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6B05F" w14:textId="36D3A6B9" w:rsidR="00FA06A5" w:rsidRPr="00A62D6D" w:rsidRDefault="006C33AA" w:rsidP="00A62D6D">
      <w:pPr>
        <w:spacing w:line="360" w:lineRule="auto"/>
        <w:jc w:val="both"/>
        <w:rPr>
          <w:rFonts w:asciiTheme="majorBidi" w:hAnsiTheme="majorBidi" w:cstheme="majorBidi"/>
          <w:b/>
          <w:bCs/>
          <w:sz w:val="32"/>
          <w:szCs w:val="32"/>
        </w:rPr>
      </w:pPr>
      <w:r w:rsidRPr="00A62D6D">
        <w:rPr>
          <w:rFonts w:asciiTheme="majorBidi" w:hAnsiTheme="majorBidi" w:cstheme="majorBidi"/>
          <w:b/>
          <w:bCs/>
          <w:sz w:val="32"/>
          <w:szCs w:val="32"/>
        </w:rPr>
        <w:t xml:space="preserve">Teacher Attunement: Concept, Challenges, and the Way Forward </w:t>
      </w:r>
    </w:p>
    <w:p w14:paraId="5A1722A8" w14:textId="77777777" w:rsidR="00833810" w:rsidRPr="00A62D6D" w:rsidRDefault="00833810" w:rsidP="00A62D6D">
      <w:pPr>
        <w:spacing w:line="360" w:lineRule="auto"/>
        <w:jc w:val="both"/>
        <w:rPr>
          <w:rFonts w:asciiTheme="majorBidi" w:hAnsiTheme="majorBidi" w:cstheme="majorBidi"/>
          <w:b/>
          <w:bCs/>
          <w:sz w:val="24"/>
          <w:szCs w:val="24"/>
        </w:rPr>
      </w:pPr>
      <w:r w:rsidRPr="00A62D6D">
        <w:rPr>
          <w:rFonts w:asciiTheme="majorBidi" w:hAnsiTheme="majorBidi" w:cstheme="majorBidi"/>
          <w:b/>
          <w:bCs/>
          <w:sz w:val="24"/>
          <w:szCs w:val="24"/>
        </w:rPr>
        <w:t>Abstract</w:t>
      </w:r>
    </w:p>
    <w:p w14:paraId="5B5F590E" w14:textId="77777777" w:rsidR="001F52FD" w:rsidRPr="00A62D6D" w:rsidRDefault="001F52FD" w:rsidP="00A62D6D">
      <w:pPr>
        <w:spacing w:line="360" w:lineRule="auto"/>
        <w:jc w:val="both"/>
        <w:rPr>
          <w:rFonts w:asciiTheme="majorBidi" w:hAnsiTheme="majorBidi" w:cstheme="majorBidi"/>
          <w:sz w:val="24"/>
          <w:szCs w:val="24"/>
        </w:rPr>
      </w:pPr>
      <w:bookmarkStart w:id="0" w:name="_Hlk171819029"/>
      <w:r w:rsidRPr="00A62D6D">
        <w:rPr>
          <w:rFonts w:asciiTheme="majorBidi" w:hAnsiTheme="majorBidi" w:cstheme="majorBidi"/>
          <w:sz w:val="24"/>
          <w:szCs w:val="24"/>
        </w:rPr>
        <w:t>This paper explores the concept of teacher attunement, defined as the ability of educators to perceive and respond effectively to students' emotional and academic needs. Recognizing the importance of attunement in fostering a supportive and effective learning environment, the study delves into the challenges educators face in achieving attunement, particularly at the primary school level. Through a qualitative approach, open-ended questions were used in group interviews with both male and female primary school staff to gather insights into their understanding of teacher attunement and the challenges they encounter in the classroom. The data was analyzed, and key themes emerged, highlighting the historical context of teacher attunement and the specific obstacles that educators face today. The paper also proposes strategies for enhancing attunement at the school level, emphasizing the role of professional development in equipping teachers to better address diverse student needs.</w:t>
      </w:r>
    </w:p>
    <w:p w14:paraId="382FA413" w14:textId="0992AF65" w:rsidR="00E45277" w:rsidRPr="00A62D6D" w:rsidRDefault="00E45277"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t xml:space="preserve">Key </w:t>
      </w:r>
      <w:r w:rsidR="00C25916" w:rsidRPr="00A62D6D">
        <w:rPr>
          <w:rFonts w:asciiTheme="majorBidi" w:hAnsiTheme="majorBidi" w:cstheme="majorBidi"/>
          <w:sz w:val="24"/>
          <w:szCs w:val="24"/>
        </w:rPr>
        <w:t>words:</w:t>
      </w:r>
      <w:r w:rsidRPr="00A62D6D">
        <w:rPr>
          <w:rFonts w:asciiTheme="majorBidi" w:hAnsiTheme="majorBidi" w:cstheme="majorBidi"/>
          <w:sz w:val="24"/>
          <w:szCs w:val="24"/>
        </w:rPr>
        <w:t xml:space="preserve"> Teach</w:t>
      </w:r>
      <w:r w:rsidR="00CE4D31" w:rsidRPr="00A62D6D">
        <w:rPr>
          <w:rFonts w:asciiTheme="majorBidi" w:hAnsiTheme="majorBidi" w:cstheme="majorBidi"/>
          <w:sz w:val="24"/>
          <w:szCs w:val="24"/>
        </w:rPr>
        <w:t xml:space="preserve">er </w:t>
      </w:r>
      <w:r w:rsidR="00C25916" w:rsidRPr="00A62D6D">
        <w:rPr>
          <w:rFonts w:asciiTheme="majorBidi" w:hAnsiTheme="majorBidi" w:cstheme="majorBidi"/>
          <w:sz w:val="24"/>
          <w:szCs w:val="24"/>
        </w:rPr>
        <w:t>Attunement,</w:t>
      </w:r>
      <w:r w:rsidRPr="00A62D6D">
        <w:rPr>
          <w:rFonts w:asciiTheme="majorBidi" w:hAnsiTheme="majorBidi" w:cstheme="majorBidi"/>
          <w:sz w:val="24"/>
          <w:szCs w:val="24"/>
        </w:rPr>
        <w:t xml:space="preserve"> </w:t>
      </w:r>
      <w:r w:rsidR="00CE4D31" w:rsidRPr="00A62D6D">
        <w:rPr>
          <w:rFonts w:asciiTheme="majorBidi" w:hAnsiTheme="majorBidi" w:cstheme="majorBidi"/>
          <w:sz w:val="24"/>
          <w:szCs w:val="24"/>
        </w:rPr>
        <w:t xml:space="preserve">Historical </w:t>
      </w:r>
      <w:r w:rsidR="00C25916" w:rsidRPr="00A62D6D">
        <w:rPr>
          <w:rFonts w:asciiTheme="majorBidi" w:hAnsiTheme="majorBidi" w:cstheme="majorBidi"/>
          <w:sz w:val="24"/>
          <w:szCs w:val="24"/>
        </w:rPr>
        <w:t>background,</w:t>
      </w:r>
      <w:r w:rsidR="00FA06A5" w:rsidRPr="00A62D6D">
        <w:rPr>
          <w:rFonts w:asciiTheme="majorBidi" w:hAnsiTheme="majorBidi" w:cstheme="majorBidi"/>
          <w:sz w:val="24"/>
          <w:szCs w:val="24"/>
        </w:rPr>
        <w:t xml:space="preserve"> </w:t>
      </w:r>
      <w:r w:rsidR="00C25916" w:rsidRPr="00A62D6D">
        <w:rPr>
          <w:rFonts w:asciiTheme="majorBidi" w:hAnsiTheme="majorBidi" w:cstheme="majorBidi"/>
          <w:sz w:val="24"/>
          <w:szCs w:val="24"/>
        </w:rPr>
        <w:t>Challenges, Way forward</w:t>
      </w:r>
    </w:p>
    <w:p w14:paraId="44018488" w14:textId="48B07CF7" w:rsidR="00FA06A5" w:rsidRPr="00A62D6D" w:rsidRDefault="00FA06A5" w:rsidP="00A62D6D">
      <w:pPr>
        <w:spacing w:line="360" w:lineRule="auto"/>
        <w:jc w:val="both"/>
        <w:rPr>
          <w:rFonts w:asciiTheme="majorBidi" w:hAnsiTheme="majorBidi" w:cstheme="majorBidi"/>
          <w:b/>
          <w:bCs/>
          <w:sz w:val="24"/>
          <w:szCs w:val="24"/>
        </w:rPr>
      </w:pPr>
      <w:r w:rsidRPr="00A62D6D">
        <w:rPr>
          <w:rFonts w:asciiTheme="majorBidi" w:hAnsiTheme="majorBidi" w:cstheme="majorBidi"/>
          <w:b/>
          <w:bCs/>
          <w:sz w:val="24"/>
          <w:szCs w:val="24"/>
        </w:rPr>
        <w:t xml:space="preserve">Introduction </w:t>
      </w:r>
    </w:p>
    <w:p w14:paraId="6204E08B" w14:textId="77777777" w:rsidR="00D5163E" w:rsidRPr="00A62D6D" w:rsidRDefault="00D5163E" w:rsidP="00A62D6D">
      <w:pPr>
        <w:pStyle w:val="NormalWeb"/>
        <w:spacing w:line="360" w:lineRule="auto"/>
        <w:ind w:firstLine="720"/>
        <w:jc w:val="both"/>
        <w:rPr>
          <w:rFonts w:asciiTheme="majorBidi" w:hAnsiTheme="majorBidi" w:cstheme="majorBidi"/>
        </w:rPr>
      </w:pPr>
      <w:r w:rsidRPr="00A62D6D">
        <w:rPr>
          <w:rFonts w:asciiTheme="majorBidi" w:hAnsiTheme="majorBidi" w:cstheme="majorBidi"/>
        </w:rPr>
        <w:t>In the dynamic landscape of education, the relationship between teachers and students plays a pivotal role in shaping learning experiences and outcomes. Central to this relationship is the concept of teacher attunement—a nuanced understanding and responsiveness to the individual needs, emotions, and developmental stages of students. Teacher attunement is more than just awareness; it involves a deep, empathetic connection that allows educators to adapt their teaching strategies in real-time to foster an inclusive and supportive learning environment.</w:t>
      </w:r>
    </w:p>
    <w:p w14:paraId="702719CC" w14:textId="77777777" w:rsidR="00D5163E" w:rsidRDefault="00D5163E" w:rsidP="00A62D6D">
      <w:pPr>
        <w:pStyle w:val="NormalWeb"/>
        <w:spacing w:line="360" w:lineRule="auto"/>
        <w:jc w:val="both"/>
        <w:rPr>
          <w:rFonts w:asciiTheme="majorBidi" w:hAnsiTheme="majorBidi" w:cstheme="majorBidi"/>
        </w:rPr>
      </w:pPr>
      <w:r w:rsidRPr="00A62D6D">
        <w:rPr>
          <w:rFonts w:asciiTheme="majorBidi" w:hAnsiTheme="majorBidi" w:cstheme="majorBidi"/>
        </w:rPr>
        <w:t>Despite its critical importance, achieving attunement poses significant challenges. Variability in student behavior, diverse learning needs, and the increasing demands on teachers in modern classrooms often make it difficult for educators to maintain this level of connection consistently. Moreover, the concept of attunement is complex, encompassing both cognitive and emotional dimensions that require continuous development and reflection.</w:t>
      </w:r>
    </w:p>
    <w:p w14:paraId="026A6014" w14:textId="77777777" w:rsidR="00A62D6D" w:rsidRDefault="00A62D6D" w:rsidP="00A62D6D">
      <w:pPr>
        <w:pStyle w:val="NormalWeb"/>
        <w:spacing w:line="360" w:lineRule="auto"/>
        <w:jc w:val="both"/>
        <w:rPr>
          <w:rFonts w:asciiTheme="majorBidi" w:hAnsiTheme="majorBidi" w:cstheme="majorBidi"/>
        </w:rPr>
      </w:pPr>
    </w:p>
    <w:p w14:paraId="28C1B8E6" w14:textId="77777777" w:rsidR="00A62D6D" w:rsidRPr="00A62D6D" w:rsidRDefault="00A62D6D"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lastRenderedPageBreak/>
        <w:t xml:space="preserve">Ghulam </w:t>
      </w:r>
      <w:proofErr w:type="gramStart"/>
      <w:r w:rsidRPr="00A62D6D">
        <w:rPr>
          <w:rFonts w:asciiTheme="majorBidi" w:hAnsiTheme="majorBidi" w:cstheme="majorBidi"/>
          <w:sz w:val="24"/>
          <w:szCs w:val="24"/>
        </w:rPr>
        <w:t>Mustafa ,</w:t>
      </w:r>
      <w:proofErr w:type="gramEnd"/>
      <w:r w:rsidRPr="00A62D6D">
        <w:rPr>
          <w:rFonts w:asciiTheme="majorBidi" w:hAnsiTheme="majorBidi" w:cstheme="majorBidi"/>
          <w:sz w:val="24"/>
          <w:szCs w:val="24"/>
        </w:rPr>
        <w:t xml:space="preserve"> PhD (Education) Scholar International Islamic University Islamabad</w:t>
      </w:r>
    </w:p>
    <w:p w14:paraId="2ADF1876" w14:textId="77777777" w:rsidR="00A62D6D" w:rsidRPr="00A62D6D" w:rsidRDefault="00A62D6D"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t xml:space="preserve">Email: </w:t>
      </w:r>
      <w:hyperlink r:id="rId7" w:history="1">
        <w:r w:rsidRPr="00A62D6D">
          <w:rPr>
            <w:rStyle w:val="Hyperlink"/>
            <w:rFonts w:asciiTheme="majorBidi" w:hAnsiTheme="majorBidi" w:cstheme="majorBidi"/>
            <w:sz w:val="24"/>
            <w:szCs w:val="24"/>
          </w:rPr>
          <w:t>ghulam.phdedu186@iiu.edu.pk</w:t>
        </w:r>
      </w:hyperlink>
      <w:r w:rsidRPr="00A62D6D">
        <w:rPr>
          <w:rFonts w:asciiTheme="majorBidi" w:hAnsiTheme="majorBidi" w:cstheme="majorBidi"/>
          <w:sz w:val="24"/>
          <w:szCs w:val="24"/>
        </w:rPr>
        <w:t xml:space="preserve"> </w:t>
      </w:r>
    </w:p>
    <w:p w14:paraId="4BBA3697" w14:textId="77777777" w:rsidR="00A62D6D" w:rsidRPr="00A62D6D" w:rsidRDefault="00A62D6D"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t>Dr. Muhammad Zafar Iqbal Chaudhary,</w:t>
      </w:r>
    </w:p>
    <w:p w14:paraId="41CD22E3" w14:textId="77777777" w:rsidR="00A62D6D" w:rsidRPr="00A62D6D" w:rsidRDefault="00A62D6D"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t>Assistant Professor Department of Teacher Education, Faculty of Education,</w:t>
      </w:r>
    </w:p>
    <w:p w14:paraId="75C024BF" w14:textId="77777777" w:rsidR="00A62D6D" w:rsidRPr="00A62D6D" w:rsidRDefault="00A62D6D"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t>International Islamic University, Islamabad</w:t>
      </w:r>
    </w:p>
    <w:p w14:paraId="674E9BC2" w14:textId="77777777" w:rsidR="00A62D6D" w:rsidRPr="00A62D6D" w:rsidRDefault="00A62D6D" w:rsidP="00A62D6D">
      <w:pPr>
        <w:spacing w:line="360" w:lineRule="auto"/>
        <w:jc w:val="both"/>
        <w:rPr>
          <w:rFonts w:asciiTheme="majorBidi" w:hAnsiTheme="majorBidi" w:cstheme="majorBidi"/>
          <w:sz w:val="24"/>
          <w:szCs w:val="24"/>
        </w:rPr>
      </w:pPr>
      <w:r w:rsidRPr="00A62D6D">
        <w:rPr>
          <w:rFonts w:asciiTheme="majorBidi" w:hAnsiTheme="majorBidi" w:cstheme="majorBidi"/>
          <w:sz w:val="24"/>
          <w:szCs w:val="24"/>
        </w:rPr>
        <w:t>Email: m.zafar@iiu.edu.pk</w:t>
      </w:r>
    </w:p>
    <w:p w14:paraId="27159721" w14:textId="4FB776D7" w:rsidR="00D5163E" w:rsidRDefault="00D5163E" w:rsidP="00A62D6D">
      <w:pPr>
        <w:pStyle w:val="NormalWeb"/>
        <w:spacing w:line="360" w:lineRule="auto"/>
        <w:ind w:firstLine="720"/>
        <w:jc w:val="both"/>
        <w:rPr>
          <w:rFonts w:asciiTheme="majorBidi" w:hAnsiTheme="majorBidi" w:cstheme="majorBidi"/>
        </w:rPr>
      </w:pPr>
      <w:r w:rsidRPr="00A62D6D">
        <w:rPr>
          <w:rFonts w:asciiTheme="majorBidi" w:hAnsiTheme="majorBidi" w:cstheme="majorBidi"/>
        </w:rPr>
        <w:t xml:space="preserve">This paper explores the concept of teacher attunement, delving into its theoretical foundations, the challenges educators face in practicing it, and the strategies that can be employed to enhance attunement in the classroom. By examining these aspects, </w:t>
      </w:r>
      <w:proofErr w:type="gramStart"/>
      <w:r w:rsidRPr="00A62D6D">
        <w:rPr>
          <w:rFonts w:asciiTheme="majorBidi" w:hAnsiTheme="majorBidi" w:cstheme="majorBidi"/>
        </w:rPr>
        <w:t xml:space="preserve">Researcher </w:t>
      </w:r>
      <w:r w:rsidRPr="00A62D6D">
        <w:rPr>
          <w:rFonts w:asciiTheme="majorBidi" w:hAnsiTheme="majorBidi" w:cstheme="majorBidi"/>
        </w:rPr>
        <w:t xml:space="preserve"> aim</w:t>
      </w:r>
      <w:proofErr w:type="gramEnd"/>
      <w:r w:rsidRPr="00A62D6D">
        <w:rPr>
          <w:rFonts w:asciiTheme="majorBidi" w:hAnsiTheme="majorBidi" w:cstheme="majorBidi"/>
        </w:rPr>
        <w:t xml:space="preserve"> to provide a comprehensive understanding of how attunement can be integrated into teaching practices to improve educational outcomes and contribute to a more personalized and effective learning experience for students</w:t>
      </w:r>
      <w:r w:rsidR="00A62D6D">
        <w:rPr>
          <w:rFonts w:asciiTheme="majorBidi" w:hAnsiTheme="majorBidi" w:cstheme="majorBidi"/>
        </w:rPr>
        <w:t>.</w:t>
      </w:r>
    </w:p>
    <w:p w14:paraId="28321F44" w14:textId="77777777" w:rsidR="00E45277" w:rsidRPr="00A62D6D" w:rsidRDefault="00E45277" w:rsidP="00A62D6D">
      <w:pPr>
        <w:spacing w:before="100" w:beforeAutospacing="1" w:after="100" w:afterAutospacing="1" w:line="360" w:lineRule="auto"/>
        <w:jc w:val="both"/>
        <w:outlineLvl w:val="2"/>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b/>
          <w:bCs/>
          <w:kern w:val="0"/>
          <w:sz w:val="24"/>
          <w:szCs w:val="24"/>
          <w14:ligatures w14:val="none"/>
        </w:rPr>
        <w:t>Literature Review</w:t>
      </w:r>
    </w:p>
    <w:p w14:paraId="23110B96" w14:textId="7FDD9F98" w:rsidR="00D00998" w:rsidRPr="00D00998" w:rsidRDefault="00D00998" w:rsidP="00A62D6D">
      <w:pPr>
        <w:widowControl w:val="0"/>
        <w:autoSpaceDE w:val="0"/>
        <w:autoSpaceDN w:val="0"/>
        <w:spacing w:before="157" w:after="0" w:line="360" w:lineRule="auto"/>
        <w:jc w:val="both"/>
        <w:rPr>
          <w:rFonts w:asciiTheme="majorBidi" w:eastAsia="Times New Roman" w:hAnsiTheme="majorBidi" w:cstheme="majorBidi"/>
          <w:b/>
          <w:bCs/>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Importance of Teacher </w:t>
      </w:r>
      <w:proofErr w:type="spellStart"/>
      <w:r w:rsidRPr="00D00998">
        <w:rPr>
          <w:rFonts w:asciiTheme="majorBidi" w:eastAsia="Times New Roman" w:hAnsiTheme="majorBidi" w:cstheme="majorBidi"/>
          <w:b/>
          <w:bCs/>
          <w:kern w:val="0"/>
          <w:sz w:val="24"/>
          <w:szCs w:val="24"/>
          <w:lang w:val="en-GB"/>
          <w14:ligatures w14:val="none"/>
        </w:rPr>
        <w:t>Attunement</w:t>
      </w:r>
      <w:proofErr w:type="spellEnd"/>
    </w:p>
    <w:p w14:paraId="5FF64B9D"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The importance of teacher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to high-quality teacher-student relationships is well established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&lt;EndNote&gt;&lt;Cite&gt;&lt;Author&gt;Roorda&lt;/Author&gt;&lt;Year&gt;2011&lt;/Year&gt;&lt;RecNum&gt;99&lt;/RecNum&gt;&lt;DisplayText&gt;(Rajammal, 2024; Roorda et al., 2011)&lt;/DisplayText&gt;&lt;record&gt;&lt;rec-number&gt;99&lt;/rec-number&gt;&lt;foreign-keys&gt;&lt;key app="EN" db-id="52ef5zwrcaea9getp9apaae2pes2s95estsp" timestamp="1718861661"&gt;99&lt;/key&gt;&lt;/foreign-keys&gt;&lt;ref-type name="Journal Article"&gt;17&lt;/ref-type&gt;&lt;contributors&gt;&lt;authors&gt;&lt;author&gt;Roorda, Debora L&lt;/author&gt;&lt;author&gt;Koomen, Helma MY&lt;/author&gt;&lt;author&gt;Spilt, Jantine L&lt;/author&gt;&lt;author&gt;Oort, Frans J&lt;/author&gt;&lt;/authors&gt;&lt;/contributors&gt;&lt;titles&gt;&lt;title&gt;The influence of affective teacher–student relationships on students’ school engagement and achievement: A meta-analytic approach&lt;/title&gt;&lt;secondary-title&gt;Review of educational research&lt;/secondary-title&gt;&lt;/titles&gt;&lt;periodical&gt;&lt;full-title&gt;Review of Educational Research&lt;/full-title&gt;&lt;/periodical&gt;&lt;pages&gt;493-529&lt;/pages&gt;&lt;volume&gt;81&lt;/volume&gt;&lt;number&gt;4&lt;/number&gt;&lt;dates&gt;&lt;year&gt;2011&lt;/year&gt;&lt;/dates&gt;&lt;isbn&gt;0034-6543&lt;/isbn&gt;&lt;urls&gt;&lt;/urls&gt;&lt;/record&gt;&lt;/Cite&gt;&lt;Cite&gt;&lt;Author&gt;Rajammal&lt;/Author&gt;&lt;Year&gt;2024&lt;/Year&gt;&lt;RecNum&gt;266&lt;/RecNum&gt;&lt;record&gt;&lt;rec-number&gt;266&lt;/rec-number&gt;&lt;foreign-keys&gt;&lt;key app="EN" db-id="52ef5zwrcaea9getp9apaae2pes2s95estsp" timestamp="1720595406"&gt;266&lt;/key&gt;&lt;/foreign-keys&gt;&lt;ref-type name="Journal Article"&gt;17&lt;/ref-type&gt;&lt;contributors&gt;&lt;authors&gt;&lt;author&gt;Rajammal, T Sivasakthi&lt;/author&gt;&lt;/authors&gt;&lt;/contributors&gt;&lt;titles&gt;&lt;title&gt;A role of attunement in the teaching-learning process among prospective teachers&lt;/title&gt;&lt;secondary-title&gt;Educational Administration: Theory and Practice&lt;/secondary-title&gt;&lt;/titles&gt;&lt;periodical&gt;&lt;full-title&gt;Educational Administration: Theory and Practice&lt;/full-title&gt;&lt;/periodical&gt;&lt;pages&gt;11218-11222&lt;/pages&gt;&lt;volume&gt;30&lt;/volume&gt;&lt;number&gt;5&lt;/number&gt;&lt;dates&gt;&lt;year&gt;2024&lt;/year&gt;&lt;/dates&gt;&lt;isbn&gt;2148-2403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(Rajammal, 2024; Roorda et al., 2011)</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Such relationships consistently have been associated with many positive student outcomes. When teachers are attuned to their students, they are responsive to those individuals in interpersonal and instructional encounters. They demonstrate this responsiveness in the development of what researchers sometimes refer to as the "preschool climate," which is the "set of teacher behaviours and practices that shape students' feelings of emotional attachment, security, and well-being in the classroom"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&lt;EndNote&gt;&lt;Cite&gt;&lt;Author&gt;Jennings&lt;/Author&gt;&lt;Year&gt;2009&lt;/Year&gt;&lt;RecNum&gt;100&lt;/RecNum&gt;&lt;DisplayText&gt;(Jennings &amp;amp; Greenberg, 2009)&lt;/DisplayText&gt;&lt;record&gt;&lt;rec-number&gt;100&lt;/rec-number&gt;&lt;foreign-keys&gt;&lt;key app="EN" db-id="52ef5zwrcaea9getp9apaae2pes2s95estsp" timestamp="1718861707"&gt;100&lt;/key&gt;&lt;/foreign-keys&gt;&lt;ref-type name="Journal Article"&gt;17&lt;/ref-type&gt;&lt;contributors&gt;&lt;authors&gt;&lt;author&gt;Jennings, Patricia A&lt;/author&gt;&lt;author&gt;Greenberg, Mark T&lt;/author&gt;&lt;/authors&gt;&lt;/contributors&gt;&lt;titles&gt;&lt;title&gt;The prosocial classroom: Teacher social and emotional competence in relation to student and classroom outcomes&lt;/title&gt;&lt;secondary-title&gt;Review of educational research&lt;/secondary-title&gt;&lt;/titles&gt;&lt;periodical&gt;&lt;full-title&gt;Review of Educational Research&lt;/full-title&gt;&lt;/periodical&gt;&lt;pages&gt;491-525&lt;/pages&gt;&lt;volume&gt;79&lt;/volume&gt;&lt;number&gt;1&lt;/number&gt;&lt;dates&gt;&lt;year&gt;2009&lt;/year&gt;&lt;/dates&gt;&lt;isbn&gt;0034-6543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(Jennings &amp; Greenberg, 2009)</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06BFA2E0"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An equally important part of students' education is the development of their social skills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&lt;EndNote&gt;&lt;Cite&gt;&lt;Author&gt;Warnset&lt;/Author&gt;&lt;Year&gt;2024&lt;/Year&gt;&lt;RecNum&gt;269&lt;/RecNum&gt;&lt;DisplayText&gt;(Warnset, 2024)&lt;/DisplayText&gt;&lt;record&gt;&lt;rec-number&gt;269&lt;/rec-number&gt;&lt;foreign-keys&gt;&lt;key app="EN" db-id="52ef5zwrcaea9getp9apaae2pes2s95estsp" timestamp="1720604656"&gt;269&lt;/key&gt;&lt;/foreign-keys&gt;&lt;ref-type name="Journal Article"&gt;17&lt;/ref-type&gt;&lt;contributors&gt;&lt;authors&gt;&lt;author&gt;Warnset, Somporn&lt;/author&gt;&lt;/authors&gt;&lt;/contributors&gt;&lt;titles&gt;&lt;title&gt;Social skills development for students with autism spectrum disorders in inclusive classrooms by social stories approach&lt;/title&gt;&lt;secondary-title&gt;Learning&lt;/secondary-title&gt;&lt;/titles&gt;&lt;periodical&gt;&lt;full-title&gt;Learning&lt;/full-title&gt;&lt;/periodical&gt;&lt;pages&gt;92-105&lt;/pages&gt;&lt;volume&gt;1&lt;/volume&gt;&lt;number&gt;1&lt;/number&gt;&lt;dates&gt;&lt;year&gt;2024&lt;/year&gt;&lt;/dates&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(Warnset,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Such skills allow individuals to engage in meaningful interactions with others, establish and maintain relationships, and handle everyday situations effectively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&lt;EndNote&gt;&lt;Cite&gt;&lt;Author&gt;Gresham&lt;/Author&gt;&lt;Year&gt;2008&lt;/Year&gt;&lt;RecNum&gt;101&lt;/RecNum&gt;&lt;DisplayText&gt;(Gresham &amp;amp; Elliott, 2008)&lt;/DisplayText&gt;&lt;record&gt;&lt;rec-number&gt;101&lt;/rec-number&gt;&lt;foreign-keys&gt;&lt;key app="EN" db-id="52ef5zwrcaea9getp9apaae2pes2s95estsp" timestamp="1718862137"&gt;101&lt;/key&gt;&lt;/foreign-keys&gt;&lt;ref-type name="Book"&gt;6&lt;/ref-type&gt;&lt;contributors&gt;&lt;authors&gt;&lt;author&gt;Gresham, Frank&lt;/author&gt;&lt;author&gt;Elliott, Stephen N&lt;/author&gt;&lt;/authors&gt;&lt;/contributors&gt;&lt;titles&gt;&lt;title&gt;Social skills improvement system (SSIS) rating scales&lt;/title&gt;&lt;/titles&gt;&lt;dates&gt;&lt;year&gt;2008&lt;/year&gt;&lt;/dates&gt;&lt;publisher&gt;Bloomington, MN: Pearson Assessments&lt;/publisher&gt;&lt;urls&gt;&lt;/urls&gt;&lt;/record&gt;&lt;/Cite&gt;&lt;/EndNote&gt;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(Gresham &amp; Elliott, 2008)</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 person's ability to deal with others is important in school, career, or everyday life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&lt;EndNote&gt;&lt;Cite&gt;&lt;Author&gt;Warnset&lt;/Author&gt;&lt;Year&gt;2024&lt;/Year&gt;&lt;RecNum&gt;269&lt;/RecNum&gt;&lt;DisplayText&gt;(Warnset, 2024)&lt;/DisplayText&gt;&lt;record&gt;&lt;rec-number&gt;269&lt;/rec-number&gt;&lt;foreign-keys&gt;&lt;key app="EN" db-id="52ef5zwrcaea9getp9apaae2pes2s95estsp" timestamp="1720604656"&gt;269&lt;/key&gt;&lt;/foreign-keys&gt;&lt;ref-type name="Journal Article"&gt;17&lt;/ref-type&gt;&lt;contributors&gt;&lt;authors&gt;&lt;author&gt;Warnset, Somporn&lt;/author&gt;&lt;/authors&gt;&lt;/contributors&gt;&lt;titles&gt;&lt;title&gt;Social skills development for students with autism spectrum disorders in inclusive classrooms by social stories approach&lt;/title&gt;&lt;secondary-title&gt;Learning&lt;/secondary-title&gt;&lt;/titles&gt;&lt;periodical&gt;&lt;full-title&gt;Learning&lt;/full-title&gt;&lt;/periodical&gt;&lt;pages&gt;92-105&lt;/pages&gt;&lt;volume&gt;1&lt;/volume&gt;&lt;number&gt;1&lt;/number&gt;&lt;dates&gt;&lt;year&gt;2024&lt;/year&gt;&lt;/dates&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(Warnset,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Besides the fact that the formation of relationships is part of human nature and fundamental to the way our society is structured, psychologists have long considered social and emotional </w:t>
      </w:r>
      <w:r w:rsidRPr="00D00998">
        <w:rPr>
          <w:rFonts w:asciiTheme="majorBidi" w:eastAsia="Times New Roman" w:hAnsiTheme="majorBidi" w:cstheme="majorBidi"/>
          <w:kern w:val="0"/>
          <w:sz w:val="24"/>
          <w:szCs w:val="24"/>
          <w:lang w:val="en-GB"/>
          <w14:ligatures w14:val="none"/>
        </w:rPr>
        <w:lastRenderedPageBreak/>
        <w:t xml:space="preserve">intelligence to be key components of a person's success, not just in school but also in life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&lt;EndNote&gt;&lt;Cite&gt;&lt;Author&gt;Gresham&lt;/Author&gt;&lt;Year&gt;2001&lt;/Year&gt;&lt;RecNum&gt;102&lt;/RecNum&gt;&lt;DisplayText&gt;(Gresham et al., 2001; Supriatna et al., 2024)&lt;/DisplayText&gt;&lt;record&gt;&lt;rec-number&gt;102&lt;/rec-number&gt;&lt;foreign-keys&gt;&lt;key app="EN" db-id="52ef5zwrcaea9getp9apaae2pes2s95estsp" timestamp="1718862179"&gt;102&lt;/key&gt;&lt;/foreign-keys&gt;&lt;ref-type name="Journal Article"&gt;17&lt;/ref-type&gt;&lt;contributors&gt;&lt;authors&gt;&lt;author&gt;Gresham, Frank M&lt;/author&gt;&lt;author&gt;Sugai, George&lt;/author&gt;&lt;author&gt;Horner, Robert H&lt;/author&gt;&lt;/authors&gt;&lt;/contributors&gt;&lt;titles&gt;&lt;title&gt;Interpreting outcomes of social skills training for students with high-incidence disabilities&lt;/title&gt;&lt;secondary-title&gt;Exceptional children&lt;/secondary-title&gt;&lt;/titles&gt;&lt;periodical&gt;&lt;full-title&gt;Exceptional Children&lt;/full-title&gt;&lt;/periodical&gt;&lt;pages&gt;331-344&lt;/pages&gt;&lt;volume&gt;67&lt;/volume&gt;&lt;number&gt;3&lt;/number&gt;&lt;dates&gt;&lt;year&gt;2001&lt;/year&gt;&lt;/dates&gt;&lt;isbn&gt;0014-4029&lt;/isbn&gt;&lt;urls&gt;&lt;/urls&gt;&lt;/record&gt;&lt;/Cite&gt;&lt;Cite&gt;&lt;Author&gt;Supriatna&lt;/Author&gt;&lt;Year&gt;2024&lt;/Year&gt;&lt;RecNum&gt;270&lt;/RecNum&gt;&lt;record&gt;&lt;rec-number&gt;270&lt;/rec-number&gt;&lt;foreign-keys&gt;&lt;key app="EN" db-id="52ef5zwrcaea9getp9apaae2pes2s95estsp" timestamp="1720604864"&gt;270&lt;/key&gt;&lt;/foreign-keys&gt;&lt;ref-type name="Journal Article"&gt;17&lt;/ref-type&gt;&lt;contributors&gt;&lt;authors&gt;&lt;author&gt;Supriatna, Ecep&lt;/author&gt;&lt;author&gt;Hanurawan, Fattah&lt;/author&gt;&lt;author&gt;Eva, Nur&lt;/author&gt;&lt;author&gt;Rahmawati, Hetti&lt;/author&gt;&lt;author&gt;Yusuf, Husmiati&lt;/author&gt;&lt;/authors&gt;&lt;/contributors&gt;&lt;titles&gt;&lt;title&gt;Analyzing factors affecting social skills development among students in indonesian schools&lt;/title&gt;&lt;secondary-title&gt;Islamic Guidance and Counseling Journal&lt;/secondary-title&gt;&lt;/titles&gt;&lt;periodical&gt;&lt;full-title&gt;Islamic Guidance and Counseling Journal&lt;/full-title&gt;&lt;/periodical&gt;&lt;pages&gt;1-17&lt;/pages&gt;&lt;volume&gt;7&lt;/volume&gt;&lt;number&gt;1&lt;/number&gt;&lt;dates&gt;&lt;year&gt;2024&lt;/year&gt;&lt;/dates&gt;&lt;isbn&gt;2614-1566&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(Gresham et al., 2001; Supriatna et al.,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00D820E1"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The importance of teachers being in tune with and having good social skills becomes much clearer with the increasing diversity in schools today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&lt;EndNote&gt;&lt;Cite&gt;&lt;Author&gt;Sydorenko&lt;/Author&gt;&lt;Year&gt;2020&lt;/Year&gt;&lt;RecNum&gt;89&lt;/RecNum&gt;&lt;DisplayText&gt;(Sydorenko, 2020)&lt;/DisplayText&gt;&lt;record&gt;&lt;rec-number&gt;89&lt;/rec-number&gt;&lt;foreign-keys&gt;&lt;key app="EN" db-id="52ef5zwrcaea9getp9apaae2pes2s95estsp" timestamp="1718540731"&gt;89&lt;/key&gt;&lt;/foreign-keys&gt;&lt;ref-type name="Journal Article"&gt;17&lt;/ref-type&gt;&lt;contributors&gt;&lt;authors&gt;&lt;author&gt;Sydorenko, Victoria&lt;/author&gt;&lt;/authors&gt;&lt;/contributors&gt;&lt;titles&gt;&lt;title&gt;Soft skills as an educational trend and a necessary development component for a vocational lifelong education teacher&lt;/title&gt;&lt;secondary-title&gt;Fundamental and applied researches in practice of leading scientific schools&lt;/secondary-title&gt;&lt;/titles&gt;&lt;periodical&gt;&lt;full-title&gt;Fundamental and Applied Researches in Practice of Leading Scientific Schools&lt;/full-title&gt;&lt;/periodical&gt;&lt;pages&gt;127-134&lt;/pages&gt;&lt;volume&gt;38&lt;/volume&gt;&lt;number&gt;2&lt;/number&gt;&lt;dates&gt;&lt;year&gt;2020&lt;/year&gt;&lt;/dates&gt;&lt;isbn&gt;2708-0994&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(Sydorenko, 2020)</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Serving students from different cultural, language, and socioeconomic backgrounds inevitably presents teachers with the considerable challenge of ensuring that the learning environments they create are fair and that everything is in its appropriate place in their classrooms. "Attuned" teachers, those who are not only sensitive to human differences but are also knowledgeable about the kinds of experiences that ground those differences and, therefore, shape the heritages of the students they teach, are likely to be more effective in fostering successful learning experiences for all their students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&lt;EndNote&gt;&lt;Cite&gt;&lt;Author&gt;Ladson-Billings&lt;/Author&gt;&lt;Year&gt;1995&lt;/Year&gt;&lt;RecNum&gt;103&lt;/RecNum&gt;&lt;DisplayText&gt;(Hendricks &amp;amp; Hess, 2024; Ladson-Billings, 1995)&lt;/DisplayText&gt;&lt;record&gt;&lt;rec-number&gt;103&lt;/rec-number&gt;&lt;foreign-keys&gt;&lt;key app="EN" db-id="52ef5zwrcaea9getp9apaae2pes2s95estsp" timestamp="1718862266"&gt;103&lt;/key&gt;&lt;/foreign-keys&gt;&lt;ref-type name="Journal Article"&gt;17&lt;/ref-type&gt;&lt;contributors&gt;&lt;authors&gt;&lt;author&gt;Ladson-Billings, Gloria&lt;/author&gt;&lt;/authors&gt;&lt;/contributors&gt;&lt;titles&gt;&lt;title&gt;Toward a theory of culturally relevant pedagogy&lt;/title&gt;&lt;secondary-title&gt;American educational research journal&lt;/secondary-title&gt;&lt;/titles&gt;&lt;periodical&gt;&lt;full-title&gt;American Educational Research Journal&lt;/full-title&gt;&lt;/periodical&gt;&lt;pages&gt;465-491&lt;/pages&gt;&lt;volume&gt;32&lt;/volume&gt;&lt;number&gt;3&lt;/number&gt;&lt;dates&gt;&lt;year&gt;1995&lt;/year&gt;&lt;/dates&gt;&lt;isbn&gt;0002-8312&lt;/isbn&gt;&lt;urls&gt;&lt;/urls&gt;&lt;/record&gt;&lt;/Cite&gt;&lt;Cite&gt;&lt;Author&gt;Hendricks&lt;/Author&gt;&lt;Year&gt;2024&lt;/Year&gt;&lt;RecNum&gt;267&lt;/RecNum&gt;&lt;record&gt;&lt;rec-number&gt;267&lt;/rec-number&gt;&lt;foreign-keys&gt;&lt;key app="EN" db-id="52ef5zwrcaea9getp9apaae2pes2s95estsp" timestamp="1720595406"&gt;267&lt;/key&gt;&lt;/foreign-keys&gt;&lt;ref-type name="Journal Article"&gt;17&lt;/ref-type&gt;&lt;contributors&gt;&lt;authors&gt;&lt;author&gt;Hendricks, Karin S&lt;/author&gt;&lt;author&gt;Hess, Juliet&lt;/author&gt;&lt;/authors&gt;&lt;/contributors&gt;&lt;titles&gt;&lt;title&gt;Troubling empathy in music education: Pathways and pitfalls&lt;/title&gt;&lt;secondary-title&gt;Bulletin of the Council for Research in Music Education&lt;/secondary-title&gt;&lt;/titles&gt;&lt;periodical&gt;&lt;full-title&gt;Bulletin of the Council for Research in Music Education&lt;/full-title&gt;&lt;/periodical&gt;&lt;pages&gt;7-25&lt;/pages&gt;&lt;number&gt;239&lt;/number&gt;&lt;dates&gt;&lt;year&gt;2024&lt;/year&gt;&lt;/dates&gt;&lt;isbn&gt;0010-9894&lt;/isbn&gt;&lt;urls&gt;&lt;/urls&gt;&lt;/record&gt;&lt;/Cite&gt;&lt;/EndNote&gt;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(Hendricks &amp; Hess, 2024; Ladson-Billings, 1995)</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Attuned teachers understand that some students talk more because of the long oral tradition in their families and their communities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&lt;EndNote&gt;&lt;Cite&gt;&lt;Author&gt;Durlak&lt;/Author&gt;&lt;Year&gt;2011&lt;/Year&gt;&lt;RecNum&gt;98&lt;/RecNum&gt;&lt;DisplayText&gt;(Davidson et al., 2024; Durlak et al., 2011)&lt;/DisplayText&gt;&lt;record&gt;&lt;rec-number&gt;98&lt;/rec-number&gt;&lt;foreign-keys&gt;&lt;key app="EN" db-id="52ef5zwrcaea9getp9apaae2pes2s95estsp" timestamp="1718861537"&gt;98&lt;/key&gt;&lt;/foreign-keys&gt;&lt;ref-type name="Journal Article"&gt;17&lt;/ref-type&gt;&lt;contributors&gt;&lt;authors&gt;&lt;author&gt;Durlak, Joseph A&lt;/author&gt;&lt;author&gt;Weissberg, Roger P&lt;/author&gt;&lt;author&gt;Dymnicki, Allison B&lt;/author&gt;&lt;author&gt;Taylor, Rebecca D&lt;/author&gt;&lt;author&gt;Schellinger, Kriston B&lt;/author&gt;&lt;/authors&gt;&lt;/contributors&gt;&lt;titles&gt;&lt;title&gt;The impact of enhancing students’ social and emotional learning: A meta‐analysis of school‐based universal interventions&lt;/title&gt;&lt;secondary-title&gt;Child development&lt;/secondary-title&gt;&lt;/titles&gt;&lt;periodical&gt;&lt;full-title&gt;Child Development&lt;/full-title&gt;&lt;abbr-1&gt;Child Dev.&lt;/abbr-1&gt;&lt;/periodical&gt;&lt;pages&gt;405-432&lt;/pages&gt;&lt;volume&gt;82&lt;/volume&gt;&lt;number&gt;1&lt;/number&gt;&lt;dates&gt;&lt;year&gt;2011&lt;/year&gt;&lt;/dates&gt;&lt;isbn&gt;0009-3920&lt;/isbn&gt;&lt;urls&gt;&lt;/urls&gt;&lt;/record&gt;&lt;/Cite&gt;&lt;Cite&gt;&lt;Author&gt;Davidson&lt;/Author&gt;&lt;Year&gt;2024&lt;/Year&gt;&lt;RecNum&gt;260&lt;/RecNum&gt;&lt;record&gt;&lt;rec-number&gt;260&lt;/rec-number&gt;&lt;foreign-keys&gt;&lt;key app="EN" db-id="52ef5zwrcaea9getp9apaae2pes2s95estsp" timestamp="1720595406"&gt;260&lt;/key&gt;&lt;/foreign-keys&gt;&lt;ref-type name="Journal Article"&gt;17&lt;/ref-type&gt;&lt;contributors&gt;&lt;authors&gt;&lt;author&gt;Davidson, Shannon G&lt;/author&gt;&lt;author&gt;Jaber, Lama Z&lt;/author&gt;&lt;author&gt;Metcalf, Allison&lt;/author&gt;&lt;/authors&gt;&lt;/contributors&gt;&lt;titles&gt;&lt;title&gt;Learning to listen: Cultivating pre-service teachers’ attunement to student thinking&lt;/title&gt;&lt;secondary-title&gt;Journal of Science Teacher Education&lt;/secondary-title&gt;&lt;/titles&gt;&lt;periodical&gt;&lt;full-title&gt;Journal of Science Teacher Education&lt;/full-title&gt;&lt;/periodical&gt;&lt;pages&gt;1-20&lt;/pages&gt;&lt;dates&gt;&lt;year&gt;2024&lt;/year&gt;&lt;/dates&gt;&lt;isbn&gt;1046-560X&lt;/isbn&gt;&lt;urls&gt;&lt;/urls&gt;&lt;/record&gt;&lt;/Cite&gt;&lt;/EndNote&gt;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(Davidson et al., 2024; Durlak et al., 2011)</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7E71FF5F"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Moreover, teacher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social skills have become even more vital during and after the pandemic. Remote learning and the loss of regular interpersonal connection have affected the well-being of many students, especially with teachers they can no longer see in the same way they used to. As with every aspect of education,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social skills are crucial in mending the disrupted fabric of students' lives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&lt;EndNote&gt;&lt;Cite&gt;&lt;Author&gt;Bozkurt&lt;/Author&gt;&lt;Year&gt;2020&lt;/Year&gt;&lt;RecNum&gt;104&lt;/RecNum&gt;&lt;DisplayText&gt;(Bozkurt &amp;amp; Sharma, 2020)&lt;/DisplayText&gt;&lt;record&gt;&lt;rec-number&gt;104&lt;/rec-number&gt;&lt;foreign-keys&gt;&lt;key app="EN" db-id="52ef5zwrcaea9getp9apaae2pes2s95estsp" timestamp="1718863075"&gt;104&lt;/key&gt;&lt;/foreign-keys&gt;&lt;ref-type name="Journal Article"&gt;17&lt;/ref-type&gt;&lt;contributors&gt;&lt;authors&gt;&lt;author&gt;Bozkurt, Aras&lt;/author&gt;&lt;author&gt;Sharma, Ramesh C&lt;/author&gt;&lt;/authors&gt;&lt;/contributors&gt;&lt;titles&gt;&lt;title&gt;Emergency remote teaching in a time of global crisis due to CoronaVirus pandemic&lt;/title&gt;&lt;secondary-title&gt;Asian journal of distance education&lt;/secondary-title&gt;&lt;/titles&gt;&lt;periodical&gt;&lt;full-title&gt;Asian Journal of Distance Education&lt;/full-title&gt;&lt;/periodical&gt;&lt;pages&gt;i-vi&lt;/pages&gt;&lt;volume&gt;15&lt;/volume&gt;&lt;number&gt;1&lt;/number&gt;&lt;dates&gt;&lt;year&gt;2020&lt;/year&gt;&lt;/dates&gt;&lt;isbn&gt;1347-9008&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(Bozkurt &amp; Sharma, 2020)</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In that role, these two things help us to understand the students and to enable connections with them that help us to help them when they need it most.</w:t>
      </w:r>
    </w:p>
    <w:p w14:paraId="765EE315"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Because teacher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the development of social skills have such important and broad effects on students' academic, interpersonal, and emotional lives, we need to know much more about them </w:t>
      </w:r>
      <w:r w:rsidRPr="00D00998">
        <w:rPr>
          <w:rFonts w:asciiTheme="majorBidi" w:eastAsia="Times New Roman" w:hAnsiTheme="majorBidi" w:cstheme="majorBidi"/>
          <w:kern w:val="0"/>
          <w:sz w:val="24"/>
          <w:szCs w:val="24"/>
          <w:lang w:val="en-GB"/>
          <w14:ligatures w14:val="none"/>
        </w:rPr>
        <w:fldChar w:fldCharType="begin">
          <w:fldData xml:space="preserve">PEVuZE5vdGU+PENpdGU+PEF1dGhvcj5IZW5kcmlja3M8L0F1dGhvcj48WWVhcj4yMDI0PC9ZZWFy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</w:fldData>
        </w:fldChar>
      </w:r>
      <w:r w:rsidRPr="00D00998">
        <w:rPr>
          <w:rFonts w:asciiTheme="majorBidi" w:eastAsia="Times New Roman" w:hAnsiTheme="majorBidi" w:cstheme="majorBidi"/>
          <w:kern w:val="0"/>
          <w:sz w:val="24"/>
          <w:szCs w:val="24"/>
          <w:lang w:val="en-GB"/>
          <w14:ligatures w14:val="none"/>
        </w:rPr>
        <w:instrText xml:space="preserve"> ADDIN EN.CITE </w:instrText>
      </w:r>
      <w:r w:rsidRPr="00D00998">
        <w:rPr>
          <w:rFonts w:asciiTheme="majorBidi" w:eastAsia="Times New Roman" w:hAnsiTheme="majorBidi" w:cstheme="majorBidi"/>
          <w:kern w:val="0"/>
          <w:sz w:val="24"/>
          <w:szCs w:val="24"/>
          <w:lang w:val="en-GB"/>
          <w14:ligatures w14:val="none"/>
        </w:rPr>
        <w:fldChar w:fldCharType="begin">
          <w:fldData xml:space="preserve">PEVuZE5vdGU+PENpdGU+PEF1dGhvcj5IZW5kcmlja3M8L0F1dGhvcj48WWVhcj4yMDI0PC9ZZWFy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</w:fldData>
        </w:fldChar>
      </w:r>
      <w:r w:rsidRPr="00D00998">
        <w:rPr>
          <w:rFonts w:asciiTheme="majorBidi" w:eastAsia="Times New Roman" w:hAnsiTheme="majorBidi" w:cstheme="majorBidi"/>
          <w:kern w:val="0"/>
          <w:sz w:val="24"/>
          <w:szCs w:val="24"/>
          <w:lang w:val="en-GB"/>
          <w14:ligatures w14:val="none"/>
        </w:rPr>
        <w:instrText xml:space="preserve"> ADDIN EN.CITE.DATA </w:instrText>
      </w:r>
      <w:r w:rsidRPr="00D00998">
        <w:rPr>
          <w:rFonts w:asciiTheme="majorBidi" w:eastAsia="Times New Roman" w:hAnsiTheme="majorBidi" w:cstheme="majorBidi"/>
          <w:kern w:val="0"/>
          <w:sz w:val="24"/>
          <w:szCs w:val="24"/>
          <w:lang w:val="en-GB"/>
          <w14:ligatures w14:val="none"/>
        </w:rPr>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(Davidson et al., 2024; Garner et al., 2024; Hendricks &amp; Hess,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To understand them, must we look at them together or separately? What factors might contribute to one or the other, and what circumstances might make a difference? A literature review on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social skills is conducted to answer these questions. What follows is a summary of what I think are some Big Ideas; that is, overarching themes that, when explored, will yield valuable insights into how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social skills can be developed and nurtured in teachers and students in educational contexts.</w:t>
      </w:r>
    </w:p>
    <w:p w14:paraId="313AA6DF"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This literature review has a dual purpose. It covers the essential bases and offers an insightful critique of the research on teacher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children’s social skills. The literature review </w:t>
      </w:r>
      <w:r w:rsidRPr="00D00998">
        <w:rPr>
          <w:rFonts w:asciiTheme="majorBidi" w:eastAsia="Times New Roman" w:hAnsiTheme="majorBidi" w:cstheme="majorBidi"/>
          <w:kern w:val="0"/>
          <w:sz w:val="24"/>
          <w:szCs w:val="24"/>
          <w:lang w:val="en-GB"/>
          <w14:ligatures w14:val="none"/>
        </w:rPr>
        <w:lastRenderedPageBreak/>
        <w:t xml:space="preserve">will cover several main themes. It will start by discussing the concept of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the types of </w:t>
      </w:r>
      <w:proofErr w:type="spellStart"/>
      <w:proofErr w:type="gramStart"/>
      <w:r w:rsidRPr="00D00998">
        <w:rPr>
          <w:rFonts w:asciiTheme="majorBidi" w:eastAsia="Times New Roman" w:hAnsiTheme="majorBidi" w:cstheme="majorBidi"/>
          <w:kern w:val="0"/>
          <w:sz w:val="24"/>
          <w:szCs w:val="24"/>
          <w:lang w:val="en-GB"/>
          <w14:ligatures w14:val="none"/>
        </w:rPr>
        <w:t>attunement</w:t>
      </w:r>
      <w:proofErr w:type="spellEnd"/>
      <w:proofErr w:type="gramEnd"/>
      <w:r w:rsidRPr="00D00998">
        <w:rPr>
          <w:rFonts w:asciiTheme="majorBidi" w:eastAsia="Times New Roman" w:hAnsiTheme="majorBidi" w:cstheme="majorBidi"/>
          <w:kern w:val="0"/>
          <w:sz w:val="24"/>
          <w:szCs w:val="24"/>
          <w:lang w:val="en-GB"/>
          <w14:ligatures w14:val="none"/>
        </w:rPr>
        <w:t xml:space="preserve">. It will then consider how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manifests in teaching and learning situations. Next, the review will look more deeply into three theoretical frameworks—attachment theory, social learning theory, and ecological systems theory—because these are most associated with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They offer ways of thinking about important mechanisms or pathways in those frameworks and probably have some relationship to the concept.</w:t>
      </w:r>
    </w:p>
    <w:p w14:paraId="322097CC"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Secondly, the historical context of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social skills research is discussed. From then to now, there will be studies and look at the most significant studies that have occurred along the way. Following this, a long and hard look is taken at the methods put in place to enhance social and emotional learning, be it through individual methods, such as teaching kids how to be more mindful, or school-wide programs, like positive behavioural interventions and supports.</w:t>
      </w:r>
    </w:p>
    <w:p w14:paraId="276C3E55"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Thirdly, some difficulties and hindrances in social skills development and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are discussed. A few of these are teacher stress and burnout; others are cultural and linguistic diversity and systemic constraints. After doing so, potential pathways for surmounting these obstacles will be observed, focusing on a few remedies for teacher distress and disarray. Finally, will be probed the very heart of the problem if the appearance of it is only superficial.</w:t>
      </w:r>
    </w:p>
    <w:p w14:paraId="7EA018D1"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Fourthly, the literature review will address Pakistan's contemporary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social skills development conditions. This discussion will pinpoint the distinctive challenges and opportunities this context offers. Then, it will be turned to the body of evidence (mostly from outside Pakistan) that has arisen over the last two decades to document the positive, long-term effects of developmentally attuned relationships, both in and out of the classroom. This discussion, of course, will be inevitably oriented towards the global North, where the research has been conducted.</w:t>
      </w:r>
    </w:p>
    <w:p w14:paraId="5EE5173D"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In conclusion, the analysis determined the existing literature’s shortcomings and how these could be turned into pathways for future investigation. It pointed out the relatedness (or lack thereof) of our recent research on social skills development and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in various educational settings. It noted both what we did find and what we might have missed. And most importantly, it suggested what we might do to improve the field. In this discussion, the review will focus mostly on the kinds and quality of the inferences and interpretations we have made and might make.</w:t>
      </w:r>
    </w:p>
    <w:p w14:paraId="15B96F2E"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This literature review aims to build the foundation of the present study by carefully scrutinizing these key areas. The purpose is to know the effects of teacher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on students' social and emotional development, specifically developing their conflict resolution skills. By doing so, it is </w:t>
      </w:r>
      <w:r w:rsidRPr="00D00998">
        <w:rPr>
          <w:rFonts w:asciiTheme="majorBidi" w:eastAsia="Times New Roman" w:hAnsiTheme="majorBidi" w:cstheme="majorBidi"/>
          <w:kern w:val="0"/>
          <w:sz w:val="24"/>
          <w:szCs w:val="24"/>
          <w:lang w:val="en-GB"/>
          <w14:ligatures w14:val="none"/>
        </w:rPr>
        <w:lastRenderedPageBreak/>
        <w:t xml:space="preserve">hoped that our insights will help shape the study's conceptual framework, research design, and interpretation of findings. This will contribute to the knowledge base on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and a better understanding of the social and emotional skills teachers may be helping (or hindering) students develop in Pakistan and similar international contexts.</w:t>
      </w:r>
    </w:p>
    <w:p w14:paraId="05EB0065" w14:textId="0856C362" w:rsidR="00D00998" w:rsidRPr="00D00998" w:rsidRDefault="00D00998" w:rsidP="00A62D6D">
      <w:pPr>
        <w:widowControl w:val="0"/>
        <w:autoSpaceDE w:val="0"/>
        <w:autoSpaceDN w:val="0"/>
        <w:spacing w:before="62" w:after="0" w:line="360" w:lineRule="auto"/>
        <w:jc w:val="both"/>
        <w:outlineLvl w:val="0"/>
        <w:rPr>
          <w:rFonts w:asciiTheme="majorBidi" w:eastAsia="Times New Roman" w:hAnsiTheme="majorBidi" w:cstheme="majorBidi"/>
          <w:b/>
          <w:bCs/>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Definition </w:t>
      </w:r>
      <w:r w:rsidRPr="00A62D6D">
        <w:rPr>
          <w:rFonts w:asciiTheme="majorBidi" w:eastAsia="Times New Roman" w:hAnsiTheme="majorBidi" w:cstheme="majorBidi"/>
          <w:b/>
          <w:bCs/>
          <w:kern w:val="0"/>
          <w:sz w:val="24"/>
          <w:szCs w:val="24"/>
          <w:lang w:val="en-GB"/>
          <w14:ligatures w14:val="none"/>
        </w:rPr>
        <w:t xml:space="preserve">And Conceptualization </w:t>
      </w:r>
      <w:r w:rsidR="00A62D6D">
        <w:rPr>
          <w:rFonts w:asciiTheme="majorBidi" w:eastAsia="Times New Roman" w:hAnsiTheme="majorBidi" w:cstheme="majorBidi"/>
          <w:b/>
          <w:bCs/>
          <w:kern w:val="0"/>
          <w:sz w:val="24"/>
          <w:szCs w:val="24"/>
          <w:lang w:val="en-GB"/>
          <w14:ligatures w14:val="none"/>
        </w:rPr>
        <w:t>o</w:t>
      </w:r>
      <w:r w:rsidRPr="00A62D6D">
        <w:rPr>
          <w:rFonts w:asciiTheme="majorBidi" w:eastAsia="Times New Roman" w:hAnsiTheme="majorBidi" w:cstheme="majorBidi"/>
          <w:b/>
          <w:bCs/>
          <w:kern w:val="0"/>
          <w:sz w:val="24"/>
          <w:szCs w:val="24"/>
          <w:lang w:val="en-GB"/>
          <w14:ligatures w14:val="none"/>
        </w:rPr>
        <w:t xml:space="preserve">f </w:t>
      </w:r>
      <w:proofErr w:type="spellStart"/>
      <w:r w:rsidRPr="00A62D6D">
        <w:rPr>
          <w:rFonts w:asciiTheme="majorBidi" w:eastAsia="Times New Roman" w:hAnsiTheme="majorBidi" w:cstheme="majorBidi"/>
          <w:b/>
          <w:bCs/>
          <w:kern w:val="0"/>
          <w:sz w:val="24"/>
          <w:szCs w:val="24"/>
          <w:lang w:val="en-GB"/>
          <w14:ligatures w14:val="none"/>
        </w:rPr>
        <w:t>Attunement</w:t>
      </w:r>
      <w:proofErr w:type="spellEnd"/>
    </w:p>
    <w:p w14:paraId="237ADD83" w14:textId="77777777" w:rsidR="00D00998" w:rsidRPr="00D00998" w:rsidRDefault="00D00998" w:rsidP="00A62D6D">
      <w:pPr>
        <w:widowControl w:val="0"/>
        <w:autoSpaceDE w:val="0"/>
        <w:autoSpaceDN w:val="0"/>
        <w:spacing w:after="0" w:line="360" w:lineRule="auto"/>
        <w:ind w:firstLine="48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Fundamentally,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relates to human relationships and development grounded in heart matters. It is about the ability to be aware, understanding, and respond sensitively to the cognitive, emotional, and behavioural states of others. It is a critical aspect of the teacher-student relationship in an educational context as teachers recognize and address the students’ needs with a supportive learning environment and develop social and emotional development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 Rajammal, 2024)&lt;/DisplayText&gt;&lt;record&gt;&lt;rec-number&gt;105&lt;/rec-number&gt;&lt;foreign-keys&gt;&lt;key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Cite&gt;&lt;Author&gt;Rajammal&lt;/Author&gt;&lt;Year&gt;2024&lt;/Year&gt;&lt;RecNum&gt;266&lt;/RecNum&gt;&lt;record&gt;&lt;rec-number&gt;266&lt;/rec-number&gt;&lt;foreign-keys&gt;&lt;key app="EN" db-id="52ef5zwrcaea9getp9apaae2pes2s95estsp" timestamp="1720595406"&gt;266&lt;/key&gt;&lt;/foreign-keys&gt;&lt;ref-type name="Journal Article"&gt;17&lt;/ref-type&gt;&lt;contributors&gt;&lt;authors&gt;&lt;author&gt;Rajammal, T Sivasakthi&lt;/author&gt;&lt;/authors&gt;&lt;/contributors&gt;&lt;titles&gt;&lt;title&gt;A role of attunement in the teaching-learning process among prospective teachers&lt;/title&gt;&lt;secondary-title&gt;Educational Administration: Theory and Practice&lt;/secondary-title&gt;&lt;/titles&gt;&lt;periodical&gt;&lt;full-title&gt;Educational Administration: Theory and Practice&lt;/full-title&gt;&lt;/periodical&gt;&lt;pages&gt;11218-11222&lt;/pages&gt;&lt;volume&gt;30&lt;/volume&gt;&lt;number&gt;5&lt;/number&gt;&lt;dates&gt;&lt;year&gt;2024&lt;/year&gt;&lt;/dates&gt;&lt;isbn&gt;2148-2403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 Rajammal,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3B90B49F"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comes from attachment theory, the psychological perspective on the significance of the emotional relationship between a caregiver and a child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&lt;EndNote&gt;&lt;Cite&gt;&lt;Author&gt;Bowlby&lt;/Author&gt;&lt;Year&gt;1969&lt;/Year&gt;&lt;RecNum&gt;106&lt;/RecNum&gt;&lt;DisplayText&gt;(Bowlby, 1969)&lt;/DisplayText&gt;&lt;record&gt;&lt;rec-number&gt;106&lt;/rec-number&gt;&lt;foreign-keys&gt;&lt;key app="EN" db-id="52ef5zwrcaea9getp9apaae2pes2s95estsp" timestamp="1718865398"&gt;106&lt;/key&gt;&lt;/foreign-keys&gt;&lt;ref-type name="Book"&gt;6&lt;/ref-type&gt;&lt;contributors&gt;&lt;authors&gt;&lt;author&gt;Bowlby, John&lt;/author&gt;&lt;/authors&gt;&lt;/contributors&gt;&lt;titles&gt;&lt;title&gt;Attachment and loss&lt;/title&gt;&lt;/titles&gt;&lt;number&gt;79&lt;/number&gt;&lt;dates&gt;&lt;year&gt;1969&lt;/year&gt;&lt;/dates&gt;&lt;publisher&gt;Random House&lt;/publisher&gt;&lt;isbn&gt;0712666265&lt;/isbn&gt;&lt;urls&gt;&lt;/urls&gt;&lt;/record&gt;&lt;/Cite&gt;&lt;/EndNote&gt;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(Bowlby, 1969)</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As mentioned,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arises as an issue in developing secure attachment because a securely attached child's primary relationship with a caregiver can safely serve as the foundation for all future relationships. In a classroom, teachers attuning to the student’s needs can offer a similar sense of security and strength, which is necessary for growth and learning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 Rajammal, 2024)&lt;/DisplayText&gt;&lt;record&gt;&lt;rec-number&gt;105&lt;/rec-number&gt;&lt;foreign-keys&gt;&lt;key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Cite&gt;&lt;Author&gt;Rajammal&lt;/Author&gt;&lt;Year&gt;2024&lt;/Year&gt;&lt;RecNum&gt;266&lt;/RecNum&gt;&lt;record&gt;&lt;rec-number&gt;266&lt;/rec-number&gt;&lt;foreign-keys&gt;&lt;key app="EN" db-id="52ef5zwrcaea9getp9apaae2pes2s95estsp" timestamp="1720595406"&gt;266&lt;/key&gt;&lt;/foreign-keys&gt;&lt;ref-type name="Journal Article"&gt;17&lt;/ref-type&gt;&lt;contributors&gt;&lt;authors&gt;&lt;author&gt;Rajammal, T Sivasakthi&lt;/author&gt;&lt;/authors&gt;&lt;/contributors&gt;&lt;titles&gt;&lt;title&gt;A role of attunement in the teaching-learning process among prospective teachers&lt;/title&gt;&lt;secondary-title&gt;Educational Administration: Theory and Practice&lt;/secondary-title&gt;&lt;/titles&gt;&lt;periodical&gt;&lt;full-title&gt;Educational Administration: Theory and Practice&lt;/full-title&gt;&lt;/periodical&gt;&lt;pages&gt;11218-11222&lt;/pages&gt;&lt;volume&gt;30&lt;/volume&gt;&lt;number&gt;5&lt;/number&gt;&lt;dates&gt;&lt;year&gt;2024&lt;/year&gt;&lt;/dates&gt;&lt;isbn&gt;2148-2403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 Rajammal,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396DFCEC"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Understanding a teacher-student relationship involves examining all the different aspects of what makes it up, and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is no exception. Expression of this understanding implies that we can talk about the teacher being in a class with a group of students with myriad backgrounds, experiences, and perspectives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Once we can do that accurately and richly, we can say something (hopefully, something helpful) about how the teacher tunes into and responds to that wide variety of individual and collective student realities. Furthermore, that is what we mean when discussing the dimensions of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&lt;EndNote&gt;&lt;Cite&gt;&lt;Author&gt;Reyes&lt;/Author&gt;&lt;Year&gt;2012&lt;/Year&gt;&lt;RecNum&gt;107&lt;/RecNum&gt;&lt;DisplayText&gt;(Reyes et al., 2012)&lt;/DisplayText&gt;&lt;record&gt;&lt;rec-number&gt;107&lt;/rec-number&gt;&lt;foreign-keys&gt;&lt;key app="EN" db-id="52ef5zwrcaea9getp9apaae2pes2s95estsp" timestamp="1718865630"&gt;107&lt;/key&gt;&lt;/foreign-keys&gt;&lt;ref-type name="Journal Article"&gt;17&lt;/ref-type&gt;&lt;contributors&gt;&lt;authors&gt;&lt;author&gt;Reyes, Maria R&lt;/author&gt;&lt;author&gt;Brackett, Marc A&lt;/author&gt;&lt;author&gt;Rivers, Susan E&lt;/author&gt;&lt;author&gt;White, Mark&lt;/author&gt;&lt;author&gt;Salovey, Peter&lt;/author&gt;&lt;/authors&gt;&lt;/contributors&gt;&lt;titles&gt;&lt;title&gt;Classroom emotional climate, student engagement, and academic achievement&lt;/title&gt;&lt;secondary-title&gt;Journal of educational psychology&lt;/secondary-title&gt;&lt;/titles&gt;&lt;periodical&gt;&lt;full-title&gt;Journal of Educational Psychology&lt;/full-title&gt;&lt;/periodical&gt;&lt;pages&gt;700&lt;/pages&gt;&lt;volume&gt;104&lt;/volume&gt;&lt;number&gt;3&lt;/number&gt;&lt;dates&gt;&lt;year&gt;2012&lt;/year&gt;&lt;/dates&gt;&lt;isbn&gt;1939-2176&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(Reyes et al., 2012)</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4B8CB650" w14:textId="188F8D19" w:rsidR="00D00998" w:rsidRPr="00D00998" w:rsidRDefault="00A62D6D" w:rsidP="00A62D6D">
      <w:pPr>
        <w:widowControl w:val="0"/>
        <w:autoSpaceDE w:val="0"/>
        <w:autoSpaceDN w:val="0"/>
        <w:spacing w:before="120" w:after="0" w:line="360" w:lineRule="auto"/>
        <w:jc w:val="both"/>
        <w:outlineLvl w:val="1"/>
        <w:rPr>
          <w:rFonts w:asciiTheme="majorBidi" w:eastAsia="Times New Roman" w:hAnsiTheme="majorBidi" w:cstheme="majorBidi"/>
          <w:b/>
          <w:bCs/>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w:t>
      </w:r>
      <w:r w:rsidR="00D00998" w:rsidRPr="00D00998">
        <w:rPr>
          <w:rFonts w:asciiTheme="majorBidi" w:eastAsia="Times New Roman" w:hAnsiTheme="majorBidi" w:cstheme="majorBidi"/>
          <w:b/>
          <w:bCs/>
          <w:kern w:val="0"/>
          <w:sz w:val="24"/>
          <w:szCs w:val="24"/>
          <w:lang w:val="en-GB"/>
          <w14:ligatures w14:val="none"/>
        </w:rPr>
        <w:t xml:space="preserve">Types </w:t>
      </w:r>
      <w:r>
        <w:rPr>
          <w:rFonts w:asciiTheme="majorBidi" w:eastAsia="Times New Roman" w:hAnsiTheme="majorBidi" w:cstheme="majorBidi"/>
          <w:b/>
          <w:bCs/>
          <w:kern w:val="0"/>
          <w:sz w:val="24"/>
          <w:szCs w:val="24"/>
          <w:lang w:val="en-GB"/>
          <w14:ligatures w14:val="none"/>
        </w:rPr>
        <w:t>o</w:t>
      </w:r>
      <w:r w:rsidRPr="00D00998">
        <w:rPr>
          <w:rFonts w:asciiTheme="majorBidi" w:eastAsia="Times New Roman" w:hAnsiTheme="majorBidi" w:cstheme="majorBidi"/>
          <w:b/>
          <w:bCs/>
          <w:kern w:val="0"/>
          <w:sz w:val="24"/>
          <w:szCs w:val="24"/>
          <w:lang w:val="en-GB"/>
          <w14:ligatures w14:val="none"/>
        </w:rPr>
        <w:t xml:space="preserve">f </w:t>
      </w:r>
      <w:proofErr w:type="spellStart"/>
      <w:proofErr w:type="gramStart"/>
      <w:r w:rsidRPr="00D00998">
        <w:rPr>
          <w:rFonts w:asciiTheme="majorBidi" w:eastAsia="Times New Roman" w:hAnsiTheme="majorBidi" w:cstheme="majorBidi"/>
          <w:b/>
          <w:bCs/>
          <w:kern w:val="0"/>
          <w:sz w:val="24"/>
          <w:szCs w:val="24"/>
          <w:lang w:val="en-GB"/>
          <w14:ligatures w14:val="none"/>
        </w:rPr>
        <w:t>Attunement</w:t>
      </w:r>
      <w:proofErr w:type="spellEnd"/>
      <w:proofErr w:type="gramEnd"/>
    </w:p>
    <w:p w14:paraId="703AE6F6" w14:textId="59B948E5" w:rsidR="00D00998" w:rsidRPr="00D00998" w:rsidRDefault="00D00998" w:rsidP="00A62D6D">
      <w:pPr>
        <w:widowControl w:val="0"/>
        <w:autoSpaceDE w:val="0"/>
        <w:autoSpaceDN w:val="0"/>
        <w:spacing w:before="120" w:after="0" w:line="360" w:lineRule="auto"/>
        <w:jc w:val="both"/>
        <w:outlineLvl w:val="1"/>
        <w:rPr>
          <w:rFonts w:asciiTheme="majorBidi" w:eastAsia="Times New Roman" w:hAnsiTheme="majorBidi" w:cstheme="majorBidi"/>
          <w:b/>
          <w:bCs/>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Cognitive </w:t>
      </w:r>
      <w:proofErr w:type="spellStart"/>
      <w:r w:rsidR="00A62D6D" w:rsidRPr="00D00998">
        <w:rPr>
          <w:rFonts w:asciiTheme="majorBidi" w:eastAsia="Times New Roman" w:hAnsiTheme="majorBidi" w:cstheme="majorBidi"/>
          <w:b/>
          <w:bCs/>
          <w:kern w:val="0"/>
          <w:sz w:val="24"/>
          <w:szCs w:val="24"/>
          <w:lang w:val="en-GB"/>
          <w14:ligatures w14:val="none"/>
        </w:rPr>
        <w:t>Attunement</w:t>
      </w:r>
      <w:proofErr w:type="spellEnd"/>
    </w:p>
    <w:p w14:paraId="1EBB6BA6"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The term "cognitive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is often used in education and can mean various things. Essentially, though, it refers to the idea that effective teachers, to be successful at what they do, attempt to see the world as their students see it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&lt;EndNote&gt;&lt;Cite&gt;&lt;Author&gt;Vygotsky&lt;/Author&gt;&lt;Year&gt;1978&lt;/Year&gt;&lt;RecNum&gt;108&lt;/RecNum&gt;&lt;DisplayText&gt;(Vygotsky &amp;amp; Cole, 1978)&lt;/DisplayText&gt;&lt;record&gt;&lt;rec-number&gt;108&lt;/rec-number&gt;&lt;foreign-keys&gt;&lt;key app="EN" db-id="52ef5zwrcaea9getp9apaae2pes2s95estsp" timestamp="1718865729"&gt;108&lt;/key&gt;&lt;/foreign-keys&gt;&lt;ref-type name="Book"&gt;6&lt;/ref-type&gt;&lt;contributors&gt;&lt;authors&gt;&lt;author&gt;Vygotsky, Lev Semenovich&lt;/author&gt;&lt;author&gt;Cole, Michael&lt;/author&gt;&lt;/authors&gt;&lt;/contributors&gt;&lt;titles&gt;&lt;title&gt;Mind in society: Development of higher psychological processes&lt;/title&gt;&lt;/titles&gt;&lt;dates&gt;&lt;year&gt;1978&lt;/year&gt;&lt;/dates&gt;&lt;publisher&gt;Harvard university press&lt;/publisher&gt;&lt;isbn&gt;0674576292&lt;/isbn&gt;&lt;urls&gt;&lt;/urls&gt;&lt;/record&gt;&lt;/Cite&gt;&lt;/EndNote&gt;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(Vygotsky &amp; Cole, 1978)</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They try to understand the daily lives of their students, and they attempt to understand the problems and content their </w:t>
      </w:r>
      <w:r w:rsidRPr="00D00998">
        <w:rPr>
          <w:rFonts w:asciiTheme="majorBidi" w:eastAsia="Times New Roman" w:hAnsiTheme="majorBidi" w:cstheme="majorBidi"/>
          <w:kern w:val="0"/>
          <w:sz w:val="24"/>
          <w:szCs w:val="24"/>
          <w:lang w:val="en-GB"/>
          <w14:ligatures w14:val="none"/>
        </w:rPr>
        <w:lastRenderedPageBreak/>
        <w:t xml:space="preserve">students are thinking about—instead of the problems and content that the teachers themselves would like the students to be thinking about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&lt;EndNote&gt;&lt;Cite&gt;&lt;Author&gt;Tomlinson&lt;/Author&gt;&lt;Year&gt;2014&lt;/Year&gt;&lt;RecNum&gt;109&lt;/RecNum&gt;&lt;DisplayText&gt;(Dack &amp;amp; Ann Tomlinson, 2024; Tomlinson, 2014)&lt;/DisplayText&gt;&lt;record&gt;&lt;rec-number&gt;109&lt;/rec-number&gt;&lt;foreign-keys&gt;&lt;key app="EN" db-id="52ef5zwrcaea9getp9apaae2pes2s95estsp" timestamp="1718865949"&gt;109&lt;/key&gt;&lt;/foreign-keys&gt;&lt;ref-type name="Book"&gt;6&lt;/ref-type&gt;&lt;contributors&gt;&lt;authors&gt;&lt;author&gt;Tomlinson, Carol Ann&lt;/author&gt;&lt;/authors&gt;&lt;/contributors&gt;&lt;titles&gt;&lt;title&gt;The differentiated classroom: Responding to the needs of all learners&lt;/title&gt;&lt;/titles&gt;&lt;dates&gt;&lt;year&gt;2014&lt;/year&gt;&lt;/dates&gt;&lt;publisher&gt;Ascd&lt;/publisher&gt;&lt;isbn&gt;1416618600&lt;/isbn&gt;&lt;urls&gt;&lt;/urls&gt;&lt;/record&gt;&lt;/Cite&gt;&lt;Cite&gt;&lt;Author&gt;Dack&lt;/Author&gt;&lt;Year&gt;2024&lt;/Year&gt;&lt;RecNum&gt;271&lt;/RecNum&gt;&lt;record&gt;&lt;rec-number&gt;271&lt;/rec-number&gt;&lt;foreign-keys&gt;&lt;key app="EN" db-id="52ef5zwrcaea9getp9apaae2pes2s95estsp" timestamp="1720605395"&gt;271&lt;/key&gt;&lt;/foreign-keys&gt;&lt;ref-type name="Journal Article"&gt;17&lt;/ref-type&gt;&lt;contributors&gt;&lt;authors&gt;&lt;author&gt;Dack, Hilary&lt;/author&gt;&lt;author&gt;Ann Tomlinson, Carol&lt;/author&gt;&lt;/authors&gt;&lt;/contributors&gt;&lt;titles&gt;&lt;title&gt;Preparing novice teachers to differentiate instruction: Implications of a longitudinal study&lt;/title&gt;&lt;secondary-title&gt;Journal of Teacher Education&lt;/secondary-title&gt;&lt;/titles&gt;&lt;periodical&gt;&lt;full-title&gt;Journal of Teacher Education&lt;/full-title&gt;&lt;/periodical&gt;&lt;volume&gt;0&lt;/volume&gt;&lt;number&gt;0&lt;/number&gt;&lt;dates&gt;&lt;year&gt;2024&lt;/year&gt;&lt;/dates&gt;&lt;isbn&gt;0022-4871&lt;/isbn&gt;&lt;urls&gt;&lt;/urls&gt;&lt;electronic-resource-num&gt;https://doi.org/10.1177/00224871241232419&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(Dack &amp; Ann Tomlinson, 2024; Tomlinson, 2014)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6FD014B4" w14:textId="77777777" w:rsidR="00D00998" w:rsidRPr="00A62D6D"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The ability to promote critical thinking and problem-solving is also part of being cognitively attuned. Teachers attuned to their students can build these all-essential skills by allowing them to explore, discover, and reflect in safe classroom spaces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&lt;EndNote&gt;&lt;Cite&gt;&lt;Author&gt;Piaget&lt;/Author&gt;&lt;Year&gt;2008&lt;/Year&gt;&lt;RecNum&gt;110&lt;/RecNum&gt;&lt;DisplayText&gt;(Piaget, 2008)&lt;/DisplayText&gt;&lt;record&gt;&lt;rec-number&gt;110&lt;/rec-number&gt;&lt;foreign-keys&gt;&lt;key app="EN" db-id="52ef5zwrcaea9getp9apaae2pes2s95estsp" timestamp="1718867316"&gt;110&lt;/key&gt;&lt;/foreign-keys&gt;&lt;ref-type name="Journal Article"&gt;17&lt;/ref-type&gt;&lt;contributors&gt;&lt;authors&gt;&lt;author&gt;Piaget, Jean&lt;/author&gt;&lt;/authors&gt;&lt;/contributors&gt;&lt;titles&gt;&lt;title&gt;Intellectual evolution from adolescence to adulthood&lt;/title&gt;&lt;secondary-title&gt;Human development&lt;/secondary-title&gt;&lt;/titles&gt;&lt;periodical&gt;&lt;full-title&gt;Human development&lt;/full-title&gt;&lt;/periodical&gt;&lt;pages&gt;40-47&lt;/pages&gt;&lt;volume&gt;51&lt;/volume&gt;&lt;number&gt;1&lt;/number&gt;&lt;dates&gt;&lt;year&gt;2008&lt;/year&gt;&lt;/dates&gt;&lt;isbn&gt;0018-716X&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(Piaget, 2008)</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 classroom attuned to the cognitive aspect is where the teacher encourages and expects the students to ask questions that make them slow down and think about problems and situations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&lt;EndNote&gt;&lt;Cite&gt;&lt;Author&gt;Facione&lt;/Author&gt;&lt;Year&gt;1990&lt;/Year&gt;&lt;RecNum&gt;111&lt;/RecNum&gt;&lt;DisplayText&gt;(Facione, 1990)&lt;/DisplayText&gt;&lt;record&gt;&lt;rec-number&gt;111&lt;/rec-number&gt;&lt;foreign-keys&gt;&lt;key app="EN" db-id="52ef5zwrcaea9getp9apaae2pes2s95estsp" timestamp="1718867407"&gt;111&lt;/key&gt;&lt;/foreign-keys&gt;&lt;ref-type name="Journal Article"&gt;17&lt;/ref-type&gt;&lt;contributors&gt;&lt;authors&gt;&lt;author&gt;Facione, Peter&lt;/author&gt;&lt;/authors&gt;&lt;/contributors&gt;&lt;titles&gt;&lt;title&gt;Critical thinking: A statement of expert consensus for purposes of educational assessment and instruction (The Delphi Report)&lt;/title&gt;&lt;/titles&gt;&lt;dates&gt;&lt;year&gt;1990&lt;/year&gt;&lt;/dates&gt;&lt;urls&gt;&lt;/urls&gt;&lt;/record&gt;&lt;/Cite&gt;&lt;/EndNote&gt;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(Facione, 1990)</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It is an environment where the teacher guides and </w:t>
      </w:r>
      <w:proofErr w:type="gramStart"/>
      <w:r w:rsidRPr="00D00998">
        <w:rPr>
          <w:rFonts w:asciiTheme="majorBidi" w:eastAsia="Times New Roman" w:hAnsiTheme="majorBidi" w:cstheme="majorBidi"/>
          <w:kern w:val="0"/>
          <w:sz w:val="24"/>
          <w:szCs w:val="24"/>
          <w:lang w:val="en-GB"/>
          <w14:ligatures w14:val="none"/>
        </w:rPr>
        <w:t>coaches</w:t>
      </w:r>
      <w:proofErr w:type="gramEnd"/>
      <w:r w:rsidRPr="00D00998">
        <w:rPr>
          <w:rFonts w:asciiTheme="majorBidi" w:eastAsia="Times New Roman" w:hAnsiTheme="majorBidi" w:cstheme="majorBidi"/>
          <w:kern w:val="0"/>
          <w:sz w:val="24"/>
          <w:szCs w:val="24"/>
          <w:lang w:val="en-GB"/>
          <w14:ligatures w14:val="none"/>
        </w:rPr>
        <w:t xml:space="preserve"> students in their mental strengths.</w:t>
      </w:r>
    </w:p>
    <w:p w14:paraId="5F9B3665" w14:textId="6FDDEF75"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Emotional </w:t>
      </w:r>
      <w:proofErr w:type="spellStart"/>
      <w:r w:rsidR="00A62D6D" w:rsidRPr="00D00998">
        <w:rPr>
          <w:rFonts w:asciiTheme="majorBidi" w:eastAsia="Times New Roman" w:hAnsiTheme="majorBidi" w:cstheme="majorBidi"/>
          <w:b/>
          <w:bCs/>
          <w:kern w:val="0"/>
          <w:sz w:val="24"/>
          <w:szCs w:val="24"/>
          <w:lang w:val="en-GB"/>
          <w14:ligatures w14:val="none"/>
        </w:rPr>
        <w:t>Attunement</w:t>
      </w:r>
      <w:proofErr w:type="spellEnd"/>
    </w:p>
    <w:p w14:paraId="6082B5A7"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The capability to recognize, comprehend, and reply to students' emotions indicates their emotional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Emotionally receptive teacher can set up a classroom to support the emotions students are experiencing, which, in turn, supports the students themselves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&lt;EndNote&gt;&lt;Cite&gt;&lt;Author&gt;Jennings&lt;/Author&gt;&lt;Year&gt;2009&lt;/Year&gt;&lt;RecNum&gt;100&lt;/RecNum&gt;&lt;DisplayText&gt;(Jennings &amp;amp; Greenberg, 2009)&lt;/DisplayText&gt;&lt;record&gt;&lt;rec-number&gt;100&lt;/rec-number&gt;&lt;foreign-keys&gt;&lt;key app="EN" db-id="52ef5zwrcaea9getp9apaae2pes2s95estsp" timestamp="1718861707"&gt;100&lt;/key&gt;&lt;/foreign-keys&gt;&lt;ref-type name="Journal Article"&gt;17&lt;/ref-type&gt;&lt;contributors&gt;&lt;authors&gt;&lt;author&gt;Jennings, Patricia A&lt;/author&gt;&lt;author&gt;Greenberg, Mark T&lt;/author&gt;&lt;/authors&gt;&lt;/contributors&gt;&lt;titles&gt;&lt;title&gt;The prosocial classroom: Teacher social and emotional competence in relation to student and classroom outcomes&lt;/title&gt;&lt;secondary-title&gt;Review of educational research&lt;/secondary-title&gt;&lt;/titles&gt;&lt;periodical&gt;&lt;full-title&gt;Review of Educational Research&lt;/full-title&gt;&lt;/periodical&gt;&lt;pages&gt;491-525&lt;/pages&gt;&lt;volume&gt;79&lt;/volume&gt;&lt;number&gt;1&lt;/number&gt;&lt;dates&gt;&lt;year&gt;2009&lt;/year&gt;&lt;/dates&gt;&lt;isbn&gt;0034-6543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(Jennings &amp; Greenberg, 2009)</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At the core, this is a matter of safety: Emotionally attuned teachers can make any given emotional experience in the classroom accessible and teachable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&lt;EndNote&gt;&lt;Cite&gt;&lt;Author&gt;Masten&lt;/Author&gt;&lt;Year&gt;2014&lt;/Year&gt;&lt;RecNum&gt;112&lt;/RecNum&gt;&lt;DisplayText&gt;(Masten, 2014)&lt;/DisplayText&gt;&lt;record&gt;&lt;rec-number&gt;112&lt;/rec-number&gt;&lt;foreign-keys&gt;&lt;key app="EN" db-id="52ef5zwrcaea9getp9apaae2pes2s95estsp" timestamp="1718868073"&gt;112&lt;/key&gt;&lt;/foreign-keys&gt;&lt;ref-type name="Journal Article"&gt;17&lt;/ref-type&gt;&lt;contributors&gt;&lt;authors&gt;&lt;author&gt;Masten, Ann S&lt;/author&gt;&lt;/authors&gt;&lt;/contributors&gt;&lt;titles&gt;&lt;title&gt;Global perspectives on resilience in children and youth&lt;/title&gt;&lt;secondary-title&gt;Child development&lt;/secondary-title&gt;&lt;/titles&gt;&lt;periodical&gt;&lt;full-title&gt;Child Development&lt;/full-title&gt;&lt;abbr-1&gt;Child Dev.&lt;/abbr-1&gt;&lt;/periodical&gt;&lt;pages&gt;6-20&lt;/pages&gt;&lt;volume&gt;85&lt;/volume&gt;&lt;number&gt;1&lt;/number&gt;&lt;dates&gt;&lt;year&gt;2014&lt;/year&gt;&lt;/dates&gt;&lt;isbn&gt;0009-3920&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(Masten, 2014)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t>
      </w:r>
    </w:p>
    <w:p w14:paraId="117FB644"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Becoming truly connected to students' emotions is a crucial aspect of recognizing and responding to students' needs and an indispensable component of the actively caring school community. Fostering emotional </w:t>
      </w:r>
      <w:proofErr w:type="spellStart"/>
      <w:r w:rsidRPr="00D00998">
        <w:rPr>
          <w:rFonts w:asciiTheme="majorBidi" w:eastAsia="Times New Roman" w:hAnsiTheme="majorBidi" w:cstheme="majorBidi"/>
          <w:kern w:val="0"/>
          <w:sz w:val="24"/>
          <w:szCs w:val="24"/>
          <w:lang w:val="en-GB"/>
          <w14:ligatures w14:val="none"/>
        </w:rPr>
        <w:t>attunement</w:t>
      </w:r>
      <w:proofErr w:type="spellEnd"/>
      <w:r w:rsidRPr="00D00998">
        <w:rPr>
          <w:rFonts w:asciiTheme="majorBidi" w:eastAsia="Times New Roman" w:hAnsiTheme="majorBidi" w:cstheme="majorBidi"/>
          <w:kern w:val="0"/>
          <w:sz w:val="24"/>
          <w:szCs w:val="24"/>
          <w:lang w:val="en-GB"/>
          <w14:ligatures w14:val="none"/>
        </w:rPr>
        <w:t xml:space="preserve"> in a school setting ensures that students from diverse backgrounds can effectively pick up on subtle social information. Students who make accurate emotional reads are likelier to sense when a teacher or peer feels positive or negative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&lt;EndNote&gt;&lt;Cite&gt;&lt;Author&gt;Ladson-Billings&lt;/Author&gt;&lt;Year&gt;1995&lt;/Year&gt;&lt;RecNum&gt;103&lt;/RecNum&gt;&lt;DisplayText&gt;(Ladson-Billings, 1995)&lt;/DisplayText&gt;&lt;record&gt;&lt;rec-number&gt;103&lt;/rec-number&gt;&lt;foreign-keys&gt;&lt;key app="EN" db-id="52ef5zwrcaea9getp9apaae2pes2s95estsp" timestamp="1718862266"&gt;103&lt;/key&gt;&lt;/foreign-keys&gt;&lt;ref-type name="Journal Article"&gt;17&lt;/ref-type&gt;&lt;contributors&gt;&lt;authors&gt;&lt;author&gt;Ladson-Billings, Gloria&lt;/author&gt;&lt;/authors&gt;&lt;/contributors&gt;&lt;titles&gt;&lt;title&gt;Toward a theory of culturally relevant pedagogy&lt;/title&gt;&lt;secondary-title&gt;American educational research journal&lt;/secondary-title&gt;&lt;/titles&gt;&lt;periodical&gt;&lt;full-title&gt;American Educational Research Journal&lt;/full-title&gt;&lt;/periodical&gt;&lt;pages&gt;465-491&lt;/pages&gt;&lt;volume&gt;32&lt;/volume&gt;&lt;number&gt;3&lt;/number&gt;&lt;dates&gt;&lt;year&gt;1995&lt;/year&gt;&lt;/dates&gt;&lt;isbn&gt;0002-8312&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(Ladson-Billings, 1995)</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By doing so, they can develop the belongingness and engagement of students, which are essential for academic success and well-being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&lt;EndNote&gt;&lt;Cite&gt;&lt;Author&gt;Osterman&lt;/Author&gt;&lt;Year&gt;2000&lt;/Year&gt;&lt;RecNum&gt;113&lt;/RecNum&gt;&lt;DisplayText&gt;(Osterman, 2000; St-Amand et al., 2024)&lt;/DisplayText&gt;&lt;record&gt;&lt;rec-number&gt;113&lt;/rec-number&gt;&lt;foreign-keys&gt;&lt;key app="EN" db-id="52ef5zwrcaea9getp9apaae2pes2s95estsp" timestamp="1718868484"&gt;113&lt;/key&gt;&lt;/foreign-keys&gt;&lt;ref-type name="Journal Article"&gt;17&lt;/ref-type&gt;&lt;contributors&gt;&lt;authors&gt;&lt;author&gt;Osterman, Karen F&lt;/author&gt;&lt;/authors&gt;&lt;/contributors&gt;&lt;titles&gt;&lt;title&gt;Students&amp;apos; need for belonging in the school community&lt;/title&gt;&lt;secondary-title&gt;Review of educational research&lt;/secondary-title&gt;&lt;/titles&gt;&lt;periodical&gt;&lt;full-title&gt;Review of Educational Research&lt;/full-title&gt;&lt;/periodical&gt;&lt;pages&gt;323-367&lt;/pages&gt;&lt;volume&gt;70&lt;/volume&gt;&lt;number&gt;3&lt;/number&gt;&lt;dates&gt;&lt;year&gt;2000&lt;/year&gt;&lt;/dates&gt;&lt;isbn&gt;0034-6543&lt;/isbn&gt;&lt;urls&gt;&lt;/urls&gt;&lt;/record&gt;&lt;/Cite&gt;&lt;Cite&gt;&lt;Author&gt;St-Amand&lt;/Author&gt;&lt;Year&gt;2024&lt;/Year&gt;&lt;RecNum&gt;272&lt;/RecNum&gt;&lt;record&gt;&lt;rec-number&gt;272&lt;/rec-number&gt;&lt;foreign-keys&gt;&lt;key app="EN" db-id="52ef5zwrcaea9getp9apaae2pes2s95estsp" timestamp="1720605618"&gt;272&lt;/key&gt;&lt;/foreign-keys&gt;&lt;ref-type name="Journal Article"&gt;17&lt;/ref-type&gt;&lt;contributors&gt;&lt;authors&gt;&lt;author&gt;St-Amand, Jérôme&lt;/author&gt;&lt;author&gt;Smith, Jonathan&lt;/author&gt;&lt;author&gt;Goulet, Mélissa&lt;/author&gt;&lt;/authors&gt;&lt;/contributors&gt;&lt;titles&gt;&lt;title&gt;Is teacher humor an asset in classroom management? Examining its association with students’ well-being, sense of school belonging, and engagement&lt;/title&gt;&lt;secondary-title&gt;Current Psychology&lt;/secondary-title&gt;&lt;/titles&gt;&lt;periodical&gt;&lt;full-title&gt;Current Psychology&lt;/full-title&gt;&lt;/periodical&gt;&lt;pages&gt;2499-2514&lt;/pages&gt;&lt;volume&gt;43&lt;/volume&gt;&lt;number&gt;3&lt;/number&gt;&lt;dates&gt;&lt;year&gt;2024&lt;/year&gt;&lt;/dates&gt;&lt;isbn&gt;1046-1310&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(Osterman, 2000; St-Amand et al.,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6B800613" w14:textId="56C75C08" w:rsidR="00D00998" w:rsidRPr="00D00998" w:rsidRDefault="00D00998" w:rsidP="00A62D6D">
      <w:pPr>
        <w:widowControl w:val="0"/>
        <w:autoSpaceDE w:val="0"/>
        <w:autoSpaceDN w:val="0"/>
        <w:spacing w:before="120" w:after="0" w:line="360" w:lineRule="auto"/>
        <w:jc w:val="both"/>
        <w:outlineLvl w:val="1"/>
        <w:rPr>
          <w:rFonts w:asciiTheme="majorBidi" w:eastAsia="Times New Roman" w:hAnsiTheme="majorBidi" w:cstheme="majorBidi"/>
          <w:b/>
          <w:bCs/>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Behavioural </w:t>
      </w:r>
      <w:proofErr w:type="spellStart"/>
      <w:r w:rsidRPr="00D00998">
        <w:rPr>
          <w:rFonts w:asciiTheme="majorBidi" w:eastAsia="Times New Roman" w:hAnsiTheme="majorBidi" w:cstheme="majorBidi"/>
          <w:b/>
          <w:bCs/>
          <w:kern w:val="0"/>
          <w:sz w:val="24"/>
          <w:szCs w:val="24"/>
          <w:lang w:val="en-GB"/>
          <w14:ligatures w14:val="none"/>
        </w:rPr>
        <w:t>attunement</w:t>
      </w:r>
      <w:proofErr w:type="spellEnd"/>
    </w:p>
    <w:p w14:paraId="2975E9A9"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Being behaviourally attuned means comprehending and responding to interactive behavioural patterns, including communication and how the students act and carry themselves toward fellow students and teachers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Teachers with this quality can recognize when certain students display challenging behaviours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&lt;EndNote&gt;&lt;Cite&gt;&lt;Author&gt;Sugai&lt;/Author&gt;&lt;Year&gt;2002&lt;/Year&gt;&lt;RecNum&gt;114&lt;/RecNum&gt;&lt;DisplayText&gt;(Sugai et al., 2002)&lt;/DisplayText&gt;&lt;record&gt;&lt;rec-number&gt;114&lt;/rec-number&gt;&lt;foreign-keys&gt;&lt;key app="EN" db-id="52ef5zwrcaea9getp9apaae2pes2s95estsp" timestamp="1718868607"&gt;114&lt;/key&gt;&lt;/foreign-keys&gt;&lt;ref-type name="Journal Article"&gt;17&lt;/ref-type&gt;&lt;contributors&gt;&lt;authors&gt;&lt;author&gt;Sugai, George&lt;/author&gt;&lt;author&gt;Horner, Robert H&lt;/author&gt;&lt;author&gt;Gresham, Frank M&lt;/author&gt;&lt;/authors&gt;&lt;/contributors&gt;&lt;titles&gt;&lt;title&gt;Behaviorally effective school environments&lt;/title&gt;&lt;/titles&gt;&lt;dates&gt;&lt;year&gt;2002&lt;/year&gt;&lt;/dates&gt;&lt;isbn&gt;0932955878&lt;/isbn&gt;&lt;urls&gt;&lt;/urls&gt;&lt;/record&gt;&lt;/Cite&gt;&lt;/EndNote&gt;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(Sugai et al., 2002)</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Upon recognizing these behaviours, these teachers can properly and effectively guide and direct these poorly behaving students toward adopting beneficial social skills and self-regulation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&lt;EndNote&gt;&lt;Cite&gt;&lt;Author&gt;Sugai&lt;/Author&gt;&lt;Year&gt;2002&lt;/Year&gt;&lt;RecNum&gt;114&lt;/RecNum&gt;&lt;DisplayText&gt;(Sugai et al., 2002)&lt;/DisplayText&gt;&lt;record&gt;&lt;rec-number&gt;114&lt;/rec-number&gt;&lt;foreign-keys&gt;&lt;key app="EN" db-id="52ef5zwrcaea9getp9apaae2pes2s95estsp" timestamp="1718868607"&gt;114&lt;/key&gt;&lt;/foreign-keys&gt;&lt;ref-type name="Journal Article"&gt;17&lt;/ref-type&gt;&lt;contributors&gt;&lt;authors&gt;&lt;author&gt;Sugai, George&lt;/author&gt;&lt;author&gt;Horner, Robert H&lt;/author&gt;&lt;author&gt;Gresham, Frank M&lt;/author&gt;&lt;/authors&gt;&lt;/contributors&gt;&lt;titles&gt;&lt;title&gt;Behaviorally effective school environments&lt;/title&gt;&lt;/titles&gt;&lt;dates&gt;&lt;year&gt;2002&lt;/year&gt;&lt;/dates&gt;&lt;isbn&gt;0932955878&lt;/isbn&gt;&lt;urls&gt;&lt;/urls&gt;&lt;/record&gt;&lt;/Cite&gt;&lt;/EndNote&gt;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(Sugai et al., 2002)</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They also, all the while, create an operating environment for the class.</w:t>
      </w:r>
    </w:p>
    <w:p w14:paraId="126F93D0" w14:textId="77777777" w:rsidR="00D00998" w:rsidRPr="00A62D6D"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It is especially vital for classroom management that teachers are behaviourally attuned to respect </w:t>
      </w:r>
      <w:r w:rsidRPr="00D00998">
        <w:rPr>
          <w:rFonts w:asciiTheme="majorBidi" w:eastAsia="Times New Roman" w:hAnsiTheme="majorBidi" w:cstheme="majorBidi"/>
          <w:kern w:val="0"/>
          <w:sz w:val="24"/>
          <w:szCs w:val="24"/>
          <w:lang w:val="en-GB"/>
          <w14:ligatures w14:val="none"/>
        </w:rPr>
        <w:lastRenderedPageBreak/>
        <w:t xml:space="preserve">and respond effectively to all students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&lt;EndNote&gt;&lt;Cite&gt;&lt;Author&gt;Evertson&lt;/Author&gt;&lt;Year&gt;2006&lt;/Year&gt;&lt;RecNum&gt;115&lt;/RecNum&gt;&lt;DisplayText&gt;(Evertson &amp;amp; Weinstein, 2006)&lt;/DisplayText&gt;&lt;record&gt;&lt;rec-number&gt;115&lt;/rec-number&gt;&lt;foreign-keys&gt;&lt;key app="EN" db-id="52ef5zwrcaea9getp9apaae2pes2s95estsp" timestamp="1718868707"&gt;115&lt;/key&gt;&lt;/foreign-keys&gt;&lt;ref-type name="Journal Article"&gt;17&lt;/ref-type&gt;&lt;contributors&gt;&lt;authors&gt;&lt;author&gt;Evertson, Carolyn M&lt;/author&gt;&lt;author&gt;Weinstein, Carol S&lt;/author&gt;&lt;/authors&gt;&lt;/contributors&gt;&lt;titles&gt;&lt;title&gt;Classroom management as a field of inquiry&lt;/title&gt;&lt;secondary-title&gt;Handbook of classroom management: Research, practice, and contemporary issues&lt;/secondary-title&gt;&lt;/titles&gt;&lt;periodical&gt;&lt;full-title&gt;Handbook of Classroom Management: Research, Practice, and Contemporary Issues&lt;/full-title&gt;&lt;/periodical&gt;&lt;pages&gt;16&lt;/pages&gt;&lt;volume&gt;3&lt;/volume&gt;&lt;number&gt;1&lt;/number&gt;&lt;dates&gt;&lt;year&gt;2006&lt;/year&gt;&lt;/dates&gt;&lt;urls&gt;&lt;/urls&gt;&lt;/record&gt;&lt;/Cite&gt;&lt;/EndNote&gt;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(Evertson &amp; Weinstein, 2006)</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An attuned teacher can use a range of positive behaviour techniques, like redirecting attention to the task when middle schoolers are zoning out, to get students back on track with minimal disruption. Positive behaviour support is effective with the students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&lt;EndNote&gt;&lt;Cite&gt;&lt;Author&gt;Simonsen&lt;/Author&gt;&lt;Year&gt;2008&lt;/Year&gt;&lt;RecNum&gt;116&lt;/RecNum&gt;&lt;DisplayText&gt;(Simonsen et al., 2008)&lt;/DisplayText&gt;&lt;record&gt;&lt;rec-number&gt;116&lt;/rec-number&gt;&lt;foreign-keys&gt;&lt;key app="EN" db-id="52ef5zwrcaea9getp9apaae2pes2s95estsp" timestamp="1718868788"&gt;116&lt;/key&gt;&lt;/foreign-keys&gt;&lt;ref-type name="Journal Article"&gt;17&lt;/ref-type&gt;&lt;contributors&gt;&lt;authors&gt;&lt;author&gt;Simonsen, Brandi&lt;/author&gt;&lt;author&gt;Fairbanks, Sarah&lt;/author&gt;&lt;author&gt;Briesch, Amy&lt;/author&gt;&lt;author&gt;Myers, Diane&lt;/author&gt;&lt;author&gt;Sugai, George&lt;/author&gt;&lt;/authors&gt;&lt;/contributors&gt;&lt;titles&gt;&lt;title&gt;Evidence-based practices in classroom management: Considerations for research to practice&lt;/title&gt;&lt;secondary-title&gt;Education and treatment of children&lt;/secondary-title&gt;&lt;/titles&gt;&lt;periodical&gt;&lt;full-title&gt;Education and Treatment of Children&lt;/full-title&gt;&lt;/periodical&gt;&lt;pages&gt;351-380&lt;/pages&gt;&lt;volume&gt;31&lt;/volume&gt;&lt;number&gt;3&lt;/number&gt;&lt;dates&gt;&lt;year&gt;2008&lt;/year&gt;&lt;/dates&gt;&lt;isbn&gt;1934-8924&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(Simonsen et al., 2008)</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When students are not acting up, praise them and give them small rewards when they are trying to do the right thing. They can use restorative practices, like peer mediation and conflict resolution, to support students’ progress in sympathy, obligation, and problem-solving skills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&lt;EndNote&gt;&lt;Cite&gt;&lt;Author&gt;Morrison&lt;/Author&gt;&lt;Year&gt;2007&lt;/Year&gt;&lt;RecNum&gt;117&lt;/RecNum&gt;&lt;DisplayText&gt;(Morrison, 2007)&lt;/DisplayText&gt;&lt;record&gt;&lt;rec-number&gt;117&lt;/rec-number&gt;&lt;foreign-keys&gt;&lt;key app="EN" db-id="52ef5zwrcaea9getp9apaae2pes2s95estsp" timestamp="1718868922"&gt;117&lt;/key&gt;&lt;/foreign-keys&gt;&lt;ref-type name="Book"&gt;6&lt;/ref-type&gt;&lt;contributors&gt;&lt;authors&gt;&lt;author&gt;Morrison, Brenda&lt;/author&gt;&lt;/authors&gt;&lt;/contributors&gt;&lt;titles&gt;&lt;title&gt;Restoring safe school communities&lt;/title&gt;&lt;/titles&gt;&lt;dates&gt;&lt;year&gt;2007&lt;/year&gt;&lt;/dates&gt;&lt;publisher&gt;Federation Press&lt;/publisher&gt;&lt;isbn&gt;1862874778&lt;/isbn&gt;&lt;urls&gt;&lt;/urls&gt;&lt;/record&gt;&lt;/Cite&gt;&lt;/EndNote&gt;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(Morrison, 2007)</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10D140C9" w14:textId="2E3A6CE0"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Aspects of </w:t>
      </w:r>
      <w:proofErr w:type="spellStart"/>
      <w:r w:rsidRPr="00D00998">
        <w:rPr>
          <w:rFonts w:asciiTheme="majorBidi" w:eastAsia="Times New Roman" w:hAnsiTheme="majorBidi" w:cstheme="majorBidi"/>
          <w:b/>
          <w:bCs/>
          <w:kern w:val="0"/>
          <w:sz w:val="24"/>
          <w:szCs w:val="24"/>
          <w:lang w:val="en-GB"/>
          <w14:ligatures w14:val="none"/>
        </w:rPr>
        <w:t>attunement</w:t>
      </w:r>
      <w:proofErr w:type="spellEnd"/>
    </w:p>
    <w:p w14:paraId="46AF2B39" w14:textId="4C728D3B" w:rsidR="00D00998" w:rsidRPr="00D00998" w:rsidRDefault="00D00998" w:rsidP="00A62D6D">
      <w:pPr>
        <w:widowControl w:val="0"/>
        <w:autoSpaceDE w:val="0"/>
        <w:autoSpaceDN w:val="0"/>
        <w:spacing w:before="120" w:after="0" w:line="360" w:lineRule="auto"/>
        <w:jc w:val="both"/>
        <w:outlineLvl w:val="1"/>
        <w:rPr>
          <w:rFonts w:asciiTheme="majorBidi" w:eastAsia="Times New Roman" w:hAnsiTheme="majorBidi" w:cstheme="majorBidi"/>
          <w:b/>
          <w:bCs/>
          <w:kern w:val="0"/>
          <w:sz w:val="24"/>
          <w:szCs w:val="24"/>
          <w:lang w:val="en-GB"/>
          <w14:ligatures w14:val="none"/>
        </w:rPr>
      </w:pPr>
      <w:r w:rsidRPr="00D00998">
        <w:rPr>
          <w:rFonts w:asciiTheme="majorBidi" w:eastAsia="Times New Roman" w:hAnsiTheme="majorBidi" w:cstheme="majorBidi"/>
          <w:b/>
          <w:bCs/>
          <w:kern w:val="0"/>
          <w:sz w:val="24"/>
          <w:szCs w:val="24"/>
          <w:lang w:val="en-GB"/>
          <w14:ligatures w14:val="none"/>
        </w:rPr>
        <w:t xml:space="preserve"> Mutual responsiveness</w:t>
      </w:r>
    </w:p>
    <w:p w14:paraId="4919F921"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Mutual responsiveness involves a relationship that goes both ways, in which the teacher and student are tuned in to and actively involved with each other, understanding and responding to each other's cues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This kind of teacher-student relationship is crucial in teaching and learning. Students develop trust from this kind of relationship, which leads to increased engagement in school and classroom activities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&lt;EndNote&gt;&lt;Cite&gt;&lt;Author&gt;Hamre&lt;/Author&gt;&lt;Year&gt;2001&lt;/Year&gt;&lt;RecNum&gt;118&lt;/RecNum&gt;&lt;DisplayText&gt;(Hamre &amp;amp; Pianta, 2001)&lt;/DisplayText&gt;&lt;record&gt;&lt;rec-number&gt;118&lt;/rec-number&gt;&lt;foreign-keys&gt;&lt;key app="EN" db-id="52ef5zwrcaea9getp9apaae2pes2s95estsp" timestamp="1718946088"&gt;118&lt;/key&gt;&lt;/foreign-keys&gt;&lt;ref-type name="Journal Article"&gt;17&lt;/ref-type&gt;&lt;contributors&gt;&lt;authors&gt;&lt;author&gt;Hamre, Bridget K&lt;/author&gt;&lt;author&gt;Pianta, Robert C&lt;/author&gt;&lt;/authors&gt;&lt;/contributors&gt;&lt;titles&gt;&lt;title&gt;Early teacher–child relationships and the trajectory of children&amp;apos;s school outcomes through eighth grade&lt;/title&gt;&lt;secondary-title&gt;Child development&lt;/secondary-title&gt;&lt;/titles&gt;&lt;periodical&gt;&lt;full-title&gt;Child Development&lt;/full-title&gt;&lt;abbr-1&gt;Child Dev.&lt;/abbr-1&gt;&lt;/periodical&gt;&lt;pages&gt;625-638&lt;/pages&gt;&lt;volume&gt;72&lt;/volume&gt;&lt;number&gt;2&lt;/number&gt;&lt;dates&gt;&lt;year&gt;2001&lt;/year&gt;&lt;/dates&gt;&lt;isbn&gt;0009-3920&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(Hamre &amp; Pianta, 2001)</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It is also from this kind of relationship, framed with this crucial concept and enacted with these skills, that mutual accountability is built.</w:t>
      </w:r>
    </w:p>
    <w:p w14:paraId="04775583"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Building trust and attachment in the teacher-student relationship is crucial for promoting students' engagement and motivation and enhancing their learning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&lt;EndNote&gt;&lt;Cite&gt;&lt;Author&gt;Roorda&lt;/Author&gt;&lt;Year&gt;2011&lt;/Year&gt;&lt;RecNum&gt;99&lt;/RecNum&gt;&lt;DisplayText&gt;(Roorda et al., 2011)&lt;/DisplayText&gt;&lt;record&gt;&lt;rec-number&gt;99&lt;/rec-number&gt;&lt;foreign-keys&gt;&lt;key app="EN" db-id="52ef5zwrcaea9getp9apaae2pes2s95estsp" timestamp="1718861661"&gt;99&lt;/key&gt;&lt;/foreign-keys&gt;&lt;ref-type name="Journal Article"&gt;17&lt;/ref-type&gt;&lt;contributors&gt;&lt;authors&gt;&lt;author&gt;Roorda, Debora L&lt;/author&gt;&lt;author&gt;Koomen, Helma MY&lt;/author&gt;&lt;author&gt;Spilt, Jantine L&lt;/author&gt;&lt;author&gt;Oort, Frans J&lt;/author&gt;&lt;/authors&gt;&lt;/contributors&gt;&lt;titles&gt;&lt;title&gt;The influence of affective teacher–student relationships on students’ school engagement and achievement: A meta-analytic approach&lt;/title&gt;&lt;secondary-title&gt;Review of educational research&lt;/secondary-title&gt;&lt;/titles&gt;&lt;periodical&gt;&lt;full-title&gt;Review of Educational Research&lt;/full-title&gt;&lt;/periodical&gt;&lt;pages&gt;493-529&lt;/pages&gt;&lt;volume&gt;81&lt;/volume&gt;&lt;number&gt;4&lt;/number&gt;&lt;dates&gt;&lt;year&gt;2011&lt;/year&gt;&lt;/dates&gt;&lt;isbn&gt;0034-6543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(Roorda et al., 2011)</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When the teacher and student are responsive to each other, it sets in motion a continuous, positive interaction that feeds on itself and leads to more prosocial behaviour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&lt;EndNote&gt;&lt;Cite&gt;&lt;Author&gt;Roorda&lt;/Author&gt;&lt;Year&gt;2011&lt;/Year&gt;&lt;RecNum&gt;99&lt;/RecNum&gt;&lt;DisplayText&gt;(Pianta et al., 2003; Roorda et al., 2011)&lt;/DisplayText&gt;&lt;record&gt;&lt;rec-number&gt;99&lt;/rec-number&gt;&lt;foreign-keys&gt;&lt;key app="EN" db-id="52ef5zwrcaea9getp9apaae2pes2s95estsp" timestamp="1718861661"&gt;99&lt;/key&gt;&lt;/foreign-keys&gt;&lt;ref-type name="Journal Article"&gt;17&lt;/ref-type&gt;&lt;contributors&gt;&lt;authors&gt;&lt;author&gt;Roorda, Debora L&lt;/author&gt;&lt;author&gt;Koomen, Helma MY&lt;/author&gt;&lt;author&gt;Spilt, Jantine L&lt;/author&gt;&lt;author&gt;Oort, Frans J&lt;/author&gt;&lt;/authors&gt;&lt;/contributors&gt;&lt;titles&gt;&lt;title&gt;The influence of affective teacher–student relationships on students’ school engagement and achievement: A meta-analytic approach&lt;/title&gt;&lt;secondary-title&gt;Review of educational research&lt;/secondary-title&gt;&lt;/titles&gt;&lt;periodical&gt;&lt;full-title&gt;Review of Educational Research&lt;/full-title&gt;&lt;/periodical&gt;&lt;pages&gt;493-529&lt;/pages&gt;&lt;volume&gt;81&lt;/volume&gt;&lt;number&gt;4&lt;/number&gt;&lt;dates&gt;&lt;year&gt;2011&lt;/year&gt;&lt;/dates&gt;&lt;isbn&gt;0034-6543&lt;/isbn&gt;&lt;urls&gt;&lt;/urls&gt;&lt;/record&gt;&lt;/Cite&gt;&lt;Cite&gt;&lt;Author&gt;Pianta&lt;/Author&gt;&lt;Year&gt;2003&lt;/Year&gt;&lt;RecNum&gt;105&lt;/RecNum&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 Roorda et al., 2011)</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This interaction can take many forms, such as subtle or not-so-subtle nods of approval from the teacher when the student says something particularly insightful or a slight frown of disapproval when the student strays off topic. However, remember that such nonverbal reactions are a sign of character and should not be used as the basis for maintaining downlinked prosocial or antisocial behaviour.</w:t>
      </w:r>
    </w:p>
    <w:p w14:paraId="711832FE" w14:textId="73E587FC" w:rsidR="00D00998" w:rsidRPr="00D00998" w:rsidRDefault="00D00998" w:rsidP="00A62D6D">
      <w:pPr>
        <w:keepNext/>
        <w:keepLines/>
        <w:widowControl w:val="0"/>
        <w:autoSpaceDE w:val="0"/>
        <w:autoSpaceDN w:val="0"/>
        <w:spacing w:before="40" w:after="0" w:line="360" w:lineRule="auto"/>
        <w:jc w:val="both"/>
        <w:outlineLvl w:val="2"/>
        <w:rPr>
          <w:rFonts w:asciiTheme="majorBidi" w:eastAsia="Times New Roman" w:hAnsiTheme="majorBidi" w:cstheme="majorBidi"/>
          <w:b/>
          <w:bCs/>
          <w:sz w:val="24"/>
          <w:szCs w:val="24"/>
          <w:lang w:val="en-GB"/>
        </w:rPr>
      </w:pPr>
      <w:r w:rsidRPr="00D00998">
        <w:rPr>
          <w:rFonts w:asciiTheme="majorBidi" w:eastAsia="Times New Roman" w:hAnsiTheme="majorBidi" w:cstheme="majorBidi"/>
          <w:b/>
          <w:bCs/>
          <w:sz w:val="24"/>
          <w:szCs w:val="24"/>
          <w:lang w:val="en-GB"/>
        </w:rPr>
        <w:t xml:space="preserve"> Synchrony</w:t>
      </w:r>
    </w:p>
    <w:p w14:paraId="48692126"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Synchrony signifies the moment human behaviours, emotions, and physiological conditions come together in enlisted experiences, especially in classrooms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&lt;EndNote&gt;&lt;Cite&gt;&lt;Author&gt;Feldman&lt;/Author&gt;&lt;Year&gt;2007&lt;/Year&gt;&lt;RecNum&gt;119&lt;/RecNum&gt;&lt;DisplayText&gt;(Feldman, 2007)&lt;/DisplayText&gt;&lt;record&gt;&lt;rec-number&gt;119&lt;/rec-number&gt;&lt;foreign-keys&gt;&lt;key app="EN" db-id="52ef5zwrcaea9getp9apaae2pes2s95estsp" timestamp="1718947324"&gt;119&lt;/key&gt;&lt;/foreign-keys&gt;&lt;ref-type name="Journal Article"&gt;17&lt;/ref-type&gt;&lt;contributors&gt;&lt;authors&gt;&lt;author&gt;Feldman, Ruth&lt;/author&gt;&lt;/authors&gt;&lt;/contributors&gt;&lt;titles&gt;&lt;title&gt;Parent–infant synchrony: Biological foundations and developmental outcomes&lt;/title&gt;&lt;secondary-title&gt;Current directions in psychological science&lt;/secondary-title&gt;&lt;/titles&gt;&lt;periodical&gt;&lt;full-title&gt;Current Directions in Psychological Science&lt;/full-title&gt;&lt;/periodical&gt;&lt;pages&gt;340-345&lt;/pages&gt;&lt;volume&gt;16&lt;/volume&gt;&lt;number&gt;6&lt;/number&gt;&lt;dates&gt;&lt;year&gt;2007&lt;/year&gt;&lt;/dates&gt;&lt;isbn&gt;0963-7214&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(Feldman, 2007)</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When the concept of synchrony is embraced, teachers and students find that both parties do well, even though there may be some cacophony at times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Slowly but surely, the term synchrony is finding its place among professionals who realize that if the effects of human connectedness can be assessed from moment to moment, such assessment can yield useful ways </w:t>
      </w:r>
      <w:r w:rsidRPr="00D00998">
        <w:rPr>
          <w:rFonts w:asciiTheme="majorBidi" w:eastAsia="Times New Roman" w:hAnsiTheme="majorBidi" w:cstheme="majorBidi"/>
          <w:kern w:val="0"/>
          <w:sz w:val="24"/>
          <w:szCs w:val="24"/>
          <w:lang w:val="en-GB"/>
          <w14:ligatures w14:val="none"/>
        </w:rPr>
        <w:lastRenderedPageBreak/>
        <w:t xml:space="preserve">of thinking about human interactions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&lt;EndNote&gt;&lt;Cite&gt;&lt;Author&gt;Tomlinson&lt;/Author&gt;&lt;Year&gt;2014&lt;/Year&gt;&lt;RecNum&gt;109&lt;/RecNum&gt;&lt;DisplayText&gt;(Tomlinson, 2014)&lt;/DisplayText&gt;&lt;record&gt;&lt;rec-number&gt;109&lt;/rec-number&gt;&lt;foreign-keys&gt;&lt;key app="EN" db-id="52ef5zwrcaea9getp9apaae2pes2s95estsp" timestamp="1718865949"&gt;109&lt;/key&gt;&lt;/foreign-keys&gt;&lt;ref-type name="Book"&gt;6&lt;/ref-type&gt;&lt;contributors&gt;&lt;authors&gt;&lt;author&gt;Tomlinson, Carol Ann&lt;/author&gt;&lt;/authors&gt;&lt;/contributors&gt;&lt;titles&gt;&lt;title&gt;The differentiated classroom: Responding to the needs of all learners&lt;/title&gt;&lt;/titles&gt;&lt;dates&gt;&lt;year&gt;2014&lt;/year&gt;&lt;/dates&gt;&lt;publisher&gt;Ascd&lt;/publisher&gt;&lt;isbn&gt;1416618600&lt;/isbn&gt;&lt;urls&gt;&lt;/urls&gt;&lt;/record&gt;&lt;/Cite&gt;&lt;/EndNote&gt;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(Tomlinson, 2014)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042997C8"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Being on the same wavelength as students is key to establishing a tuned-in and connected teacher-student relationship. It is an all-important component in how teachers and students relate to one another, in no small part because it plays a fundamental role in emotional and cognitive regulation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&lt;EndNote&gt;&lt;Cite&gt;&lt;Author&gt;Feldman&lt;/Author&gt;&lt;Year&gt;2007&lt;/Year&gt;&lt;RecNum&gt;119&lt;/RecNum&gt;&lt;DisplayText&gt;(Feldman, 2007)&lt;/DisplayText&gt;&lt;record&gt;&lt;rec-number&gt;119&lt;/rec-number&gt;&lt;foreign-keys&gt;&lt;key app="EN" db-id="52ef5zwrcaea9getp9apaae2pes2s95estsp" timestamp="1718947324"&gt;119&lt;/key&gt;&lt;/foreign-keys&gt;&lt;ref-type name="Journal Article"&gt;17&lt;/ref-type&gt;&lt;contributors&gt;&lt;authors&gt;&lt;author&gt;Feldman, Ruth&lt;/author&gt;&lt;/authors&gt;&lt;/contributors&gt;&lt;titles&gt;&lt;title&gt;Parent–infant synchrony: Biological foundations and developmental outcomes&lt;/title&gt;&lt;secondary-title&gt;Current directions in psychological science&lt;/secondary-title&gt;&lt;/titles&gt;&lt;periodical&gt;&lt;full-title&gt;Current Directions in Psychological Science&lt;/full-title&gt;&lt;/periodical&gt;&lt;pages&gt;340-345&lt;/pages&gt;&lt;volume&gt;16&lt;/volume&gt;&lt;number&gt;6&lt;/number&gt;&lt;dates&gt;&lt;year&gt;2007&lt;/year&gt;&lt;/dates&gt;&lt;isbn&gt;0963-7214&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(Feldman, 2007)</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When teachers and students are in sync, the learning process has a kind of "flow," and a path of least resistance becomes the most natural thing in the world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&lt;EndNote&gt;&lt;Cite&gt;&lt;Author&gt;Csikszentmihalyi&lt;/Author&gt;&lt;Year&gt;1990&lt;/Year&gt;&lt;RecNum&gt;121&lt;/RecNum&gt;&lt;DisplayText&gt;(Csikszentmihalyi, 1990)&lt;/DisplayText&gt;&lt;record&gt;&lt;rec-number&gt;121&lt;/rec-number&gt;&lt;foreign-keys&gt;&lt;key app="EN" db-id="52ef5zwrcaea9getp9apaae2pes2s95estsp" timestamp="1718947771"&gt;121&lt;/key&gt;&lt;/foreign-keys&gt;&lt;ref-type name="Journal Article"&gt;17&lt;/ref-type&gt;&lt;contributors&gt;&lt;authors&gt;&lt;author&gt;Csikszentmihalyi, Mihaly&lt;/author&gt;&lt;/authors&gt;&lt;/contributors&gt;&lt;titles&gt;&lt;title&gt;Literacy and intrinsic motivation&lt;/title&gt;&lt;secondary-title&gt;Daedalus&lt;/secondary-title&gt;&lt;/titles&gt;&lt;periodical&gt;&lt;full-title&gt;Daedalus&lt;/full-title&gt;&lt;/periodical&gt;&lt;pages&gt;115-140&lt;/pages&gt;&lt;dates&gt;&lt;year&gt;1990&lt;/year&gt;&lt;/dates&gt;&lt;isbn&gt;0011-5266&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(Csikszentmihalyi, 1990)</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We make breakthroughs with a teacher best, do creative work in a family (of any kind) best, and regulate our existences most effectively in the company of others. Synchrony also communicates "I am with you; you are not alone" in any learning interaction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4AB0997D" w14:textId="479ECDB3" w:rsidR="00D00998" w:rsidRPr="00D00998" w:rsidRDefault="00D00998" w:rsidP="00A62D6D">
      <w:pPr>
        <w:keepNext/>
        <w:keepLines/>
        <w:widowControl w:val="0"/>
        <w:autoSpaceDE w:val="0"/>
        <w:autoSpaceDN w:val="0"/>
        <w:spacing w:before="40" w:after="0" w:line="360" w:lineRule="auto"/>
        <w:jc w:val="both"/>
        <w:outlineLvl w:val="2"/>
        <w:rPr>
          <w:rFonts w:asciiTheme="majorBidi" w:eastAsia="Times New Roman" w:hAnsiTheme="majorBidi" w:cstheme="majorBidi"/>
          <w:b/>
          <w:bCs/>
          <w:sz w:val="24"/>
          <w:szCs w:val="24"/>
          <w:lang w:val="en-GB"/>
        </w:rPr>
      </w:pPr>
      <w:r w:rsidRPr="00D00998">
        <w:rPr>
          <w:rFonts w:asciiTheme="majorBidi" w:eastAsia="Times New Roman" w:hAnsiTheme="majorBidi" w:cstheme="majorBidi"/>
          <w:b/>
          <w:bCs/>
          <w:sz w:val="24"/>
          <w:szCs w:val="24"/>
          <w:lang w:val="en-GB"/>
        </w:rPr>
        <w:t>Empathy</w:t>
      </w:r>
    </w:p>
    <w:p w14:paraId="73FD3556"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Understanding and experiencing another person's emotions and then expressing genuine compassion for them is what empathy means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&lt;EndNote&gt;&lt;Cite&gt;&lt;Author&gt;Efilti&lt;/Author&gt;&lt;Year&gt;2024&lt;/Year&gt;&lt;RecNum&gt;273&lt;/RecNum&gt;&lt;DisplayText&gt;(Efilti &amp;amp; Gelmez, 2024; Vieten et al., 2024)&lt;/DisplayText&gt;&lt;record&gt;&lt;rec-number&gt;273&lt;/rec-number&gt;&lt;foreign-keys&gt;&lt;key app="EN" db-id="52ef5zwrcaea9getp9apaae2pes2s95estsp" timestamp="1720605775"&gt;273&lt;/key&gt;&lt;/foreign-keys&gt;&lt;ref-type name="Journal Article"&gt;17&lt;/ref-type&gt;&lt;contributors&gt;&lt;authors&gt;&lt;author&gt;Efilti, Pelin&lt;/author&gt;&lt;author&gt;Gelmez, Koray&lt;/author&gt;&lt;/authors&gt;&lt;/contributors&gt;&lt;titles&gt;&lt;title&gt;A deep dive into the impacts of empathy on design learning and teaching&lt;/title&gt;&lt;secondary-title&gt;International Journal of Technology and Design Education&lt;/secondary-title&gt;&lt;/titles&gt;&lt;periodical&gt;&lt;full-title&gt;International Journal of Technology and Design Education&lt;/full-title&gt;&lt;/periodical&gt;&lt;pages&gt;809-852&lt;/pages&gt;&lt;volume&gt;34&lt;/volume&gt;&lt;number&gt;2&lt;/number&gt;&lt;dates&gt;&lt;year&gt;2024&lt;/year&gt;&lt;/dates&gt;&lt;isbn&gt;0957-7572&lt;/isbn&gt;&lt;urls&gt;&lt;/urls&gt;&lt;/record&gt;&lt;/Cite&gt;&lt;Cite&gt;&lt;Author&gt;Vieten&lt;/Author&gt;&lt;Year&gt;2024&lt;/Year&gt;&lt;RecNum&gt;274&lt;/RecNum&gt;&lt;record&gt;&lt;rec-number&gt;274&lt;/rec-number&gt;&lt;foreign-keys&gt;&lt;key app="EN" db-id="52ef5zwrcaea9getp9apaae2pes2s95estsp" timestamp="1720605947"&gt;274&lt;/key&gt;&lt;/foreign-keys&gt;&lt;ref-type name="Journal Article"&gt;17&lt;/ref-type&gt;&lt;contributors&gt;&lt;authors&gt;&lt;author&gt;Vieten, Cassandra&lt;/author&gt;&lt;author&gt;Rubanovich, Caryn Kseniya&lt;/author&gt;&lt;author&gt;Khatib, Lora&lt;/author&gt;&lt;author&gt;Sprengel, Meredith&lt;/author&gt;&lt;author&gt;Tanega, Chloé&lt;/author&gt;&lt;author&gt;Polizzi, Craig&lt;/author&gt;&lt;author&gt;Vahidi, Pantea&lt;/author&gt;&lt;author&gt;Malaktaris, Anne&lt;/author&gt;&lt;author&gt;Chu, Gage&lt;/author&gt;&lt;author&gt;Lang, Ariel J&lt;/author&gt;&lt;/authors&gt;&lt;/contributors&gt;&lt;titles&gt;&lt;title&gt;Measures of empathy and compassion: A scoping review&lt;/title&gt;&lt;secondary-title&gt;Plos one&lt;/secondary-title&gt;&lt;/titles&gt;&lt;periodical&gt;&lt;full-title&gt;PLoS One&lt;/full-title&gt;&lt;abbr-1&gt;PLoS One&lt;/abbr-1&gt;&lt;/periodical&gt;&lt;pages&gt;e0297099&lt;/pages&gt;&lt;volume&gt;19&lt;/volume&gt;&lt;number&gt;1&lt;/number&gt;&lt;dates&gt;&lt;year&gt;2024&lt;/year&gt;&lt;/dates&gt;&lt;isbn&gt;1932-6203&lt;/isbn&gt;&lt;urls&gt;&lt;related-urls&gt;&lt;url&gt;https://journals.plos.org/plosone/article?id=10.1371/journal.pone.0297099&lt;/url&gt;&lt;/related-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(Efilti &amp; Gelmez, 2024; Vieten et al.,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When a teacher is tuned, or in sync, with a student, he or she can form a mental and emotional understanding of the feelings. He or she experiences the student is currently going through. The attuned teacher can then communicate this deep empathy to validate the student’s experience while maintaining that essential “I see you” aspect of supportive and compassionate communication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53F417C8"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A classroom needs to have empathy. That's one of the surest ways to create an emotionally supportive and inclusive space where every student feels valued and respected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&lt;EndNote&gt;&lt;Cite&gt;&lt;Author&gt;Jennings&lt;/Author&gt;&lt;Year&gt;2009&lt;/Year&gt;&lt;RecNum&gt;124&lt;/RecNum&gt;&lt;DisplayText&gt;(Jennings &amp;amp; Greenberg, 2009)&lt;/DisplayText&gt;&lt;record&gt;&lt;rec-number&gt;124&lt;/rec-number&gt;&lt;foreign-keys&gt;&lt;key app="EN" db-id="52ef5zwrcaea9getp9apaae2pes2s95estsp" timestamp="1718949587"&gt;124&lt;/key&gt;&lt;/foreign-keys&gt;&lt;ref-type name="Journal Article"&gt;17&lt;/ref-type&gt;&lt;contributors&gt;&lt;authors&gt;&lt;author&gt;Jennings, Patricia A&lt;/author&gt;&lt;author&gt;Greenberg, Mark T&lt;/author&gt;&lt;/authors&gt;&lt;/contributors&gt;&lt;titles&gt;&lt;title&gt;The prosocial classroom: Teacher social and emotional competence in relation to student and classroom outcomes&lt;/title&gt;&lt;secondary-title&gt;Review of educational research&lt;/secondary-title&gt;&lt;/titles&gt;&lt;periodical&gt;&lt;full-title&gt;Review of Educational Research&lt;/full-title&gt;&lt;/periodical&gt;&lt;pages&gt;491-525&lt;/pages&gt;&lt;volume&gt;79&lt;/volume&gt;&lt;number&gt;1&lt;/number&gt;&lt;dates&gt;&lt;year&gt;2009&lt;/year&gt;&lt;/dates&gt;&lt;isbn&gt;0034-6543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(Jennings &amp; Greenberg, 2009)</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When teachers show empathy to their students, they exemplify fundamental social-emotional skills that lead to perspective-taking, compassion, and kindness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&lt;EndNote&gt;&lt;Cite&gt;&lt;Author&gt;Eisenberg&lt;/Author&gt;&lt;Year&gt;2010&lt;/Year&gt;&lt;RecNum&gt;123&lt;/RecNum&gt;&lt;DisplayText&gt;(Eisenberg et al., 2010)&lt;/DisplayText&gt;&lt;record&gt;&lt;rec-number&gt;123&lt;/rec-number&gt;&lt;foreign-keys&gt;&lt;key app="EN" db-id="52ef5zwrcaea9getp9apaae2pes2s95estsp" timestamp="1718949558"&gt;123&lt;/key&gt;&lt;/foreign-keys&gt;&lt;ref-type name="Journal Article"&gt;17&lt;/ref-type&gt;&lt;contributors&gt;&lt;authors&gt;&lt;author&gt;Eisenberg, Nancy&lt;/author&gt;&lt;author&gt;Valiente, Carlos&lt;/author&gt;&lt;author&gt;Eggum, Natalie D&lt;/author&gt;&lt;/authors&gt;&lt;/contributors&gt;&lt;titles&gt;&lt;title&gt;Self-regulation and school readiness&lt;/title&gt;&lt;secondary-title&gt;Early education and development&lt;/secondary-title&gt;&lt;/titles&gt;&lt;periodical&gt;&lt;full-title&gt;Early Education and Development&lt;/full-title&gt;&lt;/periodical&gt;&lt;pages&gt;681-698&lt;/pages&gt;&lt;volume&gt;21&lt;/volume&gt;&lt;number&gt;5&lt;/number&gt;&lt;dates&gt;&lt;year&gt;2010&lt;/year&gt;&lt;/dates&gt;&lt;isbn&gt;1040-9289&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(Eisenberg et al., 2010)</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On top of that, empathy helps build reliance and understanding between teachers and students, which is crucial when the kind of trust and "liking" that must be present in any good teacher-student relationship is at stake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56413117" w14:textId="77777777" w:rsidR="00D00998" w:rsidRPr="00D00998" w:rsidRDefault="00D00998" w:rsidP="00A62D6D">
      <w:pPr>
        <w:keepNext/>
        <w:keepLines/>
        <w:widowControl w:val="0"/>
        <w:autoSpaceDE w:val="0"/>
        <w:autoSpaceDN w:val="0"/>
        <w:spacing w:before="40" w:after="0" w:line="360" w:lineRule="auto"/>
        <w:jc w:val="both"/>
        <w:outlineLvl w:val="2"/>
        <w:rPr>
          <w:rFonts w:asciiTheme="majorBidi" w:eastAsia="Times New Roman" w:hAnsiTheme="majorBidi" w:cstheme="majorBidi"/>
          <w:sz w:val="24"/>
          <w:szCs w:val="24"/>
          <w:lang w:val="en-GB"/>
        </w:rPr>
      </w:pPr>
      <w:r w:rsidRPr="00D00998">
        <w:rPr>
          <w:rFonts w:asciiTheme="majorBidi" w:eastAsia="Times New Roman" w:hAnsiTheme="majorBidi" w:cstheme="majorBidi"/>
          <w:sz w:val="24"/>
          <w:szCs w:val="24"/>
          <w:lang w:val="en-GB"/>
        </w:rPr>
        <w:t xml:space="preserve"> 2.4.8 Reflective functioning</w:t>
      </w:r>
    </w:p>
    <w:p w14:paraId="1E052C9A" w14:textId="77777777" w:rsidR="00D00998" w:rsidRPr="00D00998" w:rsidRDefault="00D00998" w:rsidP="00A62D6D">
      <w:pPr>
        <w:widowControl w:val="0"/>
        <w:autoSpaceDE w:val="0"/>
        <w:autoSpaceDN w:val="0"/>
        <w:spacing w:after="0" w:line="360" w:lineRule="auto"/>
        <w:ind w:firstLine="720"/>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The capacity for being reflective refers to a person's ability to think about and understand not only their own but also the mental states of others and, most crucially, to use that understanding as a guide for effective behaviour and relationships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&lt;EndNote&gt;&lt;Cite&gt;&lt;Author&gt;Fonagy&lt;/Author&gt;&lt;Year&gt;2002&lt;/Year&gt;&lt;RecNum&gt;125&lt;/RecNum&gt;&lt;DisplayText&gt;(Fonagy &amp;amp; Target, 2002; Yule &amp;amp; Grych, 2024)&lt;/DisplayText&gt;&lt;record&gt;&lt;rec-number&gt;125&lt;/rec-number&gt;&lt;foreign-keys&gt;&lt;key app="EN" db-id="52ef5zwrcaea9getp9apaae2pes2s95estsp" timestamp="1718949692"&gt;125&lt;/key&gt;&lt;/foreign-keys&gt;&lt;ref-type name="Journal Article"&gt;17&lt;/ref-type&gt;&lt;contributors&gt;&lt;authors&gt;&lt;author&gt;Fonagy, Peter&lt;/author&gt;&lt;author&gt;Target, Mary&lt;/author&gt;&lt;/authors&gt;&lt;/contributors&gt;&lt;titles&gt;&lt;title&gt;Early intervention and the development of self-regulation&lt;/title&gt;&lt;secondary-title&gt;Psychoanalytic Inquiry&lt;/secondary-title&gt;&lt;/titles&gt;&lt;periodical&gt;&lt;full-title&gt;Psychoanalytic Inquiry&lt;/full-title&gt;&lt;/periodical&gt;&lt;pages&gt;307-335&lt;/pages&gt;&lt;volume&gt;22&lt;/volume&gt;&lt;number&gt;3&lt;/number&gt;&lt;dates&gt;&lt;year&gt;2002&lt;/year&gt;&lt;/dates&gt;&lt;isbn&gt;0735-1690&lt;/isbn&gt;&lt;urls&gt;&lt;/urls&gt;&lt;/record&gt;&lt;/Cite&gt;&lt;Cite&gt;&lt;Author&gt;Yule&lt;/Author&gt;&lt;Year&gt;2024&lt;/Year&gt;&lt;RecNum&gt;275&lt;/RecNum&gt;&lt;record&gt;&lt;rec-number&gt;275&lt;/rec-number&gt;&lt;foreign-keys&gt;&lt;key app="EN" db-id="52ef5zwrcaea9getp9apaae2pes2s95estsp" timestamp="1720606063"&gt;275&lt;/key&gt;&lt;/foreign-keys&gt;&lt;ref-type name="Journal Article"&gt;17&lt;/ref-type&gt;&lt;contributors&gt;&lt;authors&gt;&lt;author&gt;Yule, Kristen&lt;/author&gt;&lt;author&gt;Grych, John&lt;/author&gt;&lt;/authors&gt;&lt;/contributors&gt;&lt;titles&gt;&lt;title&gt;Reflective functioning and emotion socialization behaviors in caregivers of preschoolers&lt;/title&gt;&lt;secondary-title&gt;Family Relations&lt;/secondary-title&gt;&lt;/titles&gt;&lt;periodical&gt;&lt;full-title&gt;Family Relations&lt;/full-title&gt;&lt;/periodical&gt;&lt;pages&gt;603-622&lt;/pages&gt;&lt;volume&gt;73&lt;/volume&gt;&lt;number&gt;2&lt;/number&gt;&lt;dates&gt;&lt;year&gt;2024&lt;/year&gt;&lt;/dates&gt;&lt;isbn&gt;0197-6664&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(Fonagy &amp; Target, 2002; Yule &amp; Grych, 2024)</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For our teachers, reflective functioning is particularly important because understanding the intentions behind their own and their students' behaviours and using that understanding to shape their relationships is a linchpin of efficacy in the classroom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&lt;EndNote&gt;&lt;Cite&gt;&lt;Author&gt;Pianta&lt;/Author&gt;&lt;Year&gt;2003&lt;/Year&gt;&lt;RecNum&gt;105&lt;/RecNum&gt;&lt;DisplayText&gt;(Jennings &amp;amp; Greenberg, 2009; 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Cite&gt;&lt;Author&gt;Jennings&lt;/Author&gt;&lt;Year&gt;2009&lt;/Year&gt;&lt;RecNum&gt;100&lt;/RecNum&gt;&lt;record&gt;&lt;rec-number&gt;100&lt;/rec-number&gt;&lt;foreign-keys&gt;&lt;key app="EN" db-id="52ef5zwrcaea9getp9apaae2pes2s95estsp" timestamp="1718861707"&gt;100&lt;/key&gt;&lt;/foreign-keys&gt;&lt;ref-type name="Journal Article"&gt;17&lt;/ref-type&gt;&lt;contributors&gt;&lt;authors&gt;&lt;author&gt;Jennings, Patricia A&lt;/author&gt;&lt;author&gt;Greenberg, Mark T&lt;/author&gt;&lt;/authors&gt;&lt;/contributors&gt;&lt;titles&gt;&lt;title&gt;The prosocial classroom: Teacher social and emotional competence in relation to student and classroom outcomes&lt;/title&gt;&lt;secondary-title&gt;Review of educational research&lt;/secondary-title&gt;&lt;/titles&gt;&lt;periodical&gt;&lt;full-title&gt;Review of Educational Research&lt;/full-title&gt;&lt;/periodical&gt;&lt;pages&gt;491-525&lt;/pages&gt;&lt;volume&gt;79&lt;/volume&gt;&lt;number&gt;1&lt;/number&gt;&lt;dates&gt;&lt;year&gt;2009&lt;/year&gt;&lt;/dates&gt;&lt;isbn&gt;0034-6543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 xml:space="preserve">(Jennings &amp; Greenberg, 2009; Pianta </w:t>
      </w:r>
      <w:r w:rsidRPr="00D00998">
        <w:rPr>
          <w:rFonts w:asciiTheme="majorBidi" w:eastAsia="Times New Roman" w:hAnsiTheme="majorBidi" w:cstheme="majorBidi"/>
          <w:noProof/>
          <w:kern w:val="0"/>
          <w:sz w:val="24"/>
          <w:szCs w:val="24"/>
          <w:lang w:val="en-GB"/>
          <w14:ligatures w14:val="none"/>
        </w:rPr>
        <w:lastRenderedPageBreak/>
        <w:t>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478CE357" w14:textId="77777777" w:rsidR="00D00998" w:rsidRPr="00D00998" w:rsidRDefault="00D00998" w:rsidP="00A62D6D">
      <w:pPr>
        <w:widowControl w:val="0"/>
        <w:autoSpaceDE w:val="0"/>
        <w:autoSpaceDN w:val="0"/>
        <w:spacing w:after="0" w:line="360" w:lineRule="auto"/>
        <w:jc w:val="both"/>
        <w:rPr>
          <w:rFonts w:asciiTheme="majorBidi" w:eastAsia="Times New Roman" w:hAnsiTheme="majorBidi" w:cstheme="majorBidi"/>
          <w:kern w:val="0"/>
          <w:sz w:val="24"/>
          <w:szCs w:val="24"/>
          <w:lang w:val="en-GB"/>
          <w14:ligatures w14:val="none"/>
        </w:rPr>
      </w:pPr>
      <w:r w:rsidRPr="00D00998">
        <w:rPr>
          <w:rFonts w:asciiTheme="majorBidi" w:eastAsia="Times New Roman" w:hAnsiTheme="majorBidi" w:cstheme="majorBidi"/>
          <w:kern w:val="0"/>
          <w:sz w:val="24"/>
          <w:szCs w:val="24"/>
          <w:lang w:val="en-GB"/>
          <w14:ligatures w14:val="none"/>
        </w:rPr>
        <w:t xml:space="preserve">When teachers think deeply about what is happening in their classrooms and make thoughtful decisions about their work, they engage in the vital work of reflective functioning. This is the core process that allows teachers to be present and responsive to the needs of all the children in their classrooms and to have the capacity to adapt their instruction to each child. Responsive teaching allows for regulating the quantity of instruction children receive and ensures that what is taught leads to the intended outcomes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&lt;EndNote&gt;&lt;Cite&gt;&lt;Author&gt;Pianta&lt;/Author&gt;&lt;Year&gt;2003&lt;/Year&gt;&lt;RecNum&gt;105&lt;/RecNum&gt;&lt;DisplayText&gt;(Pianta et al., 2003)&lt;/DisplayText&gt;&lt;record&gt;&lt;rec-number&gt;105&lt;/rec-number&gt;&lt;foreign-keys&gt;&lt;key app="EN" db-id="52ef5zwrcaea9getp9apaae2pes2s95estsp" timestamp="1718865204"&gt;105&lt;/key&gt;&lt;/foreign-keys&gt;&lt;ref-type name="Book Section"&gt;5&lt;/ref-type&gt;&lt;contributors&gt;&lt;authors&gt;&lt;author&gt;Pianta, R. C.&lt;/author&gt;&lt;author&gt;Hamre, B.&lt;/author&gt;&lt;author&gt;Stuhlman, M&lt;/author&gt;&lt;/authors&gt;&lt;secondary-authors&gt;&lt;author&gt;W. M. Reynolds&lt;/author&gt;&lt;author&gt;G. E. Miller &lt;/author&gt;&lt;/secondary-authors&gt;&lt;/contributors&gt;&lt;titles&gt;&lt;title&gt;Relationships between Teachers and Children&lt;/title&gt;&lt;secondary-title&gt;Handbook of Child Psychology: Educational Psychology&lt;/secondary-title&gt;&lt;/titles&gt;&lt;pages&gt;199-234&lt;/pages&gt;&lt;volume&gt;7&lt;/volume&gt;&lt;dates&gt;&lt;year&gt;2003&lt;/year&gt;&lt;/dates&gt;&lt;publisher&gt;Hoboken, NJ: John Wiley &amp;amp; Sons&lt;/publisher&gt;&lt;urls&gt;&lt;/urls&gt;&lt;electronic-resource-num&gt;https://doi.org/10.1002/0471264385.wei0710&lt;/electronic-resource-num&gt;&lt;/record&gt;&lt;/Cite&gt;&lt;/EndNote&gt;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(Pianta et al., 2003)</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 xml:space="preserve">. And because responsive teaching allows children to 'meet the bar' in different ways and at different paces, it's also language- and culture-conscious </w:t>
      </w:r>
      <w:r w:rsidRPr="00D00998">
        <w:rPr>
          <w:rFonts w:asciiTheme="majorBidi" w:eastAsia="Times New Roman" w:hAnsiTheme="majorBidi" w:cstheme="majorBidi"/>
          <w:kern w:val="0"/>
          <w:sz w:val="24"/>
          <w:szCs w:val="24"/>
          <w:lang w:val="en-GB"/>
          <w14:ligatures w14:val="none"/>
        </w:rPr>
        <w:fldChar w:fldCharType="begin"/>
      </w:r>
      <w:r w:rsidRPr="00D00998">
        <w:rPr>
          <w:rFonts w:asciiTheme="majorBidi" w:eastAsia="Times New Roman" w:hAnsiTheme="majorBidi" w:cstheme="majorBidi"/>
          <w:kern w:val="0"/>
          <w:sz w:val="24"/>
          <w:szCs w:val="24"/>
          <w:lang w:val="en-GB"/>
          <w14:ligatures w14:val="none"/>
        </w:rPr>
        <w:instrText xml:space="preserve"> ADDIN EN.CITE &lt;EndNote&gt;&lt;Cite&gt;&lt;Author&gt;Jennings&lt;/Author&gt;&lt;Year&gt;2009&lt;/Year&gt;&lt;RecNum&gt;100&lt;/RecNum&gt;&lt;DisplayText&gt;(Jennings &amp;amp; Greenberg, 2009)&lt;/DisplayText&gt;&lt;record&gt;&lt;rec-number&gt;100&lt;/rec-number&gt;&lt;foreign-keys&gt;&lt;key app="EN" db-id="52ef5zwrcaea9getp9apaae2pes2s95estsp" timestamp="1718861707"&gt;100&lt;/key&gt;&lt;/foreign-keys&gt;&lt;ref-type name="Journal Article"&gt;17&lt;/ref-type&gt;&lt;contributors&gt;&lt;authors&gt;&lt;author&gt;Jennings, Patricia A&lt;/author&gt;&lt;author&gt;Greenberg, Mark T&lt;/author&gt;&lt;/authors&gt;&lt;/contributors&gt;&lt;titles&gt;&lt;title&gt;The prosocial classroom: Teacher social and emotional competence in relation to student and classroom outcomes&lt;/title&gt;&lt;secondary-title&gt;Review of educational research&lt;/secondary-title&gt;&lt;/titles&gt;&lt;periodical&gt;&lt;full-title&gt;Review of Educational Research&lt;/full-title&gt;&lt;/periodical&gt;&lt;pages&gt;491-525&lt;/pages&gt;&lt;volume&gt;79&lt;/volume&gt;&lt;number&gt;1&lt;/number&gt;&lt;dates&gt;&lt;year&gt;2009&lt;/year&gt;&lt;/dates&gt;&lt;isbn&gt;0034-6543&lt;/isbn&gt;&lt;urls&gt;&lt;/urls&gt;&lt;/record&gt;&lt;/Cite&gt;&lt;/EndNote&gt;</w:instrText>
      </w:r>
      <w:r w:rsidRPr="00D00998">
        <w:rPr>
          <w:rFonts w:asciiTheme="majorBidi" w:eastAsia="Times New Roman" w:hAnsiTheme="majorBidi" w:cstheme="majorBidi"/>
          <w:kern w:val="0"/>
          <w:sz w:val="24"/>
          <w:szCs w:val="24"/>
          <w:lang w:val="en-GB"/>
          <w14:ligatures w14:val="none"/>
        </w:rPr>
        <w:fldChar w:fldCharType="separate"/>
      </w:r>
      <w:r w:rsidRPr="00D00998">
        <w:rPr>
          <w:rFonts w:asciiTheme="majorBidi" w:eastAsia="Times New Roman" w:hAnsiTheme="majorBidi" w:cstheme="majorBidi"/>
          <w:noProof/>
          <w:kern w:val="0"/>
          <w:sz w:val="24"/>
          <w:szCs w:val="24"/>
          <w:lang w:val="en-GB"/>
          <w14:ligatures w14:val="none"/>
        </w:rPr>
        <w:t>(Jennings &amp; Greenberg, 2009)</w:t>
      </w:r>
      <w:r w:rsidRPr="00D00998">
        <w:rPr>
          <w:rFonts w:asciiTheme="majorBidi" w:eastAsia="Times New Roman" w:hAnsiTheme="majorBidi" w:cstheme="majorBidi"/>
          <w:kern w:val="0"/>
          <w:sz w:val="24"/>
          <w:szCs w:val="24"/>
          <w:lang w:val="en-GB"/>
          <w14:ligatures w14:val="none"/>
        </w:rPr>
        <w:fldChar w:fldCharType="end"/>
      </w:r>
      <w:r w:rsidRPr="00D00998">
        <w:rPr>
          <w:rFonts w:asciiTheme="majorBidi" w:eastAsia="Times New Roman" w:hAnsiTheme="majorBidi" w:cstheme="majorBidi"/>
          <w:kern w:val="0"/>
          <w:sz w:val="24"/>
          <w:szCs w:val="24"/>
          <w:lang w:val="en-GB"/>
          <w14:ligatures w14:val="none"/>
        </w:rPr>
        <w:t>.</w:t>
      </w:r>
    </w:p>
    <w:p w14:paraId="02FA60D1" w14:textId="77777777" w:rsidR="00D00998" w:rsidRPr="00D00998" w:rsidRDefault="00D00998" w:rsidP="00A62D6D">
      <w:pPr>
        <w:spacing w:before="120" w:after="120" w:line="360" w:lineRule="auto"/>
        <w:ind w:firstLine="720"/>
        <w:jc w:val="both"/>
        <w:rPr>
          <w:rFonts w:asciiTheme="majorBidi" w:eastAsia="Times New Roman" w:hAnsiTheme="majorBidi" w:cstheme="majorBidi"/>
          <w:kern w:val="0"/>
          <w:sz w:val="24"/>
          <w:szCs w:val="24"/>
          <w:lang w:val="en-GB" w:eastAsia="en-GB"/>
          <w14:ligatures w14:val="none"/>
        </w:rPr>
      </w:pPr>
      <w:r w:rsidRPr="00D00998">
        <w:rPr>
          <w:rFonts w:asciiTheme="majorBidi" w:eastAsia="Times New Roman" w:hAnsiTheme="majorBidi" w:cstheme="majorBidi"/>
          <w:kern w:val="0"/>
          <w:sz w:val="24"/>
          <w:szCs w:val="24"/>
          <w:lang w:val="en-GB" w:eastAsia="en-GB"/>
          <w14:ligatures w14:val="none"/>
        </w:rPr>
        <w:t xml:space="preserve">Reflective functioning, moreover, is necessary for relationship building in challenging environments that are often borne by students historically suffering from trauma, poverty, discrimination, etc. </w:t>
      </w:r>
      <w:r w:rsidRPr="00D00998">
        <w:rPr>
          <w:rFonts w:asciiTheme="majorBidi" w:eastAsia="Times New Roman" w:hAnsiTheme="majorBidi" w:cstheme="majorBidi"/>
          <w:kern w:val="0"/>
          <w:sz w:val="24"/>
          <w:szCs w:val="24"/>
          <w:lang w:val="en-GB" w:eastAsia="en-GB"/>
          <w14:ligatures w14:val="none"/>
        </w:rPr>
        <w:fldChar w:fldCharType="begin"/>
      </w:r>
      <w:r w:rsidRPr="00D00998">
        <w:rPr>
          <w:rFonts w:asciiTheme="majorBidi" w:eastAsia="Times New Roman" w:hAnsiTheme="majorBidi" w:cstheme="majorBidi"/>
          <w:kern w:val="0"/>
          <w:sz w:val="24"/>
          <w:szCs w:val="24"/>
          <w:lang w:val="en-GB" w:eastAsia="en-GB"/>
          <w14:ligatures w14:val="none"/>
        </w:rPr>
        <w:instrText xml:space="preserve"> ADDIN EN.CITE &lt;EndNote&gt;&lt;Cite&gt;&lt;Author&gt;Ginwright&lt;/Author&gt;&lt;Year&gt;2018&lt;/Year&gt;&lt;RecNum&gt;126&lt;/RecNum&gt;&lt;DisplayText&gt;(Ginwright, 2018)&lt;/DisplayText&gt;&lt;record&gt;&lt;rec-number&gt;126&lt;/rec-number&gt;&lt;foreign-keys&gt;&lt;key app="EN" db-id="52ef5zwrcaea9getp9apaae2pes2s95estsp" timestamp="1719027325"&gt;126&lt;/key&gt;&lt;/foreign-keys&gt;&lt;ref-type name="Journal Article"&gt;17&lt;/ref-type&gt;&lt;contributors&gt;&lt;authors&gt;&lt;author&gt;Ginwright, Shawn&lt;/author&gt;&lt;/authors&gt;&lt;/contributors&gt;&lt;titles&gt;&lt;title&gt;The future of healing: Shifting from trauma informed care to healing centered engagement&lt;/title&gt;&lt;secondary-title&gt;Occasional Paper&lt;/secondary-title&gt;&lt;/titles&gt;&lt;periodical&gt;&lt;full-title&gt;Occasional Paper&lt;/full-title&gt;&lt;/periodical&gt;&lt;pages&gt;25-32&lt;/pages&gt;&lt;volume&gt;25&lt;/volume&gt;&lt;dates&gt;&lt;year&gt;2018&lt;/year&gt;&lt;/dates&gt;&lt;urls&gt;&lt;/urls&gt;&lt;/record&gt;&lt;/Cite&gt;&lt;/EndNote&gt;</w:instrText>
      </w:r>
      <w:r w:rsidRPr="00D00998">
        <w:rPr>
          <w:rFonts w:asciiTheme="majorBidi" w:eastAsia="Times New Roman" w:hAnsiTheme="majorBidi" w:cstheme="majorBidi"/>
          <w:kern w:val="0"/>
          <w:sz w:val="24"/>
          <w:szCs w:val="24"/>
          <w:lang w:val="en-GB" w:eastAsia="en-GB"/>
          <w14:ligatures w14:val="none"/>
        </w:rPr>
        <w:fldChar w:fldCharType="separate"/>
      </w:r>
      <w:r w:rsidRPr="00D00998">
        <w:rPr>
          <w:rFonts w:asciiTheme="majorBidi" w:eastAsia="Times New Roman" w:hAnsiTheme="majorBidi" w:cstheme="majorBidi"/>
          <w:noProof/>
          <w:kern w:val="0"/>
          <w:sz w:val="24"/>
          <w:szCs w:val="24"/>
          <w:lang w:val="en-GB" w:eastAsia="en-GB"/>
          <w14:ligatures w14:val="none"/>
        </w:rPr>
        <w:t>(Ginwright, 2018)</w:t>
      </w:r>
      <w:r w:rsidRPr="00D00998">
        <w:rPr>
          <w:rFonts w:asciiTheme="majorBidi" w:eastAsia="Times New Roman" w:hAnsiTheme="majorBidi" w:cstheme="majorBidi"/>
          <w:kern w:val="0"/>
          <w:sz w:val="24"/>
          <w:szCs w:val="24"/>
          <w:lang w:val="en-GB" w:eastAsia="en-GB"/>
          <w14:ligatures w14:val="none"/>
        </w:rPr>
        <w:fldChar w:fldCharType="end"/>
      </w:r>
      <w:r w:rsidRPr="00D00998">
        <w:rPr>
          <w:rFonts w:asciiTheme="majorBidi" w:eastAsia="Times New Roman" w:hAnsiTheme="majorBidi" w:cstheme="majorBidi"/>
          <w:kern w:val="0"/>
          <w:sz w:val="24"/>
          <w:szCs w:val="24"/>
          <w:lang w:val="en-GB" w:eastAsia="en-GB"/>
          <w14:ligatures w14:val="none"/>
        </w:rPr>
        <w:t xml:space="preserve">. The process of reflective functioning allows teachers to consider broader sociocultural and historical influences that may be impacting the experiences and behaviours kids bring to school, broadening one's ability to respond in culturally responsive ways. This can build trust and cohesion amongst the students in your classroom, which are both needed for academic, social, and emotional progression </w:t>
      </w:r>
      <w:r w:rsidRPr="00D00998">
        <w:rPr>
          <w:rFonts w:asciiTheme="majorBidi" w:eastAsia="Times New Roman" w:hAnsiTheme="majorBidi" w:cstheme="majorBidi"/>
          <w:kern w:val="0"/>
          <w:sz w:val="24"/>
          <w:szCs w:val="24"/>
          <w:lang w:val="en-GB" w:eastAsia="en-GB"/>
          <w14:ligatures w14:val="none"/>
        </w:rPr>
        <w:fldChar w:fldCharType="begin"/>
      </w:r>
      <w:r w:rsidRPr="00D00998">
        <w:rPr>
          <w:rFonts w:asciiTheme="majorBidi" w:eastAsia="Times New Roman" w:hAnsiTheme="majorBidi" w:cstheme="majorBidi"/>
          <w:kern w:val="0"/>
          <w:sz w:val="24"/>
          <w:szCs w:val="24"/>
          <w:lang w:val="en-GB" w:eastAsia="en-GB"/>
          <w14:ligatures w14:val="none"/>
        </w:rPr>
        <w:instrText xml:space="preserve"> ADDIN EN.CITE &lt;EndNote&gt;&lt;Cite&gt;&lt;Author&gt;Osterman&lt;/Author&gt;&lt;Year&gt;2000&lt;/Year&gt;&lt;RecNum&gt;113&lt;/RecNum&gt;&lt;DisplayText&gt;(Osterman, 2000)&lt;/DisplayText&gt;&lt;record&gt;&lt;rec-number&gt;113&lt;/rec-number&gt;&lt;foreign-keys&gt;&lt;key app="EN" db-id="52ef5zwrcaea9getp9apaae2pes2s95estsp" timestamp="1718868484"&gt;113&lt;/key&gt;&lt;/foreign-keys&gt;&lt;ref-type name="Journal Article"&gt;17&lt;/ref-type&gt;&lt;contributors&gt;&lt;authors&gt;&lt;author&gt;Osterman, Karen F&lt;/author&gt;&lt;/authors&gt;&lt;/contributors&gt;&lt;titles&gt;&lt;title&gt;Students&amp;apos; need for belonging in the school community&lt;/title&gt;&lt;secondary-title&gt;Review of educational research&lt;/secondary-title&gt;&lt;/titles&gt;&lt;periodical&gt;&lt;full-title&gt;Review of Educational Research&lt;/full-title&gt;&lt;/periodical&gt;&lt;pages&gt;323-367&lt;/pages&gt;&lt;volume&gt;70&lt;/volume&gt;&lt;number&gt;3&lt;/number&gt;&lt;dates&gt;&lt;year&gt;2000&lt;/year&gt;&lt;/dates&gt;&lt;isbn&gt;0034-6543&lt;/isbn&gt;&lt;urls&gt;&lt;/urls&gt;&lt;/record&gt;&lt;/Cite&gt;&lt;/EndNote&gt;</w:instrText>
      </w:r>
      <w:r w:rsidRPr="00D00998">
        <w:rPr>
          <w:rFonts w:asciiTheme="majorBidi" w:eastAsia="Times New Roman" w:hAnsiTheme="majorBidi" w:cstheme="majorBidi"/>
          <w:kern w:val="0"/>
          <w:sz w:val="24"/>
          <w:szCs w:val="24"/>
          <w:lang w:val="en-GB" w:eastAsia="en-GB"/>
          <w14:ligatures w14:val="none"/>
        </w:rPr>
        <w:fldChar w:fldCharType="separate"/>
      </w:r>
      <w:r w:rsidRPr="00D00998">
        <w:rPr>
          <w:rFonts w:asciiTheme="majorBidi" w:eastAsia="Times New Roman" w:hAnsiTheme="majorBidi" w:cstheme="majorBidi"/>
          <w:noProof/>
          <w:kern w:val="0"/>
          <w:sz w:val="24"/>
          <w:szCs w:val="24"/>
          <w:lang w:val="en-GB" w:eastAsia="en-GB"/>
          <w14:ligatures w14:val="none"/>
        </w:rPr>
        <w:t>(Osterman, 2000)</w:t>
      </w:r>
      <w:r w:rsidRPr="00D00998">
        <w:rPr>
          <w:rFonts w:asciiTheme="majorBidi" w:eastAsia="Times New Roman" w:hAnsiTheme="majorBidi" w:cstheme="majorBidi"/>
          <w:kern w:val="0"/>
          <w:sz w:val="24"/>
          <w:szCs w:val="24"/>
          <w:lang w:val="en-GB" w:eastAsia="en-GB"/>
          <w14:ligatures w14:val="none"/>
        </w:rPr>
        <w:fldChar w:fldCharType="end"/>
      </w:r>
      <w:r w:rsidRPr="00D00998">
        <w:rPr>
          <w:rFonts w:asciiTheme="majorBidi" w:eastAsia="Times New Roman" w:hAnsiTheme="majorBidi" w:cstheme="majorBidi"/>
          <w:kern w:val="0"/>
          <w:sz w:val="24"/>
          <w:szCs w:val="24"/>
          <w:lang w:val="en-GB" w:eastAsia="en-GB"/>
          <w14:ligatures w14:val="none"/>
        </w:rPr>
        <w:t>.</w:t>
      </w:r>
    </w:p>
    <w:p w14:paraId="43D02465" w14:textId="5A60EE18" w:rsidR="00D00998" w:rsidRPr="00A62D6D" w:rsidRDefault="00D00998" w:rsidP="00A62D6D">
      <w:pPr>
        <w:spacing w:before="100" w:beforeAutospacing="1" w:after="100" w:afterAutospacing="1" w:line="360" w:lineRule="auto"/>
        <w:ind w:firstLine="720"/>
        <w:jc w:val="both"/>
        <w:outlineLvl w:val="2"/>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kern w:val="0"/>
          <w:sz w:val="24"/>
          <w:szCs w:val="24"/>
          <w:lang w:val="en-GB"/>
          <w14:ligatures w14:val="none"/>
        </w:rPr>
        <w:t xml:space="preserve">Consequently, this </w:t>
      </w:r>
      <w:proofErr w:type="spellStart"/>
      <w:r w:rsidRPr="00A62D6D">
        <w:rPr>
          <w:rFonts w:asciiTheme="majorBidi" w:eastAsia="Times New Roman" w:hAnsiTheme="majorBidi" w:cstheme="majorBidi"/>
          <w:kern w:val="0"/>
          <w:sz w:val="24"/>
          <w:szCs w:val="24"/>
          <w:lang w:val="en-GB"/>
          <w14:ligatures w14:val="none"/>
        </w:rPr>
        <w:t>attunement</w:t>
      </w:r>
      <w:proofErr w:type="spellEnd"/>
      <w:r w:rsidRPr="00A62D6D">
        <w:rPr>
          <w:rFonts w:asciiTheme="majorBidi" w:eastAsia="Times New Roman" w:hAnsiTheme="majorBidi" w:cstheme="majorBidi"/>
          <w:kern w:val="0"/>
          <w:sz w:val="24"/>
          <w:szCs w:val="24"/>
          <w:lang w:val="en-GB"/>
          <w14:ligatures w14:val="none"/>
        </w:rPr>
        <w:t xml:space="preserve"> is a dynamic structure of cognitive-emotional and behavioural dimensions in teacher-student relationships. Listen and Respond: Hear what students are saying. A caring response and full attention are necessary in person or through anonymous communications. To establish good relationships in the classroom that support a learning environment, there are some key components, such as </w:t>
      </w:r>
      <w:proofErr w:type="spellStart"/>
      <w:r w:rsidRPr="00A62D6D">
        <w:rPr>
          <w:rFonts w:asciiTheme="majorBidi" w:eastAsia="Times New Roman" w:hAnsiTheme="majorBidi" w:cstheme="majorBidi"/>
          <w:kern w:val="0"/>
          <w:sz w:val="24"/>
          <w:szCs w:val="24"/>
          <w:lang w:val="en-GB"/>
          <w14:ligatures w14:val="none"/>
        </w:rPr>
        <w:t>attunement</w:t>
      </w:r>
      <w:proofErr w:type="spellEnd"/>
      <w:r w:rsidRPr="00A62D6D">
        <w:rPr>
          <w:rFonts w:asciiTheme="majorBidi" w:eastAsia="Times New Roman" w:hAnsiTheme="majorBidi" w:cstheme="majorBidi"/>
          <w:kern w:val="0"/>
          <w:sz w:val="24"/>
          <w:szCs w:val="24"/>
          <w:lang w:val="en-GB"/>
          <w14:ligatures w14:val="none"/>
        </w:rPr>
        <w:t>, mutual responsiveness, synchrony/empathy, and reflective functioning. Responsive communication results in positive academic, social and emotional outcomes for students to reach their maximum potential</w:t>
      </w:r>
    </w:p>
    <w:p w14:paraId="477F2042" w14:textId="2CB3A44D" w:rsidR="0013581B" w:rsidRPr="00A62D6D" w:rsidRDefault="0013581B" w:rsidP="00A62D6D">
      <w:pPr>
        <w:spacing w:before="100" w:beforeAutospacing="1" w:after="100" w:afterAutospacing="1" w:line="360" w:lineRule="auto"/>
        <w:jc w:val="both"/>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b/>
          <w:bCs/>
          <w:kern w:val="0"/>
          <w:sz w:val="24"/>
          <w:szCs w:val="24"/>
          <w14:ligatures w14:val="none"/>
        </w:rPr>
        <w:t xml:space="preserve">Method </w:t>
      </w:r>
    </w:p>
    <w:p w14:paraId="24169D9D" w14:textId="664CADAE" w:rsidR="001719DF" w:rsidRPr="00A62D6D" w:rsidRDefault="007F178F" w:rsidP="00A62D6D">
      <w:pPr>
        <w:spacing w:before="100" w:beforeAutospacing="1" w:after="100" w:afterAutospacing="1" w:line="360" w:lineRule="auto"/>
        <w:ind w:firstLine="360"/>
        <w:jc w:val="both"/>
        <w:rPr>
          <w:rFonts w:asciiTheme="majorBidi" w:eastAsia="Times New Roman" w:hAnsiTheme="majorBidi" w:cstheme="majorBidi"/>
          <w:kern w:val="0"/>
          <w:sz w:val="24"/>
          <w:szCs w:val="24"/>
          <w14:ligatures w14:val="none"/>
        </w:rPr>
      </w:pPr>
      <w:r w:rsidRPr="00A62D6D">
        <w:rPr>
          <w:rFonts w:asciiTheme="majorBidi" w:hAnsiTheme="majorBidi" w:cstheme="majorBidi"/>
          <w:sz w:val="24"/>
          <w:szCs w:val="24"/>
        </w:rPr>
        <w:t>A group discussion was organized with elementary school teachers to explore the concept of attunement in the classroom. The focus was on the challenges teachers face in building positive relationships with students and their suggestions for improving the attunement process. Three main questions were discussed, and with the participants' consent, their responses were recorded on a mobile device. The researcher then identified key themes from the discussion.</w:t>
      </w:r>
      <w:r w:rsidR="001719DF" w:rsidRPr="00A62D6D">
        <w:rPr>
          <w:rFonts w:asciiTheme="majorBidi" w:eastAsia="Times New Roman" w:hAnsiTheme="majorBidi" w:cstheme="majorBidi"/>
          <w:kern w:val="0"/>
          <w:sz w:val="24"/>
          <w:szCs w:val="24"/>
          <w14:ligatures w14:val="none"/>
        </w:rPr>
        <w:t>:</w:t>
      </w:r>
    </w:p>
    <w:p w14:paraId="55392C6F" w14:textId="022BFAB3" w:rsidR="007F178F" w:rsidRPr="00A62D6D" w:rsidRDefault="007F178F" w:rsidP="00A62D6D">
      <w:pPr>
        <w:pStyle w:val="ListParagraph"/>
        <w:numPr>
          <w:ilvl w:val="0"/>
          <w:numId w:val="33"/>
        </w:numPr>
        <w:spacing w:before="100" w:beforeAutospacing="1" w:after="100" w:afterAutospacing="1" w:line="360" w:lineRule="auto"/>
        <w:jc w:val="both"/>
        <w:rPr>
          <w:rFonts w:asciiTheme="majorBidi" w:eastAsia="Times New Roman" w:hAnsiTheme="majorBidi" w:cstheme="majorBidi"/>
          <w:kern w:val="0"/>
          <w:sz w:val="24"/>
          <w:szCs w:val="24"/>
          <w14:ligatures w14:val="none"/>
        </w:rPr>
      </w:pPr>
      <w:r w:rsidRPr="00A62D6D">
        <w:rPr>
          <w:rFonts w:asciiTheme="majorBidi" w:hAnsiTheme="majorBidi" w:cstheme="majorBidi"/>
          <w:sz w:val="24"/>
          <w:szCs w:val="24"/>
        </w:rPr>
        <w:lastRenderedPageBreak/>
        <w:t xml:space="preserve">What is the definition of teacher attunement in the context of </w:t>
      </w:r>
      <w:r w:rsidRPr="00A62D6D">
        <w:rPr>
          <w:rFonts w:asciiTheme="majorBidi" w:hAnsiTheme="majorBidi" w:cstheme="majorBidi"/>
          <w:sz w:val="24"/>
          <w:szCs w:val="24"/>
        </w:rPr>
        <w:t>education?</w:t>
      </w:r>
    </w:p>
    <w:p w14:paraId="668F4B64" w14:textId="59819F9E" w:rsidR="007F178F" w:rsidRPr="00A62D6D" w:rsidRDefault="007F178F" w:rsidP="00A62D6D">
      <w:pPr>
        <w:pStyle w:val="ListParagraph"/>
        <w:numPr>
          <w:ilvl w:val="0"/>
          <w:numId w:val="33"/>
        </w:numPr>
        <w:spacing w:before="100" w:beforeAutospacing="1" w:after="100" w:afterAutospacing="1" w:line="360" w:lineRule="auto"/>
        <w:jc w:val="both"/>
        <w:rPr>
          <w:rFonts w:asciiTheme="majorBidi" w:eastAsia="Times New Roman" w:hAnsiTheme="majorBidi" w:cstheme="majorBidi"/>
          <w:kern w:val="0"/>
          <w:sz w:val="24"/>
          <w:szCs w:val="24"/>
          <w14:ligatures w14:val="none"/>
        </w:rPr>
      </w:pPr>
      <w:r w:rsidRPr="00A62D6D">
        <w:rPr>
          <w:rFonts w:asciiTheme="majorBidi" w:hAnsiTheme="majorBidi" w:cstheme="majorBidi"/>
          <w:sz w:val="24"/>
          <w:szCs w:val="24"/>
        </w:rPr>
        <w:t xml:space="preserve">What are the key benefits of teacher attunement for student learning </w:t>
      </w:r>
      <w:r w:rsidRPr="00A62D6D">
        <w:rPr>
          <w:rFonts w:asciiTheme="majorBidi" w:hAnsiTheme="majorBidi" w:cstheme="majorBidi"/>
          <w:sz w:val="24"/>
          <w:szCs w:val="24"/>
        </w:rPr>
        <w:t>outcomes?</w:t>
      </w:r>
    </w:p>
    <w:p w14:paraId="7255A80E" w14:textId="5CD54F7B" w:rsidR="007F178F" w:rsidRPr="00A62D6D" w:rsidRDefault="007F178F" w:rsidP="00A62D6D">
      <w:pPr>
        <w:pStyle w:val="ListParagraph"/>
        <w:numPr>
          <w:ilvl w:val="0"/>
          <w:numId w:val="33"/>
        </w:numPr>
        <w:spacing w:before="100" w:beforeAutospacing="1" w:after="100" w:afterAutospacing="1" w:line="360" w:lineRule="auto"/>
        <w:jc w:val="both"/>
        <w:rPr>
          <w:rFonts w:asciiTheme="majorBidi" w:eastAsia="Times New Roman" w:hAnsiTheme="majorBidi" w:cstheme="majorBidi"/>
          <w:kern w:val="0"/>
          <w:sz w:val="24"/>
          <w:szCs w:val="24"/>
          <w14:ligatures w14:val="none"/>
        </w:rPr>
      </w:pPr>
      <w:r w:rsidRPr="00A62D6D">
        <w:rPr>
          <w:rFonts w:asciiTheme="majorBidi" w:hAnsiTheme="majorBidi" w:cstheme="majorBidi"/>
          <w:sz w:val="24"/>
          <w:szCs w:val="24"/>
        </w:rPr>
        <w:t>What are the common challenges teachers face in developing and maintaining attunement with their students</w:t>
      </w:r>
      <w:r w:rsidRPr="00A62D6D">
        <w:rPr>
          <w:rFonts w:asciiTheme="majorBidi" w:hAnsiTheme="majorBidi" w:cstheme="majorBidi"/>
          <w:sz w:val="24"/>
          <w:szCs w:val="24"/>
        </w:rPr>
        <w:t>?</w:t>
      </w:r>
    </w:p>
    <w:p w14:paraId="4B65E53C" w14:textId="2A0E6EB0" w:rsidR="001719DF" w:rsidRPr="00A62D6D" w:rsidRDefault="001719DF" w:rsidP="00A62D6D">
      <w:pPr>
        <w:spacing w:before="100" w:beforeAutospacing="1" w:after="100" w:afterAutospacing="1" w:line="360" w:lineRule="auto"/>
        <w:jc w:val="both"/>
        <w:outlineLvl w:val="2"/>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b/>
          <w:bCs/>
          <w:kern w:val="0"/>
          <w:sz w:val="24"/>
          <w:szCs w:val="24"/>
          <w14:ligatures w14:val="none"/>
        </w:rPr>
        <w:t>Discussion</w:t>
      </w:r>
      <w:r w:rsidR="00A62D6D">
        <w:rPr>
          <w:rFonts w:asciiTheme="majorBidi" w:eastAsia="Times New Roman" w:hAnsiTheme="majorBidi" w:cstheme="majorBidi"/>
          <w:b/>
          <w:bCs/>
          <w:kern w:val="0"/>
          <w:sz w:val="24"/>
          <w:szCs w:val="24"/>
          <w14:ligatures w14:val="none"/>
        </w:rPr>
        <w:t xml:space="preserve"> / Results</w:t>
      </w:r>
    </w:p>
    <w:p w14:paraId="79635DE5" w14:textId="77777777" w:rsidR="0048210D" w:rsidRPr="00A62D6D" w:rsidRDefault="00A407B3" w:rsidP="00A62D6D">
      <w:pPr>
        <w:pStyle w:val="NormalWeb"/>
        <w:spacing w:line="360" w:lineRule="auto"/>
        <w:jc w:val="both"/>
        <w:rPr>
          <w:rStyle w:val="Strong"/>
          <w:rFonts w:asciiTheme="majorBidi" w:hAnsiTheme="majorBidi" w:cstheme="majorBidi"/>
        </w:rPr>
      </w:pPr>
      <w:r w:rsidRPr="00A62D6D">
        <w:rPr>
          <w:rStyle w:val="Strong"/>
          <w:rFonts w:asciiTheme="majorBidi" w:hAnsiTheme="majorBidi" w:cstheme="majorBidi"/>
        </w:rPr>
        <w:t>Concept of Teacher Attunement</w:t>
      </w:r>
      <w:r w:rsidR="0048210D" w:rsidRPr="00A62D6D">
        <w:rPr>
          <w:rStyle w:val="Strong"/>
          <w:rFonts w:asciiTheme="majorBidi" w:hAnsiTheme="majorBidi" w:cstheme="majorBidi"/>
        </w:rPr>
        <w:t xml:space="preserve"> and Challenges </w:t>
      </w:r>
    </w:p>
    <w:p w14:paraId="6D27887F" w14:textId="74160E8D" w:rsidR="00A407B3" w:rsidRPr="00A62D6D" w:rsidRDefault="00A407B3" w:rsidP="00A62D6D">
      <w:pPr>
        <w:pStyle w:val="NormalWeb"/>
        <w:spacing w:line="360" w:lineRule="auto"/>
        <w:jc w:val="both"/>
        <w:rPr>
          <w:rFonts w:asciiTheme="majorBidi" w:hAnsiTheme="majorBidi" w:cstheme="majorBidi"/>
        </w:rPr>
      </w:pPr>
      <w:r w:rsidRPr="00A62D6D">
        <w:rPr>
          <w:rFonts w:asciiTheme="majorBidi" w:hAnsiTheme="majorBidi" w:cstheme="majorBidi"/>
        </w:rPr>
        <w:t xml:space="preserve"> </w:t>
      </w:r>
      <w:r w:rsidR="0048210D" w:rsidRPr="00A62D6D">
        <w:rPr>
          <w:rFonts w:asciiTheme="majorBidi" w:hAnsiTheme="majorBidi" w:cstheme="majorBidi"/>
        </w:rPr>
        <w:t xml:space="preserve">All </w:t>
      </w:r>
      <w:r w:rsidR="0048210D" w:rsidRPr="00A62D6D">
        <w:rPr>
          <w:rFonts w:asciiTheme="majorBidi" w:hAnsiTheme="majorBidi" w:cstheme="majorBidi"/>
        </w:rPr>
        <w:t>students have diverse social, emotional, and behavioral needs, making it challenging to attune to each individual in the classroom. During the teaching and learning process, addressing both academic and socio-emotional needs can be difficult. Schools have established policies, timetables, syllabi, and systems, which often leave little room for additional efforts in the classroom. Emotional and social attunement is often perceived as an extra burden, leading some faculty members to avoid it. Moreover, the lack of training and opportunities for social and professional development presents another significant challenge. Educational systems that prioritize standardized testing and rigid curricula may not provide the flexibility needed for teachers to practice attunement effectively, leaving them feeling pressured to focus on academic outcomes at the expense of students' emotional and social well-being.</w:t>
      </w:r>
    </w:p>
    <w:p w14:paraId="191AFA72" w14:textId="178EDD72" w:rsidR="00A407B3" w:rsidRPr="00A62D6D" w:rsidRDefault="00A407B3" w:rsidP="00A62D6D">
      <w:pPr>
        <w:pStyle w:val="NormalWeb"/>
        <w:spacing w:line="360" w:lineRule="auto"/>
        <w:jc w:val="both"/>
        <w:rPr>
          <w:rStyle w:val="Strong"/>
          <w:rFonts w:asciiTheme="majorBidi" w:hAnsiTheme="majorBidi" w:cstheme="majorBidi"/>
        </w:rPr>
      </w:pPr>
      <w:r w:rsidRPr="00A62D6D">
        <w:rPr>
          <w:rStyle w:val="Strong"/>
          <w:rFonts w:asciiTheme="majorBidi" w:hAnsiTheme="majorBidi" w:cstheme="majorBidi"/>
        </w:rPr>
        <w:t>Way Forward: Strategies to Enhance Teacher Attunement</w:t>
      </w:r>
    </w:p>
    <w:p w14:paraId="3B97EE6A" w14:textId="515023D7" w:rsidR="0048210D" w:rsidRPr="00A62D6D" w:rsidRDefault="0048210D" w:rsidP="00A62D6D">
      <w:pPr>
        <w:pStyle w:val="NormalWeb"/>
        <w:spacing w:line="360" w:lineRule="auto"/>
        <w:jc w:val="both"/>
        <w:rPr>
          <w:rFonts w:asciiTheme="majorBidi" w:hAnsiTheme="majorBidi" w:cstheme="majorBidi"/>
        </w:rPr>
      </w:pPr>
      <w:r w:rsidRPr="00A62D6D">
        <w:rPr>
          <w:rFonts w:asciiTheme="majorBidi" w:hAnsiTheme="majorBidi" w:cstheme="majorBidi"/>
        </w:rPr>
        <w:t>S</w:t>
      </w:r>
      <w:r w:rsidRPr="00A62D6D">
        <w:rPr>
          <w:rFonts w:asciiTheme="majorBidi" w:hAnsiTheme="majorBidi" w:cstheme="majorBidi"/>
        </w:rPr>
        <w:t>chool leadership and administration should manage training programs that focus on emotional intelligence, teacher-student relationships, and the attunement process. These programs can equip teachers with modern tools and concepts to enhance their ability to connect with students. Reducing class sizes can facilitate better attunement, training, and emotional development at the classroom level. Emotional development activities and literacy should be integrated into the curriculum and the overall scheme of studies. Staff should be trained and encouraged to share their experiences with both colleagues and parents. Additionally, the curriculum and timetable should be designed with flexibility, and technology should be utilized to support the attunement process.</w:t>
      </w:r>
    </w:p>
    <w:p w14:paraId="6D70210A" w14:textId="0122498B" w:rsidR="00A407B3" w:rsidRPr="00A62D6D" w:rsidRDefault="0048210D" w:rsidP="00A62D6D">
      <w:pPr>
        <w:pStyle w:val="NormalWeb"/>
        <w:spacing w:line="360" w:lineRule="auto"/>
        <w:ind w:firstLine="360"/>
        <w:jc w:val="both"/>
        <w:rPr>
          <w:rFonts w:asciiTheme="majorBidi" w:hAnsiTheme="majorBidi" w:cstheme="majorBidi"/>
        </w:rPr>
      </w:pPr>
      <w:r w:rsidRPr="00A62D6D">
        <w:rPr>
          <w:rStyle w:val="Strong"/>
          <w:rFonts w:asciiTheme="majorBidi" w:hAnsiTheme="majorBidi" w:cstheme="majorBidi"/>
          <w:b w:val="0"/>
          <w:bCs w:val="0"/>
        </w:rPr>
        <w:t>In the last all educators have consensus that</w:t>
      </w:r>
      <w:r w:rsidRPr="00A62D6D">
        <w:rPr>
          <w:rStyle w:val="Strong"/>
          <w:rFonts w:asciiTheme="majorBidi" w:hAnsiTheme="majorBidi" w:cstheme="majorBidi"/>
        </w:rPr>
        <w:t xml:space="preserve"> </w:t>
      </w:r>
      <w:r w:rsidR="00A407B3" w:rsidRPr="00A62D6D">
        <w:rPr>
          <w:rFonts w:asciiTheme="majorBidi" w:hAnsiTheme="majorBidi" w:cstheme="majorBidi"/>
        </w:rPr>
        <w:t xml:space="preserve">Teacher attunement is a crucial aspect of effective teaching that fosters a supportive and responsive learning environment. While there are significant </w:t>
      </w:r>
      <w:r w:rsidR="00A407B3" w:rsidRPr="00A62D6D">
        <w:rPr>
          <w:rFonts w:asciiTheme="majorBidi" w:hAnsiTheme="majorBidi" w:cstheme="majorBidi"/>
        </w:rPr>
        <w:lastRenderedPageBreak/>
        <w:t>challenges to achieving attunement, particularly in diverse and time-constrained classrooms, strategic approaches such as professional development, smaller class sizes, and the integration of emotional literacy can help. Moving forward, educators and policymakers must prioritize attunement as a key component of teacher education and practice to ensure that all students receive the support they need to succeed academically and emotionally</w:t>
      </w:r>
      <w:r w:rsidRPr="00A62D6D">
        <w:rPr>
          <w:rFonts w:asciiTheme="majorBidi" w:hAnsiTheme="majorBidi" w:cstheme="majorBidi"/>
        </w:rPr>
        <w:t>.</w:t>
      </w:r>
    </w:p>
    <w:p w14:paraId="424FAE27" w14:textId="77777777" w:rsidR="001719DF" w:rsidRPr="00A62D6D" w:rsidRDefault="001719DF" w:rsidP="00A62D6D">
      <w:pPr>
        <w:spacing w:before="100" w:beforeAutospacing="1" w:after="100" w:afterAutospacing="1" w:line="360" w:lineRule="auto"/>
        <w:jc w:val="both"/>
        <w:outlineLvl w:val="2"/>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b/>
          <w:bCs/>
          <w:kern w:val="0"/>
          <w:sz w:val="24"/>
          <w:szCs w:val="24"/>
          <w14:ligatures w14:val="none"/>
        </w:rPr>
        <w:t>Conclusion</w:t>
      </w:r>
    </w:p>
    <w:p w14:paraId="2F2A3D12" w14:textId="25FA7162" w:rsidR="00571895" w:rsidRPr="00A62D6D" w:rsidRDefault="001719DF" w:rsidP="00A62D6D">
      <w:pPr>
        <w:spacing w:before="100" w:beforeAutospacing="1" w:after="100" w:afterAutospacing="1" w:line="360" w:lineRule="auto"/>
        <w:ind w:firstLine="360"/>
        <w:jc w:val="both"/>
        <w:rPr>
          <w:rFonts w:asciiTheme="majorBidi" w:eastAsia="Times New Roman" w:hAnsiTheme="majorBidi" w:cstheme="majorBidi"/>
          <w:kern w:val="0"/>
          <w:sz w:val="24"/>
          <w:szCs w:val="24"/>
          <w14:ligatures w14:val="none"/>
        </w:rPr>
      </w:pPr>
      <w:r w:rsidRPr="00A62D6D">
        <w:rPr>
          <w:rFonts w:asciiTheme="majorBidi" w:eastAsia="Times New Roman" w:hAnsiTheme="majorBidi" w:cstheme="majorBidi"/>
          <w:kern w:val="0"/>
          <w:sz w:val="24"/>
          <w:szCs w:val="24"/>
          <w14:ligatures w14:val="none"/>
        </w:rPr>
        <w:t xml:space="preserve">Attunement is crucial for the success of blended learning in elementary education. Effective teaching strategies can create a supportive and engaging learning environment that meets diverse student needs. </w:t>
      </w:r>
      <w:r w:rsidR="00571895" w:rsidRPr="00A62D6D">
        <w:rPr>
          <w:rFonts w:asciiTheme="majorBidi" w:eastAsia="Times New Roman" w:hAnsiTheme="majorBidi" w:cstheme="majorBidi"/>
          <w:kern w:val="0"/>
          <w:sz w:val="24"/>
          <w:szCs w:val="24"/>
          <w14:ligatures w14:val="none"/>
        </w:rPr>
        <w:t>The challenge of managing digital overload and maintaining focus were noted during teaching process. Panel shared the potential for digital tools to feel impersonal, lacking the warmth of face-to-face interactions. Student-teacher interaction is vital in achieving attunement in a blended learning environment. Panel suggested for the improvement in the attunement process during blended learning, understanding students' individual needs and providing tailored support.</w:t>
      </w:r>
      <w:r w:rsidR="00571895" w:rsidRPr="00A62D6D">
        <w:rPr>
          <w:rFonts w:asciiTheme="majorBidi" w:eastAsia="Times New Roman" w:hAnsiTheme="majorBidi" w:cstheme="majorBidi"/>
          <w:b/>
          <w:bCs/>
          <w:kern w:val="0"/>
          <w:sz w:val="24"/>
          <w:szCs w:val="24"/>
          <w14:ligatures w14:val="none"/>
        </w:rPr>
        <w:t xml:space="preserve"> </w:t>
      </w:r>
      <w:r w:rsidR="00571895" w:rsidRPr="00A62D6D">
        <w:rPr>
          <w:rFonts w:asciiTheme="majorBidi" w:eastAsia="Times New Roman" w:hAnsiTheme="majorBidi" w:cstheme="majorBidi"/>
          <w:kern w:val="0"/>
          <w:sz w:val="24"/>
          <w:szCs w:val="24"/>
          <w14:ligatures w14:val="none"/>
        </w:rPr>
        <w:t>It is very important to fostering trust and a supportive learning environment. This process needs Providing immediate responses and guidance. Panel suggested to ensuring students understand course requirements. Lastly teacher suggested to create Creating a collaborative learning environment.</w:t>
      </w:r>
    </w:p>
    <w:p w14:paraId="0DADECC0" w14:textId="08B23995" w:rsidR="00A62D6D" w:rsidRPr="00A62D6D" w:rsidRDefault="00A62D6D" w:rsidP="00A62D6D">
      <w:pPr>
        <w:spacing w:before="100" w:beforeAutospacing="1" w:after="100" w:afterAutospacing="1" w:line="360" w:lineRule="auto"/>
        <w:ind w:firstLine="360"/>
        <w:jc w:val="both"/>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b/>
          <w:bCs/>
          <w:kern w:val="0"/>
          <w:sz w:val="24"/>
          <w:szCs w:val="24"/>
          <w14:ligatures w14:val="none"/>
        </w:rPr>
        <w:t xml:space="preserve">Refences </w:t>
      </w:r>
    </w:p>
    <w:p w14:paraId="23625CB8" w14:textId="77777777" w:rsidR="00A62D6D" w:rsidRPr="00A62D6D" w:rsidRDefault="00A62D6D" w:rsidP="00A62D6D">
      <w:pPr>
        <w:spacing w:before="120" w:after="0" w:line="360" w:lineRule="auto"/>
        <w:ind w:left="720" w:hanging="720"/>
        <w:jc w:val="both"/>
        <w:rPr>
          <w:rFonts w:asciiTheme="majorBidi" w:hAnsiTheme="majorBidi" w:cstheme="majorBidi"/>
          <w:noProof/>
          <w:sz w:val="24"/>
          <w:szCs w:val="24"/>
        </w:rPr>
      </w:pPr>
      <w:r w:rsidRPr="00A62D6D">
        <w:rPr>
          <w:rFonts w:asciiTheme="majorBidi" w:hAnsiTheme="majorBidi" w:cstheme="majorBidi"/>
          <w:noProof/>
          <w:sz w:val="24"/>
          <w:szCs w:val="24"/>
        </w:rPr>
        <w:t xml:space="preserve">Abry, T., Rimm-Kaufman, S. E., Larsen, R. A., &amp; Brewer, A. J. (2013). The influence of classroom-level positive behavior support on teacher well-being and implementation fidelity. </w:t>
      </w:r>
      <w:r w:rsidRPr="00A62D6D">
        <w:rPr>
          <w:rFonts w:asciiTheme="majorBidi" w:hAnsiTheme="majorBidi" w:cstheme="majorBidi"/>
          <w:i/>
          <w:noProof/>
          <w:sz w:val="24"/>
          <w:szCs w:val="24"/>
        </w:rPr>
        <w:t>School Psychology Quarterly</w:t>
      </w:r>
      <w:r w:rsidRPr="00A62D6D">
        <w:rPr>
          <w:rFonts w:asciiTheme="majorBidi" w:hAnsiTheme="majorBidi" w:cstheme="majorBidi"/>
          <w:noProof/>
          <w:sz w:val="24"/>
          <w:szCs w:val="24"/>
        </w:rPr>
        <w:t>,</w:t>
      </w:r>
      <w:r w:rsidRPr="00A62D6D">
        <w:rPr>
          <w:rFonts w:asciiTheme="majorBidi" w:hAnsiTheme="majorBidi" w:cstheme="majorBidi"/>
          <w:i/>
          <w:noProof/>
          <w:sz w:val="24"/>
          <w:szCs w:val="24"/>
        </w:rPr>
        <w:t xml:space="preserve"> 28</w:t>
      </w:r>
      <w:r w:rsidRPr="00A62D6D">
        <w:rPr>
          <w:rFonts w:asciiTheme="majorBidi" w:hAnsiTheme="majorBidi" w:cstheme="majorBidi"/>
          <w:noProof/>
          <w:sz w:val="24"/>
          <w:szCs w:val="24"/>
        </w:rPr>
        <w:t xml:space="preserve">(1), 25-36. </w:t>
      </w:r>
    </w:p>
    <w:p w14:paraId="0F8BC102" w14:textId="77777777" w:rsidR="00A62D6D" w:rsidRPr="00A62D6D" w:rsidRDefault="00A62D6D" w:rsidP="00A62D6D">
      <w:pPr>
        <w:spacing w:before="120" w:after="0" w:line="360" w:lineRule="auto"/>
        <w:ind w:left="720" w:hanging="720"/>
        <w:jc w:val="both"/>
        <w:rPr>
          <w:rFonts w:asciiTheme="majorBidi" w:hAnsiTheme="majorBidi" w:cstheme="majorBidi"/>
          <w:noProof/>
          <w:sz w:val="24"/>
          <w:szCs w:val="24"/>
        </w:rPr>
      </w:pPr>
      <w:r w:rsidRPr="00A62D6D">
        <w:rPr>
          <w:rFonts w:asciiTheme="majorBidi" w:hAnsiTheme="majorBidi" w:cstheme="majorBidi"/>
          <w:noProof/>
          <w:sz w:val="24"/>
          <w:szCs w:val="24"/>
        </w:rPr>
        <w:t xml:space="preserve">Ahmad, S., Islam, T., &amp; Kaleem, A. (2021). Workplace bullying in Pakistan: mapping the implications of social cynicism and the moderation of Islamic work ethic. </w:t>
      </w:r>
      <w:r w:rsidRPr="00A62D6D">
        <w:rPr>
          <w:rFonts w:asciiTheme="majorBidi" w:hAnsiTheme="majorBidi" w:cstheme="majorBidi"/>
          <w:i/>
          <w:noProof/>
          <w:sz w:val="24"/>
          <w:szCs w:val="24"/>
        </w:rPr>
        <w:t>Asian Perspectives on Workplace Bullying and Harassment</w:t>
      </w:r>
      <w:r w:rsidRPr="00A62D6D">
        <w:rPr>
          <w:rFonts w:asciiTheme="majorBidi" w:hAnsiTheme="majorBidi" w:cstheme="majorBidi"/>
          <w:noProof/>
          <w:sz w:val="24"/>
          <w:szCs w:val="24"/>
        </w:rPr>
        <w:t xml:space="preserve">, 93-113. </w:t>
      </w:r>
    </w:p>
    <w:p w14:paraId="7F782C1C" w14:textId="77777777" w:rsidR="00A62D6D" w:rsidRPr="00A62D6D" w:rsidRDefault="00A62D6D" w:rsidP="00A62D6D">
      <w:pPr>
        <w:spacing w:before="100" w:beforeAutospacing="1" w:after="100" w:afterAutospacing="1" w:line="360" w:lineRule="auto"/>
        <w:jc w:val="both"/>
        <w:outlineLvl w:val="2"/>
        <w:rPr>
          <w:rFonts w:asciiTheme="majorBidi" w:eastAsia="Times New Roman" w:hAnsiTheme="majorBidi" w:cstheme="majorBidi"/>
          <w:kern w:val="0"/>
          <w:sz w:val="24"/>
          <w:szCs w:val="24"/>
          <w14:ligatures w14:val="none"/>
        </w:rPr>
      </w:pPr>
      <w:r w:rsidRPr="00A62D6D">
        <w:rPr>
          <w:rFonts w:asciiTheme="majorBidi" w:eastAsia="Times New Roman" w:hAnsiTheme="majorBidi" w:cstheme="majorBidi"/>
          <w:kern w:val="0"/>
          <w:sz w:val="24"/>
          <w:szCs w:val="24"/>
          <w14:ligatures w14:val="none"/>
        </w:rPr>
        <w:t xml:space="preserve">Ainsworth, M. D. S. (1969). Individual Differences in Strange-Situational </w:t>
      </w:r>
      <w:proofErr w:type="spellStart"/>
      <w:r w:rsidRPr="00A62D6D">
        <w:rPr>
          <w:rFonts w:asciiTheme="majorBidi" w:eastAsia="Times New Roman" w:hAnsiTheme="majorBidi" w:cstheme="majorBidi"/>
          <w:kern w:val="0"/>
          <w:sz w:val="24"/>
          <w:szCs w:val="24"/>
          <w14:ligatures w14:val="none"/>
        </w:rPr>
        <w:t>Behaviour</w:t>
      </w:r>
      <w:proofErr w:type="spellEnd"/>
    </w:p>
    <w:p w14:paraId="40412BD4" w14:textId="77777777" w:rsidR="00A62D6D" w:rsidRPr="00A62D6D" w:rsidRDefault="00A62D6D" w:rsidP="00A62D6D">
      <w:pPr>
        <w:pStyle w:val="EndNoteBibliography"/>
        <w:spacing w:after="0" w:line="360" w:lineRule="auto"/>
        <w:ind w:left="720" w:hanging="720"/>
        <w:rPr>
          <w:rFonts w:asciiTheme="majorBidi" w:hAnsiTheme="majorBidi" w:cstheme="majorBidi"/>
        </w:rPr>
      </w:pPr>
      <w:r w:rsidRPr="00A62D6D">
        <w:rPr>
          <w:rFonts w:asciiTheme="majorBidi" w:hAnsiTheme="majorBidi" w:cstheme="majorBidi"/>
        </w:rPr>
        <w:t xml:space="preserve">Buser, J. M., Boyd, C. J., Moyer, C. A., Ngoma-Hazemba, A., Zulu, D., Mtenje, J. T., Jones, A. D., &amp; Lori, J. R. (2020). Operationalization of the ecological systems theory to guide the study </w:t>
      </w:r>
      <w:r w:rsidRPr="00A62D6D">
        <w:rPr>
          <w:rFonts w:asciiTheme="majorBidi" w:hAnsiTheme="majorBidi" w:cstheme="majorBidi"/>
        </w:rPr>
        <w:lastRenderedPageBreak/>
        <w:t xml:space="preserve">of cultural practices and beliefs of newborn care in rural Zambia. </w:t>
      </w:r>
      <w:r w:rsidRPr="00A62D6D">
        <w:rPr>
          <w:rFonts w:asciiTheme="majorBidi" w:hAnsiTheme="majorBidi" w:cstheme="majorBidi"/>
          <w:i/>
        </w:rPr>
        <w:t>Journal of Transcultural Nursing</w:t>
      </w:r>
      <w:r w:rsidRPr="00A62D6D">
        <w:rPr>
          <w:rFonts w:asciiTheme="majorBidi" w:hAnsiTheme="majorBidi" w:cstheme="majorBidi"/>
        </w:rPr>
        <w:t>,</w:t>
      </w:r>
      <w:r w:rsidRPr="00A62D6D">
        <w:rPr>
          <w:rFonts w:asciiTheme="majorBidi" w:hAnsiTheme="majorBidi" w:cstheme="majorBidi"/>
          <w:i/>
        </w:rPr>
        <w:t xml:space="preserve"> 31</w:t>
      </w:r>
      <w:r w:rsidRPr="00A62D6D">
        <w:rPr>
          <w:rFonts w:asciiTheme="majorBidi" w:hAnsiTheme="majorBidi" w:cstheme="majorBidi"/>
        </w:rPr>
        <w:t xml:space="preserve">(6), 582-590. </w:t>
      </w:r>
    </w:p>
    <w:p w14:paraId="1F3B2F05" w14:textId="77777777" w:rsidR="00A62D6D" w:rsidRPr="00A62D6D" w:rsidRDefault="00A62D6D" w:rsidP="00A62D6D">
      <w:pPr>
        <w:pStyle w:val="EndNoteBibliography"/>
        <w:spacing w:after="0" w:line="360" w:lineRule="auto"/>
        <w:ind w:left="720" w:hanging="720"/>
        <w:rPr>
          <w:rFonts w:asciiTheme="majorBidi" w:hAnsiTheme="majorBidi" w:cstheme="majorBidi"/>
        </w:rPr>
      </w:pPr>
      <w:r w:rsidRPr="00A62D6D">
        <w:rPr>
          <w:rFonts w:asciiTheme="majorBidi" w:hAnsiTheme="majorBidi" w:cstheme="majorBidi"/>
        </w:rPr>
        <w:t xml:space="preserve">Cartledge, G., &amp; Loe, S. A. (2001). Cultural diversity and social skill instruction. </w:t>
      </w:r>
      <w:r w:rsidRPr="00A62D6D">
        <w:rPr>
          <w:rFonts w:asciiTheme="majorBidi" w:hAnsiTheme="majorBidi" w:cstheme="majorBidi"/>
          <w:i/>
        </w:rPr>
        <w:t>Exceptionality</w:t>
      </w:r>
      <w:r w:rsidRPr="00A62D6D">
        <w:rPr>
          <w:rFonts w:asciiTheme="majorBidi" w:hAnsiTheme="majorBidi" w:cstheme="majorBidi"/>
        </w:rPr>
        <w:t>,</w:t>
      </w:r>
      <w:r w:rsidRPr="00A62D6D">
        <w:rPr>
          <w:rFonts w:asciiTheme="majorBidi" w:hAnsiTheme="majorBidi" w:cstheme="majorBidi"/>
          <w:i/>
        </w:rPr>
        <w:t xml:space="preserve"> 9</w:t>
      </w:r>
      <w:r w:rsidRPr="00A62D6D">
        <w:rPr>
          <w:rFonts w:asciiTheme="majorBidi" w:hAnsiTheme="majorBidi" w:cstheme="majorBidi"/>
        </w:rPr>
        <w:t xml:space="preserve">(1-2), 33-46. </w:t>
      </w:r>
    </w:p>
    <w:p w14:paraId="3C87A5D6" w14:textId="77777777" w:rsidR="00A62D6D" w:rsidRPr="00A62D6D" w:rsidRDefault="00A62D6D" w:rsidP="00A62D6D">
      <w:pPr>
        <w:pStyle w:val="EndNoteBibliography"/>
        <w:spacing w:after="0" w:line="360" w:lineRule="auto"/>
        <w:ind w:left="720" w:hanging="720"/>
        <w:rPr>
          <w:rFonts w:asciiTheme="majorBidi" w:hAnsiTheme="majorBidi" w:cstheme="majorBidi"/>
        </w:rPr>
      </w:pPr>
      <w:r w:rsidRPr="00A62D6D">
        <w:rPr>
          <w:rFonts w:asciiTheme="majorBidi" w:hAnsiTheme="majorBidi" w:cstheme="majorBidi"/>
        </w:rPr>
        <w:t xml:space="preserve">Casner-Lotto, J., &amp; Barrington, L. (2006). </w:t>
      </w:r>
      <w:r w:rsidRPr="00A62D6D">
        <w:rPr>
          <w:rFonts w:asciiTheme="majorBidi" w:hAnsiTheme="majorBidi" w:cstheme="majorBidi"/>
          <w:i/>
        </w:rPr>
        <w:t>Are they really ready to work? Employers' perspectives on the basic knowledge and applied skills of new entrants to the 21st century US workforce</w:t>
      </w:r>
      <w:r w:rsidRPr="00A62D6D">
        <w:rPr>
          <w:rFonts w:asciiTheme="majorBidi" w:hAnsiTheme="majorBidi" w:cstheme="majorBidi"/>
        </w:rPr>
        <w:t xml:space="preserve">. ERIC. </w:t>
      </w:r>
    </w:p>
    <w:p w14:paraId="3AF1E679" w14:textId="77777777" w:rsidR="00A62D6D" w:rsidRPr="00A62D6D" w:rsidRDefault="00A62D6D" w:rsidP="00A62D6D">
      <w:pPr>
        <w:spacing w:before="100" w:beforeAutospacing="1" w:after="100" w:afterAutospacing="1" w:line="360" w:lineRule="auto"/>
        <w:jc w:val="both"/>
        <w:outlineLvl w:val="2"/>
        <w:rPr>
          <w:rFonts w:asciiTheme="majorBidi" w:eastAsia="Times New Roman" w:hAnsiTheme="majorBidi" w:cstheme="majorBidi"/>
          <w:b/>
          <w:bCs/>
          <w:kern w:val="0"/>
          <w:sz w:val="24"/>
          <w:szCs w:val="24"/>
          <w14:ligatures w14:val="none"/>
        </w:rPr>
      </w:pPr>
      <w:r w:rsidRPr="00A62D6D">
        <w:rPr>
          <w:rFonts w:asciiTheme="majorBidi" w:eastAsia="Times New Roman" w:hAnsiTheme="majorBidi" w:cstheme="majorBidi"/>
          <w:b/>
          <w:bCs/>
          <w:kern w:val="0"/>
          <w:sz w:val="24"/>
          <w:szCs w:val="24"/>
          <w14:ligatures w14:val="none"/>
        </w:rPr>
        <w:t>References</w:t>
      </w:r>
    </w:p>
    <w:p w14:paraId="6D2380BA"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1" w:name="_ENREF_139"/>
      <w:r w:rsidRPr="00A62D6D">
        <w:rPr>
          <w:rFonts w:asciiTheme="majorBidi" w:eastAsia="Aptos" w:hAnsiTheme="majorBidi" w:cstheme="majorBidi"/>
          <w:noProof/>
          <w:color w:val="000000"/>
          <w:sz w:val="24"/>
          <w:szCs w:val="24"/>
        </w:rPr>
        <w:t xml:space="preserve">Simpson, P. (2012). Apprehending everyday rhythms: rhythmanalysis, time-lapse photography, and the space-times of street performance. </w:t>
      </w:r>
      <w:r w:rsidRPr="00A62D6D">
        <w:rPr>
          <w:rFonts w:asciiTheme="majorBidi" w:eastAsia="Aptos" w:hAnsiTheme="majorBidi" w:cstheme="majorBidi"/>
          <w:i/>
          <w:noProof/>
          <w:color w:val="000000"/>
          <w:sz w:val="24"/>
          <w:szCs w:val="24"/>
        </w:rPr>
        <w:t>Cultural geographies</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19</w:t>
      </w:r>
      <w:r w:rsidRPr="00A62D6D">
        <w:rPr>
          <w:rFonts w:asciiTheme="majorBidi" w:eastAsia="Aptos" w:hAnsiTheme="majorBidi" w:cstheme="majorBidi"/>
          <w:noProof/>
          <w:color w:val="000000"/>
          <w:sz w:val="24"/>
          <w:szCs w:val="24"/>
        </w:rPr>
        <w:t xml:space="preserve">(4), 423-445. </w:t>
      </w:r>
      <w:bookmarkEnd w:id="1"/>
    </w:p>
    <w:p w14:paraId="060E586F"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2" w:name="_ENREF_140"/>
      <w:r w:rsidRPr="00A62D6D">
        <w:rPr>
          <w:rFonts w:asciiTheme="majorBidi" w:eastAsia="Aptos" w:hAnsiTheme="majorBidi" w:cstheme="majorBidi"/>
          <w:noProof/>
          <w:color w:val="000000"/>
          <w:sz w:val="24"/>
          <w:szCs w:val="24"/>
        </w:rPr>
        <w:t xml:space="preserve">Skinner, E. A., &amp; Belmont, M. J. (1993). Motivation in the classroom: Reciprocal effects of teacher behavior and student engagement across the school year. </w:t>
      </w:r>
      <w:r w:rsidRPr="00A62D6D">
        <w:rPr>
          <w:rFonts w:asciiTheme="majorBidi" w:eastAsia="Aptos" w:hAnsiTheme="majorBidi" w:cstheme="majorBidi"/>
          <w:i/>
          <w:noProof/>
          <w:color w:val="000000"/>
          <w:sz w:val="24"/>
          <w:szCs w:val="24"/>
        </w:rPr>
        <w:t>Journal of Educational Psychology</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85</w:t>
      </w:r>
      <w:r w:rsidRPr="00A62D6D">
        <w:rPr>
          <w:rFonts w:asciiTheme="majorBidi" w:eastAsia="Aptos" w:hAnsiTheme="majorBidi" w:cstheme="majorBidi"/>
          <w:noProof/>
          <w:color w:val="000000"/>
          <w:sz w:val="24"/>
          <w:szCs w:val="24"/>
        </w:rPr>
        <w:t xml:space="preserve">(4), 571-581. </w:t>
      </w:r>
      <w:bookmarkEnd w:id="2"/>
    </w:p>
    <w:p w14:paraId="6F634D59"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3" w:name="_ENREF_141"/>
      <w:r w:rsidRPr="00A62D6D">
        <w:rPr>
          <w:rFonts w:asciiTheme="majorBidi" w:eastAsia="Aptos" w:hAnsiTheme="majorBidi" w:cstheme="majorBidi"/>
          <w:noProof/>
          <w:color w:val="000000"/>
          <w:sz w:val="24"/>
          <w:szCs w:val="24"/>
        </w:rPr>
        <w:t xml:space="preserve">Somekh, B., &amp; Lewin, C. (Eds.). (2005). </w:t>
      </w:r>
      <w:r w:rsidRPr="00A62D6D">
        <w:rPr>
          <w:rFonts w:asciiTheme="majorBidi" w:eastAsia="Aptos" w:hAnsiTheme="majorBidi" w:cstheme="majorBidi"/>
          <w:i/>
          <w:noProof/>
          <w:color w:val="000000"/>
          <w:sz w:val="24"/>
          <w:szCs w:val="24"/>
        </w:rPr>
        <w:t>Research methods in the social sciences</w:t>
      </w:r>
      <w:r w:rsidRPr="00A62D6D">
        <w:rPr>
          <w:rFonts w:asciiTheme="majorBidi" w:eastAsia="Aptos" w:hAnsiTheme="majorBidi" w:cstheme="majorBidi"/>
          <w:noProof/>
          <w:color w:val="000000"/>
          <w:sz w:val="24"/>
          <w:szCs w:val="24"/>
        </w:rPr>
        <w:t xml:space="preserve">. Sage Publications. </w:t>
      </w:r>
      <w:bookmarkEnd w:id="3"/>
    </w:p>
    <w:p w14:paraId="4F9B43EB"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4" w:name="_ENREF_142"/>
      <w:r w:rsidRPr="00A62D6D">
        <w:rPr>
          <w:rFonts w:asciiTheme="majorBidi" w:eastAsia="Aptos" w:hAnsiTheme="majorBidi" w:cstheme="majorBidi"/>
          <w:noProof/>
          <w:color w:val="000000"/>
          <w:sz w:val="24"/>
          <w:szCs w:val="24"/>
        </w:rPr>
        <w:t xml:space="preserve">Speakman, J., &amp; Ryals, L. (2010). A re‐evaluation of conflict theory for the management of multiple, simultaneous conflict episodes. </w:t>
      </w:r>
      <w:r w:rsidRPr="00A62D6D">
        <w:rPr>
          <w:rFonts w:asciiTheme="majorBidi" w:eastAsia="Aptos" w:hAnsiTheme="majorBidi" w:cstheme="majorBidi"/>
          <w:i/>
          <w:noProof/>
          <w:color w:val="000000"/>
          <w:sz w:val="24"/>
          <w:szCs w:val="24"/>
        </w:rPr>
        <w:t>International Journal of Conflict Management</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21</w:t>
      </w:r>
      <w:r w:rsidRPr="00A62D6D">
        <w:rPr>
          <w:rFonts w:asciiTheme="majorBidi" w:eastAsia="Aptos" w:hAnsiTheme="majorBidi" w:cstheme="majorBidi"/>
          <w:noProof/>
          <w:color w:val="000000"/>
          <w:sz w:val="24"/>
          <w:szCs w:val="24"/>
        </w:rPr>
        <w:t xml:space="preserve">(2), 186-201. </w:t>
      </w:r>
      <w:hyperlink r:id="rId8" w:history="1">
        <w:r w:rsidRPr="00A62D6D">
          <w:rPr>
            <w:rFonts w:asciiTheme="majorBidi" w:eastAsia="Aptos" w:hAnsiTheme="majorBidi" w:cstheme="majorBidi"/>
            <w:noProof/>
            <w:color w:val="000000"/>
            <w:sz w:val="24"/>
            <w:szCs w:val="24"/>
          </w:rPr>
          <w:t>https://doi.org/10.1108/10444061011037404</w:t>
        </w:r>
      </w:hyperlink>
      <w:r w:rsidRPr="00A62D6D">
        <w:rPr>
          <w:rFonts w:asciiTheme="majorBidi" w:eastAsia="Aptos" w:hAnsiTheme="majorBidi" w:cstheme="majorBidi"/>
          <w:noProof/>
          <w:color w:val="000000"/>
          <w:sz w:val="24"/>
          <w:szCs w:val="24"/>
        </w:rPr>
        <w:t xml:space="preserve"> </w:t>
      </w:r>
      <w:bookmarkEnd w:id="4"/>
    </w:p>
    <w:p w14:paraId="1289807D"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5" w:name="_ENREF_143"/>
      <w:r w:rsidRPr="00A62D6D">
        <w:rPr>
          <w:rFonts w:asciiTheme="majorBidi" w:eastAsia="Aptos" w:hAnsiTheme="majorBidi" w:cstheme="majorBidi"/>
          <w:noProof/>
          <w:color w:val="000000"/>
          <w:sz w:val="24"/>
          <w:szCs w:val="24"/>
        </w:rPr>
        <w:t xml:space="preserve">Stevahn, L. (2004). Integrating conflict resolution training into the curriculum. </w:t>
      </w:r>
      <w:r w:rsidRPr="00A62D6D">
        <w:rPr>
          <w:rFonts w:asciiTheme="majorBidi" w:eastAsia="Aptos" w:hAnsiTheme="majorBidi" w:cstheme="majorBidi"/>
          <w:i/>
          <w:noProof/>
          <w:color w:val="000000"/>
          <w:sz w:val="24"/>
          <w:szCs w:val="24"/>
        </w:rPr>
        <w:t>Theory Into Practice</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43</w:t>
      </w:r>
      <w:r w:rsidRPr="00A62D6D">
        <w:rPr>
          <w:rFonts w:asciiTheme="majorBidi" w:eastAsia="Aptos" w:hAnsiTheme="majorBidi" w:cstheme="majorBidi"/>
          <w:noProof/>
          <w:color w:val="000000"/>
          <w:sz w:val="24"/>
          <w:szCs w:val="24"/>
        </w:rPr>
        <w:t xml:space="preserve">(1), 50-58. </w:t>
      </w:r>
      <w:hyperlink r:id="rId9" w:history="1">
        <w:r w:rsidRPr="00A62D6D">
          <w:rPr>
            <w:rFonts w:asciiTheme="majorBidi" w:eastAsia="Aptos" w:hAnsiTheme="majorBidi" w:cstheme="majorBidi"/>
            <w:noProof/>
            <w:color w:val="000000"/>
            <w:sz w:val="24"/>
            <w:szCs w:val="24"/>
          </w:rPr>
          <w:t>https://doi.org/10.1207/s15430421tip4301_7</w:t>
        </w:r>
      </w:hyperlink>
      <w:r w:rsidRPr="00A62D6D">
        <w:rPr>
          <w:rFonts w:asciiTheme="majorBidi" w:eastAsia="Aptos" w:hAnsiTheme="majorBidi" w:cstheme="majorBidi"/>
          <w:noProof/>
          <w:color w:val="000000"/>
          <w:sz w:val="24"/>
          <w:szCs w:val="24"/>
        </w:rPr>
        <w:t xml:space="preserve"> </w:t>
      </w:r>
      <w:bookmarkEnd w:id="5"/>
    </w:p>
    <w:p w14:paraId="40130763"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6" w:name="_ENREF_144"/>
      <w:r w:rsidRPr="00A62D6D">
        <w:rPr>
          <w:rFonts w:asciiTheme="majorBidi" w:eastAsia="Aptos" w:hAnsiTheme="majorBidi" w:cstheme="majorBidi"/>
          <w:noProof/>
          <w:color w:val="000000"/>
          <w:sz w:val="24"/>
          <w:szCs w:val="24"/>
        </w:rPr>
        <w:t xml:space="preserve">Sukmantari, P. (2019). </w:t>
      </w:r>
      <w:r w:rsidRPr="00A62D6D">
        <w:rPr>
          <w:rFonts w:asciiTheme="majorBidi" w:eastAsia="Aptos" w:hAnsiTheme="majorBidi" w:cstheme="majorBidi"/>
          <w:i/>
          <w:noProof/>
          <w:color w:val="000000"/>
          <w:sz w:val="24"/>
          <w:szCs w:val="24"/>
        </w:rPr>
        <w:t>Respect and obedience in the culture of education: A narrative of transformative journey in viewing a lifelong practice in Indonesia</w:t>
      </w:r>
      <w:r w:rsidRPr="00A62D6D">
        <w:rPr>
          <w:rFonts w:asciiTheme="majorBidi" w:eastAsia="Aptos" w:hAnsiTheme="majorBidi" w:cstheme="majorBidi"/>
          <w:noProof/>
          <w:color w:val="000000"/>
          <w:sz w:val="24"/>
          <w:szCs w:val="24"/>
        </w:rPr>
        <w:t xml:space="preserve"> [Unpublished Master Thesis, Brock University]. St. Catharines, Ontario. </w:t>
      </w:r>
      <w:hyperlink r:id="rId10" w:history="1">
        <w:r w:rsidRPr="00A62D6D">
          <w:rPr>
            <w:rFonts w:asciiTheme="majorBidi" w:eastAsia="Aptos" w:hAnsiTheme="majorBidi" w:cstheme="majorBidi"/>
            <w:noProof/>
            <w:color w:val="000000"/>
            <w:sz w:val="24"/>
            <w:szCs w:val="24"/>
          </w:rPr>
          <w:t>http://hdl.handle.net/10464/14489</w:t>
        </w:r>
        <w:bookmarkEnd w:id="6"/>
      </w:hyperlink>
    </w:p>
    <w:p w14:paraId="350F41D9"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7" w:name="_ENREF_145"/>
      <w:r w:rsidRPr="00A62D6D">
        <w:rPr>
          <w:rFonts w:asciiTheme="majorBidi" w:eastAsia="Aptos" w:hAnsiTheme="majorBidi" w:cstheme="majorBidi"/>
          <w:noProof/>
          <w:color w:val="000000"/>
          <w:sz w:val="24"/>
          <w:szCs w:val="24"/>
        </w:rPr>
        <w:lastRenderedPageBreak/>
        <w:t xml:space="preserve">Terry, G., Hayfield, N., Clarke, V., &amp; Braun, V. (2017). Thematic analysis. </w:t>
      </w:r>
      <w:r w:rsidRPr="00A62D6D">
        <w:rPr>
          <w:rFonts w:asciiTheme="majorBidi" w:eastAsia="Aptos" w:hAnsiTheme="majorBidi" w:cstheme="majorBidi"/>
          <w:i/>
          <w:noProof/>
          <w:color w:val="000000"/>
          <w:sz w:val="24"/>
          <w:szCs w:val="24"/>
        </w:rPr>
        <w:t>The SAGE handbook of qualitative research in psychology</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2</w:t>
      </w:r>
      <w:r w:rsidRPr="00A62D6D">
        <w:rPr>
          <w:rFonts w:asciiTheme="majorBidi" w:eastAsia="Aptos" w:hAnsiTheme="majorBidi" w:cstheme="majorBidi"/>
          <w:noProof/>
          <w:color w:val="000000"/>
          <w:sz w:val="24"/>
          <w:szCs w:val="24"/>
        </w:rPr>
        <w:t xml:space="preserve">(17-37), 25. </w:t>
      </w:r>
      <w:bookmarkEnd w:id="7"/>
    </w:p>
    <w:p w14:paraId="255DF65A"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8" w:name="_ENREF_146"/>
      <w:r w:rsidRPr="00A62D6D">
        <w:rPr>
          <w:rFonts w:asciiTheme="majorBidi" w:eastAsia="Aptos" w:hAnsiTheme="majorBidi" w:cstheme="majorBidi"/>
          <w:noProof/>
          <w:color w:val="000000"/>
          <w:sz w:val="24"/>
          <w:szCs w:val="24"/>
        </w:rPr>
        <w:t xml:space="preserve">Trevarthen, C. (2016). What is it like to be a person who knows nothing? Defining the active intersubjective mind of a newborn human being. </w:t>
      </w:r>
      <w:r w:rsidRPr="00A62D6D">
        <w:rPr>
          <w:rFonts w:asciiTheme="majorBidi" w:eastAsia="Aptos" w:hAnsiTheme="majorBidi" w:cstheme="majorBidi"/>
          <w:i/>
          <w:noProof/>
          <w:color w:val="000000"/>
          <w:sz w:val="24"/>
          <w:szCs w:val="24"/>
        </w:rPr>
        <w:t>Infant and Child Development</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25</w:t>
      </w:r>
      <w:r w:rsidRPr="00A62D6D">
        <w:rPr>
          <w:rFonts w:asciiTheme="majorBidi" w:eastAsia="Aptos" w:hAnsiTheme="majorBidi" w:cstheme="majorBidi"/>
          <w:noProof/>
          <w:color w:val="000000"/>
          <w:sz w:val="24"/>
          <w:szCs w:val="24"/>
        </w:rPr>
        <w:t xml:space="preserve">(1), 119-135. </w:t>
      </w:r>
      <w:hyperlink r:id="rId11" w:history="1">
        <w:r w:rsidRPr="00A62D6D">
          <w:rPr>
            <w:rFonts w:asciiTheme="majorBidi" w:eastAsia="Aptos" w:hAnsiTheme="majorBidi" w:cstheme="majorBidi"/>
            <w:noProof/>
            <w:color w:val="000000"/>
            <w:sz w:val="24"/>
            <w:szCs w:val="24"/>
          </w:rPr>
          <w:t>https://doi.org/10.1002/icd.1926</w:t>
        </w:r>
      </w:hyperlink>
      <w:r w:rsidRPr="00A62D6D">
        <w:rPr>
          <w:rFonts w:asciiTheme="majorBidi" w:eastAsia="Aptos" w:hAnsiTheme="majorBidi" w:cstheme="majorBidi"/>
          <w:noProof/>
          <w:color w:val="000000"/>
          <w:sz w:val="24"/>
          <w:szCs w:val="24"/>
        </w:rPr>
        <w:t xml:space="preserve"> </w:t>
      </w:r>
      <w:bookmarkEnd w:id="8"/>
    </w:p>
    <w:p w14:paraId="20C0B057"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9" w:name="_ENREF_147"/>
      <w:r w:rsidRPr="00A62D6D">
        <w:rPr>
          <w:rFonts w:asciiTheme="majorBidi" w:eastAsia="Aptos" w:hAnsiTheme="majorBidi" w:cstheme="majorBidi"/>
          <w:noProof/>
          <w:color w:val="000000"/>
          <w:sz w:val="24"/>
          <w:szCs w:val="24"/>
        </w:rPr>
        <w:t xml:space="preserve">Twemlow, S. W., Fonagy, P., Sacco, F. C., O'Toole, M. E., &amp; Vernberg, E. (2008). Premeditated mass shootings in schools: Threat assessment. </w:t>
      </w:r>
      <w:r w:rsidRPr="00A62D6D">
        <w:rPr>
          <w:rFonts w:asciiTheme="majorBidi" w:eastAsia="Aptos" w:hAnsiTheme="majorBidi" w:cstheme="majorBidi"/>
          <w:i/>
          <w:noProof/>
          <w:color w:val="000000"/>
          <w:sz w:val="24"/>
          <w:szCs w:val="24"/>
        </w:rPr>
        <w:t>Child and Adolescent Psychiatric Clinics of North America</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7</w:t>
      </w:r>
      <w:r w:rsidRPr="00A62D6D">
        <w:rPr>
          <w:rFonts w:asciiTheme="majorBidi" w:eastAsia="Aptos" w:hAnsiTheme="majorBidi" w:cstheme="majorBidi"/>
          <w:noProof/>
          <w:color w:val="000000"/>
          <w:sz w:val="24"/>
          <w:szCs w:val="24"/>
        </w:rPr>
        <w:t xml:space="preserve">(3), 475-514. </w:t>
      </w:r>
      <w:hyperlink r:id="rId12" w:history="1">
        <w:r w:rsidRPr="00A62D6D">
          <w:rPr>
            <w:rFonts w:asciiTheme="majorBidi" w:eastAsia="Aptos" w:hAnsiTheme="majorBidi" w:cstheme="majorBidi"/>
            <w:noProof/>
            <w:color w:val="000000"/>
            <w:sz w:val="24"/>
            <w:szCs w:val="24"/>
          </w:rPr>
          <w:t>https://doi.org/10.1016/j.chc.2008.02.003</w:t>
        </w:r>
      </w:hyperlink>
      <w:r w:rsidRPr="00A62D6D">
        <w:rPr>
          <w:rFonts w:asciiTheme="majorBidi" w:eastAsia="Aptos" w:hAnsiTheme="majorBidi" w:cstheme="majorBidi"/>
          <w:noProof/>
          <w:color w:val="000000"/>
          <w:sz w:val="24"/>
          <w:szCs w:val="24"/>
        </w:rPr>
        <w:t xml:space="preserve"> </w:t>
      </w:r>
      <w:bookmarkEnd w:id="9"/>
    </w:p>
    <w:p w14:paraId="1B39C4B0"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10" w:name="_ENREF_148"/>
      <w:r w:rsidRPr="00A62D6D">
        <w:rPr>
          <w:rFonts w:asciiTheme="majorBidi" w:eastAsia="Aptos" w:hAnsiTheme="majorBidi" w:cstheme="majorBidi"/>
          <w:noProof/>
          <w:color w:val="000000"/>
          <w:sz w:val="24"/>
          <w:szCs w:val="24"/>
        </w:rPr>
        <w:t xml:space="preserve">Van Breukelen, G. J. (2010). Analysis of covariance (ANCOVA). In </w:t>
      </w:r>
      <w:r w:rsidRPr="00A62D6D">
        <w:rPr>
          <w:rFonts w:asciiTheme="majorBidi" w:eastAsia="Aptos" w:hAnsiTheme="majorBidi" w:cstheme="majorBidi"/>
          <w:i/>
          <w:noProof/>
          <w:color w:val="000000"/>
          <w:sz w:val="24"/>
          <w:szCs w:val="24"/>
        </w:rPr>
        <w:t>Encyclopedia of research design</w:t>
      </w:r>
      <w:r w:rsidRPr="00A62D6D">
        <w:rPr>
          <w:rFonts w:asciiTheme="majorBidi" w:eastAsia="Aptos" w:hAnsiTheme="majorBidi" w:cstheme="majorBidi"/>
          <w:noProof/>
          <w:color w:val="000000"/>
          <w:sz w:val="24"/>
          <w:szCs w:val="24"/>
        </w:rPr>
        <w:t xml:space="preserve"> (pp. 20-26). Sage. </w:t>
      </w:r>
      <w:bookmarkEnd w:id="10"/>
    </w:p>
    <w:p w14:paraId="123B4791" w14:textId="77777777" w:rsidR="00A62D6D" w:rsidRPr="00A62D6D" w:rsidRDefault="00A62D6D" w:rsidP="00A62D6D">
      <w:pPr>
        <w:spacing w:before="120" w:after="360" w:line="360" w:lineRule="auto"/>
        <w:ind w:left="720" w:hanging="720"/>
        <w:jc w:val="both"/>
        <w:rPr>
          <w:rFonts w:asciiTheme="majorBidi" w:eastAsia="Aptos" w:hAnsiTheme="majorBidi" w:cstheme="majorBidi"/>
          <w:noProof/>
          <w:color w:val="000000"/>
          <w:sz w:val="24"/>
          <w:szCs w:val="24"/>
        </w:rPr>
      </w:pPr>
      <w:bookmarkStart w:id="11" w:name="_ENREF_149"/>
      <w:r w:rsidRPr="00A62D6D">
        <w:rPr>
          <w:rFonts w:asciiTheme="majorBidi" w:eastAsia="Aptos" w:hAnsiTheme="majorBidi" w:cstheme="majorBidi"/>
          <w:noProof/>
          <w:color w:val="000000"/>
          <w:sz w:val="24"/>
          <w:szCs w:val="24"/>
        </w:rPr>
        <w:t xml:space="preserve">Wang, M.-T., &amp; Holcombe, R. (2010). Adolescents’ perceptions of school environment, engagement, and academic achievement in middle school. </w:t>
      </w:r>
      <w:r w:rsidRPr="00A62D6D">
        <w:rPr>
          <w:rFonts w:asciiTheme="majorBidi" w:eastAsia="Aptos" w:hAnsiTheme="majorBidi" w:cstheme="majorBidi"/>
          <w:i/>
          <w:noProof/>
          <w:color w:val="000000"/>
          <w:sz w:val="24"/>
          <w:szCs w:val="24"/>
        </w:rPr>
        <w:t>American educational research journal</w:t>
      </w:r>
      <w:r w:rsidRPr="00A62D6D">
        <w:rPr>
          <w:rFonts w:asciiTheme="majorBidi" w:eastAsia="Aptos" w:hAnsiTheme="majorBidi" w:cstheme="majorBidi"/>
          <w:noProof/>
          <w:color w:val="000000"/>
          <w:sz w:val="24"/>
          <w:szCs w:val="24"/>
        </w:rPr>
        <w:t>,</w:t>
      </w:r>
      <w:r w:rsidRPr="00A62D6D">
        <w:rPr>
          <w:rFonts w:asciiTheme="majorBidi" w:eastAsia="Aptos" w:hAnsiTheme="majorBidi" w:cstheme="majorBidi"/>
          <w:i/>
          <w:noProof/>
          <w:color w:val="000000"/>
          <w:sz w:val="24"/>
          <w:szCs w:val="24"/>
        </w:rPr>
        <w:t xml:space="preserve"> 47</w:t>
      </w:r>
      <w:r w:rsidRPr="00A62D6D">
        <w:rPr>
          <w:rFonts w:asciiTheme="majorBidi" w:eastAsia="Aptos" w:hAnsiTheme="majorBidi" w:cstheme="majorBidi"/>
          <w:noProof/>
          <w:color w:val="000000"/>
          <w:sz w:val="24"/>
          <w:szCs w:val="24"/>
        </w:rPr>
        <w:t xml:space="preserve">(3), 633-662. </w:t>
      </w:r>
      <w:bookmarkEnd w:id="11"/>
    </w:p>
    <w:bookmarkEnd w:id="0"/>
    <w:p w14:paraId="3700C3AB" w14:textId="77777777" w:rsidR="00A62D6D" w:rsidRPr="00A62D6D" w:rsidRDefault="00A62D6D" w:rsidP="00A62D6D">
      <w:pPr>
        <w:spacing w:before="100" w:beforeAutospacing="1" w:after="100" w:afterAutospacing="1" w:line="360" w:lineRule="auto"/>
        <w:jc w:val="both"/>
        <w:outlineLvl w:val="2"/>
        <w:rPr>
          <w:rFonts w:asciiTheme="majorBidi" w:eastAsia="Times New Roman" w:hAnsiTheme="majorBidi" w:cstheme="majorBidi"/>
          <w:b/>
          <w:bCs/>
          <w:kern w:val="0"/>
          <w:sz w:val="24"/>
          <w:szCs w:val="24"/>
          <w14:ligatures w14:val="none"/>
        </w:rPr>
      </w:pPr>
    </w:p>
    <w:sectPr w:rsidR="00A62D6D" w:rsidRPr="00A62D6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C025F" w14:textId="77777777" w:rsidR="00EF1FDE" w:rsidRDefault="00EF1FDE" w:rsidP="00A62D6D">
      <w:pPr>
        <w:spacing w:after="0" w:line="240" w:lineRule="auto"/>
      </w:pPr>
      <w:r>
        <w:separator/>
      </w:r>
    </w:p>
  </w:endnote>
  <w:endnote w:type="continuationSeparator" w:id="0">
    <w:p w14:paraId="29CBE59C" w14:textId="77777777" w:rsidR="00EF1FDE" w:rsidRDefault="00EF1FDE" w:rsidP="00A6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4986A" w14:textId="77777777" w:rsidR="00EF1FDE" w:rsidRDefault="00EF1FDE" w:rsidP="00A62D6D">
      <w:pPr>
        <w:spacing w:after="0" w:line="240" w:lineRule="auto"/>
      </w:pPr>
      <w:r>
        <w:separator/>
      </w:r>
    </w:p>
  </w:footnote>
  <w:footnote w:type="continuationSeparator" w:id="0">
    <w:p w14:paraId="163D51C1" w14:textId="77777777" w:rsidR="00EF1FDE" w:rsidRDefault="00EF1FDE" w:rsidP="00A6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FC27A11A4744DF299CC32043DD9F71E"/>
      </w:placeholder>
      <w:temporary/>
      <w:showingPlcHdr/>
      <w15:appearance w15:val="hidden"/>
    </w:sdtPr>
    <w:sdtContent>
      <w:p w14:paraId="0CA4C043" w14:textId="77777777" w:rsidR="00A62D6D" w:rsidRDefault="00A62D6D">
        <w:pPr>
          <w:pStyle w:val="Header"/>
        </w:pPr>
        <w:r>
          <w:t>[Type here]</w:t>
        </w:r>
      </w:p>
    </w:sdtContent>
  </w:sdt>
  <w:p w14:paraId="00BDCCD9" w14:textId="77777777" w:rsidR="00A62D6D" w:rsidRDefault="00A62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016"/>
    <w:multiLevelType w:val="multilevel"/>
    <w:tmpl w:val="BF7E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F7B16"/>
    <w:multiLevelType w:val="multilevel"/>
    <w:tmpl w:val="7FD0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9295A"/>
    <w:multiLevelType w:val="multilevel"/>
    <w:tmpl w:val="4442E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F35CB"/>
    <w:multiLevelType w:val="multilevel"/>
    <w:tmpl w:val="B9E65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947B0"/>
    <w:multiLevelType w:val="multilevel"/>
    <w:tmpl w:val="BD4C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16855"/>
    <w:multiLevelType w:val="multilevel"/>
    <w:tmpl w:val="8DBC022A"/>
    <w:lvl w:ilvl="0">
      <w:start w:val="2"/>
      <w:numFmt w:val="decimal"/>
      <w:lvlText w:val="%1"/>
      <w:lvlJc w:val="left"/>
      <w:pPr>
        <w:ind w:left="900" w:hanging="420"/>
      </w:pPr>
      <w:rPr>
        <w:rFonts w:hint="default"/>
        <w:lang w:val="en-US" w:eastAsia="en-US" w:bidi="ar-SA"/>
      </w:rPr>
    </w:lvl>
    <w:lvl w:ilvl="1">
      <w:start w:val="1"/>
      <w:numFmt w:val="decimal"/>
      <w:lvlText w:val="%1.%2"/>
      <w:lvlJc w:val="left"/>
      <w:pPr>
        <w:ind w:left="900" w:hanging="4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020" w:hanging="540"/>
      </w:pPr>
      <w:rPr>
        <w:rFonts w:hint="default"/>
        <w:spacing w:val="0"/>
        <w:w w:val="100"/>
        <w:lang w:val="en-US" w:eastAsia="en-US" w:bidi="ar-SA"/>
      </w:rPr>
    </w:lvl>
    <w:lvl w:ilvl="3">
      <w:start w:val="1"/>
      <w:numFmt w:val="decimal"/>
      <w:lvlText w:val="%4."/>
      <w:lvlJc w:val="left"/>
      <w:pPr>
        <w:ind w:left="117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666" w:hanging="540"/>
      </w:pPr>
      <w:rPr>
        <w:rFonts w:hint="default"/>
        <w:lang w:val="en-US" w:eastAsia="en-US" w:bidi="ar-SA"/>
      </w:rPr>
    </w:lvl>
    <w:lvl w:ilvl="5">
      <w:numFmt w:val="bullet"/>
      <w:lvlText w:val="•"/>
      <w:lvlJc w:val="left"/>
      <w:pPr>
        <w:ind w:left="4539" w:hanging="540"/>
      </w:pPr>
      <w:rPr>
        <w:rFonts w:hint="default"/>
        <w:lang w:val="en-US" w:eastAsia="en-US" w:bidi="ar-SA"/>
      </w:rPr>
    </w:lvl>
    <w:lvl w:ilvl="6">
      <w:numFmt w:val="bullet"/>
      <w:lvlText w:val="•"/>
      <w:lvlJc w:val="left"/>
      <w:pPr>
        <w:ind w:left="5413" w:hanging="540"/>
      </w:pPr>
      <w:rPr>
        <w:rFonts w:hint="default"/>
        <w:lang w:val="en-US" w:eastAsia="en-US" w:bidi="ar-SA"/>
      </w:rPr>
    </w:lvl>
    <w:lvl w:ilvl="7">
      <w:numFmt w:val="bullet"/>
      <w:lvlText w:val="•"/>
      <w:lvlJc w:val="left"/>
      <w:pPr>
        <w:ind w:left="6286" w:hanging="540"/>
      </w:pPr>
      <w:rPr>
        <w:rFonts w:hint="default"/>
        <w:lang w:val="en-US" w:eastAsia="en-US" w:bidi="ar-SA"/>
      </w:rPr>
    </w:lvl>
    <w:lvl w:ilvl="8">
      <w:numFmt w:val="bullet"/>
      <w:lvlText w:val="•"/>
      <w:lvlJc w:val="left"/>
      <w:pPr>
        <w:ind w:left="7159" w:hanging="540"/>
      </w:pPr>
      <w:rPr>
        <w:rFonts w:hint="default"/>
        <w:lang w:val="en-US" w:eastAsia="en-US" w:bidi="ar-SA"/>
      </w:rPr>
    </w:lvl>
  </w:abstractNum>
  <w:abstractNum w:abstractNumId="6" w15:restartNumberingAfterBreak="0">
    <w:nsid w:val="127C44A8"/>
    <w:multiLevelType w:val="multilevel"/>
    <w:tmpl w:val="690C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83460"/>
    <w:multiLevelType w:val="multilevel"/>
    <w:tmpl w:val="E76C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5168F"/>
    <w:multiLevelType w:val="multilevel"/>
    <w:tmpl w:val="5B762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F6070"/>
    <w:multiLevelType w:val="multilevel"/>
    <w:tmpl w:val="CA3258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26720F"/>
    <w:multiLevelType w:val="multilevel"/>
    <w:tmpl w:val="159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66D5F"/>
    <w:multiLevelType w:val="multilevel"/>
    <w:tmpl w:val="67F20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C47AE2"/>
    <w:multiLevelType w:val="multilevel"/>
    <w:tmpl w:val="EE6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176E2"/>
    <w:multiLevelType w:val="multilevel"/>
    <w:tmpl w:val="348E7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D2162"/>
    <w:multiLevelType w:val="multilevel"/>
    <w:tmpl w:val="EC80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23F3E"/>
    <w:multiLevelType w:val="multilevel"/>
    <w:tmpl w:val="F47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675E3"/>
    <w:multiLevelType w:val="hybridMultilevel"/>
    <w:tmpl w:val="25C4241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2CF312BB"/>
    <w:multiLevelType w:val="multilevel"/>
    <w:tmpl w:val="945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F7B2E"/>
    <w:multiLevelType w:val="multilevel"/>
    <w:tmpl w:val="A858E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1F41A1"/>
    <w:multiLevelType w:val="multilevel"/>
    <w:tmpl w:val="0958F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A4E29"/>
    <w:multiLevelType w:val="multilevel"/>
    <w:tmpl w:val="7312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56121"/>
    <w:multiLevelType w:val="multilevel"/>
    <w:tmpl w:val="00CCE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21D79"/>
    <w:multiLevelType w:val="hybridMultilevel"/>
    <w:tmpl w:val="D65C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37058"/>
    <w:multiLevelType w:val="multilevel"/>
    <w:tmpl w:val="801AF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769AE"/>
    <w:multiLevelType w:val="multilevel"/>
    <w:tmpl w:val="071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F66010"/>
    <w:multiLevelType w:val="multilevel"/>
    <w:tmpl w:val="1616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05D10"/>
    <w:multiLevelType w:val="hybridMultilevel"/>
    <w:tmpl w:val="D370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54335"/>
    <w:multiLevelType w:val="multilevel"/>
    <w:tmpl w:val="FBC42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2645C6"/>
    <w:multiLevelType w:val="multilevel"/>
    <w:tmpl w:val="2354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61E12"/>
    <w:multiLevelType w:val="multilevel"/>
    <w:tmpl w:val="880A8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846BCB"/>
    <w:multiLevelType w:val="multilevel"/>
    <w:tmpl w:val="3912E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70591"/>
    <w:multiLevelType w:val="multilevel"/>
    <w:tmpl w:val="70F2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7F526B"/>
    <w:multiLevelType w:val="multilevel"/>
    <w:tmpl w:val="31E0D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25212A"/>
    <w:multiLevelType w:val="multilevel"/>
    <w:tmpl w:val="266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667FC"/>
    <w:multiLevelType w:val="multilevel"/>
    <w:tmpl w:val="0B80A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163EBA"/>
    <w:multiLevelType w:val="multilevel"/>
    <w:tmpl w:val="590A3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5205207">
    <w:abstractNumId w:val="1"/>
  </w:num>
  <w:num w:numId="2" w16cid:durableId="559023874">
    <w:abstractNumId w:val="4"/>
  </w:num>
  <w:num w:numId="3" w16cid:durableId="1511289042">
    <w:abstractNumId w:val="34"/>
  </w:num>
  <w:num w:numId="4" w16cid:durableId="1178035924">
    <w:abstractNumId w:val="35"/>
  </w:num>
  <w:num w:numId="5" w16cid:durableId="578246346">
    <w:abstractNumId w:val="8"/>
  </w:num>
  <w:num w:numId="6" w16cid:durableId="1532767936">
    <w:abstractNumId w:val="25"/>
  </w:num>
  <w:num w:numId="7" w16cid:durableId="1927490585">
    <w:abstractNumId w:val="5"/>
  </w:num>
  <w:num w:numId="8" w16cid:durableId="1091926108">
    <w:abstractNumId w:val="16"/>
  </w:num>
  <w:num w:numId="9" w16cid:durableId="957024681">
    <w:abstractNumId w:val="15"/>
  </w:num>
  <w:num w:numId="10" w16cid:durableId="1709210893">
    <w:abstractNumId w:val="20"/>
  </w:num>
  <w:num w:numId="11" w16cid:durableId="1640112273">
    <w:abstractNumId w:val="10"/>
  </w:num>
  <w:num w:numId="12" w16cid:durableId="1902980978">
    <w:abstractNumId w:val="12"/>
  </w:num>
  <w:num w:numId="13" w16cid:durableId="147213828">
    <w:abstractNumId w:val="33"/>
  </w:num>
  <w:num w:numId="14" w16cid:durableId="1437629842">
    <w:abstractNumId w:val="14"/>
  </w:num>
  <w:num w:numId="15" w16cid:durableId="378823714">
    <w:abstractNumId w:val="7"/>
  </w:num>
  <w:num w:numId="16" w16cid:durableId="1780638821">
    <w:abstractNumId w:val="17"/>
  </w:num>
  <w:num w:numId="17" w16cid:durableId="1873296937">
    <w:abstractNumId w:val="24"/>
  </w:num>
  <w:num w:numId="18" w16cid:durableId="1186137403">
    <w:abstractNumId w:val="28"/>
  </w:num>
  <w:num w:numId="19" w16cid:durableId="1470171085">
    <w:abstractNumId w:val="9"/>
  </w:num>
  <w:num w:numId="20" w16cid:durableId="1990591721">
    <w:abstractNumId w:val="29"/>
  </w:num>
  <w:num w:numId="21" w16cid:durableId="367216932">
    <w:abstractNumId w:val="6"/>
  </w:num>
  <w:num w:numId="22" w16cid:durableId="2092970951">
    <w:abstractNumId w:val="2"/>
  </w:num>
  <w:num w:numId="23" w16cid:durableId="1594587246">
    <w:abstractNumId w:val="11"/>
  </w:num>
  <w:num w:numId="24" w16cid:durableId="1407805363">
    <w:abstractNumId w:val="32"/>
  </w:num>
  <w:num w:numId="25" w16cid:durableId="537083157">
    <w:abstractNumId w:val="3"/>
  </w:num>
  <w:num w:numId="26" w16cid:durableId="448821071">
    <w:abstractNumId w:val="0"/>
  </w:num>
  <w:num w:numId="27" w16cid:durableId="1199195349">
    <w:abstractNumId w:val="27"/>
  </w:num>
  <w:num w:numId="28" w16cid:durableId="176504320">
    <w:abstractNumId w:val="23"/>
  </w:num>
  <w:num w:numId="29" w16cid:durableId="365637396">
    <w:abstractNumId w:val="19"/>
  </w:num>
  <w:num w:numId="30" w16cid:durableId="288821179">
    <w:abstractNumId w:val="21"/>
  </w:num>
  <w:num w:numId="31" w16cid:durableId="552619862">
    <w:abstractNumId w:val="18"/>
  </w:num>
  <w:num w:numId="32" w16cid:durableId="2112041975">
    <w:abstractNumId w:val="30"/>
  </w:num>
  <w:num w:numId="33" w16cid:durableId="1129011638">
    <w:abstractNumId w:val="26"/>
  </w:num>
  <w:num w:numId="34" w16cid:durableId="929584432">
    <w:abstractNumId w:val="13"/>
  </w:num>
  <w:num w:numId="35" w16cid:durableId="242033535">
    <w:abstractNumId w:val="31"/>
  </w:num>
  <w:num w:numId="36" w16cid:durableId="45379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10"/>
    <w:rsid w:val="0013581B"/>
    <w:rsid w:val="001719DF"/>
    <w:rsid w:val="001F52FD"/>
    <w:rsid w:val="00303866"/>
    <w:rsid w:val="00342D50"/>
    <w:rsid w:val="003B5F09"/>
    <w:rsid w:val="00416CC4"/>
    <w:rsid w:val="0048210D"/>
    <w:rsid w:val="0050465E"/>
    <w:rsid w:val="00571895"/>
    <w:rsid w:val="005C1662"/>
    <w:rsid w:val="00646197"/>
    <w:rsid w:val="00680A39"/>
    <w:rsid w:val="006C33AA"/>
    <w:rsid w:val="006E05F9"/>
    <w:rsid w:val="0076029F"/>
    <w:rsid w:val="007F178F"/>
    <w:rsid w:val="00833810"/>
    <w:rsid w:val="008F75BC"/>
    <w:rsid w:val="0097025B"/>
    <w:rsid w:val="00993C4B"/>
    <w:rsid w:val="00A1115F"/>
    <w:rsid w:val="00A227B6"/>
    <w:rsid w:val="00A407B3"/>
    <w:rsid w:val="00A62D6D"/>
    <w:rsid w:val="00C17A68"/>
    <w:rsid w:val="00C25916"/>
    <w:rsid w:val="00CE4D31"/>
    <w:rsid w:val="00CF48E9"/>
    <w:rsid w:val="00D00998"/>
    <w:rsid w:val="00D01BAB"/>
    <w:rsid w:val="00D5163E"/>
    <w:rsid w:val="00D71351"/>
    <w:rsid w:val="00DA5F06"/>
    <w:rsid w:val="00DD1BC5"/>
    <w:rsid w:val="00E26E10"/>
    <w:rsid w:val="00E45277"/>
    <w:rsid w:val="00ED4F8B"/>
    <w:rsid w:val="00EF1FDE"/>
    <w:rsid w:val="00FA0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46A7"/>
  <w15:chartTrackingRefBased/>
  <w15:docId w15:val="{3CF70C3C-EB8A-40AD-8F35-F91A1A57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810"/>
    <w:rPr>
      <w:color w:val="0563C1" w:themeColor="hyperlink"/>
      <w:u w:val="single"/>
    </w:rPr>
  </w:style>
  <w:style w:type="paragraph" w:styleId="ListParagraph">
    <w:name w:val="List Paragraph"/>
    <w:basedOn w:val="Normal"/>
    <w:uiPriority w:val="34"/>
    <w:qFormat/>
    <w:rsid w:val="0013581B"/>
    <w:pPr>
      <w:ind w:left="720"/>
      <w:contextualSpacing/>
    </w:pPr>
  </w:style>
  <w:style w:type="paragraph" w:styleId="NormalWeb">
    <w:name w:val="Normal (Web)"/>
    <w:basedOn w:val="Normal"/>
    <w:uiPriority w:val="99"/>
    <w:semiHidden/>
    <w:unhideWhenUsed/>
    <w:rsid w:val="00D516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407B3"/>
    <w:rPr>
      <w:b/>
      <w:bCs/>
    </w:rPr>
  </w:style>
  <w:style w:type="paragraph" w:customStyle="1" w:styleId="EndNoteBibliography">
    <w:name w:val="EndNote Bibliography"/>
    <w:basedOn w:val="Normal"/>
    <w:link w:val="EndNoteBibliographyChar"/>
    <w:rsid w:val="00A62D6D"/>
    <w:pPr>
      <w:spacing w:before="120" w:after="120" w:line="240" w:lineRule="auto"/>
      <w:ind w:firstLine="720"/>
      <w:jc w:val="both"/>
    </w:pPr>
    <w:rPr>
      <w:rFonts w:ascii="Times New Roman" w:hAnsi="Times New Roman" w:cs="Times New Roman"/>
      <w:noProof/>
      <w:sz w:val="24"/>
      <w:szCs w:val="24"/>
    </w:rPr>
  </w:style>
  <w:style w:type="character" w:customStyle="1" w:styleId="EndNoteBibliographyChar">
    <w:name w:val="EndNote Bibliography Char"/>
    <w:basedOn w:val="DefaultParagraphFont"/>
    <w:link w:val="EndNoteBibliography"/>
    <w:rsid w:val="00A62D6D"/>
    <w:rPr>
      <w:rFonts w:ascii="Times New Roman" w:hAnsi="Times New Roman" w:cs="Times New Roman"/>
      <w:noProof/>
      <w:sz w:val="24"/>
      <w:szCs w:val="24"/>
    </w:rPr>
  </w:style>
  <w:style w:type="paragraph" w:styleId="Header">
    <w:name w:val="header"/>
    <w:basedOn w:val="Normal"/>
    <w:link w:val="HeaderChar"/>
    <w:uiPriority w:val="99"/>
    <w:unhideWhenUsed/>
    <w:rsid w:val="00A62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6D"/>
  </w:style>
  <w:style w:type="paragraph" w:styleId="Footer">
    <w:name w:val="footer"/>
    <w:basedOn w:val="Normal"/>
    <w:link w:val="FooterChar"/>
    <w:uiPriority w:val="99"/>
    <w:unhideWhenUsed/>
    <w:rsid w:val="00A62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4464">
      <w:bodyDiv w:val="1"/>
      <w:marLeft w:val="0"/>
      <w:marRight w:val="0"/>
      <w:marTop w:val="0"/>
      <w:marBottom w:val="0"/>
      <w:divBdr>
        <w:top w:val="none" w:sz="0" w:space="0" w:color="auto"/>
        <w:left w:val="none" w:sz="0" w:space="0" w:color="auto"/>
        <w:bottom w:val="none" w:sz="0" w:space="0" w:color="auto"/>
        <w:right w:val="none" w:sz="0" w:space="0" w:color="auto"/>
      </w:divBdr>
    </w:div>
    <w:div w:id="732579644">
      <w:bodyDiv w:val="1"/>
      <w:marLeft w:val="0"/>
      <w:marRight w:val="0"/>
      <w:marTop w:val="0"/>
      <w:marBottom w:val="0"/>
      <w:divBdr>
        <w:top w:val="none" w:sz="0" w:space="0" w:color="auto"/>
        <w:left w:val="none" w:sz="0" w:space="0" w:color="auto"/>
        <w:bottom w:val="none" w:sz="0" w:space="0" w:color="auto"/>
        <w:right w:val="none" w:sz="0" w:space="0" w:color="auto"/>
      </w:divBdr>
    </w:div>
    <w:div w:id="781337853">
      <w:bodyDiv w:val="1"/>
      <w:marLeft w:val="0"/>
      <w:marRight w:val="0"/>
      <w:marTop w:val="0"/>
      <w:marBottom w:val="0"/>
      <w:divBdr>
        <w:top w:val="none" w:sz="0" w:space="0" w:color="auto"/>
        <w:left w:val="none" w:sz="0" w:space="0" w:color="auto"/>
        <w:bottom w:val="none" w:sz="0" w:space="0" w:color="auto"/>
        <w:right w:val="none" w:sz="0" w:space="0" w:color="auto"/>
      </w:divBdr>
    </w:div>
    <w:div w:id="904953277">
      <w:bodyDiv w:val="1"/>
      <w:marLeft w:val="0"/>
      <w:marRight w:val="0"/>
      <w:marTop w:val="0"/>
      <w:marBottom w:val="0"/>
      <w:divBdr>
        <w:top w:val="none" w:sz="0" w:space="0" w:color="auto"/>
        <w:left w:val="none" w:sz="0" w:space="0" w:color="auto"/>
        <w:bottom w:val="none" w:sz="0" w:space="0" w:color="auto"/>
        <w:right w:val="none" w:sz="0" w:space="0" w:color="auto"/>
      </w:divBdr>
    </w:div>
    <w:div w:id="1039430297">
      <w:bodyDiv w:val="1"/>
      <w:marLeft w:val="0"/>
      <w:marRight w:val="0"/>
      <w:marTop w:val="0"/>
      <w:marBottom w:val="0"/>
      <w:divBdr>
        <w:top w:val="none" w:sz="0" w:space="0" w:color="auto"/>
        <w:left w:val="none" w:sz="0" w:space="0" w:color="auto"/>
        <w:bottom w:val="none" w:sz="0" w:space="0" w:color="auto"/>
        <w:right w:val="none" w:sz="0" w:space="0" w:color="auto"/>
      </w:divBdr>
    </w:div>
    <w:div w:id="1433742731">
      <w:bodyDiv w:val="1"/>
      <w:marLeft w:val="0"/>
      <w:marRight w:val="0"/>
      <w:marTop w:val="0"/>
      <w:marBottom w:val="0"/>
      <w:divBdr>
        <w:top w:val="none" w:sz="0" w:space="0" w:color="auto"/>
        <w:left w:val="none" w:sz="0" w:space="0" w:color="auto"/>
        <w:bottom w:val="none" w:sz="0" w:space="0" w:color="auto"/>
        <w:right w:val="none" w:sz="0" w:space="0" w:color="auto"/>
      </w:divBdr>
    </w:div>
    <w:div w:id="1471940758">
      <w:bodyDiv w:val="1"/>
      <w:marLeft w:val="0"/>
      <w:marRight w:val="0"/>
      <w:marTop w:val="0"/>
      <w:marBottom w:val="0"/>
      <w:divBdr>
        <w:top w:val="none" w:sz="0" w:space="0" w:color="auto"/>
        <w:left w:val="none" w:sz="0" w:space="0" w:color="auto"/>
        <w:bottom w:val="none" w:sz="0" w:space="0" w:color="auto"/>
        <w:right w:val="none" w:sz="0" w:space="0" w:color="auto"/>
      </w:divBdr>
    </w:div>
    <w:div w:id="1588658900">
      <w:bodyDiv w:val="1"/>
      <w:marLeft w:val="0"/>
      <w:marRight w:val="0"/>
      <w:marTop w:val="0"/>
      <w:marBottom w:val="0"/>
      <w:divBdr>
        <w:top w:val="none" w:sz="0" w:space="0" w:color="auto"/>
        <w:left w:val="none" w:sz="0" w:space="0" w:color="auto"/>
        <w:bottom w:val="none" w:sz="0" w:space="0" w:color="auto"/>
        <w:right w:val="none" w:sz="0" w:space="0" w:color="auto"/>
      </w:divBdr>
    </w:div>
    <w:div w:id="1811093201">
      <w:bodyDiv w:val="1"/>
      <w:marLeft w:val="0"/>
      <w:marRight w:val="0"/>
      <w:marTop w:val="0"/>
      <w:marBottom w:val="0"/>
      <w:divBdr>
        <w:top w:val="none" w:sz="0" w:space="0" w:color="auto"/>
        <w:left w:val="none" w:sz="0" w:space="0" w:color="auto"/>
        <w:bottom w:val="none" w:sz="0" w:space="0" w:color="auto"/>
        <w:right w:val="none" w:sz="0" w:space="0" w:color="auto"/>
      </w:divBdr>
      <w:divsChild>
        <w:div w:id="354305394">
          <w:marLeft w:val="0"/>
          <w:marRight w:val="0"/>
          <w:marTop w:val="0"/>
          <w:marBottom w:val="0"/>
          <w:divBdr>
            <w:top w:val="none" w:sz="0" w:space="0" w:color="auto"/>
            <w:left w:val="none" w:sz="0" w:space="0" w:color="auto"/>
            <w:bottom w:val="none" w:sz="0" w:space="0" w:color="auto"/>
            <w:right w:val="none" w:sz="0" w:space="0" w:color="auto"/>
          </w:divBdr>
          <w:divsChild>
            <w:div w:id="2067602204">
              <w:marLeft w:val="0"/>
              <w:marRight w:val="0"/>
              <w:marTop w:val="0"/>
              <w:marBottom w:val="0"/>
              <w:divBdr>
                <w:top w:val="none" w:sz="0" w:space="0" w:color="auto"/>
                <w:left w:val="none" w:sz="0" w:space="0" w:color="auto"/>
                <w:bottom w:val="none" w:sz="0" w:space="0" w:color="auto"/>
                <w:right w:val="none" w:sz="0" w:space="0" w:color="auto"/>
              </w:divBdr>
              <w:divsChild>
                <w:div w:id="1045954636">
                  <w:marLeft w:val="0"/>
                  <w:marRight w:val="0"/>
                  <w:marTop w:val="0"/>
                  <w:marBottom w:val="0"/>
                  <w:divBdr>
                    <w:top w:val="none" w:sz="0" w:space="0" w:color="auto"/>
                    <w:left w:val="none" w:sz="0" w:space="0" w:color="auto"/>
                    <w:bottom w:val="none" w:sz="0" w:space="0" w:color="auto"/>
                    <w:right w:val="none" w:sz="0" w:space="0" w:color="auto"/>
                  </w:divBdr>
                  <w:divsChild>
                    <w:div w:id="1585725443">
                      <w:marLeft w:val="0"/>
                      <w:marRight w:val="0"/>
                      <w:marTop w:val="0"/>
                      <w:marBottom w:val="0"/>
                      <w:divBdr>
                        <w:top w:val="none" w:sz="0" w:space="0" w:color="auto"/>
                        <w:left w:val="none" w:sz="0" w:space="0" w:color="auto"/>
                        <w:bottom w:val="none" w:sz="0" w:space="0" w:color="auto"/>
                        <w:right w:val="none" w:sz="0" w:space="0" w:color="auto"/>
                      </w:divBdr>
                      <w:divsChild>
                        <w:div w:id="1172377053">
                          <w:marLeft w:val="0"/>
                          <w:marRight w:val="0"/>
                          <w:marTop w:val="0"/>
                          <w:marBottom w:val="0"/>
                          <w:divBdr>
                            <w:top w:val="none" w:sz="0" w:space="0" w:color="auto"/>
                            <w:left w:val="none" w:sz="0" w:space="0" w:color="auto"/>
                            <w:bottom w:val="none" w:sz="0" w:space="0" w:color="auto"/>
                            <w:right w:val="none" w:sz="0" w:space="0" w:color="auto"/>
                          </w:divBdr>
                          <w:divsChild>
                            <w:div w:id="1829321771">
                              <w:marLeft w:val="0"/>
                              <w:marRight w:val="0"/>
                              <w:marTop w:val="0"/>
                              <w:marBottom w:val="0"/>
                              <w:divBdr>
                                <w:top w:val="none" w:sz="0" w:space="0" w:color="auto"/>
                                <w:left w:val="none" w:sz="0" w:space="0" w:color="auto"/>
                                <w:bottom w:val="none" w:sz="0" w:space="0" w:color="auto"/>
                                <w:right w:val="none" w:sz="0" w:space="0" w:color="auto"/>
                              </w:divBdr>
                              <w:divsChild>
                                <w:div w:id="1758818365">
                                  <w:marLeft w:val="0"/>
                                  <w:marRight w:val="0"/>
                                  <w:marTop w:val="0"/>
                                  <w:marBottom w:val="0"/>
                                  <w:divBdr>
                                    <w:top w:val="none" w:sz="0" w:space="0" w:color="auto"/>
                                    <w:left w:val="none" w:sz="0" w:space="0" w:color="auto"/>
                                    <w:bottom w:val="none" w:sz="0" w:space="0" w:color="auto"/>
                                    <w:right w:val="none" w:sz="0" w:space="0" w:color="auto"/>
                                  </w:divBdr>
                                  <w:divsChild>
                                    <w:div w:id="436218879">
                                      <w:marLeft w:val="0"/>
                                      <w:marRight w:val="0"/>
                                      <w:marTop w:val="0"/>
                                      <w:marBottom w:val="0"/>
                                      <w:divBdr>
                                        <w:top w:val="none" w:sz="0" w:space="0" w:color="auto"/>
                                        <w:left w:val="none" w:sz="0" w:space="0" w:color="auto"/>
                                        <w:bottom w:val="none" w:sz="0" w:space="0" w:color="auto"/>
                                        <w:right w:val="none" w:sz="0" w:space="0" w:color="auto"/>
                                      </w:divBdr>
                                      <w:divsChild>
                                        <w:div w:id="1783917556">
                                          <w:marLeft w:val="0"/>
                                          <w:marRight w:val="0"/>
                                          <w:marTop w:val="0"/>
                                          <w:marBottom w:val="0"/>
                                          <w:divBdr>
                                            <w:top w:val="none" w:sz="0" w:space="0" w:color="auto"/>
                                            <w:left w:val="none" w:sz="0" w:space="0" w:color="auto"/>
                                            <w:bottom w:val="none" w:sz="0" w:space="0" w:color="auto"/>
                                            <w:right w:val="none" w:sz="0" w:space="0" w:color="auto"/>
                                          </w:divBdr>
                                          <w:divsChild>
                                            <w:div w:id="1801798577">
                                              <w:marLeft w:val="0"/>
                                              <w:marRight w:val="0"/>
                                              <w:marTop w:val="0"/>
                                              <w:marBottom w:val="0"/>
                                              <w:divBdr>
                                                <w:top w:val="none" w:sz="0" w:space="0" w:color="auto"/>
                                                <w:left w:val="none" w:sz="0" w:space="0" w:color="auto"/>
                                                <w:bottom w:val="none" w:sz="0" w:space="0" w:color="auto"/>
                                                <w:right w:val="none" w:sz="0" w:space="0" w:color="auto"/>
                                              </w:divBdr>
                                              <w:divsChild>
                                                <w:div w:id="2035034139">
                                                  <w:marLeft w:val="0"/>
                                                  <w:marRight w:val="0"/>
                                                  <w:marTop w:val="0"/>
                                                  <w:marBottom w:val="0"/>
                                                  <w:divBdr>
                                                    <w:top w:val="none" w:sz="0" w:space="0" w:color="auto"/>
                                                    <w:left w:val="none" w:sz="0" w:space="0" w:color="auto"/>
                                                    <w:bottom w:val="none" w:sz="0" w:space="0" w:color="auto"/>
                                                    <w:right w:val="none" w:sz="0" w:space="0" w:color="auto"/>
                                                  </w:divBdr>
                                                  <w:divsChild>
                                                    <w:div w:id="2109884304">
                                                      <w:marLeft w:val="0"/>
                                                      <w:marRight w:val="0"/>
                                                      <w:marTop w:val="0"/>
                                                      <w:marBottom w:val="0"/>
                                                      <w:divBdr>
                                                        <w:top w:val="none" w:sz="0" w:space="0" w:color="auto"/>
                                                        <w:left w:val="none" w:sz="0" w:space="0" w:color="auto"/>
                                                        <w:bottom w:val="none" w:sz="0" w:space="0" w:color="auto"/>
                                                        <w:right w:val="none" w:sz="0" w:space="0" w:color="auto"/>
                                                      </w:divBdr>
                                                      <w:divsChild>
                                                        <w:div w:id="1618097299">
                                                          <w:marLeft w:val="0"/>
                                                          <w:marRight w:val="0"/>
                                                          <w:marTop w:val="0"/>
                                                          <w:marBottom w:val="0"/>
                                                          <w:divBdr>
                                                            <w:top w:val="none" w:sz="0" w:space="0" w:color="auto"/>
                                                            <w:left w:val="none" w:sz="0" w:space="0" w:color="auto"/>
                                                            <w:bottom w:val="none" w:sz="0" w:space="0" w:color="auto"/>
                                                            <w:right w:val="none" w:sz="0" w:space="0" w:color="auto"/>
                                                          </w:divBdr>
                                                          <w:divsChild>
                                                            <w:div w:id="15663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935">
                                                  <w:marLeft w:val="0"/>
                                                  <w:marRight w:val="0"/>
                                                  <w:marTop w:val="0"/>
                                                  <w:marBottom w:val="0"/>
                                                  <w:divBdr>
                                                    <w:top w:val="none" w:sz="0" w:space="0" w:color="auto"/>
                                                    <w:left w:val="none" w:sz="0" w:space="0" w:color="auto"/>
                                                    <w:bottom w:val="none" w:sz="0" w:space="0" w:color="auto"/>
                                                    <w:right w:val="none" w:sz="0" w:space="0" w:color="auto"/>
                                                  </w:divBdr>
                                                  <w:divsChild>
                                                    <w:div w:id="758602212">
                                                      <w:marLeft w:val="0"/>
                                                      <w:marRight w:val="0"/>
                                                      <w:marTop w:val="0"/>
                                                      <w:marBottom w:val="0"/>
                                                      <w:divBdr>
                                                        <w:top w:val="none" w:sz="0" w:space="0" w:color="auto"/>
                                                        <w:left w:val="none" w:sz="0" w:space="0" w:color="auto"/>
                                                        <w:bottom w:val="none" w:sz="0" w:space="0" w:color="auto"/>
                                                        <w:right w:val="none" w:sz="0" w:space="0" w:color="auto"/>
                                                      </w:divBdr>
                                                      <w:divsChild>
                                                        <w:div w:id="478424212">
                                                          <w:marLeft w:val="0"/>
                                                          <w:marRight w:val="0"/>
                                                          <w:marTop w:val="0"/>
                                                          <w:marBottom w:val="0"/>
                                                          <w:divBdr>
                                                            <w:top w:val="none" w:sz="0" w:space="0" w:color="auto"/>
                                                            <w:left w:val="none" w:sz="0" w:space="0" w:color="auto"/>
                                                            <w:bottom w:val="none" w:sz="0" w:space="0" w:color="auto"/>
                                                            <w:right w:val="none" w:sz="0" w:space="0" w:color="auto"/>
                                                          </w:divBdr>
                                                          <w:divsChild>
                                                            <w:div w:id="4322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695440">
          <w:marLeft w:val="0"/>
          <w:marRight w:val="0"/>
          <w:marTop w:val="0"/>
          <w:marBottom w:val="0"/>
          <w:divBdr>
            <w:top w:val="none" w:sz="0" w:space="0" w:color="auto"/>
            <w:left w:val="none" w:sz="0" w:space="0" w:color="auto"/>
            <w:bottom w:val="none" w:sz="0" w:space="0" w:color="auto"/>
            <w:right w:val="none" w:sz="0" w:space="0" w:color="auto"/>
          </w:divBdr>
          <w:divsChild>
            <w:div w:id="1426222433">
              <w:marLeft w:val="0"/>
              <w:marRight w:val="0"/>
              <w:marTop w:val="0"/>
              <w:marBottom w:val="0"/>
              <w:divBdr>
                <w:top w:val="none" w:sz="0" w:space="0" w:color="auto"/>
                <w:left w:val="none" w:sz="0" w:space="0" w:color="auto"/>
                <w:bottom w:val="none" w:sz="0" w:space="0" w:color="auto"/>
                <w:right w:val="none" w:sz="0" w:space="0" w:color="auto"/>
              </w:divBdr>
              <w:divsChild>
                <w:div w:id="922031341">
                  <w:marLeft w:val="0"/>
                  <w:marRight w:val="0"/>
                  <w:marTop w:val="0"/>
                  <w:marBottom w:val="0"/>
                  <w:divBdr>
                    <w:top w:val="none" w:sz="0" w:space="0" w:color="auto"/>
                    <w:left w:val="none" w:sz="0" w:space="0" w:color="auto"/>
                    <w:bottom w:val="none" w:sz="0" w:space="0" w:color="auto"/>
                    <w:right w:val="none" w:sz="0" w:space="0" w:color="auto"/>
                  </w:divBdr>
                </w:div>
              </w:divsChild>
            </w:div>
            <w:div w:id="13945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104440610110374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ulam.phdedu186@iiu.edu.pk" TargetMode="External"/><Relationship Id="rId12" Type="http://schemas.openxmlformats.org/officeDocument/2006/relationships/hyperlink" Target="https://doi.org/10.1016/j.chc.2008.02.0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icd.1926"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hdl.handle.net/10464/14489" TargetMode="External"/><Relationship Id="rId4" Type="http://schemas.openxmlformats.org/officeDocument/2006/relationships/webSettings" Target="webSettings.xml"/><Relationship Id="rId9" Type="http://schemas.openxmlformats.org/officeDocument/2006/relationships/hyperlink" Target="https://doi.org/10.1207/s15430421tip4301_7"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C27A11A4744DF299CC32043DD9F71E"/>
        <w:category>
          <w:name w:val="General"/>
          <w:gallery w:val="placeholder"/>
        </w:category>
        <w:types>
          <w:type w:val="bbPlcHdr"/>
        </w:types>
        <w:behaviors>
          <w:behavior w:val="content"/>
        </w:behaviors>
        <w:guid w:val="{C2145D74-3657-4658-944A-03E60E90C6AE}"/>
      </w:docPartPr>
      <w:docPartBody>
        <w:p w:rsidR="00000000" w:rsidRDefault="00E85056" w:rsidP="00E85056">
          <w:pPr>
            <w:pStyle w:val="0FC27A11A4744DF299CC32043DD9F71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56"/>
    <w:rsid w:val="001354CD"/>
    <w:rsid w:val="00CF48E9"/>
    <w:rsid w:val="00E85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27A11A4744DF299CC32043DD9F71E">
    <w:name w:val="0FC27A11A4744DF299CC32043DD9F71E"/>
    <w:rsid w:val="00E85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13</Pages>
  <Words>12631</Words>
  <Characters>71999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baloch</dc:creator>
  <cp:keywords/>
  <dc:description/>
  <cp:lastModifiedBy>Ghulam Mustafa</cp:lastModifiedBy>
  <cp:revision>9</cp:revision>
  <cp:lastPrinted>2024-07-14T10:06:00Z</cp:lastPrinted>
  <dcterms:created xsi:type="dcterms:W3CDTF">2024-08-18T07:05:00Z</dcterms:created>
  <dcterms:modified xsi:type="dcterms:W3CDTF">2024-08-18T12:02:00Z</dcterms:modified>
</cp:coreProperties>
</file>