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F3D5" w14:textId="77777777" w:rsidR="00C962F3" w:rsidRDefault="00000000">
      <w:pPr>
        <w:jc w:val="center"/>
        <w:rPr>
          <w:rFonts w:ascii="Apple Chancery" w:hAnsi="Apple Chancery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C0AB82F" wp14:editId="2248C54F">
            <wp:simplePos x="0" y="0"/>
            <wp:positionH relativeFrom="column">
              <wp:posOffset>-122555</wp:posOffset>
            </wp:positionH>
            <wp:positionV relativeFrom="paragraph">
              <wp:posOffset>36830</wp:posOffset>
            </wp:positionV>
            <wp:extent cx="1203325" cy="577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 Chancery" w:hAnsi="Apple Chancery"/>
          <w:u w:val="single"/>
        </w:rPr>
        <w:t>Teaching &amp; Education Research Association</w:t>
      </w:r>
    </w:p>
    <w:p w14:paraId="49130506" w14:textId="77777777" w:rsidR="00C962F3" w:rsidRDefault="00000000">
      <w:pPr>
        <w:jc w:val="center"/>
        <w:rPr>
          <w:b/>
          <w:bCs/>
        </w:rPr>
      </w:pPr>
      <w:r>
        <w:rPr>
          <w:b/>
          <w:bCs/>
        </w:rPr>
        <w:t>Conference Registration Form</w:t>
      </w:r>
    </w:p>
    <w:p w14:paraId="79B49E6D" w14:textId="77777777" w:rsidR="00C962F3" w:rsidRDefault="00000000">
      <w:pPr>
        <w:jc w:val="center"/>
      </w:pPr>
      <w:r>
        <w:t xml:space="preserve">(Email filled form to: </w:t>
      </w:r>
      <w:r>
        <w:rPr>
          <w:u w:val="single"/>
        </w:rPr>
        <w:t>convener@eurasiaresearch.info</w:t>
      </w:r>
      <w:r>
        <w:t>)</w:t>
      </w:r>
    </w:p>
    <w:p w14:paraId="212EC757" w14:textId="77777777" w:rsidR="00C962F3" w:rsidRDefault="00C962F3"/>
    <w:p w14:paraId="1AA2254E" w14:textId="77777777" w:rsidR="00C962F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The information filled below will be used for making the conference Invitation Letter/ Invoice/ Certificate. So, kindly fill all details accordingly.</w:t>
      </w:r>
    </w:p>
    <w:p w14:paraId="597DECDD" w14:textId="77777777" w:rsidR="00C962F3" w:rsidRDefault="00C962F3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6"/>
        <w:gridCol w:w="6232"/>
      </w:tblGrid>
      <w:tr w:rsidR="00C962F3" w14:paraId="2E0574C1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4B7B8" w14:textId="77777777" w:rsidR="00C962F3" w:rsidRDefault="00000000">
            <w:pPr>
              <w:pStyle w:val="TableContents"/>
            </w:pPr>
            <w:r>
              <w:t>Name of the Conference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B17" w14:textId="6B63B03E" w:rsidR="00C962F3" w:rsidRPr="00A17BDD" w:rsidRDefault="00A17BDD">
            <w:pPr>
              <w:pStyle w:val="TableContents"/>
              <w:rPr>
                <w:lang w:val="en-US"/>
              </w:rPr>
            </w:pPr>
            <w:r w:rsidRPr="00A17BDD">
              <w:rPr>
                <w:lang w:val="en-US"/>
              </w:rPr>
              <w:t xml:space="preserve">2025 </w:t>
            </w:r>
            <w:proofErr w:type="spellStart"/>
            <w:r w:rsidRPr="00A17BDD">
              <w:rPr>
                <w:lang w:val="en-US"/>
              </w:rPr>
              <w:t>EdTec</w:t>
            </w:r>
            <w:proofErr w:type="spellEnd"/>
            <w:r w:rsidRPr="00A17BDD">
              <w:rPr>
                <w:lang w:val="en-US"/>
              </w:rPr>
              <w:t xml:space="preserve"> – International Conference on Education &amp; Learning Technology, 18-19 February, Dubai</w:t>
            </w:r>
          </w:p>
        </w:tc>
      </w:tr>
      <w:tr w:rsidR="00C962F3" w14:paraId="5C96A6C8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225CC9F6" w14:textId="77777777" w:rsidR="00C962F3" w:rsidRDefault="00000000">
            <w:pPr>
              <w:pStyle w:val="TableContents"/>
            </w:pPr>
            <w:r>
              <w:t>Conference Dates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E88" w14:textId="64136E56" w:rsidR="00C962F3" w:rsidRDefault="00000000">
            <w:pPr>
              <w:pStyle w:val="TableContents"/>
            </w:pPr>
            <w:r>
              <w:t>From: (</w:t>
            </w:r>
            <w:r w:rsidR="00A17BDD">
              <w:rPr>
                <w:rFonts w:eastAsiaTheme="minorEastAsia" w:hint="eastAsia"/>
                <w:lang w:eastAsia="ja-JP"/>
              </w:rPr>
              <w:t>18</w:t>
            </w:r>
            <w:r>
              <w:t>/</w:t>
            </w:r>
            <w:r w:rsidR="00A17BDD">
              <w:rPr>
                <w:rFonts w:eastAsiaTheme="minorEastAsia" w:hint="eastAsia"/>
                <w:lang w:eastAsia="ja-JP"/>
              </w:rPr>
              <w:t>February</w:t>
            </w:r>
            <w:r>
              <w:t>/</w:t>
            </w:r>
            <w:r w:rsidR="00A17BDD">
              <w:rPr>
                <w:rFonts w:eastAsiaTheme="minorEastAsia" w:hint="eastAsia"/>
                <w:lang w:eastAsia="ja-JP"/>
              </w:rPr>
              <w:t>2025</w:t>
            </w:r>
            <w:r>
              <w:t>)</w:t>
            </w:r>
          </w:p>
          <w:p w14:paraId="4B1AC223" w14:textId="22DB6D3B" w:rsidR="00C962F3" w:rsidRDefault="00000000">
            <w:pPr>
              <w:pStyle w:val="TableContents"/>
            </w:pPr>
            <w:r>
              <w:t>To: (</w:t>
            </w:r>
            <w:r w:rsidR="00A17BDD">
              <w:rPr>
                <w:rFonts w:eastAsiaTheme="minorEastAsia" w:hint="eastAsia"/>
                <w:lang w:eastAsia="ja-JP"/>
              </w:rPr>
              <w:t>1</w:t>
            </w:r>
            <w:r w:rsidR="00A17BDD">
              <w:rPr>
                <w:rFonts w:eastAsiaTheme="minorEastAsia" w:hint="eastAsia"/>
                <w:lang w:eastAsia="ja-JP"/>
              </w:rPr>
              <w:t>9</w:t>
            </w:r>
            <w:r w:rsidR="00A17BDD">
              <w:t>/</w:t>
            </w:r>
            <w:r w:rsidR="00A17BDD">
              <w:rPr>
                <w:rFonts w:eastAsiaTheme="minorEastAsia" w:hint="eastAsia"/>
                <w:lang w:eastAsia="ja-JP"/>
              </w:rPr>
              <w:t>February</w:t>
            </w:r>
            <w:r w:rsidR="00A17BDD">
              <w:t>/</w:t>
            </w:r>
            <w:r w:rsidR="00A17BDD">
              <w:rPr>
                <w:rFonts w:eastAsiaTheme="minorEastAsia" w:hint="eastAsia"/>
                <w:lang w:eastAsia="ja-JP"/>
              </w:rPr>
              <w:t>2025</w:t>
            </w:r>
            <w:r>
              <w:t>)</w:t>
            </w:r>
          </w:p>
        </w:tc>
      </w:tr>
      <w:tr w:rsidR="00C962F3" w14:paraId="35239F1F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1A894058" w14:textId="77777777" w:rsidR="00C962F3" w:rsidRDefault="00000000">
            <w:pPr>
              <w:pStyle w:val="TableContents"/>
            </w:pPr>
            <w:r>
              <w:t>Participant’s Name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22D9" w14:textId="5ADB479E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Hironori Sasaki</w:t>
            </w:r>
          </w:p>
        </w:tc>
      </w:tr>
      <w:tr w:rsidR="00C962F3" w14:paraId="294361D1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329C3C42" w14:textId="77777777" w:rsidR="00C962F3" w:rsidRDefault="00000000">
            <w:pPr>
              <w:pStyle w:val="TableContents"/>
            </w:pPr>
            <w:r>
              <w:t>Department/ Institute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7B35" w14:textId="77B620AA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Faculty of Children Studies</w:t>
            </w:r>
          </w:p>
        </w:tc>
      </w:tr>
      <w:tr w:rsidR="00C962F3" w14:paraId="7113DC5F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190C664B" w14:textId="77777777" w:rsidR="00C962F3" w:rsidRDefault="00000000">
            <w:pPr>
              <w:pStyle w:val="TableContents"/>
            </w:pPr>
            <w:r>
              <w:t>University/ Organization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D25" w14:textId="208D695B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ja-JP"/>
              </w:rPr>
              <w:t>Chuugokugakuen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University</w:t>
            </w:r>
          </w:p>
        </w:tc>
      </w:tr>
      <w:tr w:rsidR="00C962F3" w14:paraId="4ED5226A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21FA10BD" w14:textId="77777777" w:rsidR="00C962F3" w:rsidRDefault="00000000">
            <w:pPr>
              <w:pStyle w:val="TableContents"/>
            </w:pPr>
            <w:r>
              <w:t>City, Country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F9D" w14:textId="0E7ABF06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Okayama-city,</w:t>
            </w:r>
            <w:r w:rsidR="00411AA6"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>Japan</w:t>
            </w:r>
          </w:p>
        </w:tc>
      </w:tr>
      <w:tr w:rsidR="00C962F3" w14:paraId="32093FBB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6196282E" w14:textId="77777777" w:rsidR="00C962F3" w:rsidRDefault="00000000">
            <w:pPr>
              <w:pStyle w:val="TableContents"/>
            </w:pPr>
            <w:r>
              <w:t>Email ID 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739" w14:textId="0D826E94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hyperlink r:id="rId5" w:history="1">
              <w:r w:rsidRPr="002867FA">
                <w:rPr>
                  <w:rStyle w:val="a6"/>
                  <w:rFonts w:eastAsiaTheme="minorEastAsia" w:hint="eastAsia"/>
                  <w:lang w:eastAsia="ja-JP"/>
                </w:rPr>
                <w:t>h</w:t>
              </w:r>
              <w:r w:rsidRPr="002867FA">
                <w:rPr>
                  <w:rStyle w:val="a6"/>
                  <w:rFonts w:eastAsiaTheme="minorEastAsia"/>
                  <w:lang w:eastAsia="ja-JP"/>
                </w:rPr>
                <w:t>ironori</w:t>
              </w:r>
              <w:r w:rsidRPr="002867FA">
                <w:rPr>
                  <w:rStyle w:val="a6"/>
                  <w:rFonts w:eastAsiaTheme="minorEastAsia" w:hint="eastAsia"/>
                  <w:lang w:eastAsia="ja-JP"/>
                </w:rPr>
                <w:t>_sasaki@sky.megaegg.ne.jp</w:t>
              </w:r>
            </w:hyperlink>
          </w:p>
        </w:tc>
      </w:tr>
      <w:tr w:rsidR="00C962F3" w14:paraId="06483523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27DEC399" w14:textId="77777777" w:rsidR="00C962F3" w:rsidRDefault="00000000">
            <w:pPr>
              <w:pStyle w:val="TableContents"/>
            </w:pPr>
            <w:r>
              <w:t>Email ID 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962E" w14:textId="7E7D228F" w:rsidR="00C962F3" w:rsidRPr="00A17BDD" w:rsidRDefault="00A17BDD">
            <w:pPr>
              <w:pStyle w:val="TableContents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hironorori.sasaki2012@gmail.com</w:t>
            </w:r>
          </w:p>
        </w:tc>
      </w:tr>
      <w:tr w:rsidR="00C962F3" w14:paraId="51972F48" w14:textId="77777777">
        <w:tc>
          <w:tcPr>
            <w:tcW w:w="33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2B2BB3" w14:textId="77777777" w:rsidR="00C962F3" w:rsidRDefault="00000000">
            <w:pPr>
              <w:pStyle w:val="TableContents"/>
            </w:pPr>
            <w:r>
              <w:t xml:space="preserve">Participation Status </w:t>
            </w:r>
          </w:p>
          <w:p w14:paraId="62383D67" w14:textId="77777777" w:rsidR="00C962F3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(Select one by highlighting with </w:t>
            </w:r>
            <w:r>
              <w:rPr>
                <w:sz w:val="20"/>
                <w:szCs w:val="20"/>
                <w:shd w:val="clear" w:color="auto" w:fill="FFFF00"/>
              </w:rPr>
              <w:t>yellow</w:t>
            </w:r>
            <w:r>
              <w:rPr>
                <w:color w:val="000000"/>
                <w:sz w:val="20"/>
                <w:szCs w:val="20"/>
                <w:shd w:val="clear" w:color="auto" w:fill="FFFF00"/>
              </w:rPr>
              <w:t xml:space="preserve"> colour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8E48" w14:textId="77777777" w:rsidR="00C962F3" w:rsidRDefault="00000000">
            <w:pPr>
              <w:pStyle w:val="TableContents"/>
            </w:pPr>
            <w:r w:rsidRPr="00A17BDD">
              <w:rPr>
                <w:highlight w:val="yellow"/>
              </w:rPr>
              <w:t>Oral Presenter</w:t>
            </w:r>
          </w:p>
        </w:tc>
      </w:tr>
      <w:tr w:rsidR="00C962F3" w14:paraId="7CFCC895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FDAFCE" w14:textId="77777777" w:rsidR="00C962F3" w:rsidRDefault="00C962F3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32BA" w14:textId="77777777" w:rsidR="00C962F3" w:rsidRDefault="00000000">
            <w:pPr>
              <w:pStyle w:val="TableContents"/>
            </w:pPr>
            <w:r>
              <w:t>Online Presenter</w:t>
            </w:r>
          </w:p>
        </w:tc>
      </w:tr>
      <w:tr w:rsidR="00C962F3" w14:paraId="179A8C10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A7F31E" w14:textId="77777777" w:rsidR="00C962F3" w:rsidRDefault="00C962F3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8A76" w14:textId="77777777" w:rsidR="00C962F3" w:rsidRDefault="00000000">
            <w:pPr>
              <w:pStyle w:val="TableContents"/>
            </w:pPr>
            <w:r>
              <w:t>Listener</w:t>
            </w:r>
          </w:p>
        </w:tc>
      </w:tr>
      <w:tr w:rsidR="00C962F3" w14:paraId="0BD2D635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FC0853" w14:textId="77777777" w:rsidR="00C962F3" w:rsidRDefault="00C962F3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8B5" w14:textId="77777777" w:rsidR="00C962F3" w:rsidRDefault="00000000">
            <w:pPr>
              <w:pStyle w:val="TableContents"/>
            </w:pPr>
            <w:r>
              <w:t>Online Listener</w:t>
            </w:r>
          </w:p>
        </w:tc>
      </w:tr>
      <w:tr w:rsidR="00C962F3" w14:paraId="6C82C4BF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70698D" w14:textId="77777777" w:rsidR="00C962F3" w:rsidRDefault="00C962F3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5D7" w14:textId="77777777" w:rsidR="00C962F3" w:rsidRDefault="00000000">
            <w:pPr>
              <w:pStyle w:val="TableContents"/>
            </w:pPr>
            <w:r>
              <w:t>Absentia</w:t>
            </w:r>
          </w:p>
        </w:tc>
      </w:tr>
      <w:tr w:rsidR="00C962F3" w14:paraId="6A5F588E" w14:textId="77777777"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C2C3B4" w14:textId="77777777" w:rsidR="00C962F3" w:rsidRDefault="00C962F3">
            <w:pPr>
              <w:pStyle w:val="TableContents"/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B506" w14:textId="77777777" w:rsidR="00C962F3" w:rsidRDefault="00000000">
            <w:pPr>
              <w:pStyle w:val="TableContents"/>
            </w:pPr>
            <w:r>
              <w:t>Poster Presenter</w:t>
            </w:r>
          </w:p>
        </w:tc>
      </w:tr>
      <w:tr w:rsidR="00C962F3" w14:paraId="050F5B87" w14:textId="77777777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14:paraId="66D53452" w14:textId="77777777" w:rsidR="00C962F3" w:rsidRDefault="00000000">
            <w:pPr>
              <w:pStyle w:val="TableContents"/>
            </w:pPr>
            <w:r>
              <w:t>Paper Title</w:t>
            </w:r>
          </w:p>
          <w:p w14:paraId="1C452DD8" w14:textId="77777777" w:rsidR="00C962F3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 applicable for Listener &amp; Online Listener)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B35" w14:textId="6F1196C5" w:rsidR="00C962F3" w:rsidRDefault="00A17BDD" w:rsidP="00A17BDD">
            <w:pPr>
              <w:pStyle w:val="TableContents"/>
            </w:pPr>
            <w:r>
              <w:t xml:space="preserve">Trial of Programming Education for Developing </w:t>
            </w:r>
            <w:r>
              <w:rPr>
                <w:rFonts w:eastAsiaTheme="minorEastAsia" w:hint="eastAsia"/>
                <w:lang w:eastAsia="ja-JP"/>
              </w:rPr>
              <w:t>Abilities</w:t>
            </w:r>
            <w:r>
              <w:rPr>
                <w:rFonts w:eastAsiaTheme="minorEastAsia" w:hint="eastAsia"/>
                <w:lang w:eastAsia="ja-JP"/>
              </w:rPr>
              <w:t xml:space="preserve"> of Shifting Viewpoint</w:t>
            </w:r>
            <w:r>
              <w:t xml:space="preserve"> in Elementary Schools</w:t>
            </w:r>
            <w:r>
              <w:rPr>
                <w:rFonts w:eastAsiaTheme="minorEastAsia" w:hint="eastAsia"/>
                <w:lang w:eastAsia="ja-JP"/>
              </w:rPr>
              <w:t xml:space="preserve"> -</w:t>
            </w:r>
            <w:r>
              <w:t xml:space="preserve">Through </w:t>
            </w:r>
            <w:r>
              <w:rPr>
                <w:rFonts w:eastAsiaTheme="minorEastAsia" w:hint="eastAsia"/>
                <w:lang w:eastAsia="ja-JP"/>
              </w:rPr>
              <w:t>P</w:t>
            </w:r>
            <w:r>
              <w:t xml:space="preserve">rogramming </w:t>
            </w:r>
            <w:r>
              <w:rPr>
                <w:rFonts w:eastAsiaTheme="minorEastAsia" w:hint="eastAsia"/>
                <w:lang w:eastAsia="ja-JP"/>
              </w:rPr>
              <w:t>L</w:t>
            </w:r>
            <w:r>
              <w:t xml:space="preserve">earning </w:t>
            </w:r>
            <w:r>
              <w:rPr>
                <w:rFonts w:eastAsiaTheme="minorEastAsia" w:hint="eastAsia"/>
                <w:lang w:eastAsia="ja-JP"/>
              </w:rPr>
              <w:t>A</w:t>
            </w:r>
            <w:r>
              <w:t xml:space="preserve">ctivities </w:t>
            </w:r>
            <w:r>
              <w:rPr>
                <w:rFonts w:eastAsiaTheme="minorEastAsia" w:hint="eastAsia"/>
                <w:lang w:eastAsia="ja-JP"/>
              </w:rPr>
              <w:t>U</w:t>
            </w:r>
            <w:r>
              <w:t xml:space="preserve">sing </w:t>
            </w:r>
            <w:r>
              <w:rPr>
                <w:rFonts w:eastAsiaTheme="minorEastAsia" w:hint="eastAsia"/>
                <w:lang w:eastAsia="ja-JP"/>
              </w:rPr>
              <w:t>R</w:t>
            </w:r>
            <w:r>
              <w:t>obots</w:t>
            </w:r>
            <w:r>
              <w:rPr>
                <w:rFonts w:eastAsiaTheme="minorEastAsia" w:hint="eastAsia"/>
                <w:lang w:eastAsia="ja-JP"/>
              </w:rPr>
              <w:t>-</w:t>
            </w:r>
          </w:p>
        </w:tc>
      </w:tr>
    </w:tbl>
    <w:p w14:paraId="3936F128" w14:textId="77777777" w:rsidR="00C962F3" w:rsidRDefault="00C962F3"/>
    <w:p w14:paraId="0BCE5E55" w14:textId="77777777" w:rsidR="00C962F3" w:rsidRDefault="00000000">
      <w:pPr>
        <w:jc w:val="center"/>
      </w:pPr>
      <w:r>
        <w:rPr>
          <w:u w:val="single"/>
        </w:rPr>
        <w:t>Abstract/ Full Text Article</w:t>
      </w:r>
    </w:p>
    <w:p w14:paraId="07058B58" w14:textId="77777777" w:rsidR="00C962F3" w:rsidRDefault="00000000">
      <w:pPr>
        <w:pStyle w:val="TableContents"/>
        <w:jc w:val="center"/>
        <w:rPr>
          <w:rFonts w:eastAsiaTheme="minorEastAsia"/>
          <w:sz w:val="20"/>
          <w:szCs w:val="20"/>
          <w:lang w:eastAsia="ja-JP"/>
        </w:rPr>
      </w:pPr>
      <w:r>
        <w:rPr>
          <w:sz w:val="20"/>
          <w:szCs w:val="20"/>
        </w:rPr>
        <w:t>(Not applicable for Listener &amp; Online Listener)</w:t>
      </w:r>
    </w:p>
    <w:p w14:paraId="79DA10BF" w14:textId="77777777" w:rsidR="00A17BDD" w:rsidRPr="00A17BDD" w:rsidRDefault="00A17BDD">
      <w:pPr>
        <w:pStyle w:val="TableContents"/>
        <w:jc w:val="center"/>
        <w:rPr>
          <w:rFonts w:eastAsiaTheme="minorEastAsia" w:hint="eastAsia"/>
          <w:sz w:val="20"/>
          <w:szCs w:val="20"/>
          <w:lang w:eastAsia="ja-JP"/>
        </w:rPr>
      </w:pPr>
    </w:p>
    <w:p w14:paraId="7ABF65BD" w14:textId="3DC163FA" w:rsidR="00C962F3" w:rsidRDefault="00A17BDD">
      <w:r w:rsidRPr="00A17BDD">
        <w:t xml:space="preserve">We organised learning activities for programming with </w:t>
      </w:r>
      <w:proofErr w:type="spellStart"/>
      <w:r w:rsidRPr="00A17BDD">
        <w:t>Robohon</w:t>
      </w:r>
      <w:proofErr w:type="spellEnd"/>
      <w:r w:rsidRPr="00A17BDD">
        <w:t xml:space="preserve"> and conducted trial lessons with 73 third-grade elementary school students with the aim of cultivating elementary school students' ability to shift their viewpoint at the physical level, the social level, and the third-person viewpoint. An activity for programming the </w:t>
      </w:r>
      <w:proofErr w:type="spellStart"/>
      <w:r w:rsidRPr="00A17BDD">
        <w:t>Robohon</w:t>
      </w:r>
      <w:proofErr w:type="spellEnd"/>
      <w:r w:rsidRPr="00A17BDD">
        <w:t xml:space="preserve"> by shifting the viewpoint to the </w:t>
      </w:r>
      <w:proofErr w:type="spellStart"/>
      <w:r w:rsidRPr="00A17BDD">
        <w:t>Robohon</w:t>
      </w:r>
      <w:proofErr w:type="spellEnd"/>
      <w:r w:rsidRPr="00A17BDD">
        <w:t xml:space="preserve"> was adopted as a learning activity for cultivating each skill in the class. To measure the effectiveness of the learning activities, a task based on Piaget's "Three Mountains Problem", a task to examine the developmental stage of the role taking ability, and a "Sally and Anne" task to measure the acquisition of a third-person viewpoint were used in the pre- and post- surveys. Also included in the evaluation was a task to create a flowchart that the children produced in class. As a result of the study, no significant effects on three abilities were confirmed from the pre- and post-surveys using the three tasks, but the flowchart worksheets created in class indicated that the children were thinking from the viewpoint of others.</w:t>
      </w:r>
    </w:p>
    <w:p w14:paraId="22EF35B9" w14:textId="77777777" w:rsidR="00C962F3" w:rsidRDefault="00C962F3">
      <w:pPr>
        <w:jc w:val="center"/>
      </w:pPr>
    </w:p>
    <w:p w14:paraId="4DECC07D" w14:textId="77777777" w:rsidR="00C962F3" w:rsidRDefault="00000000">
      <w:pPr>
        <w:jc w:val="both"/>
        <w:rPr>
          <w:b/>
          <w:bCs/>
        </w:rPr>
      </w:pPr>
      <w:r>
        <w:rPr>
          <w:b/>
          <w:bCs/>
        </w:rPr>
        <w:t>Notes:</w:t>
      </w:r>
    </w:p>
    <w:p w14:paraId="0EA163CA" w14:textId="77777777" w:rsidR="00C962F3" w:rsidRDefault="00C962F3">
      <w:pPr>
        <w:jc w:val="both"/>
      </w:pPr>
    </w:p>
    <w:p w14:paraId="607DF0D5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1. Registration ID, Letter and Invoice will be sent by email within 2-3 working days.</w:t>
      </w:r>
    </w:p>
    <w:p w14:paraId="5A8CFAE9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 Kindly email us with reference to your Registration ID for receiving the invoice and letter for the following</w:t>
      </w:r>
    </w:p>
    <w:p w14:paraId="6D82AD2F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ab/>
        <w:t>a. Co-author Certificate</w:t>
      </w:r>
    </w:p>
    <w:p w14:paraId="493ADD88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b. Submission of additional paper</w:t>
      </w:r>
    </w:p>
    <w:p w14:paraId="7251952D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c. Friends/ Family accompanying you to the conference</w:t>
      </w:r>
    </w:p>
    <w:p w14:paraId="3ED4D955" w14:textId="77777777" w:rsidR="00C962F3" w:rsidRDefault="00C962F3">
      <w:pPr>
        <w:jc w:val="both"/>
        <w:rPr>
          <w:i/>
          <w:iCs/>
          <w:sz w:val="20"/>
          <w:szCs w:val="20"/>
        </w:rPr>
      </w:pPr>
    </w:p>
    <w:p w14:paraId="06A260A2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Online Presenter can present the research paper at the conference through a virtual platform.</w:t>
      </w:r>
    </w:p>
    <w:p w14:paraId="1E61D6A8" w14:textId="77777777" w:rsidR="00C962F3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Online Listener can listen to all the presentations at the conference through a virtual platform</w:t>
      </w:r>
    </w:p>
    <w:p w14:paraId="2A74C087" w14:textId="77777777" w:rsidR="00C962F3" w:rsidRDefault="00000000">
      <w:pPr>
        <w:jc w:val="both"/>
      </w:pPr>
      <w:r>
        <w:rPr>
          <w:i/>
          <w:iCs/>
          <w:sz w:val="20"/>
          <w:szCs w:val="20"/>
        </w:rPr>
        <w:t xml:space="preserve">5. For any query/ assistance, kindly email us at </w:t>
      </w:r>
      <w:r>
        <w:rPr>
          <w:b/>
          <w:bCs/>
          <w:i/>
          <w:iCs/>
          <w:sz w:val="20"/>
          <w:szCs w:val="20"/>
        </w:rPr>
        <w:t>convener@eurasiaresearch.info</w:t>
      </w:r>
      <w:r>
        <w:t>​</w:t>
      </w:r>
    </w:p>
    <w:sectPr w:rsidR="00C962F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pple Chancery">
    <w:altName w:val="Courier New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F3"/>
    <w:rsid w:val="003969DE"/>
    <w:rsid w:val="00411AA6"/>
    <w:rsid w:val="00A17BDD"/>
    <w:rsid w:val="00C962F3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0D2E1"/>
  <w15:docId w15:val="{8A46071A-96AE-4A45-935D-5F4F989B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ongti SC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lang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character" w:styleId="a6">
    <w:name w:val="Hyperlink"/>
    <w:basedOn w:val="a0"/>
    <w:uiPriority w:val="99"/>
    <w:unhideWhenUsed/>
    <w:rsid w:val="00A17BDD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7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ronori_sasaki@sky.megaegg.ne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弘記 佐々木</dc:creator>
  <dc:description/>
  <cp:lastModifiedBy>弘記 佐々木</cp:lastModifiedBy>
  <cp:revision>3</cp:revision>
  <dcterms:created xsi:type="dcterms:W3CDTF">2025-02-02T04:44:00Z</dcterms:created>
  <dcterms:modified xsi:type="dcterms:W3CDTF">2025-02-02T04:45:00Z</dcterms:modified>
  <dc:language>en-GB</dc:language>
</cp:coreProperties>
</file>