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4979F" w14:textId="77777777" w:rsidR="0075152E" w:rsidRPr="001F1C29" w:rsidRDefault="0075152E" w:rsidP="0075152E">
      <w:pPr>
        <w:spacing w:line="480" w:lineRule="auto"/>
        <w:jc w:val="center"/>
        <w:rPr>
          <w:rFonts w:ascii="Arial" w:eastAsia="Times" w:hAnsi="Arial" w:cs="Arial"/>
          <w:sz w:val="44"/>
          <w:szCs w:val="90"/>
        </w:rPr>
      </w:pPr>
      <w:bookmarkStart w:id="0" w:name="_GoBack"/>
      <w:r w:rsidRPr="001F1C29">
        <w:rPr>
          <w:rFonts w:ascii="Arial" w:eastAsia="Times" w:hAnsi="Arial" w:cs="Arial"/>
          <w:b/>
          <w:sz w:val="44"/>
          <w:szCs w:val="90"/>
        </w:rPr>
        <w:t>TEENADULTS: THE LIVED EXPERIENCES OF YOUNG ADULTS FROM BROKEN FAMILY</w:t>
      </w:r>
    </w:p>
    <w:p w14:paraId="2399A9B9" w14:textId="77777777" w:rsidR="0075152E" w:rsidRPr="001F1C29" w:rsidRDefault="0075152E" w:rsidP="0075152E">
      <w:pPr>
        <w:spacing w:line="276" w:lineRule="auto"/>
        <w:jc w:val="center"/>
        <w:rPr>
          <w:rFonts w:ascii="Arial" w:eastAsia="Times" w:hAnsi="Arial" w:cs="Arial"/>
          <w:b/>
          <w:sz w:val="28"/>
          <w:szCs w:val="28"/>
        </w:rPr>
      </w:pPr>
      <w:r w:rsidRPr="001F1C29">
        <w:rPr>
          <w:rFonts w:ascii="Arial" w:eastAsia="Times" w:hAnsi="Arial" w:cs="Arial"/>
          <w:b/>
          <w:sz w:val="28"/>
          <w:szCs w:val="28"/>
        </w:rPr>
        <w:t xml:space="preserve">Bautista, Dane </w:t>
      </w:r>
      <w:proofErr w:type="spellStart"/>
      <w:r w:rsidRPr="001F1C29">
        <w:rPr>
          <w:rFonts w:ascii="Arial" w:eastAsia="Times" w:hAnsi="Arial" w:cs="Arial"/>
          <w:b/>
          <w:sz w:val="28"/>
          <w:szCs w:val="28"/>
        </w:rPr>
        <w:t>Micoe</w:t>
      </w:r>
      <w:proofErr w:type="spellEnd"/>
      <w:r w:rsidRPr="001F1C29">
        <w:rPr>
          <w:rFonts w:ascii="Arial" w:eastAsia="Times" w:hAnsi="Arial" w:cs="Arial"/>
          <w:b/>
          <w:sz w:val="28"/>
          <w:szCs w:val="28"/>
        </w:rPr>
        <w:t xml:space="preserve"> D.</w:t>
      </w:r>
    </w:p>
    <w:p w14:paraId="5910D487" w14:textId="77777777" w:rsidR="0075152E" w:rsidRPr="001F1C29" w:rsidRDefault="0075152E" w:rsidP="0075152E">
      <w:pPr>
        <w:spacing w:line="276" w:lineRule="auto"/>
        <w:jc w:val="center"/>
        <w:rPr>
          <w:rFonts w:ascii="Arial" w:eastAsia="Times" w:hAnsi="Arial" w:cs="Arial"/>
          <w:b/>
          <w:sz w:val="28"/>
          <w:szCs w:val="28"/>
        </w:rPr>
      </w:pPr>
      <w:r w:rsidRPr="001F1C29">
        <w:rPr>
          <w:rFonts w:ascii="Arial" w:eastAsia="Times" w:hAnsi="Arial" w:cs="Arial"/>
          <w:b/>
          <w:sz w:val="28"/>
          <w:szCs w:val="28"/>
        </w:rPr>
        <w:t>Concepcion, Richmond James O.</w:t>
      </w:r>
    </w:p>
    <w:p w14:paraId="75B63354" w14:textId="77777777" w:rsidR="0075152E" w:rsidRPr="001F1C29" w:rsidRDefault="0075152E" w:rsidP="0075152E">
      <w:pPr>
        <w:spacing w:line="276" w:lineRule="auto"/>
        <w:jc w:val="center"/>
        <w:rPr>
          <w:rFonts w:ascii="Arial" w:eastAsia="Times" w:hAnsi="Arial" w:cs="Arial"/>
          <w:b/>
          <w:sz w:val="28"/>
          <w:szCs w:val="28"/>
        </w:rPr>
      </w:pPr>
      <w:proofErr w:type="spellStart"/>
      <w:r w:rsidRPr="001F1C29">
        <w:rPr>
          <w:rFonts w:ascii="Arial" w:eastAsia="Times" w:hAnsi="Arial" w:cs="Arial"/>
          <w:b/>
          <w:sz w:val="28"/>
          <w:szCs w:val="28"/>
        </w:rPr>
        <w:t>Abuda</w:t>
      </w:r>
      <w:proofErr w:type="spellEnd"/>
      <w:r w:rsidRPr="001F1C29">
        <w:rPr>
          <w:rFonts w:ascii="Arial" w:eastAsia="Times" w:hAnsi="Arial" w:cs="Arial"/>
          <w:b/>
          <w:sz w:val="28"/>
          <w:szCs w:val="28"/>
        </w:rPr>
        <w:t xml:space="preserve">, April </w:t>
      </w:r>
      <w:proofErr w:type="spellStart"/>
      <w:r w:rsidRPr="001F1C29">
        <w:rPr>
          <w:rFonts w:ascii="Arial" w:eastAsia="Times" w:hAnsi="Arial" w:cs="Arial"/>
          <w:b/>
          <w:sz w:val="28"/>
          <w:szCs w:val="28"/>
        </w:rPr>
        <w:t>Dyan</w:t>
      </w:r>
      <w:proofErr w:type="spellEnd"/>
      <w:r w:rsidRPr="001F1C29">
        <w:rPr>
          <w:rFonts w:ascii="Arial" w:eastAsia="Times" w:hAnsi="Arial" w:cs="Arial"/>
          <w:b/>
          <w:sz w:val="28"/>
          <w:szCs w:val="28"/>
        </w:rPr>
        <w:t xml:space="preserve"> A.</w:t>
      </w:r>
    </w:p>
    <w:p w14:paraId="69DC1A1F" w14:textId="77777777" w:rsidR="0075152E" w:rsidRPr="001F1C29" w:rsidRDefault="0075152E" w:rsidP="0075152E">
      <w:pPr>
        <w:spacing w:line="276" w:lineRule="auto"/>
        <w:jc w:val="center"/>
        <w:rPr>
          <w:rFonts w:ascii="Arial" w:eastAsia="Times" w:hAnsi="Arial" w:cs="Arial"/>
          <w:b/>
          <w:sz w:val="28"/>
          <w:szCs w:val="28"/>
        </w:rPr>
      </w:pPr>
      <w:r w:rsidRPr="001F1C29">
        <w:rPr>
          <w:rFonts w:ascii="Arial" w:eastAsia="Times" w:hAnsi="Arial" w:cs="Arial"/>
          <w:b/>
          <w:sz w:val="28"/>
          <w:szCs w:val="28"/>
        </w:rPr>
        <w:t xml:space="preserve">Marquez, </w:t>
      </w:r>
      <w:proofErr w:type="spellStart"/>
      <w:r w:rsidRPr="001F1C29">
        <w:rPr>
          <w:rFonts w:ascii="Arial" w:eastAsia="Times" w:hAnsi="Arial" w:cs="Arial"/>
          <w:b/>
          <w:sz w:val="28"/>
          <w:szCs w:val="28"/>
        </w:rPr>
        <w:t>Karylle</w:t>
      </w:r>
      <w:proofErr w:type="spellEnd"/>
      <w:r w:rsidRPr="001F1C29">
        <w:rPr>
          <w:rFonts w:ascii="Arial" w:eastAsia="Times" w:hAnsi="Arial" w:cs="Arial"/>
          <w:b/>
          <w:sz w:val="28"/>
          <w:szCs w:val="28"/>
        </w:rPr>
        <w:t xml:space="preserve"> </w:t>
      </w:r>
      <w:proofErr w:type="spellStart"/>
      <w:r w:rsidRPr="001F1C29">
        <w:rPr>
          <w:rFonts w:ascii="Arial" w:eastAsia="Times" w:hAnsi="Arial" w:cs="Arial"/>
          <w:b/>
          <w:sz w:val="28"/>
          <w:szCs w:val="28"/>
        </w:rPr>
        <w:t>Mikylla</w:t>
      </w:r>
      <w:proofErr w:type="spellEnd"/>
      <w:r w:rsidRPr="001F1C29">
        <w:rPr>
          <w:rFonts w:ascii="Arial" w:eastAsia="Times" w:hAnsi="Arial" w:cs="Arial"/>
          <w:b/>
          <w:sz w:val="28"/>
          <w:szCs w:val="28"/>
        </w:rPr>
        <w:t xml:space="preserve"> P.</w:t>
      </w:r>
    </w:p>
    <w:p w14:paraId="3BE2F3CC" w14:textId="77777777" w:rsidR="0075152E" w:rsidRPr="001F1C29" w:rsidRDefault="0075152E" w:rsidP="0075152E">
      <w:pPr>
        <w:spacing w:line="276" w:lineRule="auto"/>
        <w:jc w:val="center"/>
        <w:rPr>
          <w:rFonts w:ascii="Arial" w:eastAsia="Times" w:hAnsi="Arial" w:cs="Arial"/>
          <w:b/>
          <w:sz w:val="28"/>
          <w:szCs w:val="28"/>
        </w:rPr>
      </w:pPr>
      <w:r w:rsidRPr="001F1C29">
        <w:rPr>
          <w:rFonts w:ascii="Arial" w:eastAsia="Times" w:hAnsi="Arial" w:cs="Arial"/>
          <w:b/>
          <w:sz w:val="28"/>
          <w:szCs w:val="28"/>
        </w:rPr>
        <w:t xml:space="preserve">Mendoza, </w:t>
      </w:r>
      <w:proofErr w:type="spellStart"/>
      <w:r w:rsidRPr="001F1C29">
        <w:rPr>
          <w:rFonts w:ascii="Arial" w:eastAsia="Times" w:hAnsi="Arial" w:cs="Arial"/>
          <w:b/>
          <w:sz w:val="28"/>
          <w:szCs w:val="28"/>
        </w:rPr>
        <w:t>Krysthia</w:t>
      </w:r>
      <w:proofErr w:type="spellEnd"/>
      <w:r w:rsidRPr="001F1C29">
        <w:rPr>
          <w:rFonts w:ascii="Arial" w:eastAsia="Times" w:hAnsi="Arial" w:cs="Arial"/>
          <w:b/>
          <w:sz w:val="28"/>
          <w:szCs w:val="28"/>
        </w:rPr>
        <w:t xml:space="preserve"> Samantha B.</w:t>
      </w:r>
    </w:p>
    <w:p w14:paraId="0CAFBF77" w14:textId="77777777" w:rsidR="0075152E" w:rsidRPr="001F1C29" w:rsidRDefault="0075152E" w:rsidP="0075152E">
      <w:pPr>
        <w:spacing w:line="276" w:lineRule="auto"/>
        <w:jc w:val="center"/>
        <w:rPr>
          <w:rFonts w:ascii="Arial" w:eastAsia="Times" w:hAnsi="Arial" w:cs="Arial"/>
          <w:b/>
          <w:sz w:val="28"/>
          <w:szCs w:val="28"/>
        </w:rPr>
      </w:pPr>
      <w:r w:rsidRPr="001F1C29">
        <w:rPr>
          <w:rFonts w:ascii="Arial" w:eastAsia="Times" w:hAnsi="Arial" w:cs="Arial"/>
          <w:b/>
          <w:sz w:val="28"/>
          <w:szCs w:val="28"/>
        </w:rPr>
        <w:t>Padua, Marlene Joyce A.</w:t>
      </w:r>
    </w:p>
    <w:p w14:paraId="4D50F05A" w14:textId="77777777" w:rsidR="0075152E" w:rsidRPr="001F1C29" w:rsidRDefault="0075152E" w:rsidP="0075152E">
      <w:pPr>
        <w:spacing w:line="276" w:lineRule="auto"/>
        <w:jc w:val="center"/>
        <w:rPr>
          <w:rFonts w:ascii="Arial" w:eastAsia="Times" w:hAnsi="Arial" w:cs="Arial"/>
          <w:b/>
          <w:sz w:val="28"/>
          <w:szCs w:val="28"/>
        </w:rPr>
      </w:pPr>
      <w:r w:rsidRPr="001F1C29">
        <w:rPr>
          <w:rFonts w:ascii="Arial" w:eastAsia="Times" w:hAnsi="Arial" w:cs="Arial"/>
          <w:b/>
          <w:sz w:val="28"/>
          <w:szCs w:val="28"/>
        </w:rPr>
        <w:t xml:space="preserve">Villanueva, </w:t>
      </w:r>
      <w:proofErr w:type="spellStart"/>
      <w:r w:rsidRPr="001F1C29">
        <w:rPr>
          <w:rFonts w:ascii="Arial" w:eastAsia="Times" w:hAnsi="Arial" w:cs="Arial"/>
          <w:b/>
          <w:sz w:val="28"/>
          <w:szCs w:val="28"/>
        </w:rPr>
        <w:t>Maekyla</w:t>
      </w:r>
      <w:proofErr w:type="spellEnd"/>
      <w:r w:rsidRPr="001F1C29">
        <w:rPr>
          <w:rFonts w:ascii="Arial" w:eastAsia="Times" w:hAnsi="Arial" w:cs="Arial"/>
          <w:b/>
          <w:sz w:val="28"/>
          <w:szCs w:val="28"/>
        </w:rPr>
        <w:t xml:space="preserve"> M.</w:t>
      </w:r>
    </w:p>
    <w:p w14:paraId="35218869" w14:textId="77777777" w:rsidR="0075152E" w:rsidRPr="0075152E" w:rsidRDefault="0075152E" w:rsidP="0075152E">
      <w:pPr>
        <w:pStyle w:val="NoSpacing"/>
        <w:rPr>
          <w:rFonts w:ascii="Arial" w:hAnsi="Arial" w:cs="Arial"/>
          <w:sz w:val="20"/>
        </w:rPr>
      </w:pPr>
    </w:p>
    <w:p w14:paraId="627AE435" w14:textId="77777777" w:rsidR="0075152E" w:rsidRPr="0075152E" w:rsidRDefault="0075152E" w:rsidP="0075152E">
      <w:pPr>
        <w:pStyle w:val="NoSpacing"/>
        <w:spacing w:line="480" w:lineRule="auto"/>
        <w:jc w:val="center"/>
        <w:rPr>
          <w:rFonts w:ascii="Arial" w:eastAsia="Times" w:hAnsi="Arial" w:cs="Arial"/>
          <w:i/>
          <w:sz w:val="20"/>
        </w:rPr>
      </w:pPr>
      <w:proofErr w:type="spellStart"/>
      <w:r w:rsidRPr="0075152E">
        <w:rPr>
          <w:rFonts w:ascii="Arial" w:eastAsia="Times" w:hAnsi="Arial" w:cs="Arial"/>
          <w:i/>
          <w:sz w:val="20"/>
        </w:rPr>
        <w:t>Lorma</w:t>
      </w:r>
      <w:proofErr w:type="spellEnd"/>
      <w:r w:rsidRPr="0075152E">
        <w:rPr>
          <w:rFonts w:ascii="Arial" w:eastAsia="Times" w:hAnsi="Arial" w:cs="Arial"/>
          <w:i/>
          <w:sz w:val="20"/>
        </w:rPr>
        <w:t xml:space="preserve"> Colleges</w:t>
      </w:r>
    </w:p>
    <w:p w14:paraId="1F91AAB6" w14:textId="77777777" w:rsidR="0075152E" w:rsidRPr="0075152E" w:rsidRDefault="0075152E" w:rsidP="0075152E">
      <w:pPr>
        <w:pStyle w:val="NoSpacing"/>
        <w:spacing w:line="480" w:lineRule="auto"/>
        <w:rPr>
          <w:rFonts w:ascii="Arial" w:hAnsi="Arial" w:cs="Arial"/>
        </w:rPr>
      </w:pPr>
    </w:p>
    <w:p w14:paraId="324EB959" w14:textId="77777777" w:rsidR="0075152E" w:rsidRDefault="0075152E" w:rsidP="001F1C29">
      <w:pPr>
        <w:pStyle w:val="NoSpacing"/>
        <w:spacing w:line="360" w:lineRule="auto"/>
        <w:rPr>
          <w:rFonts w:ascii="Arial" w:hAnsi="Arial" w:cs="Arial"/>
          <w:b/>
          <w:sz w:val="36"/>
        </w:rPr>
      </w:pPr>
      <w:r w:rsidRPr="0075152E">
        <w:rPr>
          <w:rFonts w:ascii="Arial" w:hAnsi="Arial" w:cs="Arial"/>
          <w:b/>
          <w:sz w:val="36"/>
        </w:rPr>
        <w:t>ABSTRACT</w:t>
      </w:r>
    </w:p>
    <w:p w14:paraId="11294BC6" w14:textId="77777777" w:rsidR="0075152E" w:rsidRPr="00B545DC" w:rsidRDefault="0075152E" w:rsidP="001F1C29">
      <w:pPr>
        <w:spacing w:before="240" w:after="240" w:line="360" w:lineRule="auto"/>
        <w:jc w:val="both"/>
        <w:rPr>
          <w:rFonts w:ascii="Arial" w:eastAsia="Times New Roman" w:hAnsi="Arial" w:cs="Arial"/>
          <w:lang w:val="en-PH"/>
        </w:rPr>
      </w:pPr>
      <w:r w:rsidRPr="00B545DC">
        <w:rPr>
          <w:rFonts w:ascii="Arial" w:eastAsia="Times New Roman" w:hAnsi="Arial" w:cs="Arial"/>
          <w:lang w:val="en-PH"/>
        </w:rPr>
        <w:t>This study aimed to explore the perceptions of young adults regarding broken families, the challenges they encounter, and their coping mechanisms. The data was collected through face-to-face interviews conducted with eleven (11) young adults residing in San Fernando City, La Union. The findings revealed that young adults defined a broken family as one characterized by separation, divorce of parents, or a dysfunctional household. Additionally, the participants reported experiencing psychological, academic, and financial difficulties due to their family situation. To navigate these challenges, the young adults employed various coping strategies, including accepting their circumstances, seeking support from friends, other family members, or even strangers, redirecting their focus, and relying on religious guidance.</w:t>
      </w:r>
    </w:p>
    <w:p w14:paraId="784CA67F" w14:textId="77777777" w:rsidR="0075152E" w:rsidRPr="001F1C29" w:rsidRDefault="0075152E" w:rsidP="001F1C29">
      <w:pPr>
        <w:spacing w:before="240" w:after="240" w:line="360" w:lineRule="auto"/>
        <w:jc w:val="both"/>
        <w:rPr>
          <w:rFonts w:ascii="Arial" w:eastAsia="Times New Roman" w:hAnsi="Arial" w:cs="Arial"/>
          <w:i/>
          <w:lang w:val="en-PH"/>
        </w:rPr>
      </w:pPr>
      <w:r w:rsidRPr="00B545DC">
        <w:rPr>
          <w:rFonts w:ascii="Arial" w:eastAsia="Times New Roman" w:hAnsi="Arial" w:cs="Arial"/>
          <w:b/>
          <w:lang w:val="en-PH"/>
        </w:rPr>
        <w:t>Keywords:</w:t>
      </w:r>
      <w:r w:rsidRPr="00B545DC">
        <w:rPr>
          <w:rFonts w:ascii="Arial" w:eastAsia="Times New Roman" w:hAnsi="Arial" w:cs="Arial"/>
          <w:i/>
          <w:lang w:val="en-PH"/>
        </w:rPr>
        <w:t xml:space="preserve"> broken family, young adults coping mechanism, challenges</w:t>
      </w:r>
      <w:bookmarkEnd w:id="0"/>
    </w:p>
    <w:sectPr w:rsidR="0075152E" w:rsidRPr="001F1C29" w:rsidSect="0075152E">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2E"/>
    <w:rsid w:val="001F1C29"/>
    <w:rsid w:val="007515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7FC6"/>
  <w15:chartTrackingRefBased/>
  <w15:docId w15:val="{D17E74AF-A790-46E4-844C-F5A3C32F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efault"/>
    <w:next w:val="NoSpacing"/>
    <w:qFormat/>
    <w:rsid w:val="0075152E"/>
    <w:rPr>
      <w:rFonts w:ascii="Source Sans Pro" w:eastAsia="Source Sans Pro" w:hAnsi="Source Sans Pro" w:cs="Source Sans Pr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52E"/>
    <w:pPr>
      <w:spacing w:after="0" w:line="240" w:lineRule="auto"/>
    </w:pPr>
    <w:rPr>
      <w:rFonts w:ascii="Source Sans Pro" w:eastAsia="Source Sans Pro" w:hAnsi="Source Sans Pro" w:cs="Source Sans Pr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Ritsie Mond</dc:creator>
  <cp:keywords/>
  <dc:description/>
  <cp:lastModifiedBy>Ritsie Mond</cp:lastModifiedBy>
  <cp:revision>1</cp:revision>
  <dcterms:created xsi:type="dcterms:W3CDTF">2023-06-20T09:17:00Z</dcterms:created>
  <dcterms:modified xsi:type="dcterms:W3CDTF">2023-06-20T09:34:00Z</dcterms:modified>
</cp:coreProperties>
</file>