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2">
      <w:pPr>
        <w:spacing w:line="480" w:lineRule="auto"/>
        <w:ind w:firstLine="720"/>
        <w:jc w:val="both"/>
        <w:rPr>
          <w:sz w:val="24"/>
          <w:szCs w:val="24"/>
        </w:rPr>
      </w:pPr>
      <w:r w:rsidDel="00000000" w:rsidR="00000000" w:rsidRPr="00000000">
        <w:rPr>
          <w:sz w:val="24"/>
          <w:szCs w:val="24"/>
          <w:rtl w:val="0"/>
        </w:rPr>
        <w:t xml:space="preserve">This study aimed to provide insight on young adults' opinions of romantic relationships and the elements influencing their academic responsibilities. 13 young adults from Agoo, La Union, participated in semi-structured interviews to gather information, which was then thematized for analysis. Results show that respondents believe that being in a romantic relationship can have both advantages and disadvantages for young adults, depending on circumstances at hand. These multiple advantages in healthy relationships include inspiration for productivity, emotional support for a variety of issues, and drive to study. On the other hand, unhealthy relationships may cause distraction, loss of self esteem and lead to negative thinking, all of which are problems when it comes to managing academic duties.</w:t>
      </w:r>
    </w:p>
    <w:p w:rsidR="00000000" w:rsidDel="00000000" w:rsidP="00000000" w:rsidRDefault="00000000" w:rsidRPr="00000000" w14:paraId="00000003">
      <w:pPr>
        <w:spacing w:after="160" w:line="259" w:lineRule="auto"/>
        <w:rPr>
          <w:sz w:val="24"/>
          <w:szCs w:val="24"/>
        </w:rPr>
      </w:pPr>
      <w:r w:rsidDel="00000000" w:rsidR="00000000" w:rsidRPr="00000000">
        <w:rPr>
          <w:sz w:val="24"/>
          <w:szCs w:val="24"/>
          <w:rtl w:val="0"/>
        </w:rPr>
        <w:tab/>
      </w:r>
    </w:p>
    <w:p w:rsidR="00000000" w:rsidDel="00000000" w:rsidP="00000000" w:rsidRDefault="00000000" w:rsidRPr="00000000" w14:paraId="00000004">
      <w:pPr>
        <w:spacing w:line="480" w:lineRule="auto"/>
        <w:rPr>
          <w:i w:val="1"/>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w:t>
      </w:r>
      <w:r w:rsidDel="00000000" w:rsidR="00000000" w:rsidRPr="00000000">
        <w:rPr>
          <w:i w:val="1"/>
          <w:sz w:val="24"/>
          <w:szCs w:val="24"/>
          <w:rtl w:val="0"/>
        </w:rPr>
        <w:t xml:space="preserve">Romantic relationship, young adults, academic responsibilities, duties</w:t>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