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76"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The pedagogical role of digital d</w:t>
      </w:r>
      <w:r w:rsidRPr="00A529E1">
        <w:rPr>
          <w:rFonts w:ascii="Times New Roman" w:hAnsi="Times New Roman"/>
          <w:b/>
          <w:sz w:val="24"/>
          <w:szCs w:val="24"/>
        </w:rPr>
        <w:t>emocracy and</w:t>
      </w:r>
      <w:r>
        <w:rPr>
          <w:rFonts w:ascii="Times New Roman" w:hAnsi="Times New Roman"/>
          <w:b/>
          <w:sz w:val="24"/>
          <w:szCs w:val="24"/>
        </w:rPr>
        <w:t xml:space="preserve"> </w:t>
      </w:r>
      <w:r>
        <w:rPr>
          <w:rFonts w:ascii="Times New Roman" w:hAnsi="Times New Roman"/>
          <w:b/>
          <w:sz w:val="24"/>
          <w:szCs w:val="24"/>
        </w:rPr>
        <w:t>e</w:t>
      </w:r>
      <w:r w:rsidRPr="00A529E1">
        <w:rPr>
          <w:rFonts w:ascii="Times New Roman" w:hAnsi="Times New Roman"/>
          <w:b/>
          <w:sz w:val="24"/>
          <w:szCs w:val="24"/>
        </w:rPr>
        <w:t>-government</w:t>
      </w:r>
      <w:r>
        <w:rPr>
          <w:rFonts w:ascii="Times New Roman" w:hAnsi="Times New Roman"/>
          <w:b/>
          <w:sz w:val="24"/>
          <w:szCs w:val="24"/>
        </w:rPr>
        <w:t>:</w:t>
      </w:r>
    </w:p>
    <w:p w:rsidR="00262A76"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T</w:t>
      </w:r>
      <w:r w:rsidRPr="00A529E1">
        <w:rPr>
          <w:rFonts w:ascii="Times New Roman" w:hAnsi="Times New Roman"/>
          <w:b/>
          <w:sz w:val="24"/>
          <w:szCs w:val="24"/>
        </w:rPr>
        <w:t xml:space="preserve">eaching </w:t>
      </w:r>
      <w:r>
        <w:rPr>
          <w:rFonts w:ascii="Times New Roman" w:hAnsi="Times New Roman"/>
          <w:b/>
          <w:sz w:val="24"/>
          <w:szCs w:val="24"/>
        </w:rPr>
        <w:t xml:space="preserve">political science, </w:t>
      </w:r>
      <w:r w:rsidRPr="00A529E1">
        <w:rPr>
          <w:rFonts w:ascii="Times New Roman" w:hAnsi="Times New Roman"/>
          <w:b/>
          <w:sz w:val="24"/>
          <w:szCs w:val="24"/>
        </w:rPr>
        <w:t>equality</w:t>
      </w:r>
      <w:r>
        <w:rPr>
          <w:rFonts w:ascii="Times New Roman" w:hAnsi="Times New Roman"/>
          <w:b/>
          <w:sz w:val="24"/>
          <w:szCs w:val="24"/>
        </w:rPr>
        <w:t>, d</w:t>
      </w:r>
      <w:r w:rsidRPr="00A529E1">
        <w:rPr>
          <w:rFonts w:ascii="Times New Roman" w:hAnsi="Times New Roman"/>
          <w:b/>
          <w:sz w:val="24"/>
          <w:szCs w:val="24"/>
        </w:rPr>
        <w:t>iversity</w:t>
      </w:r>
      <w:r>
        <w:rPr>
          <w:rFonts w:ascii="Times New Roman" w:hAnsi="Times New Roman"/>
          <w:b/>
          <w:sz w:val="24"/>
          <w:szCs w:val="24"/>
        </w:rPr>
        <w:t xml:space="preserve"> and inclusion</w:t>
      </w:r>
    </w:p>
    <w:p w:rsidR="00262A76" w:rsidRPr="00262A76" w:rsidRDefault="00262A76" w:rsidP="00262A76">
      <w:pPr>
        <w:pStyle w:val="NoSpacing"/>
        <w:ind w:right="95"/>
        <w:jc w:val="both"/>
        <w:rPr>
          <w:rFonts w:ascii="Times New Roman" w:hAnsi="Times New Roman"/>
          <w:sz w:val="24"/>
          <w:szCs w:val="24"/>
          <w:lang w:val="en-US"/>
        </w:rPr>
      </w:pPr>
    </w:p>
    <w:p w:rsidR="00262A76" w:rsidRPr="00A529E1" w:rsidRDefault="009C7A3D" w:rsidP="00262A76">
      <w:pPr>
        <w:pStyle w:val="NoSpacing"/>
        <w:ind w:right="95"/>
        <w:jc w:val="both"/>
        <w:rPr>
          <w:rFonts w:ascii="Times New Roman" w:hAnsi="Times New Roman"/>
          <w:b/>
          <w:sz w:val="24"/>
          <w:szCs w:val="24"/>
          <w:lang w:val="en-US"/>
        </w:rPr>
      </w:pPr>
      <w:r>
        <w:rPr>
          <w:rFonts w:ascii="Times New Roman" w:hAnsi="Times New Roman"/>
          <w:b/>
          <w:sz w:val="24"/>
          <w:szCs w:val="24"/>
          <w:lang w:val="en-US"/>
        </w:rPr>
        <w:t>Abstract</w:t>
      </w:r>
      <w:bookmarkStart w:id="0" w:name="_GoBack"/>
      <w:bookmarkEnd w:id="0"/>
    </w:p>
    <w:p w:rsidR="00262A76" w:rsidRPr="00A529E1" w:rsidRDefault="00262A76" w:rsidP="00262A76">
      <w:pPr>
        <w:pStyle w:val="NoSpacing"/>
        <w:ind w:right="95"/>
        <w:jc w:val="both"/>
        <w:rPr>
          <w:rFonts w:ascii="Times New Roman" w:hAnsi="Times New Roman"/>
          <w:sz w:val="24"/>
          <w:szCs w:val="24"/>
        </w:rPr>
      </w:pPr>
    </w:p>
    <w:p w:rsidR="00262A76" w:rsidRDefault="00262A76" w:rsidP="00262A76">
      <w:pPr>
        <w:pStyle w:val="NormalWeb"/>
        <w:ind w:right="95"/>
        <w:jc w:val="both"/>
      </w:pPr>
      <w:r w:rsidRPr="004725F7">
        <w:t>This article discusses the different aspects to consider, when deciding the pedagogical choices by which various political sciences can be taugh</w:t>
      </w:r>
      <w:r>
        <w:t xml:space="preserve">t and learnt. Pedagogy is the educational process a teacher uses to teach a learner a new skill. Pedagogy can be teacher-centred or learner-centred, the latter focussing on students having an active role in the learning process. </w:t>
      </w:r>
      <w:r w:rsidRPr="00FD289B">
        <w:t>Pol</w:t>
      </w:r>
      <w:r>
        <w:t>i</w:t>
      </w:r>
      <w:r w:rsidRPr="00FD289B">
        <w:t xml:space="preserve">tical science students could </w:t>
      </w:r>
      <w:r>
        <w:t>be taught using</w:t>
      </w:r>
      <w:r w:rsidRPr="00FD289B">
        <w:t xml:space="preserve"> experiential learning</w:t>
      </w:r>
      <w:r>
        <w:t xml:space="preserve">-centred </w:t>
      </w:r>
      <w:r w:rsidRPr="00FD289B">
        <w:t>pedagogy</w:t>
      </w:r>
      <w:r>
        <w:t xml:space="preserve">, to learn </w:t>
      </w:r>
      <w:r w:rsidRPr="00FD289B">
        <w:t>how equality, diversity and inclusion effect political processes.</w:t>
      </w:r>
      <w:r>
        <w:t xml:space="preserve"> </w:t>
      </w:r>
      <w:r w:rsidRPr="00A529E1">
        <w:t>A basic understanding of political science concepts e.g. agenda setting and media manipulation, are crucial in conceptualising the politic of equality, diversity and inclusion. The 21</w:t>
      </w:r>
      <w:r w:rsidRPr="00A529E1">
        <w:rPr>
          <w:vertAlign w:val="superscript"/>
        </w:rPr>
        <w:t>st</w:t>
      </w:r>
      <w:r w:rsidRPr="00A529E1">
        <w:t xml:space="preserve"> century proliferation of Electronic (E-) government and digital democracy, has changed </w:t>
      </w:r>
      <w:r>
        <w:t xml:space="preserve">the nature of political </w:t>
      </w:r>
      <w:r>
        <w:t xml:space="preserve">science </w:t>
      </w:r>
      <w:r w:rsidRPr="00A529E1">
        <w:t xml:space="preserve">education. </w:t>
      </w:r>
      <w:r w:rsidRPr="004725F7">
        <w:t xml:space="preserve">They have helped raise awareness of globalisation, sustainable development and the </w:t>
      </w:r>
      <w:r>
        <w:t xml:space="preserve">law in political studies. </w:t>
      </w:r>
      <w:r w:rsidRPr="00A529E1">
        <w:t>This paper explains why higher education curricula must reflect University student’s political interests, in order to teach eq</w:t>
      </w:r>
      <w:r>
        <w:t xml:space="preserve">uality, diversity and inclusion. </w:t>
      </w:r>
      <w:r w:rsidRPr="005168F4">
        <w:t>In recent years political science undergraduate courses have seen a significant increase in applications, mainly from young people. Three factors which have caused this uptick need to be considered. The 2008 election of Barack Obama as US President, heralded digital democracy and E-government</w:t>
      </w:r>
      <w:r>
        <w:t xml:space="preserve"> participation</w:t>
      </w:r>
      <w:r w:rsidRPr="005168F4">
        <w:t>. Since 2018 the rise to prominence of Greta Thunberg, climate activist with the environmentalist movement Extinction Rebellion. In May 2020 the #BLM social movement re-ignited, due to the death of George Floyd in Police custody. These three</w:t>
      </w:r>
      <w:r>
        <w:t xml:space="preserve"> factors delineate the importance of democracy and e-government, alongside equality, diversity and inclusivity.</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sidRPr="00A529E1">
        <w:rPr>
          <w:rFonts w:ascii="Times New Roman" w:hAnsi="Times New Roman"/>
          <w:b/>
          <w:sz w:val="24"/>
          <w:szCs w:val="24"/>
        </w:rPr>
        <w:t>Keywords:</w:t>
      </w:r>
      <w:r w:rsidRPr="00A529E1">
        <w:rPr>
          <w:rFonts w:ascii="Times New Roman" w:hAnsi="Times New Roman"/>
          <w:sz w:val="24"/>
          <w:szCs w:val="24"/>
        </w:rPr>
        <w:t xml:space="preserve"> </w:t>
      </w:r>
      <w:r>
        <w:rPr>
          <w:rFonts w:ascii="Times New Roman" w:hAnsi="Times New Roman"/>
          <w:sz w:val="24"/>
          <w:szCs w:val="24"/>
        </w:rPr>
        <w:t>D</w:t>
      </w:r>
      <w:r w:rsidRPr="00A529E1">
        <w:rPr>
          <w:rFonts w:ascii="Times New Roman" w:hAnsi="Times New Roman"/>
          <w:sz w:val="24"/>
          <w:szCs w:val="24"/>
        </w:rPr>
        <w:t>igital democracy and E-government</w:t>
      </w:r>
      <w:r>
        <w:rPr>
          <w:rFonts w:ascii="Times New Roman" w:hAnsi="Times New Roman"/>
          <w:sz w:val="24"/>
          <w:szCs w:val="24"/>
        </w:rPr>
        <w:t xml:space="preserve"> pedagogy</w:t>
      </w:r>
      <w:r w:rsidRPr="00A529E1">
        <w:rPr>
          <w:rFonts w:ascii="Times New Roman" w:hAnsi="Times New Roman"/>
          <w:sz w:val="24"/>
          <w:szCs w:val="24"/>
        </w:rPr>
        <w:t>; Teaching equality, diversity and inclusion; Teachin</w:t>
      </w:r>
      <w:r>
        <w:rPr>
          <w:rFonts w:ascii="Times New Roman" w:hAnsi="Times New Roman"/>
          <w:sz w:val="24"/>
          <w:szCs w:val="24"/>
        </w:rPr>
        <w:t>g political science; Inclusivity</w:t>
      </w:r>
    </w:p>
    <w:p w:rsidR="00262A76" w:rsidRDefault="00262A76" w:rsidP="00262A76">
      <w:pPr>
        <w:pStyle w:val="NoSpacing"/>
        <w:ind w:right="95"/>
        <w:jc w:val="both"/>
        <w:rPr>
          <w:rFonts w:ascii="Times New Roman" w:hAnsi="Times New Roman"/>
          <w:sz w:val="24"/>
          <w:szCs w:val="24"/>
        </w:rPr>
      </w:pPr>
    </w:p>
    <w:p w:rsidR="00262A76" w:rsidRPr="00A529E1" w:rsidRDefault="00262A76" w:rsidP="00262A76">
      <w:pPr>
        <w:pStyle w:val="NoSpacing"/>
        <w:ind w:right="95"/>
        <w:jc w:val="both"/>
        <w:rPr>
          <w:rFonts w:ascii="Times New Roman" w:hAnsi="Times New Roman"/>
          <w:sz w:val="24"/>
          <w:szCs w:val="24"/>
        </w:rPr>
      </w:pPr>
    </w:p>
    <w:p w:rsidR="00262A76" w:rsidRPr="00767C93"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Introduction</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sidRPr="005168F4">
        <w:rPr>
          <w:rFonts w:ascii="Times New Roman" w:hAnsi="Times New Roman"/>
          <w:sz w:val="24"/>
          <w:szCs w:val="24"/>
        </w:rPr>
        <w:t xml:space="preserve">The pedagogical need for political science education to be up to date and relevant to students, has long been recognised. </w:t>
      </w:r>
      <w:r>
        <w:rPr>
          <w:rFonts w:ascii="Times New Roman" w:hAnsi="Times New Roman"/>
          <w:sz w:val="24"/>
          <w:szCs w:val="24"/>
        </w:rPr>
        <w:t xml:space="preserve">Connery and Leach (1958, 125) inform </w:t>
      </w:r>
      <w:r w:rsidRPr="005168F4">
        <w:rPr>
          <w:rFonts w:ascii="Times New Roman" w:hAnsi="Times New Roman"/>
          <w:sz w:val="24"/>
          <w:szCs w:val="24"/>
        </w:rPr>
        <w:t xml:space="preserve">us, political science must demonstrate; </w:t>
      </w:r>
      <w:r w:rsidRPr="005168F4">
        <w:rPr>
          <w:rFonts w:ascii="Times New Roman" w:hAnsi="Times New Roman"/>
          <w:i/>
          <w:sz w:val="24"/>
          <w:szCs w:val="24"/>
        </w:rPr>
        <w:t>“greater appreciation for, and alertness to, current educational philosophies,”</w:t>
      </w:r>
      <w:r w:rsidRPr="005168F4">
        <w:rPr>
          <w:rFonts w:ascii="Times New Roman" w:hAnsi="Times New Roman"/>
          <w:sz w:val="24"/>
          <w:szCs w:val="24"/>
        </w:rPr>
        <w:t xml:space="preserve"> and it must pay </w:t>
      </w:r>
      <w:r w:rsidRPr="005168F4">
        <w:rPr>
          <w:rFonts w:ascii="Times New Roman" w:hAnsi="Times New Roman"/>
          <w:i/>
          <w:sz w:val="24"/>
          <w:szCs w:val="24"/>
        </w:rPr>
        <w:t>“more attention to the strictly pedagogical aspects of the problem.”</w:t>
      </w:r>
      <w:r w:rsidRPr="005168F4">
        <w:rPr>
          <w:rFonts w:ascii="Times New Roman" w:hAnsi="Times New Roman"/>
          <w:sz w:val="24"/>
          <w:szCs w:val="24"/>
        </w:rPr>
        <w:t xml:space="preserve"> </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This paper’s aims are presented in the three main sections of the text. </w:t>
      </w:r>
      <w:r w:rsidRPr="00C25754">
        <w:rPr>
          <w:rFonts w:ascii="Times New Roman" w:hAnsi="Times New Roman"/>
          <w:sz w:val="24"/>
          <w:szCs w:val="24"/>
        </w:rPr>
        <w:t xml:space="preserve">This paper provides a critical </w:t>
      </w:r>
      <w:r>
        <w:rPr>
          <w:rFonts w:ascii="Times New Roman" w:hAnsi="Times New Roman"/>
          <w:sz w:val="24"/>
          <w:szCs w:val="24"/>
        </w:rPr>
        <w:t xml:space="preserve">review </w:t>
      </w:r>
      <w:r w:rsidRPr="00C25754">
        <w:rPr>
          <w:rFonts w:ascii="Times New Roman" w:hAnsi="Times New Roman"/>
          <w:sz w:val="24"/>
          <w:szCs w:val="24"/>
        </w:rPr>
        <w:t>of some of the teaching and learning aspects of political studies and th</w:t>
      </w:r>
      <w:r>
        <w:rPr>
          <w:rFonts w:ascii="Times New Roman" w:hAnsi="Times New Roman"/>
          <w:sz w:val="24"/>
          <w:szCs w:val="24"/>
        </w:rPr>
        <w:t xml:space="preserve">e political science disciplines (Nguyen, POLITICO, 2 June 2020). </w:t>
      </w:r>
      <w:r w:rsidRPr="00C25754">
        <w:rPr>
          <w:rFonts w:ascii="Times New Roman" w:hAnsi="Times New Roman"/>
          <w:sz w:val="24"/>
          <w:szCs w:val="24"/>
        </w:rPr>
        <w:t xml:space="preserve">The </w:t>
      </w:r>
      <w:r>
        <w:rPr>
          <w:rFonts w:ascii="Times New Roman" w:hAnsi="Times New Roman"/>
          <w:sz w:val="24"/>
          <w:szCs w:val="24"/>
        </w:rPr>
        <w:t xml:space="preserve">first </w:t>
      </w:r>
      <w:r w:rsidRPr="00C25754">
        <w:rPr>
          <w:rFonts w:ascii="Times New Roman" w:hAnsi="Times New Roman"/>
          <w:sz w:val="24"/>
          <w:szCs w:val="24"/>
        </w:rPr>
        <w:t>section explores the definition of diversity</w:t>
      </w:r>
      <w:r>
        <w:rPr>
          <w:rFonts w:ascii="Times New Roman" w:hAnsi="Times New Roman"/>
          <w:sz w:val="24"/>
          <w:szCs w:val="24"/>
        </w:rPr>
        <w:t xml:space="preserve">, </w:t>
      </w:r>
      <w:r w:rsidRPr="00C25754">
        <w:rPr>
          <w:rFonts w:ascii="Times New Roman" w:hAnsi="Times New Roman"/>
          <w:sz w:val="24"/>
          <w:szCs w:val="24"/>
        </w:rPr>
        <w:t>equality</w:t>
      </w:r>
      <w:r>
        <w:rPr>
          <w:rFonts w:ascii="Times New Roman" w:hAnsi="Times New Roman"/>
          <w:sz w:val="24"/>
          <w:szCs w:val="24"/>
        </w:rPr>
        <w:t xml:space="preserve"> and inclusion</w:t>
      </w:r>
      <w:r w:rsidRPr="00C25754">
        <w:rPr>
          <w:rFonts w:ascii="Times New Roman" w:hAnsi="Times New Roman"/>
          <w:sz w:val="24"/>
          <w:szCs w:val="24"/>
        </w:rPr>
        <w:t xml:space="preserve">, detailing its relevance in political sciences. The opening section </w:t>
      </w:r>
      <w:r>
        <w:rPr>
          <w:rFonts w:ascii="Times New Roman" w:hAnsi="Times New Roman"/>
          <w:sz w:val="24"/>
          <w:szCs w:val="24"/>
        </w:rPr>
        <w:t xml:space="preserve">explains </w:t>
      </w:r>
      <w:r w:rsidRPr="00C25754">
        <w:rPr>
          <w:rFonts w:ascii="Times New Roman" w:hAnsi="Times New Roman"/>
          <w:sz w:val="24"/>
          <w:szCs w:val="24"/>
        </w:rPr>
        <w:t>the delivery of democratic participation rational</w:t>
      </w:r>
      <w:r>
        <w:rPr>
          <w:rFonts w:ascii="Times New Roman" w:hAnsi="Times New Roman"/>
          <w:sz w:val="24"/>
          <w:szCs w:val="24"/>
        </w:rPr>
        <w:t xml:space="preserve">e, aligned with good practice. Explanation is provided of the importance of </w:t>
      </w:r>
      <w:r w:rsidRPr="00C25754">
        <w:rPr>
          <w:rFonts w:ascii="Times New Roman" w:hAnsi="Times New Roman"/>
          <w:sz w:val="24"/>
          <w:szCs w:val="24"/>
        </w:rPr>
        <w:t>the internet and e-government to the discussion, illuminating the multidisciplina</w:t>
      </w:r>
      <w:r>
        <w:rPr>
          <w:rFonts w:ascii="Times New Roman" w:hAnsi="Times New Roman"/>
          <w:sz w:val="24"/>
          <w:szCs w:val="24"/>
        </w:rPr>
        <w:t xml:space="preserve">ry aspects of political studies (Mihelj and Jimenez-Martinez, 2021, 336). </w:t>
      </w:r>
      <w:r w:rsidRPr="00C25754">
        <w:rPr>
          <w:rFonts w:ascii="Times New Roman" w:hAnsi="Times New Roman"/>
          <w:sz w:val="24"/>
          <w:szCs w:val="24"/>
        </w:rPr>
        <w:t>The</w:t>
      </w:r>
      <w:r>
        <w:rPr>
          <w:rFonts w:ascii="Times New Roman" w:hAnsi="Times New Roman"/>
          <w:sz w:val="24"/>
          <w:szCs w:val="24"/>
        </w:rPr>
        <w:t xml:space="preserve"> first section indicates that people who are unable to access </w:t>
      </w:r>
      <w:r w:rsidRPr="00C25754">
        <w:rPr>
          <w:rFonts w:ascii="Times New Roman" w:hAnsi="Times New Roman"/>
          <w:sz w:val="24"/>
          <w:szCs w:val="24"/>
        </w:rPr>
        <w:t>digital technology and I/T</w:t>
      </w:r>
      <w:r>
        <w:rPr>
          <w:rFonts w:ascii="Times New Roman" w:hAnsi="Times New Roman"/>
          <w:sz w:val="24"/>
          <w:szCs w:val="24"/>
        </w:rPr>
        <w:t>, maybe disadvantaged in political studies education</w:t>
      </w:r>
      <w:r w:rsidRPr="00C25754">
        <w:rPr>
          <w:rFonts w:ascii="Times New Roman" w:hAnsi="Times New Roman"/>
          <w:sz w:val="24"/>
          <w:szCs w:val="24"/>
        </w:rPr>
        <w:t>. The second part of the paper discusses pedagogy, how should the politica</w:t>
      </w:r>
      <w:r>
        <w:rPr>
          <w:rFonts w:ascii="Times New Roman" w:hAnsi="Times New Roman"/>
          <w:sz w:val="24"/>
          <w:szCs w:val="24"/>
        </w:rPr>
        <w:t>l sciences be taught and learnt (Kaufmann, 2021, 327).</w:t>
      </w:r>
      <w:r w:rsidRPr="00C25754">
        <w:rPr>
          <w:rFonts w:ascii="Times New Roman" w:hAnsi="Times New Roman"/>
          <w:sz w:val="24"/>
          <w:szCs w:val="24"/>
        </w:rPr>
        <w:t xml:space="preserve"> </w:t>
      </w:r>
      <w:r>
        <w:rPr>
          <w:rFonts w:ascii="Times New Roman" w:hAnsi="Times New Roman"/>
          <w:sz w:val="24"/>
          <w:szCs w:val="24"/>
        </w:rPr>
        <w:t>C</w:t>
      </w:r>
      <w:r w:rsidRPr="00C25754">
        <w:rPr>
          <w:rFonts w:ascii="Times New Roman" w:hAnsi="Times New Roman"/>
          <w:sz w:val="24"/>
          <w:szCs w:val="24"/>
        </w:rPr>
        <w:t xml:space="preserve">ritical theory </w:t>
      </w:r>
      <w:r>
        <w:rPr>
          <w:rFonts w:ascii="Times New Roman" w:hAnsi="Times New Roman"/>
          <w:sz w:val="24"/>
          <w:szCs w:val="24"/>
        </w:rPr>
        <w:t xml:space="preserve">is provided </w:t>
      </w:r>
      <w:r w:rsidRPr="00C25754">
        <w:rPr>
          <w:rFonts w:ascii="Times New Roman" w:hAnsi="Times New Roman"/>
          <w:sz w:val="24"/>
          <w:szCs w:val="24"/>
        </w:rPr>
        <w:t xml:space="preserve">on various issues within political studies e.g. public trust, consensus building and deliberative democracy. The merits of experiential </w:t>
      </w:r>
      <w:r w:rsidRPr="00C25754">
        <w:rPr>
          <w:rFonts w:ascii="Times New Roman" w:hAnsi="Times New Roman"/>
          <w:sz w:val="24"/>
          <w:szCs w:val="24"/>
        </w:rPr>
        <w:lastRenderedPageBreak/>
        <w:t>learning or theoretical k</w:t>
      </w:r>
      <w:r>
        <w:rPr>
          <w:rFonts w:ascii="Times New Roman" w:hAnsi="Times New Roman"/>
          <w:sz w:val="24"/>
          <w:szCs w:val="24"/>
        </w:rPr>
        <w:t xml:space="preserve">nowledge transfer are discussed (Glover et al., 2021, 1). </w:t>
      </w:r>
      <w:r w:rsidRPr="00C25754">
        <w:rPr>
          <w:rFonts w:ascii="Times New Roman" w:hAnsi="Times New Roman"/>
          <w:sz w:val="24"/>
          <w:szCs w:val="24"/>
        </w:rPr>
        <w:t xml:space="preserve">The discussion concludes </w:t>
      </w:r>
      <w:r>
        <w:rPr>
          <w:rFonts w:ascii="Times New Roman" w:hAnsi="Times New Roman"/>
          <w:sz w:val="24"/>
          <w:szCs w:val="24"/>
        </w:rPr>
        <w:t xml:space="preserve">with effectively a problem-based learning, role play, or simulation pedagogy homework exercise. The questions asked encapsulate the article’s aims and intentions: How will political science students be enabled, become equipped to analyse </w:t>
      </w:r>
      <w:r w:rsidRPr="00C25754">
        <w:rPr>
          <w:rFonts w:ascii="Times New Roman" w:hAnsi="Times New Roman"/>
          <w:sz w:val="24"/>
          <w:szCs w:val="24"/>
        </w:rPr>
        <w:t xml:space="preserve">new </w:t>
      </w:r>
      <w:r>
        <w:rPr>
          <w:rFonts w:ascii="Times New Roman" w:hAnsi="Times New Roman"/>
          <w:sz w:val="24"/>
          <w:szCs w:val="24"/>
        </w:rPr>
        <w:t xml:space="preserve">economic, </w:t>
      </w:r>
      <w:r w:rsidRPr="00C25754">
        <w:rPr>
          <w:rFonts w:ascii="Times New Roman" w:hAnsi="Times New Roman"/>
          <w:sz w:val="24"/>
          <w:szCs w:val="24"/>
        </w:rPr>
        <w:t xml:space="preserve">social </w:t>
      </w:r>
      <w:r>
        <w:rPr>
          <w:rFonts w:ascii="Times New Roman" w:hAnsi="Times New Roman"/>
          <w:sz w:val="24"/>
          <w:szCs w:val="24"/>
        </w:rPr>
        <w:t xml:space="preserve">and political </w:t>
      </w:r>
      <w:r w:rsidRPr="00C25754">
        <w:rPr>
          <w:rFonts w:ascii="Times New Roman" w:hAnsi="Times New Roman"/>
          <w:sz w:val="24"/>
          <w:szCs w:val="24"/>
        </w:rPr>
        <w:t>phenomenon</w:t>
      </w:r>
      <w:r>
        <w:rPr>
          <w:rFonts w:ascii="Times New Roman" w:hAnsi="Times New Roman"/>
          <w:sz w:val="24"/>
          <w:szCs w:val="24"/>
        </w:rPr>
        <w:t>, which</w:t>
      </w:r>
      <w:r w:rsidRPr="00C25754">
        <w:rPr>
          <w:rFonts w:ascii="Times New Roman" w:hAnsi="Times New Roman"/>
          <w:sz w:val="24"/>
          <w:szCs w:val="24"/>
        </w:rPr>
        <w:t xml:space="preserve"> affect the political economy of societies?</w:t>
      </w:r>
      <w:r>
        <w:rPr>
          <w:rFonts w:ascii="Times New Roman" w:hAnsi="Times New Roman"/>
          <w:sz w:val="24"/>
          <w:szCs w:val="24"/>
        </w:rPr>
        <w:t xml:space="preserve"> (Hendrickson, 2021, 312; UKRI (United Kingdom Research and Innovation), 4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Pr="00ED6F58"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Internet search strategy</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Combinations of the following words were used to compile this review:</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b/>
          <w:sz w:val="24"/>
          <w:szCs w:val="24"/>
        </w:rPr>
        <w:t xml:space="preserve">Equality, Diversity and Inclusion in Higher Education </w:t>
      </w:r>
      <w:r>
        <w:rPr>
          <w:rFonts w:ascii="Times New Roman" w:hAnsi="Times New Roman"/>
          <w:sz w:val="24"/>
          <w:szCs w:val="24"/>
        </w:rPr>
        <w:t>310,000</w:t>
      </w:r>
    </w:p>
    <w:p w:rsidR="00262A76" w:rsidRPr="009F6213"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sidRPr="00C25754">
        <w:rPr>
          <w:rFonts w:ascii="Times New Roman" w:hAnsi="Times New Roman"/>
          <w:b/>
          <w:sz w:val="24"/>
          <w:szCs w:val="24"/>
        </w:rPr>
        <w:t>Teaching of Political Science</w:t>
      </w:r>
      <w:r>
        <w:rPr>
          <w:rFonts w:ascii="Times New Roman" w:hAnsi="Times New Roman"/>
          <w:b/>
          <w:sz w:val="24"/>
          <w:szCs w:val="24"/>
        </w:rPr>
        <w:t xml:space="preserve"> </w:t>
      </w:r>
      <w:r>
        <w:rPr>
          <w:rFonts w:ascii="Times New Roman" w:hAnsi="Times New Roman"/>
          <w:sz w:val="24"/>
          <w:szCs w:val="24"/>
        </w:rPr>
        <w:t>31, 600, 000</w:t>
      </w:r>
    </w:p>
    <w:p w:rsidR="00262A76" w:rsidRPr="009F6213"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b/>
          <w:sz w:val="24"/>
          <w:szCs w:val="24"/>
        </w:rPr>
        <w:t xml:space="preserve">Digital democracy and E-government </w:t>
      </w:r>
      <w:r>
        <w:rPr>
          <w:rFonts w:ascii="Times New Roman" w:hAnsi="Times New Roman"/>
          <w:sz w:val="24"/>
          <w:szCs w:val="24"/>
        </w:rPr>
        <w:t>15, 500, 000</w:t>
      </w:r>
    </w:p>
    <w:p w:rsidR="00262A76" w:rsidRPr="009F6213"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b/>
          <w:sz w:val="24"/>
          <w:szCs w:val="24"/>
        </w:rPr>
        <w:t>Pedagogical choices</w:t>
      </w:r>
      <w:r>
        <w:rPr>
          <w:rFonts w:ascii="Times New Roman" w:hAnsi="Times New Roman"/>
          <w:sz w:val="24"/>
          <w:szCs w:val="24"/>
        </w:rPr>
        <w:t xml:space="preserve"> 5, 900, 000</w:t>
      </w:r>
    </w:p>
    <w:p w:rsidR="00262A76" w:rsidRPr="009F6213" w:rsidRDefault="00262A76" w:rsidP="00262A76">
      <w:pPr>
        <w:pStyle w:val="NoSpacing"/>
        <w:ind w:right="95"/>
        <w:jc w:val="both"/>
        <w:rPr>
          <w:rFonts w:ascii="Times New Roman" w:hAnsi="Times New Roman"/>
          <w:sz w:val="24"/>
          <w:szCs w:val="24"/>
        </w:rPr>
      </w:pPr>
    </w:p>
    <w:p w:rsidR="00262A76" w:rsidRPr="00FF057A"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 xml:space="preserve">How the political sciences can be taught </w:t>
      </w:r>
      <w:r>
        <w:rPr>
          <w:rFonts w:ascii="Times New Roman" w:hAnsi="Times New Roman"/>
          <w:sz w:val="24"/>
          <w:szCs w:val="24"/>
        </w:rPr>
        <w:t>81, 300, 000.</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(See also Weir, 2021, 299).</w:t>
      </w:r>
    </w:p>
    <w:p w:rsidR="00262A76" w:rsidRDefault="00262A76" w:rsidP="00262A76">
      <w:pPr>
        <w:pStyle w:val="NoSpacing"/>
        <w:ind w:right="95"/>
        <w:jc w:val="both"/>
        <w:rPr>
          <w:rFonts w:ascii="Times New Roman" w:hAnsi="Times New Roman"/>
          <w:sz w:val="24"/>
          <w:szCs w:val="24"/>
        </w:rPr>
      </w:pPr>
    </w:p>
    <w:p w:rsidR="00262A76" w:rsidRPr="00ED6F58" w:rsidRDefault="00262A76" w:rsidP="00262A76">
      <w:pPr>
        <w:pStyle w:val="NoSpacing"/>
        <w:ind w:right="95"/>
        <w:jc w:val="both"/>
        <w:rPr>
          <w:rFonts w:ascii="Times New Roman" w:hAnsi="Times New Roman"/>
          <w:sz w:val="24"/>
          <w:szCs w:val="24"/>
        </w:rPr>
      </w:pPr>
      <w:r>
        <w:rPr>
          <w:rFonts w:ascii="Times New Roman" w:hAnsi="Times New Roman"/>
          <w:sz w:val="24"/>
          <w:szCs w:val="24"/>
        </w:rPr>
        <w:t>The internet searches were conducted during the period 1</w:t>
      </w:r>
      <w:r w:rsidRPr="00EA76BB">
        <w:rPr>
          <w:rFonts w:ascii="Times New Roman" w:hAnsi="Times New Roman"/>
          <w:sz w:val="24"/>
          <w:szCs w:val="24"/>
          <w:vertAlign w:val="superscript"/>
        </w:rPr>
        <w:t>st</w:t>
      </w:r>
      <w:r>
        <w:rPr>
          <w:rFonts w:ascii="Times New Roman" w:hAnsi="Times New Roman"/>
          <w:sz w:val="24"/>
          <w:szCs w:val="24"/>
        </w:rPr>
        <w:t xml:space="preserve"> to 31</w:t>
      </w:r>
      <w:r w:rsidRPr="00EA76BB">
        <w:rPr>
          <w:rFonts w:ascii="Times New Roman" w:hAnsi="Times New Roman"/>
          <w:sz w:val="24"/>
          <w:szCs w:val="24"/>
          <w:vertAlign w:val="superscript"/>
        </w:rPr>
        <w:t>st</w:t>
      </w:r>
      <w:r>
        <w:rPr>
          <w:rFonts w:ascii="Times New Roman" w:hAnsi="Times New Roman"/>
          <w:sz w:val="24"/>
          <w:szCs w:val="24"/>
        </w:rPr>
        <w:t xml:space="preserve"> May 2021. The number given at the end of each search term, is the approximate number of search results declared for each theme. The search engine that was used in this critical review was Netscape (le Blanc, United Nations Department of Economic and Social Affairs (UNDESA), Working Paper 163, January 2020, 3; see also Anderson and Rainie, Pew Research Centre, 21 February 2020, 37).</w:t>
      </w:r>
      <w:r>
        <w:rPr>
          <w:rStyle w:val="FootnoteReference"/>
          <w:rFonts w:ascii="Times New Roman" w:hAnsi="Times New Roman"/>
          <w:sz w:val="24"/>
          <w:szCs w:val="24"/>
        </w:rPr>
        <w:footnoteReference w:id="1"/>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Digital democracy and E-government</w:t>
      </w:r>
    </w:p>
    <w:p w:rsidR="00262A76"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sz w:val="24"/>
          <w:szCs w:val="24"/>
        </w:rPr>
      </w:pPr>
      <w:r w:rsidRPr="00722C42">
        <w:rPr>
          <w:rFonts w:ascii="Times New Roman" w:hAnsi="Times New Roman"/>
          <w:sz w:val="24"/>
          <w:szCs w:val="24"/>
        </w:rPr>
        <w:t xml:space="preserve">This critical </w:t>
      </w:r>
      <w:r>
        <w:rPr>
          <w:rFonts w:ascii="Times New Roman" w:hAnsi="Times New Roman"/>
          <w:sz w:val="24"/>
          <w:szCs w:val="24"/>
        </w:rPr>
        <w:t xml:space="preserve">review </w:t>
      </w:r>
      <w:r w:rsidRPr="00722C42">
        <w:rPr>
          <w:rFonts w:ascii="Times New Roman" w:hAnsi="Times New Roman"/>
          <w:sz w:val="24"/>
          <w:szCs w:val="24"/>
        </w:rPr>
        <w:t xml:space="preserve">begins with a dual analysis of what is meant by diversity, equality and inclusion. The other strand of the analysis </w:t>
      </w:r>
      <w:r>
        <w:rPr>
          <w:rFonts w:ascii="Times New Roman" w:hAnsi="Times New Roman"/>
          <w:sz w:val="24"/>
          <w:szCs w:val="24"/>
        </w:rPr>
        <w:t xml:space="preserve">analyses </w:t>
      </w:r>
      <w:r w:rsidRPr="00722C42">
        <w:rPr>
          <w:rFonts w:ascii="Times New Roman" w:hAnsi="Times New Roman"/>
          <w:sz w:val="24"/>
          <w:szCs w:val="24"/>
        </w:rPr>
        <w:t>good practice, both conceptualised from a political sciences viewpoint</w:t>
      </w:r>
      <w:r>
        <w:rPr>
          <w:rFonts w:ascii="Times New Roman" w:hAnsi="Times New Roman"/>
          <w:sz w:val="24"/>
          <w:szCs w:val="24"/>
        </w:rPr>
        <w:t xml:space="preserve"> </w:t>
      </w:r>
      <w:r w:rsidRPr="00C25754">
        <w:rPr>
          <w:rFonts w:ascii="Times New Roman" w:hAnsi="Times New Roman"/>
          <w:sz w:val="24"/>
          <w:szCs w:val="24"/>
        </w:rPr>
        <w:t>(</w:t>
      </w:r>
      <w:r>
        <w:rPr>
          <w:rFonts w:ascii="Times New Roman" w:hAnsi="Times New Roman"/>
          <w:sz w:val="24"/>
          <w:szCs w:val="24"/>
        </w:rPr>
        <w:t xml:space="preserve">Marx and Van der Loo, 2021, p265). </w:t>
      </w:r>
      <w:r w:rsidRPr="00722C42">
        <w:rPr>
          <w:rFonts w:ascii="Times New Roman" w:hAnsi="Times New Roman"/>
          <w:sz w:val="24"/>
          <w:szCs w:val="24"/>
        </w:rPr>
        <w:t>Early on in this discussion, a problem arises in the form of definition. The reader is informed, the dual analysis will be conducted on a politically generic basis, defined broadly for the purpose of this paper, as interpreted by the writer. The politically generic analysis of the two basic strands, has the intention of delivering good political practice, to be utilised when implementing democratic participation (J</w:t>
      </w:r>
      <w:r>
        <w:rPr>
          <w:rFonts w:ascii="Times New Roman" w:hAnsi="Times New Roman"/>
          <w:sz w:val="24"/>
          <w:szCs w:val="24"/>
        </w:rPr>
        <w:t>ames et</w:t>
      </w:r>
      <w:r w:rsidRPr="00722C42">
        <w:rPr>
          <w:rFonts w:ascii="Times New Roman" w:hAnsi="Times New Roman"/>
          <w:sz w:val="24"/>
          <w:szCs w:val="24"/>
        </w:rPr>
        <w:t xml:space="preserve"> al., 2020</w:t>
      </w:r>
      <w:r>
        <w:rPr>
          <w:rFonts w:ascii="Times New Roman" w:hAnsi="Times New Roman"/>
          <w:sz w:val="24"/>
          <w:szCs w:val="24"/>
        </w:rPr>
        <w:t>, p73</w:t>
      </w:r>
      <w:r w:rsidRPr="00722C42">
        <w:rPr>
          <w:rFonts w:ascii="Times New Roman" w:hAnsi="Times New Roman"/>
          <w:sz w:val="24"/>
          <w:szCs w:val="24"/>
        </w:rPr>
        <w:t xml:space="preserve">). Issues such as </w:t>
      </w:r>
      <w:r>
        <w:rPr>
          <w:rFonts w:ascii="Times New Roman" w:hAnsi="Times New Roman"/>
          <w:sz w:val="24"/>
          <w:szCs w:val="24"/>
        </w:rPr>
        <w:t xml:space="preserve">citizenship, </w:t>
      </w:r>
      <w:r w:rsidRPr="00722C42">
        <w:rPr>
          <w:rFonts w:ascii="Times New Roman" w:hAnsi="Times New Roman"/>
          <w:sz w:val="24"/>
          <w:szCs w:val="24"/>
        </w:rPr>
        <w:t>e-democracy</w:t>
      </w:r>
      <w:r>
        <w:rPr>
          <w:rFonts w:ascii="Times New Roman" w:hAnsi="Times New Roman"/>
          <w:sz w:val="24"/>
          <w:szCs w:val="24"/>
        </w:rPr>
        <w:t>,</w:t>
      </w:r>
      <w:r w:rsidRPr="00722C42">
        <w:rPr>
          <w:rFonts w:ascii="Times New Roman" w:hAnsi="Times New Roman"/>
          <w:sz w:val="24"/>
          <w:szCs w:val="24"/>
        </w:rPr>
        <w:t xml:space="preserve"> governance</w:t>
      </w:r>
      <w:r>
        <w:rPr>
          <w:rFonts w:ascii="Times New Roman" w:hAnsi="Times New Roman"/>
          <w:sz w:val="24"/>
          <w:szCs w:val="24"/>
        </w:rPr>
        <w:t xml:space="preserve"> and/or scrutiny,</w:t>
      </w:r>
      <w:r w:rsidRPr="00722C42">
        <w:rPr>
          <w:rFonts w:ascii="Times New Roman" w:hAnsi="Times New Roman"/>
          <w:sz w:val="24"/>
          <w:szCs w:val="24"/>
        </w:rPr>
        <w:t xml:space="preserve"> being an instantiation of more limited forms of democratic government are introduced. Discussion takes place through a </w:t>
      </w:r>
      <w:r>
        <w:rPr>
          <w:rFonts w:ascii="Times New Roman" w:hAnsi="Times New Roman"/>
          <w:sz w:val="24"/>
          <w:szCs w:val="24"/>
        </w:rPr>
        <w:t>multi</w:t>
      </w:r>
      <w:r w:rsidRPr="00722C42">
        <w:rPr>
          <w:rFonts w:ascii="Times New Roman" w:hAnsi="Times New Roman"/>
          <w:sz w:val="24"/>
          <w:szCs w:val="24"/>
        </w:rPr>
        <w:t xml:space="preserve">focal political science studies lens, </w:t>
      </w:r>
      <w:r>
        <w:rPr>
          <w:rFonts w:ascii="Times New Roman" w:hAnsi="Times New Roman"/>
          <w:sz w:val="24"/>
          <w:szCs w:val="24"/>
        </w:rPr>
        <w:t xml:space="preserve">analysing democratisation, </w:t>
      </w:r>
      <w:r w:rsidRPr="00722C42">
        <w:rPr>
          <w:rFonts w:ascii="Times New Roman" w:hAnsi="Times New Roman"/>
          <w:sz w:val="24"/>
          <w:szCs w:val="24"/>
        </w:rPr>
        <w:t>equality, diversity and inclusivity in politics (</w:t>
      </w:r>
      <w:r>
        <w:rPr>
          <w:rFonts w:ascii="Times New Roman" w:hAnsi="Times New Roman"/>
          <w:sz w:val="24"/>
          <w:szCs w:val="24"/>
        </w:rPr>
        <w:t xml:space="preserve">Hajnal, </w:t>
      </w:r>
      <w:r w:rsidRPr="00722C42">
        <w:rPr>
          <w:rFonts w:ascii="Times New Roman" w:hAnsi="Times New Roman"/>
          <w:sz w:val="24"/>
          <w:szCs w:val="24"/>
        </w:rPr>
        <w:t>2020</w:t>
      </w:r>
      <w:r>
        <w:rPr>
          <w:rFonts w:ascii="Times New Roman" w:hAnsi="Times New Roman"/>
          <w:sz w:val="24"/>
          <w:szCs w:val="24"/>
        </w:rPr>
        <w:t>, p219</w:t>
      </w:r>
      <w:r w:rsidRPr="00722C42">
        <w:rPr>
          <w:rFonts w:ascii="Times New Roman" w:hAnsi="Times New Roman"/>
          <w:sz w:val="24"/>
          <w:szCs w:val="24"/>
        </w:rPr>
        <w:t>).</w:t>
      </w:r>
    </w:p>
    <w:p w:rsidR="00262A76" w:rsidRPr="00722C42"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sz w:val="24"/>
          <w:szCs w:val="24"/>
        </w:rPr>
      </w:pPr>
      <w:r w:rsidRPr="00722C42">
        <w:rPr>
          <w:rFonts w:ascii="Times New Roman" w:hAnsi="Times New Roman"/>
          <w:sz w:val="24"/>
          <w:szCs w:val="24"/>
        </w:rPr>
        <w:lastRenderedPageBreak/>
        <w:t>The politics of equality, diversity and inclusion as part of democratic participation discussion, needs to consider three distinct issues. Political knowledge, which itself can be defined as what people know or learn about public affairs. Public trust, the public’s orientation and support for a certain approach or the et</w:t>
      </w:r>
      <w:r>
        <w:rPr>
          <w:rFonts w:ascii="Times New Roman" w:hAnsi="Times New Roman"/>
          <w:sz w:val="24"/>
          <w:szCs w:val="24"/>
        </w:rPr>
        <w:t>hos of what the government does (Hartley, 2021, 1).</w:t>
      </w:r>
      <w:r w:rsidRPr="00722C42">
        <w:rPr>
          <w:rFonts w:ascii="Times New Roman" w:hAnsi="Times New Roman"/>
          <w:sz w:val="24"/>
          <w:szCs w:val="24"/>
        </w:rPr>
        <w:t xml:space="preserve"> There is also political participation, which could be defined as mainstream, conventional accepted activities, designed to influence the government, any opposition parties and the decision-making process (</w:t>
      </w:r>
      <w:r>
        <w:rPr>
          <w:rFonts w:ascii="Times New Roman" w:hAnsi="Times New Roman"/>
          <w:sz w:val="24"/>
          <w:szCs w:val="24"/>
        </w:rPr>
        <w:t xml:space="preserve">Curtice et al., </w:t>
      </w:r>
      <w:r w:rsidRPr="00722C42">
        <w:rPr>
          <w:rFonts w:ascii="Times New Roman" w:hAnsi="Times New Roman"/>
          <w:sz w:val="24"/>
          <w:szCs w:val="24"/>
        </w:rPr>
        <w:t>B</w:t>
      </w:r>
      <w:r>
        <w:rPr>
          <w:rFonts w:ascii="Times New Roman" w:hAnsi="Times New Roman"/>
          <w:sz w:val="24"/>
          <w:szCs w:val="24"/>
        </w:rPr>
        <w:t xml:space="preserve">ritish Social </w:t>
      </w:r>
      <w:r w:rsidRPr="00722C42">
        <w:rPr>
          <w:rFonts w:ascii="Times New Roman" w:hAnsi="Times New Roman"/>
          <w:sz w:val="24"/>
          <w:szCs w:val="24"/>
        </w:rPr>
        <w:t>A</w:t>
      </w:r>
      <w:r>
        <w:rPr>
          <w:rFonts w:ascii="Times New Roman" w:hAnsi="Times New Roman"/>
          <w:sz w:val="24"/>
          <w:szCs w:val="24"/>
        </w:rPr>
        <w:t>ttitudes</w:t>
      </w:r>
      <w:r w:rsidRPr="00722C42">
        <w:rPr>
          <w:rFonts w:ascii="Times New Roman" w:hAnsi="Times New Roman"/>
          <w:sz w:val="24"/>
          <w:szCs w:val="24"/>
        </w:rPr>
        <w:t xml:space="preserve"> 36, 2019</w:t>
      </w:r>
      <w:r>
        <w:rPr>
          <w:rFonts w:ascii="Times New Roman" w:hAnsi="Times New Roman"/>
          <w:sz w:val="24"/>
          <w:szCs w:val="24"/>
        </w:rPr>
        <w:t>, 59</w:t>
      </w:r>
      <w:r w:rsidRPr="00722C42">
        <w:rPr>
          <w:rFonts w:ascii="Times New Roman" w:hAnsi="Times New Roman"/>
          <w:sz w:val="24"/>
          <w:szCs w:val="24"/>
        </w:rPr>
        <w:t>). Political science students, delivering democratic participation, need to ensure that people can access political knowledge, in their own language</w:t>
      </w:r>
      <w:r>
        <w:rPr>
          <w:rFonts w:ascii="Times New Roman" w:hAnsi="Times New Roman"/>
          <w:sz w:val="24"/>
          <w:szCs w:val="24"/>
        </w:rPr>
        <w:t xml:space="preserve"> (Frahm et al., 2021, 31);</w:t>
      </w:r>
      <w:r w:rsidRPr="00722C42">
        <w:rPr>
          <w:rFonts w:ascii="Times New Roman" w:hAnsi="Times New Roman"/>
          <w:sz w:val="24"/>
          <w:szCs w:val="24"/>
        </w:rPr>
        <w:t xml:space="preserve"> and/or if they have sensorial disability</w:t>
      </w:r>
      <w:r>
        <w:rPr>
          <w:rFonts w:ascii="Times New Roman" w:hAnsi="Times New Roman"/>
          <w:sz w:val="24"/>
          <w:szCs w:val="24"/>
        </w:rPr>
        <w:t xml:space="preserve"> for example, </w:t>
      </w:r>
      <w:r w:rsidRPr="00722C42">
        <w:rPr>
          <w:rFonts w:ascii="Times New Roman" w:hAnsi="Times New Roman"/>
          <w:sz w:val="24"/>
          <w:szCs w:val="24"/>
        </w:rPr>
        <w:t>being visually or hearing impaired</w:t>
      </w:r>
      <w:r>
        <w:rPr>
          <w:rFonts w:ascii="Times New Roman" w:hAnsi="Times New Roman"/>
          <w:sz w:val="24"/>
          <w:szCs w:val="24"/>
        </w:rPr>
        <w:t xml:space="preserve"> (see Human Rights Watch, May 2021, 12)</w:t>
      </w:r>
      <w:r w:rsidRPr="00722C42">
        <w:rPr>
          <w:rFonts w:ascii="Times New Roman" w:hAnsi="Times New Roman"/>
          <w:sz w:val="24"/>
          <w:szCs w:val="24"/>
        </w:rPr>
        <w:t>.</w:t>
      </w:r>
      <w:r>
        <w:rPr>
          <w:rStyle w:val="FootnoteReference"/>
          <w:rFonts w:ascii="Times New Roman" w:hAnsi="Times New Roman"/>
          <w:sz w:val="24"/>
          <w:szCs w:val="24"/>
        </w:rPr>
        <w:footnoteReference w:id="2"/>
      </w:r>
      <w:r w:rsidRPr="00722C42">
        <w:rPr>
          <w:rFonts w:ascii="Times New Roman" w:hAnsi="Times New Roman"/>
          <w:sz w:val="24"/>
          <w:szCs w:val="24"/>
        </w:rPr>
        <w:t xml:space="preserve"> If basic equality, diversity and inclusion issues such as fully disclosing all information available are not met, the democratic participation process is flawed. Civic engagement initiatives will be fundamentally flawed in substance, if not in intent. Such a flaw, once discovered, will have a corrosive effect upon public trust, a key facet of democratic participation and civic engagement (</w:t>
      </w:r>
      <w:r>
        <w:rPr>
          <w:rFonts w:ascii="Times New Roman" w:hAnsi="Times New Roman"/>
          <w:sz w:val="24"/>
          <w:szCs w:val="24"/>
        </w:rPr>
        <w:t>MacLean, 2021, 139</w:t>
      </w:r>
      <w:r w:rsidRPr="00722C42">
        <w:rPr>
          <w:rFonts w:ascii="Times New Roman" w:hAnsi="Times New Roman"/>
          <w:sz w:val="24"/>
          <w:szCs w:val="24"/>
        </w:rPr>
        <w:t>). For example, public support of an agency whose remit was to increase mobility of elderly people would evaporate, if the public are later informed, the information obtained by this agency was used to reduce people’s social protection payments. The political participation facet of democratic participation and civic engagement, is also influenced by equality, diversity and inclusion. Certain cultures go to pray on Fridays, from morning to the afternoon. In other cultures, women can’t be in the same room as men, at certain times of the day (M</w:t>
      </w:r>
      <w:r>
        <w:rPr>
          <w:rFonts w:ascii="Times New Roman" w:hAnsi="Times New Roman"/>
          <w:sz w:val="24"/>
          <w:szCs w:val="24"/>
        </w:rPr>
        <w:t>indel, Chabad.org, 7 May 2021</w:t>
      </w:r>
      <w:r w:rsidRPr="00722C42">
        <w:rPr>
          <w:rFonts w:ascii="Times New Roman" w:hAnsi="Times New Roman"/>
          <w:sz w:val="24"/>
          <w:szCs w:val="24"/>
        </w:rPr>
        <w:t>). Diversity and equality demands that sufficient political participation takes place at appropriate times and pl</w:t>
      </w:r>
      <w:r>
        <w:rPr>
          <w:rFonts w:ascii="Times New Roman" w:hAnsi="Times New Roman"/>
          <w:sz w:val="24"/>
          <w:szCs w:val="24"/>
        </w:rPr>
        <w:t xml:space="preserve">aces.  Democratic participation requires </w:t>
      </w:r>
      <w:r w:rsidRPr="00722C42">
        <w:rPr>
          <w:rFonts w:ascii="Times New Roman" w:hAnsi="Times New Roman"/>
          <w:sz w:val="24"/>
          <w:szCs w:val="24"/>
        </w:rPr>
        <w:t>that certain cultural groups, who are ethnically different</w:t>
      </w:r>
      <w:r>
        <w:rPr>
          <w:rFonts w:ascii="Times New Roman" w:hAnsi="Times New Roman"/>
          <w:sz w:val="24"/>
          <w:szCs w:val="24"/>
        </w:rPr>
        <w:t xml:space="preserve"> from the indigenous majority, receive </w:t>
      </w:r>
      <w:r w:rsidRPr="00722C42">
        <w:rPr>
          <w:rFonts w:ascii="Times New Roman" w:hAnsi="Times New Roman"/>
          <w:sz w:val="24"/>
          <w:szCs w:val="24"/>
        </w:rPr>
        <w:t>reasonable opportunity to engage in political processes which affect their lives. Political studies students will imple</w:t>
      </w:r>
      <w:r>
        <w:rPr>
          <w:rFonts w:ascii="Times New Roman" w:hAnsi="Times New Roman"/>
          <w:sz w:val="24"/>
          <w:szCs w:val="24"/>
        </w:rPr>
        <w:t>ment</w:t>
      </w:r>
      <w:r w:rsidRPr="00722C42">
        <w:rPr>
          <w:rFonts w:ascii="Times New Roman" w:hAnsi="Times New Roman"/>
          <w:sz w:val="24"/>
          <w:szCs w:val="24"/>
        </w:rPr>
        <w:t xml:space="preserve"> such good practice at their graduate destinations (</w:t>
      </w:r>
      <w:r>
        <w:rPr>
          <w:rFonts w:ascii="Times New Roman" w:hAnsi="Times New Roman"/>
          <w:sz w:val="24"/>
          <w:szCs w:val="24"/>
        </w:rPr>
        <w:t xml:space="preserve">Jack et al., </w:t>
      </w:r>
      <w:r w:rsidRPr="00722C42">
        <w:rPr>
          <w:rFonts w:ascii="Times New Roman" w:hAnsi="Times New Roman"/>
          <w:sz w:val="24"/>
          <w:szCs w:val="24"/>
        </w:rPr>
        <w:t>I</w:t>
      </w:r>
      <w:r>
        <w:rPr>
          <w:rFonts w:ascii="Times New Roman" w:hAnsi="Times New Roman"/>
          <w:sz w:val="24"/>
          <w:szCs w:val="24"/>
        </w:rPr>
        <w:t>nstitute of Government, May 2020, 42).</w:t>
      </w:r>
    </w:p>
    <w:p w:rsidR="00262A76" w:rsidRPr="00722C42"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sz w:val="24"/>
          <w:szCs w:val="24"/>
        </w:rPr>
      </w:pPr>
      <w:r w:rsidRPr="00722C42">
        <w:rPr>
          <w:rFonts w:ascii="Times New Roman" w:hAnsi="Times New Roman"/>
          <w:sz w:val="24"/>
          <w:szCs w:val="24"/>
        </w:rPr>
        <w:t>E-government has been good for democratic participation, it has empowered individuals and hitherto unheard of small, non-governmental and civil society organisations (NGOs &amp; CSOs). Using media and communication technologies, disadvantaged people can more easily get themselves organised, to have more of a say in the policy making process of government (A</w:t>
      </w:r>
      <w:r>
        <w:rPr>
          <w:rFonts w:ascii="Times New Roman" w:hAnsi="Times New Roman"/>
          <w:sz w:val="24"/>
          <w:szCs w:val="24"/>
        </w:rPr>
        <w:t xml:space="preserve">udrey </w:t>
      </w:r>
      <w:r w:rsidRPr="00722C42">
        <w:rPr>
          <w:rFonts w:ascii="Times New Roman" w:hAnsi="Times New Roman"/>
          <w:sz w:val="24"/>
          <w:szCs w:val="24"/>
        </w:rPr>
        <w:t>A</w:t>
      </w:r>
      <w:r>
        <w:rPr>
          <w:rFonts w:ascii="Times New Roman" w:hAnsi="Times New Roman"/>
          <w:sz w:val="24"/>
          <w:szCs w:val="24"/>
        </w:rPr>
        <w:t xml:space="preserve">zoulay, </w:t>
      </w:r>
      <w:r w:rsidRPr="00722C42">
        <w:rPr>
          <w:rFonts w:ascii="Times New Roman" w:hAnsi="Times New Roman"/>
          <w:sz w:val="24"/>
          <w:szCs w:val="24"/>
        </w:rPr>
        <w:t>U</w:t>
      </w:r>
      <w:r>
        <w:rPr>
          <w:rFonts w:ascii="Times New Roman" w:hAnsi="Times New Roman"/>
          <w:sz w:val="24"/>
          <w:szCs w:val="24"/>
        </w:rPr>
        <w:t>nited</w:t>
      </w:r>
      <w:r w:rsidRPr="00722C42">
        <w:rPr>
          <w:rFonts w:ascii="Times New Roman" w:hAnsi="Times New Roman"/>
          <w:sz w:val="24"/>
          <w:szCs w:val="24"/>
        </w:rPr>
        <w:t xml:space="preserve"> N</w:t>
      </w:r>
      <w:r>
        <w:rPr>
          <w:rFonts w:ascii="Times New Roman" w:hAnsi="Times New Roman"/>
          <w:sz w:val="24"/>
          <w:szCs w:val="24"/>
        </w:rPr>
        <w:t xml:space="preserve">ations </w:t>
      </w:r>
      <w:r w:rsidRPr="00722C42">
        <w:rPr>
          <w:rFonts w:ascii="Times New Roman" w:hAnsi="Times New Roman"/>
          <w:sz w:val="24"/>
          <w:szCs w:val="24"/>
        </w:rPr>
        <w:t>E</w:t>
      </w:r>
      <w:r>
        <w:rPr>
          <w:rFonts w:ascii="Times New Roman" w:hAnsi="Times New Roman"/>
          <w:sz w:val="24"/>
          <w:szCs w:val="24"/>
        </w:rPr>
        <w:t xml:space="preserve">ducational, </w:t>
      </w:r>
      <w:r w:rsidRPr="00722C42">
        <w:rPr>
          <w:rFonts w:ascii="Times New Roman" w:hAnsi="Times New Roman"/>
          <w:sz w:val="24"/>
          <w:szCs w:val="24"/>
        </w:rPr>
        <w:t>S</w:t>
      </w:r>
      <w:r>
        <w:rPr>
          <w:rFonts w:ascii="Times New Roman" w:hAnsi="Times New Roman"/>
          <w:sz w:val="24"/>
          <w:szCs w:val="24"/>
        </w:rPr>
        <w:t xml:space="preserve">cientific and Cultural </w:t>
      </w:r>
      <w:r w:rsidRPr="00722C42">
        <w:rPr>
          <w:rFonts w:ascii="Times New Roman" w:hAnsi="Times New Roman"/>
          <w:sz w:val="24"/>
          <w:szCs w:val="24"/>
        </w:rPr>
        <w:t>O</w:t>
      </w:r>
      <w:r>
        <w:rPr>
          <w:rFonts w:ascii="Times New Roman" w:hAnsi="Times New Roman"/>
          <w:sz w:val="24"/>
          <w:szCs w:val="24"/>
        </w:rPr>
        <w:t xml:space="preserve">rganisation (UNESCO), 8 March 2020). </w:t>
      </w:r>
      <w:r w:rsidRPr="00722C42">
        <w:rPr>
          <w:rFonts w:ascii="Times New Roman" w:hAnsi="Times New Roman"/>
          <w:sz w:val="24"/>
          <w:szCs w:val="24"/>
        </w:rPr>
        <w:t>E-government has had the emancipatory effect of increasing the number of civic engagement public efforts, along with the direct democratic participation process of electing government officials. People are better informed, due to having access to more information, better information, nonmainstream non-state actor, sourced information (</w:t>
      </w:r>
      <w:r>
        <w:rPr>
          <w:rFonts w:ascii="Times New Roman" w:hAnsi="Times New Roman"/>
          <w:sz w:val="24"/>
          <w:szCs w:val="24"/>
        </w:rPr>
        <w:t>Ross, Global Government Forum, 15</w:t>
      </w:r>
      <w:r w:rsidRPr="00722C42">
        <w:rPr>
          <w:rFonts w:ascii="Times New Roman" w:hAnsi="Times New Roman"/>
          <w:sz w:val="24"/>
          <w:szCs w:val="24"/>
        </w:rPr>
        <w:t xml:space="preserve"> June 2019). In turn people are in a much stronger position to challenge government officials and politicians, now fully informed, more politically aware, effective citizens, enabled to address public concerns. E-democracy and the internet enables groups and public campaigns to become more effectiv</w:t>
      </w:r>
      <w:r>
        <w:rPr>
          <w:rFonts w:ascii="Times New Roman" w:hAnsi="Times New Roman"/>
          <w:sz w:val="24"/>
          <w:szCs w:val="24"/>
        </w:rPr>
        <w:t xml:space="preserve">e. </w:t>
      </w:r>
      <w:r w:rsidRPr="00722C42">
        <w:rPr>
          <w:rFonts w:ascii="Times New Roman" w:hAnsi="Times New Roman"/>
          <w:sz w:val="24"/>
          <w:szCs w:val="24"/>
        </w:rPr>
        <w:t xml:space="preserve">Online network campaigns are significantly affecting political processes in a number of countries. Governments and politicians have responded by using the internet themselves, to promote their own campaigns, or accepting invitations to support existing non-state campaigns (see </w:t>
      </w:r>
      <w:r>
        <w:rPr>
          <w:rFonts w:ascii="Times New Roman" w:hAnsi="Times New Roman"/>
          <w:sz w:val="24"/>
          <w:szCs w:val="24"/>
        </w:rPr>
        <w:t xml:space="preserve">Sadeque, </w:t>
      </w:r>
      <w:r w:rsidRPr="00722C42">
        <w:rPr>
          <w:rFonts w:ascii="Times New Roman" w:hAnsi="Times New Roman"/>
          <w:sz w:val="24"/>
          <w:szCs w:val="24"/>
        </w:rPr>
        <w:t>G</w:t>
      </w:r>
      <w:r>
        <w:rPr>
          <w:rFonts w:ascii="Times New Roman" w:hAnsi="Times New Roman"/>
          <w:sz w:val="24"/>
          <w:szCs w:val="24"/>
        </w:rPr>
        <w:t>lobal Issues, 17 February 2020</w:t>
      </w:r>
      <w:r w:rsidRPr="00722C42">
        <w:rPr>
          <w:rFonts w:ascii="Times New Roman" w:hAnsi="Times New Roman"/>
          <w:sz w:val="24"/>
          <w:szCs w:val="24"/>
        </w:rPr>
        <w:t xml:space="preserve">). The combination of face-to-face relationships, online media and social networking sites provided by the internet, is increasingly recognised as substantially influencing political engagement. E-democracy is a powerful tool which has re-shaped the development trajectory of civil engagement, democratic participation and </w:t>
      </w:r>
      <w:r w:rsidRPr="00722C42">
        <w:rPr>
          <w:rFonts w:ascii="Times New Roman" w:hAnsi="Times New Roman"/>
          <w:sz w:val="24"/>
          <w:szCs w:val="24"/>
        </w:rPr>
        <w:lastRenderedPageBreak/>
        <w:t>politic</w:t>
      </w:r>
      <w:r>
        <w:rPr>
          <w:rFonts w:ascii="Times New Roman" w:hAnsi="Times New Roman"/>
          <w:sz w:val="24"/>
          <w:szCs w:val="24"/>
        </w:rPr>
        <w:t>al engagement</w:t>
      </w:r>
      <w:r w:rsidRPr="00722C42">
        <w:rPr>
          <w:rFonts w:ascii="Times New Roman" w:hAnsi="Times New Roman"/>
          <w:sz w:val="24"/>
          <w:szCs w:val="24"/>
        </w:rPr>
        <w:t>. The digital age has removed some of the societal structural barriers caused by language differences</w:t>
      </w:r>
      <w:r>
        <w:rPr>
          <w:rFonts w:ascii="Times New Roman" w:hAnsi="Times New Roman"/>
          <w:sz w:val="24"/>
          <w:szCs w:val="24"/>
        </w:rPr>
        <w:t>, ethnicity, race and geography. D</w:t>
      </w:r>
      <w:r w:rsidRPr="00722C42">
        <w:rPr>
          <w:rFonts w:ascii="Times New Roman" w:hAnsi="Times New Roman"/>
          <w:sz w:val="24"/>
          <w:szCs w:val="24"/>
        </w:rPr>
        <w:t>iversity</w:t>
      </w:r>
      <w:r>
        <w:rPr>
          <w:rFonts w:ascii="Times New Roman" w:hAnsi="Times New Roman"/>
          <w:sz w:val="24"/>
          <w:szCs w:val="24"/>
        </w:rPr>
        <w:t>, equality</w:t>
      </w:r>
      <w:r w:rsidRPr="00722C42">
        <w:rPr>
          <w:rFonts w:ascii="Times New Roman" w:hAnsi="Times New Roman"/>
          <w:sz w:val="24"/>
          <w:szCs w:val="24"/>
        </w:rPr>
        <w:t xml:space="preserve"> and inclusion are enhanced as people can choose to become informed, observe or engage with</w:t>
      </w:r>
      <w:r>
        <w:rPr>
          <w:rFonts w:ascii="Times New Roman" w:hAnsi="Times New Roman"/>
          <w:sz w:val="24"/>
          <w:szCs w:val="24"/>
        </w:rPr>
        <w:t xml:space="preserve"> online </w:t>
      </w:r>
      <w:r w:rsidRPr="00722C42">
        <w:rPr>
          <w:rFonts w:ascii="Times New Roman" w:hAnsi="Times New Roman"/>
          <w:sz w:val="24"/>
          <w:szCs w:val="24"/>
        </w:rPr>
        <w:t>political processes which affect them all (</w:t>
      </w:r>
      <w:r>
        <w:rPr>
          <w:rFonts w:ascii="Times New Roman" w:hAnsi="Times New Roman"/>
          <w:sz w:val="24"/>
          <w:szCs w:val="24"/>
        </w:rPr>
        <w:t>Dar</w:t>
      </w:r>
      <w:r w:rsidRPr="00722C42">
        <w:rPr>
          <w:rFonts w:ascii="Times New Roman" w:hAnsi="Times New Roman"/>
          <w:sz w:val="24"/>
          <w:szCs w:val="24"/>
        </w:rPr>
        <w:t xml:space="preserve"> et al.</w:t>
      </w:r>
      <w:r>
        <w:rPr>
          <w:rFonts w:ascii="Times New Roman" w:hAnsi="Times New Roman"/>
          <w:sz w:val="24"/>
          <w:szCs w:val="24"/>
        </w:rPr>
        <w:t>, The</w:t>
      </w:r>
      <w:r w:rsidRPr="00722C42">
        <w:rPr>
          <w:rFonts w:ascii="Times New Roman" w:hAnsi="Times New Roman"/>
          <w:sz w:val="24"/>
          <w:szCs w:val="24"/>
        </w:rPr>
        <w:t xml:space="preserve"> G</w:t>
      </w:r>
      <w:r>
        <w:rPr>
          <w:rFonts w:ascii="Times New Roman" w:hAnsi="Times New Roman"/>
          <w:sz w:val="24"/>
          <w:szCs w:val="24"/>
        </w:rPr>
        <w:t>uardian</w:t>
      </w:r>
      <w:r w:rsidRPr="00722C42">
        <w:rPr>
          <w:rFonts w:ascii="Times New Roman" w:hAnsi="Times New Roman"/>
          <w:sz w:val="24"/>
          <w:szCs w:val="24"/>
        </w:rPr>
        <w:t xml:space="preserve">, </w:t>
      </w:r>
      <w:r>
        <w:rPr>
          <w:rFonts w:ascii="Times New Roman" w:hAnsi="Times New Roman"/>
          <w:sz w:val="24"/>
          <w:szCs w:val="24"/>
        </w:rPr>
        <w:t>17 June 2020).</w:t>
      </w:r>
    </w:p>
    <w:p w:rsidR="00262A76" w:rsidRPr="00722C42"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Applying Polizzi and Cino Paglierello, (London School of Economics, 27 April 2021): </w:t>
      </w:r>
      <w:r w:rsidRPr="00722C42">
        <w:rPr>
          <w:rFonts w:ascii="Times New Roman" w:hAnsi="Times New Roman"/>
          <w:sz w:val="24"/>
          <w:szCs w:val="24"/>
        </w:rPr>
        <w:t>political sciences s</w:t>
      </w:r>
      <w:r>
        <w:rPr>
          <w:rFonts w:ascii="Times New Roman" w:hAnsi="Times New Roman"/>
          <w:sz w:val="24"/>
          <w:szCs w:val="24"/>
        </w:rPr>
        <w:t>tudents need to b</w:t>
      </w:r>
      <w:r w:rsidRPr="00722C42">
        <w:rPr>
          <w:rFonts w:ascii="Times New Roman" w:hAnsi="Times New Roman"/>
          <w:sz w:val="24"/>
          <w:szCs w:val="24"/>
        </w:rPr>
        <w:t xml:space="preserve">e able to use digital </w:t>
      </w:r>
      <w:r>
        <w:rPr>
          <w:rFonts w:ascii="Times New Roman" w:hAnsi="Times New Roman"/>
          <w:sz w:val="24"/>
          <w:szCs w:val="24"/>
        </w:rPr>
        <w:t xml:space="preserve">I/T </w:t>
      </w:r>
      <w:r w:rsidRPr="00722C42">
        <w:rPr>
          <w:rFonts w:ascii="Times New Roman" w:hAnsi="Times New Roman"/>
          <w:sz w:val="24"/>
          <w:szCs w:val="24"/>
        </w:rPr>
        <w:t xml:space="preserve">devices, as well as have a good grasp of politics. The reader is </w:t>
      </w:r>
      <w:r>
        <w:rPr>
          <w:rFonts w:ascii="Times New Roman" w:hAnsi="Times New Roman"/>
          <w:sz w:val="24"/>
          <w:szCs w:val="24"/>
        </w:rPr>
        <w:t>info</w:t>
      </w:r>
      <w:r w:rsidRPr="00722C42">
        <w:rPr>
          <w:rFonts w:ascii="Times New Roman" w:hAnsi="Times New Roman"/>
          <w:sz w:val="24"/>
          <w:szCs w:val="24"/>
        </w:rPr>
        <w:t>rmed diversity, equality and inclusivity are well served by</w:t>
      </w:r>
      <w:r>
        <w:rPr>
          <w:rFonts w:ascii="Times New Roman" w:hAnsi="Times New Roman"/>
          <w:sz w:val="24"/>
          <w:szCs w:val="24"/>
        </w:rPr>
        <w:t xml:space="preserve"> e-government and the internet. </w:t>
      </w:r>
      <w:r w:rsidRPr="00722C42">
        <w:rPr>
          <w:rFonts w:ascii="Times New Roman" w:hAnsi="Times New Roman"/>
          <w:sz w:val="24"/>
          <w:szCs w:val="24"/>
        </w:rPr>
        <w:t>The reader is also informed that political sciences, including the global societal need of implementing democratic parti</w:t>
      </w:r>
      <w:r>
        <w:rPr>
          <w:rFonts w:ascii="Times New Roman" w:hAnsi="Times New Roman"/>
          <w:sz w:val="24"/>
          <w:szCs w:val="24"/>
        </w:rPr>
        <w:t>cipation, is very much with us (Sgueo, 2020, 7).</w:t>
      </w:r>
      <w:r w:rsidRPr="00722C42">
        <w:rPr>
          <w:rFonts w:ascii="Times New Roman" w:hAnsi="Times New Roman"/>
          <w:sz w:val="24"/>
          <w:szCs w:val="24"/>
        </w:rPr>
        <w:t xml:space="preserve"> A good understanding of the rudiments of digital democracy has become more pressing, due to the ongoing prol</w:t>
      </w:r>
      <w:r>
        <w:rPr>
          <w:rFonts w:ascii="Times New Roman" w:hAnsi="Times New Roman"/>
          <w:sz w:val="24"/>
          <w:szCs w:val="24"/>
        </w:rPr>
        <w:t>iferation of fake news in</w:t>
      </w:r>
      <w:r w:rsidRPr="00722C42">
        <w:rPr>
          <w:rFonts w:ascii="Times New Roman" w:hAnsi="Times New Roman"/>
          <w:sz w:val="24"/>
          <w:szCs w:val="24"/>
        </w:rPr>
        <w:t xml:space="preserve"> the 2020s (O</w:t>
      </w:r>
      <w:r>
        <w:rPr>
          <w:rFonts w:ascii="Times New Roman" w:hAnsi="Times New Roman"/>
          <w:sz w:val="24"/>
          <w:szCs w:val="24"/>
        </w:rPr>
        <w:t xml:space="preserve">xford </w:t>
      </w:r>
      <w:r w:rsidRPr="00722C42">
        <w:rPr>
          <w:rFonts w:ascii="Times New Roman" w:hAnsi="Times New Roman"/>
          <w:sz w:val="24"/>
          <w:szCs w:val="24"/>
        </w:rPr>
        <w:t>I</w:t>
      </w:r>
      <w:r>
        <w:rPr>
          <w:rFonts w:ascii="Times New Roman" w:hAnsi="Times New Roman"/>
          <w:sz w:val="24"/>
          <w:szCs w:val="24"/>
        </w:rPr>
        <w:t xml:space="preserve">nternet </w:t>
      </w:r>
      <w:r w:rsidRPr="00722C42">
        <w:rPr>
          <w:rFonts w:ascii="Times New Roman" w:hAnsi="Times New Roman"/>
          <w:sz w:val="24"/>
          <w:szCs w:val="24"/>
        </w:rPr>
        <w:t>I</w:t>
      </w:r>
      <w:r>
        <w:rPr>
          <w:rFonts w:ascii="Times New Roman" w:hAnsi="Times New Roman"/>
          <w:sz w:val="24"/>
          <w:szCs w:val="24"/>
        </w:rPr>
        <w:t>nstitute</w:t>
      </w:r>
      <w:r w:rsidRPr="00722C42">
        <w:rPr>
          <w:rFonts w:ascii="Times New Roman" w:hAnsi="Times New Roman"/>
          <w:sz w:val="24"/>
          <w:szCs w:val="24"/>
        </w:rPr>
        <w:t>, (forthcoming 2021); see also S</w:t>
      </w:r>
      <w:r>
        <w:rPr>
          <w:rFonts w:ascii="Times New Roman" w:hAnsi="Times New Roman"/>
          <w:sz w:val="24"/>
          <w:szCs w:val="24"/>
        </w:rPr>
        <w:t xml:space="preserve">hames </w:t>
      </w:r>
      <w:r w:rsidRPr="00722C42">
        <w:rPr>
          <w:rFonts w:ascii="Times New Roman" w:hAnsi="Times New Roman"/>
          <w:sz w:val="24"/>
          <w:szCs w:val="24"/>
        </w:rPr>
        <w:t>&amp; A</w:t>
      </w:r>
      <w:r>
        <w:rPr>
          <w:rFonts w:ascii="Times New Roman" w:hAnsi="Times New Roman"/>
          <w:sz w:val="24"/>
          <w:szCs w:val="24"/>
        </w:rPr>
        <w:t>tchinson,</w:t>
      </w:r>
      <w:r w:rsidRPr="00722C42">
        <w:rPr>
          <w:rFonts w:ascii="Times New Roman" w:hAnsi="Times New Roman"/>
          <w:sz w:val="24"/>
          <w:szCs w:val="24"/>
        </w:rPr>
        <w:t xml:space="preserve"> T</w:t>
      </w:r>
      <w:r>
        <w:rPr>
          <w:rFonts w:ascii="Times New Roman" w:hAnsi="Times New Roman"/>
          <w:sz w:val="24"/>
          <w:szCs w:val="24"/>
        </w:rPr>
        <w:t xml:space="preserve">he </w:t>
      </w:r>
      <w:r w:rsidRPr="00722C42">
        <w:rPr>
          <w:rFonts w:ascii="Times New Roman" w:hAnsi="Times New Roman"/>
          <w:sz w:val="24"/>
          <w:szCs w:val="24"/>
        </w:rPr>
        <w:t>C</w:t>
      </w:r>
      <w:r>
        <w:rPr>
          <w:rFonts w:ascii="Times New Roman" w:hAnsi="Times New Roman"/>
          <w:sz w:val="24"/>
          <w:szCs w:val="24"/>
        </w:rPr>
        <w:t>onversation</w:t>
      </w:r>
      <w:r w:rsidRPr="00722C42">
        <w:rPr>
          <w:rFonts w:ascii="Times New Roman" w:hAnsi="Times New Roman"/>
          <w:sz w:val="24"/>
          <w:szCs w:val="24"/>
        </w:rPr>
        <w:t>, 29 April 2020). Political science educ</w:t>
      </w:r>
      <w:r>
        <w:rPr>
          <w:rFonts w:ascii="Times New Roman" w:hAnsi="Times New Roman"/>
          <w:sz w:val="24"/>
          <w:szCs w:val="24"/>
        </w:rPr>
        <w:t>ation is constantly</w:t>
      </w:r>
      <w:r w:rsidRPr="00722C42">
        <w:rPr>
          <w:rFonts w:ascii="Times New Roman" w:hAnsi="Times New Roman"/>
          <w:sz w:val="24"/>
          <w:szCs w:val="24"/>
        </w:rPr>
        <w:t xml:space="preserve"> in a state of flux</w:t>
      </w:r>
      <w:r>
        <w:rPr>
          <w:rFonts w:ascii="Times New Roman" w:hAnsi="Times New Roman"/>
          <w:sz w:val="24"/>
          <w:szCs w:val="24"/>
        </w:rPr>
        <w:t>,</w:t>
      </w:r>
      <w:r w:rsidRPr="00722C42">
        <w:rPr>
          <w:rFonts w:ascii="Times New Roman" w:hAnsi="Times New Roman"/>
          <w:sz w:val="24"/>
          <w:szCs w:val="24"/>
        </w:rPr>
        <w:t xml:space="preserve"> with the ability to reposit</w:t>
      </w:r>
      <w:r>
        <w:rPr>
          <w:rFonts w:ascii="Times New Roman" w:hAnsi="Times New Roman"/>
          <w:sz w:val="24"/>
          <w:szCs w:val="24"/>
        </w:rPr>
        <w:t>ion itself as things change</w:t>
      </w:r>
      <w:r w:rsidRPr="00722C42">
        <w:rPr>
          <w:rFonts w:ascii="Times New Roman" w:hAnsi="Times New Roman"/>
          <w:sz w:val="24"/>
          <w:szCs w:val="24"/>
        </w:rPr>
        <w:t>. By definition the teaching of political sciences is far from passé (</w:t>
      </w:r>
      <w:r>
        <w:rPr>
          <w:rFonts w:ascii="Times New Roman" w:hAnsi="Times New Roman"/>
          <w:sz w:val="24"/>
          <w:szCs w:val="24"/>
        </w:rPr>
        <w:t xml:space="preserve">Winthrop, </w:t>
      </w:r>
      <w:r w:rsidRPr="00722C42">
        <w:rPr>
          <w:rFonts w:ascii="Times New Roman" w:hAnsi="Times New Roman"/>
          <w:sz w:val="24"/>
          <w:szCs w:val="24"/>
        </w:rPr>
        <w:t>B</w:t>
      </w:r>
      <w:r>
        <w:rPr>
          <w:rFonts w:ascii="Times New Roman" w:hAnsi="Times New Roman"/>
          <w:sz w:val="24"/>
          <w:szCs w:val="24"/>
        </w:rPr>
        <w:t xml:space="preserve">rookings Policy Brief, </w:t>
      </w:r>
      <w:r w:rsidRPr="00722C42">
        <w:rPr>
          <w:rFonts w:ascii="Times New Roman" w:hAnsi="Times New Roman"/>
          <w:sz w:val="24"/>
          <w:szCs w:val="24"/>
        </w:rPr>
        <w:t>June 2020,</w:t>
      </w:r>
      <w:r>
        <w:rPr>
          <w:rFonts w:ascii="Times New Roman" w:hAnsi="Times New Roman"/>
          <w:sz w:val="24"/>
          <w:szCs w:val="24"/>
        </w:rPr>
        <w:t xml:space="preserve"> </w:t>
      </w:r>
      <w:r w:rsidRPr="00722C42">
        <w:rPr>
          <w:rFonts w:ascii="Times New Roman" w:hAnsi="Times New Roman"/>
          <w:sz w:val="24"/>
          <w:szCs w:val="24"/>
        </w:rPr>
        <w:t>5; M</w:t>
      </w:r>
      <w:r>
        <w:rPr>
          <w:rFonts w:ascii="Times New Roman" w:hAnsi="Times New Roman"/>
          <w:sz w:val="24"/>
          <w:szCs w:val="24"/>
        </w:rPr>
        <w:t>aschmeyer et al., 11 June 2020, 4).</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Pedagogy: how should the political sciences be taught</w:t>
      </w:r>
    </w:p>
    <w:p w:rsidR="00262A76" w:rsidRPr="00722C42"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sz w:val="24"/>
          <w:szCs w:val="24"/>
        </w:rPr>
      </w:pPr>
      <w:r w:rsidRPr="00722C42">
        <w:rPr>
          <w:rFonts w:ascii="Times New Roman" w:hAnsi="Times New Roman"/>
          <w:sz w:val="24"/>
          <w:szCs w:val="24"/>
        </w:rPr>
        <w:t>Equality, diversity and inclusivity could be described as soft, sticky, social scien</w:t>
      </w:r>
      <w:r>
        <w:rPr>
          <w:rFonts w:ascii="Times New Roman" w:hAnsi="Times New Roman"/>
          <w:sz w:val="24"/>
          <w:szCs w:val="24"/>
        </w:rPr>
        <w:t>ce attributes, which are person-</w:t>
      </w:r>
      <w:r w:rsidRPr="00722C42">
        <w:rPr>
          <w:rFonts w:ascii="Times New Roman" w:hAnsi="Times New Roman"/>
          <w:sz w:val="24"/>
          <w:szCs w:val="24"/>
        </w:rPr>
        <w:t>centred</w:t>
      </w:r>
      <w:r>
        <w:rPr>
          <w:rFonts w:ascii="Times New Roman" w:hAnsi="Times New Roman"/>
          <w:sz w:val="24"/>
          <w:szCs w:val="24"/>
        </w:rPr>
        <w:t xml:space="preserve"> (see also Local Government Association, 24 May 2021; NHS Royal Free London, 2020, 4). </w:t>
      </w:r>
      <w:r w:rsidRPr="00722C42">
        <w:rPr>
          <w:rFonts w:ascii="Times New Roman" w:hAnsi="Times New Roman"/>
          <w:sz w:val="24"/>
          <w:szCs w:val="24"/>
        </w:rPr>
        <w:t>The latter part of the definition informs the reader that diversity and equality can be taught, using the pedagogical tool of experiential learning. Learning by doing, is an important pedagogical alternative to tra</w:t>
      </w:r>
      <w:r>
        <w:rPr>
          <w:rFonts w:ascii="Times New Roman" w:hAnsi="Times New Roman"/>
          <w:sz w:val="24"/>
          <w:szCs w:val="24"/>
        </w:rPr>
        <w:t xml:space="preserve">ditional instructivist learning. </w:t>
      </w:r>
      <w:r w:rsidRPr="00722C42">
        <w:rPr>
          <w:rFonts w:ascii="Times New Roman" w:hAnsi="Times New Roman"/>
          <w:sz w:val="24"/>
          <w:szCs w:val="24"/>
        </w:rPr>
        <w:t>Where, graduates learn by receiving a lecture o</w:t>
      </w:r>
      <w:r>
        <w:rPr>
          <w:rFonts w:ascii="Times New Roman" w:hAnsi="Times New Roman"/>
          <w:sz w:val="24"/>
          <w:szCs w:val="24"/>
        </w:rPr>
        <w:t xml:space="preserve">r a tutorial. </w:t>
      </w:r>
      <w:r w:rsidRPr="00722C42">
        <w:rPr>
          <w:rFonts w:ascii="Times New Roman" w:hAnsi="Times New Roman"/>
          <w:sz w:val="24"/>
          <w:szCs w:val="24"/>
        </w:rPr>
        <w:t xml:space="preserve">Studies have shown that equality, diversity and inclusion, when interacting with political studies are better taught experientially </w:t>
      </w:r>
      <w:r>
        <w:rPr>
          <w:rFonts w:ascii="Times New Roman" w:hAnsi="Times New Roman"/>
          <w:sz w:val="24"/>
          <w:szCs w:val="24"/>
        </w:rPr>
        <w:t xml:space="preserve">(Miller &amp; Gunnels, 2020). </w:t>
      </w:r>
      <w:r w:rsidRPr="00722C42">
        <w:rPr>
          <w:rFonts w:ascii="Times New Roman" w:hAnsi="Times New Roman"/>
          <w:sz w:val="24"/>
          <w:szCs w:val="24"/>
        </w:rPr>
        <w:t xml:space="preserve">In order to teach diversity and equality in politics, experiential learning takes place in an external setting away from the university. Once in situ, political studies undergraduates can interact with people from differing ethnic backgrounds, </w:t>
      </w:r>
      <w:r>
        <w:rPr>
          <w:rFonts w:ascii="Times New Roman" w:hAnsi="Times New Roman"/>
          <w:sz w:val="24"/>
          <w:szCs w:val="24"/>
        </w:rPr>
        <w:t>learning how various political issues affects similar people very differently.</w:t>
      </w:r>
      <w:r w:rsidRPr="00722C42">
        <w:rPr>
          <w:rFonts w:ascii="Times New Roman" w:hAnsi="Times New Roman"/>
          <w:sz w:val="24"/>
          <w:szCs w:val="24"/>
        </w:rPr>
        <w:t xml:space="preserve"> </w:t>
      </w:r>
      <w:r>
        <w:rPr>
          <w:rFonts w:ascii="Times New Roman" w:hAnsi="Times New Roman"/>
          <w:sz w:val="24"/>
          <w:szCs w:val="24"/>
        </w:rPr>
        <w:t xml:space="preserve">This is an example of how critical pedagogy and culturally responsive teaching, would help counteract implicit bias decolonising the curriculum (Manhattan Institute for Policy Research, 2021, 8-9). </w:t>
      </w:r>
      <w:r w:rsidRPr="00722C42">
        <w:rPr>
          <w:rFonts w:ascii="Times New Roman" w:hAnsi="Times New Roman"/>
          <w:sz w:val="24"/>
          <w:szCs w:val="24"/>
        </w:rPr>
        <w:t>Good practice in politics is also learnt by political sciences st</w:t>
      </w:r>
      <w:r>
        <w:rPr>
          <w:rFonts w:ascii="Times New Roman" w:hAnsi="Times New Roman"/>
          <w:sz w:val="24"/>
          <w:szCs w:val="24"/>
        </w:rPr>
        <w:t>udents, using experiential learning.</w:t>
      </w:r>
    </w:p>
    <w:p w:rsidR="00262A76" w:rsidRPr="00722C42" w:rsidRDefault="00262A76" w:rsidP="00262A76">
      <w:pPr>
        <w:pStyle w:val="NoSpacing"/>
        <w:ind w:right="95"/>
        <w:jc w:val="both"/>
        <w:rPr>
          <w:rFonts w:ascii="Times New Roman" w:hAnsi="Times New Roman"/>
          <w:sz w:val="24"/>
          <w:szCs w:val="24"/>
        </w:rPr>
      </w:pPr>
    </w:p>
    <w:p w:rsidR="00262A76" w:rsidRPr="00722C42" w:rsidRDefault="00262A76" w:rsidP="00262A76">
      <w:pPr>
        <w:pStyle w:val="NormalWeb"/>
        <w:ind w:right="95"/>
        <w:jc w:val="both"/>
      </w:pPr>
      <w:r w:rsidRPr="00722C42">
        <w:t>This paper discussed earlier the importance of public trust in democratic participation, by definition, the political issue of legitimacy can also be added. Political science students receive experiential learning on how equality, diversity and inclusion effects political processes (C</w:t>
      </w:r>
      <w:r>
        <w:t>reasy et al., Place-Based Climate Action Network (</w:t>
      </w:r>
      <w:r w:rsidRPr="00722C42">
        <w:t>PCAN</w:t>
      </w:r>
      <w:r>
        <w:t>) and University of Edinburgh’s Centre for Carbon Innovations (</w:t>
      </w:r>
      <w:r w:rsidRPr="00722C42">
        <w:t>ECCI</w:t>
      </w:r>
      <w:r>
        <w:t xml:space="preserve">), </w:t>
      </w:r>
      <w:r w:rsidRPr="00722C42">
        <w:t>August 2019,</w:t>
      </w:r>
      <w:r>
        <w:t xml:space="preserve"> 30). A</w:t>
      </w:r>
      <w:r w:rsidRPr="00722C42">
        <w:t xml:space="preserve">n unintended consequence of youth work, </w:t>
      </w:r>
      <w:r>
        <w:t xml:space="preserve">is that </w:t>
      </w:r>
      <w:r w:rsidRPr="00722C42">
        <w:t>ethnic minorities may become more likely to participate in democratic process</w:t>
      </w:r>
      <w:r>
        <w:t>es</w:t>
      </w:r>
      <w:r w:rsidRPr="00722C42">
        <w:t xml:space="preserve"> by registering to vote. Key to the success of community consensus work is local people being made aware of the political processes </w:t>
      </w:r>
      <w:r>
        <w:t xml:space="preserve">around them (Miller, 2021, 2). </w:t>
      </w:r>
      <w:r w:rsidRPr="00722C42">
        <w:t>People from different cultures, become politically aware of issues affecting their community and make their voices heard, increasing the legitimacy of local decision-making. Then once aware</w:t>
      </w:r>
      <w:r>
        <w:t>, under-represented</w:t>
      </w:r>
      <w:r w:rsidRPr="00722C42">
        <w:t xml:space="preserve"> </w:t>
      </w:r>
      <w:r>
        <w:t xml:space="preserve">groups become </w:t>
      </w:r>
      <w:r w:rsidRPr="00722C42">
        <w:t xml:space="preserve">included on decision-making panels, enabled to engage with those processes to affect </w:t>
      </w:r>
      <w:r>
        <w:t xml:space="preserve">political </w:t>
      </w:r>
      <w:r w:rsidRPr="00722C42">
        <w:t>change (</w:t>
      </w:r>
      <w:r>
        <w:t xml:space="preserve">Raikes, </w:t>
      </w:r>
      <w:r w:rsidRPr="00722C42">
        <w:t>IPPR N</w:t>
      </w:r>
      <w:r>
        <w:t>orth (Institute for Public Policy Research), F</w:t>
      </w:r>
      <w:r w:rsidRPr="00722C42">
        <w:t xml:space="preserve">ebruary 2020). Such outcomes serve to underscore that equality, diversity and inclusion in </w:t>
      </w:r>
      <w:r>
        <w:t>political science</w:t>
      </w:r>
      <w:r w:rsidRPr="00722C42">
        <w:t>, taught by experiential learning pedagogy is good practice.</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sidRPr="00722C42">
        <w:rPr>
          <w:rFonts w:ascii="Times New Roman" w:hAnsi="Times New Roman"/>
          <w:sz w:val="24"/>
          <w:szCs w:val="24"/>
        </w:rPr>
        <w:lastRenderedPageBreak/>
        <w:t>The higher education landscape is transform</w:t>
      </w:r>
      <w:r>
        <w:rPr>
          <w:rFonts w:ascii="Times New Roman" w:hAnsi="Times New Roman"/>
          <w:sz w:val="24"/>
          <w:szCs w:val="24"/>
        </w:rPr>
        <w:t xml:space="preserve">ing rapidly creating a societal </w:t>
      </w:r>
      <w:r w:rsidRPr="00722C42">
        <w:rPr>
          <w:rFonts w:ascii="Times New Roman" w:hAnsi="Times New Roman"/>
          <w:sz w:val="24"/>
          <w:szCs w:val="24"/>
        </w:rPr>
        <w:t>need, manifest in the global impetus for political science g</w:t>
      </w:r>
      <w:r>
        <w:rPr>
          <w:rFonts w:ascii="Times New Roman" w:hAnsi="Times New Roman"/>
          <w:sz w:val="24"/>
          <w:szCs w:val="24"/>
        </w:rPr>
        <w:t xml:space="preserve">raduates to acquire soft skills (See George Mwangi and Yao, 2021, 560). </w:t>
      </w:r>
      <w:r w:rsidRPr="00722C42">
        <w:rPr>
          <w:rFonts w:ascii="Times New Roman" w:hAnsi="Times New Roman"/>
          <w:sz w:val="24"/>
          <w:szCs w:val="24"/>
        </w:rPr>
        <w:t xml:space="preserve">These are nuanced skills, attributes required to be enabled, to understand the politic of equality, diversity and inclusivity. Such political science skills are crucial in political accountability, civil engagement, effective scrutiny, democratic governance and critical evaluation work </w:t>
      </w:r>
      <w:r>
        <w:rPr>
          <w:rFonts w:ascii="Times New Roman" w:hAnsi="Times New Roman"/>
          <w:sz w:val="24"/>
          <w:szCs w:val="24"/>
        </w:rPr>
        <w:t xml:space="preserve">(Consuegra: Institute for Democracy &amp; Electoral Assistance (IDEA) 1, 23 March 2020, 25). </w:t>
      </w:r>
      <w:r w:rsidRPr="00722C42">
        <w:rPr>
          <w:rFonts w:ascii="Times New Roman" w:hAnsi="Times New Roman"/>
          <w:sz w:val="24"/>
          <w:szCs w:val="24"/>
        </w:rPr>
        <w:t>Although rapid, the change has also been subtle, s</w:t>
      </w:r>
      <w:r>
        <w:rPr>
          <w:rFonts w:ascii="Times New Roman" w:hAnsi="Times New Roman"/>
          <w:sz w:val="24"/>
          <w:szCs w:val="24"/>
        </w:rPr>
        <w:t xml:space="preserve">oft skills acquisition although </w:t>
      </w:r>
      <w:r w:rsidRPr="00722C42">
        <w:rPr>
          <w:rFonts w:ascii="Times New Roman" w:hAnsi="Times New Roman"/>
          <w:sz w:val="24"/>
          <w:szCs w:val="24"/>
        </w:rPr>
        <w:t xml:space="preserve">included in taught politics, was service based. </w:t>
      </w:r>
      <w:r>
        <w:rPr>
          <w:rFonts w:ascii="Times New Roman" w:hAnsi="Times New Roman"/>
          <w:sz w:val="24"/>
          <w:szCs w:val="24"/>
        </w:rPr>
        <w:t xml:space="preserve">Pre-2015 </w:t>
      </w:r>
      <w:r w:rsidRPr="00722C42">
        <w:rPr>
          <w:rFonts w:ascii="Times New Roman" w:hAnsi="Times New Roman"/>
          <w:sz w:val="24"/>
          <w:szCs w:val="24"/>
        </w:rPr>
        <w:t>equality, diversity and inclusion were barely mentioned in political s</w:t>
      </w:r>
      <w:r>
        <w:rPr>
          <w:rFonts w:ascii="Times New Roman" w:hAnsi="Times New Roman"/>
          <w:sz w:val="24"/>
          <w:szCs w:val="24"/>
        </w:rPr>
        <w:t>cience learning modules. Person-</w:t>
      </w:r>
      <w:r w:rsidRPr="00722C42">
        <w:rPr>
          <w:rFonts w:ascii="Times New Roman" w:hAnsi="Times New Roman"/>
          <w:sz w:val="24"/>
          <w:szCs w:val="24"/>
        </w:rPr>
        <w:t>centred soft skills were more often than not, being taught as an add-on, a sepa</w:t>
      </w:r>
      <w:r>
        <w:rPr>
          <w:rFonts w:ascii="Times New Roman" w:hAnsi="Times New Roman"/>
          <w:sz w:val="24"/>
          <w:szCs w:val="24"/>
        </w:rPr>
        <w:t xml:space="preserve">rate entity to politics itself. </w:t>
      </w:r>
      <w:r w:rsidRPr="00722C42">
        <w:rPr>
          <w:rFonts w:ascii="Times New Roman" w:hAnsi="Times New Roman"/>
          <w:sz w:val="24"/>
          <w:szCs w:val="24"/>
        </w:rPr>
        <w:t>The teaching and learning terrain in the 2020s has changed. There is a he</w:t>
      </w:r>
      <w:r>
        <w:rPr>
          <w:rFonts w:ascii="Times New Roman" w:hAnsi="Times New Roman"/>
          <w:sz w:val="24"/>
          <w:szCs w:val="24"/>
        </w:rPr>
        <w:t>althy realisation that a person-</w:t>
      </w:r>
      <w:r w:rsidRPr="00722C42">
        <w:rPr>
          <w:rFonts w:ascii="Times New Roman" w:hAnsi="Times New Roman"/>
          <w:sz w:val="24"/>
          <w:szCs w:val="24"/>
        </w:rPr>
        <w:t xml:space="preserve">centred approach, requires an informed and active citizenry. The primary focus is upon developing political sciences learning strategies, where civil engagement, diversity, equality, inclusivity become core learning </w:t>
      </w:r>
      <w:r>
        <w:rPr>
          <w:rFonts w:ascii="Times New Roman" w:hAnsi="Times New Roman"/>
          <w:sz w:val="24"/>
          <w:szCs w:val="24"/>
        </w:rPr>
        <w:t>(Kundnani, Chatham House, March 2020, 31).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Pr="00722C42" w:rsidRDefault="00262A76" w:rsidP="00262A76">
      <w:pPr>
        <w:pStyle w:val="NoSpacing"/>
        <w:ind w:right="95"/>
        <w:jc w:val="both"/>
        <w:rPr>
          <w:rFonts w:ascii="Times New Roman" w:hAnsi="Times New Roman"/>
          <w:b/>
          <w:sz w:val="24"/>
          <w:szCs w:val="24"/>
        </w:rPr>
      </w:pPr>
      <w:r>
        <w:rPr>
          <w:rFonts w:ascii="Times New Roman" w:hAnsi="Times New Roman"/>
          <w:b/>
          <w:sz w:val="24"/>
          <w:szCs w:val="24"/>
        </w:rPr>
        <w:t>Conclusion</w:t>
      </w:r>
    </w:p>
    <w:p w:rsidR="00262A76" w:rsidRPr="00722C42" w:rsidRDefault="00262A76" w:rsidP="00262A76">
      <w:pPr>
        <w:pStyle w:val="NoSpacing"/>
        <w:ind w:right="95"/>
        <w:jc w:val="both"/>
        <w:rPr>
          <w:rFonts w:ascii="Arial" w:hAnsi="Arial" w:cs="Arial"/>
          <w:sz w:val="24"/>
          <w:szCs w:val="24"/>
        </w:rPr>
      </w:pPr>
    </w:p>
    <w:p w:rsidR="00262A76" w:rsidRDefault="00262A76" w:rsidP="00262A76">
      <w:pPr>
        <w:pStyle w:val="NoSpacing"/>
        <w:ind w:right="95"/>
        <w:jc w:val="both"/>
        <w:rPr>
          <w:rFonts w:ascii="Times New Roman" w:hAnsi="Times New Roman"/>
          <w:sz w:val="24"/>
          <w:szCs w:val="24"/>
        </w:rPr>
      </w:pPr>
      <w:r w:rsidRPr="00722C42">
        <w:rPr>
          <w:rFonts w:ascii="Times New Roman" w:hAnsi="Times New Roman"/>
          <w:sz w:val="24"/>
          <w:szCs w:val="24"/>
        </w:rPr>
        <w:t>In conclusion, one can see that teaching of diversity, equality and inclusion is finally coming of age. Due to the effects of substantial societal forces, a primary source being globalisation, issues of diversity, equality and inclusivity are increasing, both in number and complexity. In these contemporary times, the discipline of political sciences and political studies are encountering new forms of social interaction, which can be defined as politics. The current social behaviour, with existing and new, different social actors needs to be analysed. There is paucity of knowledge on various aspects of crowdsourcing and e-petitions, both of which are extensions of digital democracy and E-government. What are social, economic and political reasons for these actions? These are the type of critical resource allocation political questions which societally, need to be answered. Therein lies the proof, if proof were needed, that political studies is a constantly evolving, dynamic beast, its anything but passé</w:t>
      </w:r>
      <w:r>
        <w:rPr>
          <w:rFonts w:ascii="Times New Roman" w:hAnsi="Times New Roman"/>
          <w:sz w:val="24"/>
          <w:szCs w:val="24"/>
        </w:rPr>
        <w:t>.</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Pr="00C25754" w:rsidRDefault="00262A76" w:rsidP="00262A76">
      <w:pPr>
        <w:pStyle w:val="NoSpacing"/>
        <w:ind w:right="95"/>
        <w:jc w:val="both"/>
        <w:rPr>
          <w:rFonts w:ascii="Times New Roman" w:hAnsi="Times New Roman"/>
          <w:sz w:val="24"/>
          <w:szCs w:val="24"/>
        </w:rPr>
      </w:pPr>
      <w:r>
        <w:rPr>
          <w:rFonts w:ascii="Times New Roman" w:hAnsi="Times New Roman"/>
          <w:b/>
          <w:sz w:val="24"/>
          <w:szCs w:val="24"/>
        </w:rPr>
        <w:t>References</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Anderson, J. and Rainie, L. (2020) ‘</w:t>
      </w:r>
      <w:r w:rsidRPr="00E60D27">
        <w:rPr>
          <w:rFonts w:ascii="Times New Roman" w:hAnsi="Times New Roman"/>
          <w:sz w:val="24"/>
          <w:szCs w:val="24"/>
        </w:rPr>
        <w:t>Many Tech Experts say Digital Disruption will Hurt Democracy</w:t>
      </w:r>
      <w:r>
        <w:rPr>
          <w:rFonts w:ascii="Times New Roman" w:hAnsi="Times New Roman"/>
          <w:sz w:val="24"/>
          <w:szCs w:val="24"/>
        </w:rPr>
        <w:t>’</w:t>
      </w:r>
      <w:r>
        <w:rPr>
          <w:rFonts w:ascii="Times New Roman" w:hAnsi="Times New Roman"/>
          <w:i/>
          <w:sz w:val="24"/>
          <w:szCs w:val="24"/>
        </w:rPr>
        <w:t xml:space="preserve">, </w:t>
      </w:r>
      <w:r w:rsidRPr="00E60D27">
        <w:rPr>
          <w:rFonts w:ascii="Times New Roman" w:hAnsi="Times New Roman"/>
          <w:i/>
          <w:sz w:val="24"/>
          <w:szCs w:val="24"/>
        </w:rPr>
        <w:t>Pew Research Centre,</w:t>
      </w:r>
      <w:r>
        <w:rPr>
          <w:rFonts w:ascii="Times New Roman" w:hAnsi="Times New Roman"/>
          <w:sz w:val="24"/>
          <w:szCs w:val="24"/>
        </w:rPr>
        <w:t xml:space="preserve"> 21 February 2020. Available from: </w:t>
      </w:r>
      <w:hyperlink r:id="rId6" w:history="1">
        <w:r w:rsidRPr="00C244B2">
          <w:rPr>
            <w:rStyle w:val="Hyperlink"/>
            <w:rFonts w:ascii="Times New Roman" w:hAnsi="Times New Roman"/>
            <w:sz w:val="24"/>
            <w:szCs w:val="24"/>
          </w:rPr>
          <w:t>https://www.pewresearch.org/internet/wp-content/uploads/sites/9/2020/02/PI_2020.02.21_future-democracy_REPORT.pdf</w:t>
        </w:r>
      </w:hyperlink>
      <w:r>
        <w:rPr>
          <w:rFonts w:ascii="Times New Roman" w:hAnsi="Times New Roman"/>
          <w:sz w:val="24"/>
          <w:szCs w:val="24"/>
        </w:rPr>
        <w:t xml:space="preserve"> </w:t>
      </w: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(accessed 12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Azoulay, A. (2020) </w:t>
      </w:r>
      <w:r w:rsidRPr="00C75B8B">
        <w:rPr>
          <w:rFonts w:ascii="Times New Roman" w:hAnsi="Times New Roman"/>
          <w:i/>
          <w:sz w:val="24"/>
          <w:szCs w:val="24"/>
        </w:rPr>
        <w:t>Message from Ms Audrey Azoulay, Director-General of UNESCO, on the occasi</w:t>
      </w:r>
      <w:r>
        <w:rPr>
          <w:rFonts w:ascii="Times New Roman" w:hAnsi="Times New Roman"/>
          <w:i/>
          <w:sz w:val="24"/>
          <w:szCs w:val="24"/>
        </w:rPr>
        <w:t>on of International Women’s Day,</w:t>
      </w:r>
      <w:r>
        <w:rPr>
          <w:rFonts w:ascii="Times New Roman" w:hAnsi="Times New Roman"/>
          <w:sz w:val="24"/>
          <w:szCs w:val="24"/>
        </w:rPr>
        <w:t xml:space="preserve"> UNESCO, 8 March 2020. </w:t>
      </w:r>
      <w:hyperlink r:id="rId7" w:history="1">
        <w:r w:rsidRPr="00A66C22">
          <w:rPr>
            <w:rStyle w:val="Hyperlink"/>
            <w:rFonts w:ascii="Times New Roman" w:hAnsi="Times New Roman"/>
            <w:sz w:val="24"/>
            <w:szCs w:val="24"/>
          </w:rPr>
          <w:t>https://unesdoc.unesco.org/ark:/48223/pf0000372962_eng</w:t>
        </w:r>
      </w:hyperlink>
      <w:r>
        <w:rPr>
          <w:rFonts w:ascii="Times New Roman" w:hAnsi="Times New Roman"/>
          <w:sz w:val="24"/>
          <w:szCs w:val="24"/>
        </w:rPr>
        <w:t xml:space="preserve"> (accessed 3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le Blanc, D. (2020) ‘E-participation: a quick overview of recent qualitative trends’, </w:t>
      </w:r>
      <w:r w:rsidRPr="006B31E2">
        <w:rPr>
          <w:rFonts w:ascii="Times New Roman" w:hAnsi="Times New Roman"/>
          <w:i/>
          <w:sz w:val="24"/>
          <w:szCs w:val="24"/>
        </w:rPr>
        <w:t xml:space="preserve">United Nations Department of Economic and Social Affairs (UNDESA), </w:t>
      </w:r>
      <w:r>
        <w:rPr>
          <w:rFonts w:ascii="Times New Roman" w:hAnsi="Times New Roman"/>
          <w:sz w:val="24"/>
          <w:szCs w:val="24"/>
        </w:rPr>
        <w:t xml:space="preserve">Working Paper 163, January 2020. Available from: </w:t>
      </w:r>
      <w:hyperlink r:id="rId8" w:history="1">
        <w:r w:rsidRPr="00C244B2">
          <w:rPr>
            <w:rStyle w:val="Hyperlink"/>
            <w:rFonts w:ascii="Times New Roman" w:hAnsi="Times New Roman"/>
            <w:sz w:val="24"/>
            <w:szCs w:val="24"/>
          </w:rPr>
          <w:t>https://www.un.org/development/desa/publications/working-paper/wp163</w:t>
        </w:r>
      </w:hyperlink>
      <w:r>
        <w:rPr>
          <w:rFonts w:ascii="Times New Roman" w:hAnsi="Times New Roman"/>
          <w:sz w:val="24"/>
          <w:szCs w:val="24"/>
        </w:rPr>
        <w:t xml:space="preserve"> (accessed 10 May 2021). </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lastRenderedPageBreak/>
        <w:t xml:space="preserve">Connery, R. H. and Leach, R. H. (1958) ‘Techniques of Teaching Political Science: The Beginning Course’, </w:t>
      </w:r>
      <w:r>
        <w:rPr>
          <w:rFonts w:ascii="Times New Roman" w:hAnsi="Times New Roman"/>
          <w:i/>
          <w:sz w:val="24"/>
          <w:szCs w:val="24"/>
        </w:rPr>
        <w:t xml:space="preserve">The Western Political Quarterly, </w:t>
      </w:r>
      <w:r>
        <w:rPr>
          <w:rFonts w:ascii="Times New Roman" w:hAnsi="Times New Roman"/>
          <w:sz w:val="24"/>
          <w:szCs w:val="24"/>
        </w:rPr>
        <w:t xml:space="preserve">11(1), pp 125-136. Available from: </w:t>
      </w:r>
      <w:hyperlink r:id="rId9" w:history="1">
        <w:r w:rsidRPr="00775C45">
          <w:rPr>
            <w:rStyle w:val="Hyperlink"/>
            <w:rFonts w:ascii="Times New Roman" w:hAnsi="Times New Roman"/>
            <w:sz w:val="24"/>
            <w:szCs w:val="24"/>
          </w:rPr>
          <w:t>https://www.jstor.org/stable/443577</w:t>
        </w:r>
      </w:hyperlink>
      <w:r>
        <w:rPr>
          <w:rFonts w:ascii="Times New Roman" w:hAnsi="Times New Roman"/>
          <w:sz w:val="24"/>
          <w:szCs w:val="24"/>
        </w:rPr>
        <w:t xml:space="preserve"> (accessed 2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Consuegra, L. J. (2020) ‘Democracy and Peacebuilding in the Framework of SDG 16+: Policy Recommendation from an Interregional and Multistakeholder Approach’, </w:t>
      </w:r>
      <w:r>
        <w:rPr>
          <w:rFonts w:ascii="Times New Roman" w:hAnsi="Times New Roman"/>
          <w:i/>
          <w:sz w:val="24"/>
          <w:szCs w:val="24"/>
        </w:rPr>
        <w:t xml:space="preserve">International IDEA Discussion Paper, </w:t>
      </w:r>
      <w:r>
        <w:rPr>
          <w:rFonts w:ascii="Times New Roman" w:hAnsi="Times New Roman"/>
          <w:sz w:val="24"/>
          <w:szCs w:val="24"/>
        </w:rPr>
        <w:t xml:space="preserve">1/2020, 23 March 2020, Stockholm: International IDEA (Institute for Democracy and Electoral Assistance). Available from: </w:t>
      </w:r>
      <w:hyperlink r:id="rId10" w:history="1">
        <w:r w:rsidRPr="00A66C22">
          <w:rPr>
            <w:rStyle w:val="Hyperlink"/>
            <w:rFonts w:ascii="Times New Roman" w:hAnsi="Times New Roman"/>
            <w:sz w:val="24"/>
            <w:szCs w:val="24"/>
          </w:rPr>
          <w:t>https://doi.org/10.31752/idea.2020.8</w:t>
        </w:r>
      </w:hyperlink>
      <w:r>
        <w:rPr>
          <w:rFonts w:ascii="Times New Roman" w:hAnsi="Times New Roman"/>
          <w:sz w:val="24"/>
          <w:szCs w:val="24"/>
        </w:rPr>
        <w:t xml:space="preserve"> (accessed 9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Creasy, A., Lane, M. and Harvey-Crawford, R. (2019) </w:t>
      </w:r>
      <w:r>
        <w:rPr>
          <w:rFonts w:ascii="Times New Roman" w:hAnsi="Times New Roman"/>
          <w:i/>
          <w:sz w:val="24"/>
          <w:szCs w:val="24"/>
        </w:rPr>
        <w:t xml:space="preserve">Climate Commissions as a Stimulus for Placed-Based Action: An Evidence Synthesis from Existing UK Case Studies. </w:t>
      </w:r>
      <w:r>
        <w:rPr>
          <w:rFonts w:ascii="Times New Roman" w:hAnsi="Times New Roman"/>
          <w:sz w:val="24"/>
          <w:szCs w:val="24"/>
        </w:rPr>
        <w:t xml:space="preserve">Edinburgh: Place-Based Climate Action Network (PCAN) and University of Edinburgh’s Centre for Carbon Innovations (ECCI). Available from: </w:t>
      </w:r>
      <w:hyperlink r:id="rId11" w:history="1">
        <w:r w:rsidRPr="00A66C22">
          <w:rPr>
            <w:rStyle w:val="Hyperlink"/>
            <w:rFonts w:ascii="Times New Roman" w:hAnsi="Times New Roman"/>
            <w:sz w:val="24"/>
            <w:szCs w:val="24"/>
          </w:rPr>
          <w:t>https://pcancities.org.uk/sites/default/files/Climate%20Commission%20Report.pdf</w:t>
        </w:r>
      </w:hyperlink>
      <w:r>
        <w:rPr>
          <w:rFonts w:ascii="Times New Roman" w:hAnsi="Times New Roman"/>
          <w:sz w:val="24"/>
          <w:szCs w:val="24"/>
        </w:rPr>
        <w:t xml:space="preserve"> </w:t>
      </w: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(accessed 4 May 2021).</w:t>
      </w: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 </w:t>
      </w:r>
    </w:p>
    <w:p w:rsidR="00262A76" w:rsidRPr="00200AFF"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Curtice, J., Clery, E., Perry, J., Phillips, M. and Rahim, N. (Eds.) (2019) </w:t>
      </w:r>
      <w:r w:rsidRPr="006F6DDA">
        <w:rPr>
          <w:rFonts w:ascii="Times New Roman" w:hAnsi="Times New Roman"/>
          <w:i/>
          <w:sz w:val="24"/>
          <w:szCs w:val="24"/>
        </w:rPr>
        <w:t>British Social Attitudes: The 36</w:t>
      </w:r>
      <w:r w:rsidRPr="006F6DDA">
        <w:rPr>
          <w:rFonts w:ascii="Times New Roman" w:hAnsi="Times New Roman"/>
          <w:i/>
          <w:sz w:val="24"/>
          <w:szCs w:val="24"/>
          <w:vertAlign w:val="superscript"/>
        </w:rPr>
        <w:t>th</w:t>
      </w:r>
      <w:r w:rsidRPr="006F6DDA">
        <w:rPr>
          <w:rFonts w:ascii="Times New Roman" w:hAnsi="Times New Roman"/>
          <w:i/>
          <w:sz w:val="24"/>
          <w:szCs w:val="24"/>
        </w:rPr>
        <w:t xml:space="preserve"> Report. </w:t>
      </w:r>
      <w:r>
        <w:rPr>
          <w:rFonts w:ascii="Times New Roman" w:hAnsi="Times New Roman"/>
          <w:sz w:val="24"/>
          <w:szCs w:val="24"/>
        </w:rPr>
        <w:t xml:space="preserve">London: The National Centre for Social Research. Available from: </w:t>
      </w:r>
      <w:hyperlink r:id="rId12" w:history="1">
        <w:r w:rsidRPr="00A66C22">
          <w:rPr>
            <w:rStyle w:val="Hyperlink"/>
            <w:rFonts w:ascii="Times New Roman" w:hAnsi="Times New Roman"/>
            <w:sz w:val="24"/>
            <w:szCs w:val="24"/>
          </w:rPr>
          <w:t>https://www.bsa.natcen.ac.uk/media/39363/bsa_36.pdf</w:t>
        </w:r>
      </w:hyperlink>
      <w:r>
        <w:rPr>
          <w:rFonts w:ascii="Times New Roman" w:hAnsi="Times New Roman"/>
          <w:sz w:val="24"/>
          <w:szCs w:val="24"/>
        </w:rPr>
        <w:t xml:space="preserve"> (accessed 5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Dar, S., Desai, M. and Nwonka, C. (2020) ‘‘Students want to confront it’: academics on how to decolonise the university’, </w:t>
      </w:r>
      <w:r>
        <w:rPr>
          <w:rFonts w:ascii="Times New Roman" w:hAnsi="Times New Roman"/>
          <w:i/>
          <w:sz w:val="24"/>
          <w:szCs w:val="24"/>
        </w:rPr>
        <w:t xml:space="preserve">The Guardian, </w:t>
      </w:r>
      <w:r>
        <w:rPr>
          <w:rFonts w:ascii="Times New Roman" w:hAnsi="Times New Roman"/>
          <w:sz w:val="24"/>
          <w:szCs w:val="24"/>
        </w:rPr>
        <w:t xml:space="preserve">17 June 2020. Available from: </w:t>
      </w:r>
      <w:hyperlink r:id="rId13" w:history="1">
        <w:r w:rsidRPr="005D7C49">
          <w:rPr>
            <w:rStyle w:val="Hyperlink"/>
            <w:rFonts w:ascii="Times New Roman" w:hAnsi="Times New Roman"/>
            <w:sz w:val="24"/>
            <w:szCs w:val="24"/>
          </w:rPr>
          <w:t>https://www.theguardian.com/education/2020/jun/17/students-want-to-confront-it-academics-on-how-to-decolonise-the-university</w:t>
        </w:r>
      </w:hyperlink>
      <w:r>
        <w:rPr>
          <w:rFonts w:ascii="Times New Roman" w:hAnsi="Times New Roman"/>
          <w:sz w:val="24"/>
          <w:szCs w:val="24"/>
        </w:rPr>
        <w:t xml:space="preserve"> (accessed 5 May 2021).</w:t>
      </w:r>
    </w:p>
    <w:p w:rsidR="00262A76" w:rsidRDefault="00262A76" w:rsidP="00262A76">
      <w:pPr>
        <w:pStyle w:val="NoSpacing"/>
        <w:ind w:right="95"/>
        <w:jc w:val="both"/>
        <w:rPr>
          <w:rFonts w:ascii="Times New Roman" w:hAnsi="Times New Roman"/>
          <w:sz w:val="24"/>
          <w:szCs w:val="24"/>
        </w:rPr>
      </w:pPr>
    </w:p>
    <w:p w:rsidR="00262A76" w:rsidRPr="001479E3"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Frahm, N., Doezema, T. and Pfotenhaeur, S. (2021) ‘Fixing Technology with Society: The Coproduction of Democratic Deficits and Responsible Innovation at the OECD and European Commission’, Science, Technology, &amp; Human Values, (article in print), 15 March 2021 (published online). Available from: </w:t>
      </w:r>
      <w:hyperlink r:id="rId14" w:history="1">
        <w:r w:rsidRPr="00C244B2">
          <w:rPr>
            <w:rStyle w:val="Hyperlink"/>
            <w:rFonts w:ascii="Times New Roman" w:hAnsi="Times New Roman"/>
            <w:sz w:val="24"/>
            <w:szCs w:val="24"/>
          </w:rPr>
          <w:t>https://doi.org/10.1177%2F0162243921999100</w:t>
        </w:r>
      </w:hyperlink>
      <w:r>
        <w:rPr>
          <w:rFonts w:ascii="Times New Roman" w:hAnsi="Times New Roman"/>
          <w:sz w:val="24"/>
          <w:szCs w:val="24"/>
        </w:rPr>
        <w:t xml:space="preserve"> (accessed 9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George Mwangi, C. A. and Yao, C. W. (2021) ‘US Higher Education Internationalization Through an Equity-Driven Lens: An Analysis of Concepts, History, and Research’, </w:t>
      </w:r>
      <w:r>
        <w:rPr>
          <w:rFonts w:ascii="Times New Roman" w:hAnsi="Times New Roman"/>
          <w:i/>
          <w:sz w:val="24"/>
          <w:szCs w:val="24"/>
        </w:rPr>
        <w:t xml:space="preserve">Higher Education: Handbook of Theory and Research, </w:t>
      </w:r>
      <w:r>
        <w:rPr>
          <w:rFonts w:ascii="Times New Roman" w:hAnsi="Times New Roman"/>
          <w:sz w:val="24"/>
          <w:szCs w:val="24"/>
        </w:rPr>
        <w:t xml:space="preserve">36, pp 549-609. Available from: </w:t>
      </w:r>
      <w:hyperlink r:id="rId15" w:history="1">
        <w:r w:rsidRPr="002A2A1C">
          <w:rPr>
            <w:rStyle w:val="Hyperlink"/>
            <w:rFonts w:ascii="Times New Roman" w:hAnsi="Times New Roman"/>
            <w:sz w:val="24"/>
            <w:szCs w:val="24"/>
          </w:rPr>
          <w:t>https://dx.doi.org/10.1007%2F978-3-030-44007-7_11</w:t>
        </w:r>
      </w:hyperlink>
      <w:r>
        <w:rPr>
          <w:rFonts w:ascii="Times New Roman" w:hAnsi="Times New Roman"/>
          <w:sz w:val="24"/>
          <w:szCs w:val="24"/>
        </w:rPr>
        <w:t xml:space="preserve"> (accessed 6 May 2021).</w:t>
      </w:r>
    </w:p>
    <w:p w:rsidR="00262A76" w:rsidRDefault="00262A76" w:rsidP="00262A76">
      <w:pPr>
        <w:pStyle w:val="NoSpacing"/>
        <w:ind w:right="95"/>
        <w:jc w:val="both"/>
        <w:rPr>
          <w:rFonts w:ascii="Times New Roman" w:hAnsi="Times New Roman"/>
          <w:sz w:val="24"/>
          <w:szCs w:val="24"/>
        </w:rPr>
      </w:pPr>
    </w:p>
    <w:p w:rsidR="00262A76" w:rsidRPr="00694E88"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Glover, R. W., Lewis, D. C., Meagher, R. and Owens, K. A. (2021) ‘Advocating for Engagement: Do Experiential Learning Courses Boost Civic Engagement’, </w:t>
      </w:r>
      <w:r>
        <w:rPr>
          <w:rFonts w:ascii="Times New Roman" w:hAnsi="Times New Roman"/>
          <w:i/>
          <w:sz w:val="24"/>
          <w:szCs w:val="24"/>
        </w:rPr>
        <w:t xml:space="preserve">Journal of Political Science Education, </w:t>
      </w:r>
      <w:r>
        <w:rPr>
          <w:rFonts w:ascii="Times New Roman" w:hAnsi="Times New Roman"/>
          <w:sz w:val="24"/>
          <w:szCs w:val="24"/>
        </w:rPr>
        <w:t xml:space="preserve">(article in print), 24 October 2020 (published online). Available from: </w:t>
      </w:r>
      <w:hyperlink r:id="rId16" w:history="1">
        <w:r w:rsidRPr="00C244B2">
          <w:rPr>
            <w:rStyle w:val="Hyperlink"/>
            <w:rFonts w:ascii="Times New Roman" w:hAnsi="Times New Roman"/>
            <w:sz w:val="24"/>
            <w:szCs w:val="24"/>
          </w:rPr>
          <w:t>https://doi.org/10.1080/15512169.2020.1831932</w:t>
        </w:r>
      </w:hyperlink>
      <w:r>
        <w:rPr>
          <w:rFonts w:ascii="Times New Roman" w:hAnsi="Times New Roman"/>
          <w:sz w:val="24"/>
          <w:szCs w:val="24"/>
        </w:rPr>
        <w:t xml:space="preserve"> (accessed 1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Hajnal, Z. L. (2020) ‘Democratic Party Control and Equality in Policy Responsiveness’. In Hajnal, Z. L. </w:t>
      </w:r>
      <w:r>
        <w:rPr>
          <w:rFonts w:ascii="Times New Roman" w:hAnsi="Times New Roman"/>
          <w:i/>
          <w:sz w:val="24"/>
          <w:szCs w:val="24"/>
        </w:rPr>
        <w:t xml:space="preserve">Dangerously Divided: How Race and Class Shape Winning and Losing in American Politics, </w:t>
      </w:r>
      <w:r>
        <w:rPr>
          <w:rFonts w:ascii="Times New Roman" w:hAnsi="Times New Roman"/>
          <w:sz w:val="24"/>
          <w:szCs w:val="24"/>
        </w:rPr>
        <w:t xml:space="preserve">Cambridge: Cambridge University Press, pp 201-220. Available from: </w:t>
      </w:r>
      <w:hyperlink r:id="rId17" w:history="1">
        <w:r w:rsidRPr="002A2A1C">
          <w:rPr>
            <w:rStyle w:val="Hyperlink"/>
            <w:rFonts w:ascii="Times New Roman" w:hAnsi="Times New Roman"/>
            <w:sz w:val="24"/>
            <w:szCs w:val="24"/>
          </w:rPr>
          <w:t>https://doi.org/10.1017/9781108765039</w:t>
        </w:r>
      </w:hyperlink>
      <w:r>
        <w:rPr>
          <w:rFonts w:ascii="Times New Roman" w:hAnsi="Times New Roman"/>
          <w:sz w:val="24"/>
          <w:szCs w:val="24"/>
        </w:rPr>
        <w:t xml:space="preserve"> (accessed 11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Hartley, K. (2021) ‘Public Trust and Political Legitimacy in the Smart City: A Reckoning for Technocracy’, </w:t>
      </w:r>
      <w:r>
        <w:rPr>
          <w:rFonts w:ascii="Times New Roman" w:hAnsi="Times New Roman"/>
          <w:i/>
          <w:sz w:val="24"/>
          <w:szCs w:val="24"/>
        </w:rPr>
        <w:t xml:space="preserve">Science, Technology, &amp; Human Values, </w:t>
      </w:r>
      <w:r>
        <w:rPr>
          <w:rFonts w:ascii="Times New Roman" w:hAnsi="Times New Roman"/>
          <w:sz w:val="24"/>
          <w:szCs w:val="24"/>
        </w:rPr>
        <w:t xml:space="preserve">(article in print), 8 February 2021 (published online). Available from: </w:t>
      </w:r>
      <w:hyperlink r:id="rId18" w:history="1">
        <w:r w:rsidRPr="00C244B2">
          <w:rPr>
            <w:rStyle w:val="Hyperlink"/>
            <w:rFonts w:ascii="Times New Roman" w:hAnsi="Times New Roman"/>
            <w:sz w:val="24"/>
            <w:szCs w:val="24"/>
          </w:rPr>
          <w:t>https://doi.org/10.1177%2F0162243921992864</w:t>
        </w:r>
      </w:hyperlink>
      <w:r>
        <w:rPr>
          <w:rFonts w:ascii="Times New Roman" w:hAnsi="Times New Roman"/>
          <w:sz w:val="24"/>
          <w:szCs w:val="24"/>
        </w:rPr>
        <w:t xml:space="preserve"> </w:t>
      </w:r>
    </w:p>
    <w:p w:rsidR="00262A76" w:rsidRPr="001479E3" w:rsidRDefault="00262A76" w:rsidP="00262A76">
      <w:pPr>
        <w:pStyle w:val="NoSpacing"/>
        <w:ind w:right="95"/>
        <w:jc w:val="both"/>
        <w:rPr>
          <w:rFonts w:ascii="Times New Roman" w:hAnsi="Times New Roman"/>
          <w:sz w:val="24"/>
          <w:szCs w:val="24"/>
        </w:rPr>
      </w:pPr>
      <w:r>
        <w:rPr>
          <w:rFonts w:ascii="Times New Roman" w:hAnsi="Times New Roman"/>
          <w:sz w:val="24"/>
          <w:szCs w:val="24"/>
        </w:rPr>
        <w:lastRenderedPageBreak/>
        <w:t>(accessed 9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Hendrickson, P. (2021) ‘Effect of Active Learning Techniques on Student Excitement, Interest, and Self-Efficacy’, </w:t>
      </w:r>
      <w:r>
        <w:rPr>
          <w:rFonts w:ascii="Times New Roman" w:hAnsi="Times New Roman"/>
          <w:i/>
          <w:sz w:val="24"/>
          <w:szCs w:val="24"/>
        </w:rPr>
        <w:t xml:space="preserve">Journal of Political Science Education, </w:t>
      </w:r>
      <w:r>
        <w:rPr>
          <w:rFonts w:ascii="Times New Roman" w:hAnsi="Times New Roman"/>
          <w:sz w:val="24"/>
          <w:szCs w:val="24"/>
        </w:rPr>
        <w:t xml:space="preserve">17(2), pp 311-325. Available from: </w:t>
      </w:r>
      <w:hyperlink r:id="rId19" w:history="1">
        <w:r w:rsidRPr="00C244B2">
          <w:rPr>
            <w:rStyle w:val="Hyperlink"/>
            <w:rFonts w:ascii="Times New Roman" w:hAnsi="Times New Roman"/>
            <w:sz w:val="24"/>
            <w:szCs w:val="24"/>
          </w:rPr>
          <w:t>https://doi.org/10.1080/15512169.2019.1629946</w:t>
        </w:r>
      </w:hyperlink>
      <w:r>
        <w:rPr>
          <w:rFonts w:ascii="Times New Roman" w:hAnsi="Times New Roman"/>
          <w:sz w:val="24"/>
          <w:szCs w:val="24"/>
        </w:rPr>
        <w:t xml:space="preserve"> (accessed 2 May 2021).</w:t>
      </w:r>
    </w:p>
    <w:p w:rsidR="00262A76" w:rsidRDefault="00262A76" w:rsidP="00262A76">
      <w:pPr>
        <w:pStyle w:val="NoSpacing"/>
        <w:ind w:right="95"/>
        <w:jc w:val="both"/>
        <w:rPr>
          <w:rFonts w:ascii="Times New Roman" w:hAnsi="Times New Roman"/>
          <w:sz w:val="24"/>
          <w:szCs w:val="24"/>
        </w:rPr>
      </w:pPr>
    </w:p>
    <w:p w:rsidR="00262A76" w:rsidRPr="00CE039E"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Human Rights Watch (2021) </w:t>
      </w:r>
      <w:r w:rsidRPr="00F86226">
        <w:rPr>
          <w:rStyle w:val="Emphasis"/>
          <w:rFonts w:ascii="Times New Roman" w:hAnsi="Times New Roman"/>
          <w:b/>
          <w:i w:val="0"/>
          <w:sz w:val="24"/>
          <w:szCs w:val="24"/>
        </w:rPr>
        <w:t>“Years Don’t Wait for Them”</w:t>
      </w:r>
      <w:r>
        <w:rPr>
          <w:rStyle w:val="Emphasis"/>
          <w:rFonts w:ascii="Times New Roman" w:hAnsi="Times New Roman"/>
          <w:sz w:val="24"/>
          <w:szCs w:val="24"/>
        </w:rPr>
        <w:t xml:space="preserve">: </w:t>
      </w:r>
      <w:r w:rsidRPr="00F86226">
        <w:rPr>
          <w:rFonts w:ascii="Times New Roman" w:hAnsi="Times New Roman"/>
          <w:i/>
          <w:sz w:val="24"/>
          <w:szCs w:val="24"/>
        </w:rPr>
        <w:t>Increased</w:t>
      </w:r>
      <w:r w:rsidRPr="00F86226">
        <w:rPr>
          <w:rFonts w:ascii="Times New Roman" w:hAnsi="Times New Roman"/>
          <w:sz w:val="24"/>
          <w:szCs w:val="24"/>
        </w:rPr>
        <w:t xml:space="preserve"> </w:t>
      </w:r>
      <w:r w:rsidRPr="00F86226">
        <w:rPr>
          <w:rFonts w:ascii="Times New Roman" w:hAnsi="Times New Roman"/>
          <w:i/>
          <w:sz w:val="24"/>
          <w:szCs w:val="24"/>
        </w:rPr>
        <w:t>Inequality in Children’s Right to Education Due to the Covid-19 Pandemic,</w:t>
      </w:r>
      <w:r>
        <w:rPr>
          <w:rFonts w:ascii="Times New Roman" w:hAnsi="Times New Roman"/>
          <w:sz w:val="24"/>
          <w:szCs w:val="24"/>
        </w:rPr>
        <w:t xml:space="preserve"> May 2021. Available from: </w:t>
      </w:r>
      <w:hyperlink r:id="rId20" w:history="1">
        <w:r w:rsidRPr="00C244B2">
          <w:rPr>
            <w:rStyle w:val="Hyperlink"/>
            <w:rFonts w:ascii="Times New Roman" w:hAnsi="Times New Roman"/>
            <w:sz w:val="24"/>
            <w:szCs w:val="24"/>
          </w:rPr>
          <w:t>https://www.hrw.org/sites/default/files/media_2021/05/global_covideducation0521_web.pdf</w:t>
        </w:r>
      </w:hyperlink>
      <w:r>
        <w:rPr>
          <w:rFonts w:ascii="Times New Roman" w:hAnsi="Times New Roman"/>
          <w:sz w:val="24"/>
          <w:szCs w:val="24"/>
        </w:rPr>
        <w:t>(accessed 22 May 2021).</w:t>
      </w:r>
    </w:p>
    <w:p w:rsidR="00262A76" w:rsidRDefault="00262A76" w:rsidP="00262A76">
      <w:pPr>
        <w:pStyle w:val="NoSpacing"/>
        <w:ind w:right="95"/>
        <w:jc w:val="both"/>
        <w:rPr>
          <w:rFonts w:ascii="Times New Roman" w:hAnsi="Times New Roman"/>
          <w:sz w:val="24"/>
          <w:szCs w:val="24"/>
        </w:rPr>
      </w:pPr>
    </w:p>
    <w:p w:rsidR="00262A76" w:rsidRPr="0008467F"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Jack, T. M., Etherington, H. and Owen, J. (2020) </w:t>
      </w:r>
      <w:r>
        <w:rPr>
          <w:rFonts w:ascii="Times New Roman" w:hAnsi="Times New Roman"/>
          <w:i/>
          <w:sz w:val="24"/>
          <w:szCs w:val="24"/>
        </w:rPr>
        <w:t xml:space="preserve">The civil service after Brexit: Lessons from the Article 50 period, </w:t>
      </w:r>
      <w:r>
        <w:rPr>
          <w:rFonts w:ascii="Times New Roman" w:hAnsi="Times New Roman"/>
          <w:sz w:val="24"/>
          <w:szCs w:val="24"/>
        </w:rPr>
        <w:t xml:space="preserve">Institute of Government (IoG), May 2020. London: IoG. Available from: </w:t>
      </w:r>
      <w:hyperlink r:id="rId21" w:history="1">
        <w:r w:rsidRPr="005D7C49">
          <w:rPr>
            <w:rStyle w:val="Hyperlink"/>
            <w:rFonts w:ascii="Times New Roman" w:hAnsi="Times New Roman"/>
            <w:sz w:val="24"/>
            <w:szCs w:val="24"/>
          </w:rPr>
          <w:t>https://www.instituteforgovernment.org.uk/sites/default/files/publications/civil-service-after-brexit-article-50_0.pdf</w:t>
        </w:r>
      </w:hyperlink>
      <w:r>
        <w:rPr>
          <w:rFonts w:ascii="Times New Roman" w:hAnsi="Times New Roman"/>
          <w:sz w:val="24"/>
          <w:szCs w:val="24"/>
        </w:rPr>
        <w:t xml:space="preserve"> (accessed 14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James, O., Leth, O., Moynihan, D. and G. Van Ryzin, G. (2020). </w:t>
      </w:r>
      <w:r>
        <w:rPr>
          <w:rFonts w:ascii="Times New Roman" w:hAnsi="Times New Roman"/>
          <w:i/>
          <w:sz w:val="24"/>
          <w:szCs w:val="24"/>
        </w:rPr>
        <w:t xml:space="preserve">Behavioural Public Performance: How People Make Sense of Government Metrics (Elements in Public and Nonprofit Administration) </w:t>
      </w:r>
      <w:r>
        <w:rPr>
          <w:rFonts w:ascii="Times New Roman" w:hAnsi="Times New Roman"/>
          <w:sz w:val="24"/>
          <w:szCs w:val="24"/>
        </w:rPr>
        <w:t xml:space="preserve">Cambridge: Cambridge University Press. Available from: </w:t>
      </w:r>
      <w:hyperlink r:id="rId22" w:history="1">
        <w:r w:rsidRPr="005D7C49">
          <w:rPr>
            <w:rStyle w:val="Hyperlink"/>
            <w:rFonts w:ascii="Times New Roman" w:hAnsi="Times New Roman"/>
            <w:sz w:val="24"/>
            <w:szCs w:val="24"/>
          </w:rPr>
          <w:t>http://dx.doi.org/10.1017/9781108761338</w:t>
        </w:r>
      </w:hyperlink>
      <w:r>
        <w:rPr>
          <w:rStyle w:val="Hyperlink"/>
          <w:rFonts w:ascii="Times New Roman" w:hAnsi="Times New Roman"/>
          <w:sz w:val="24"/>
          <w:szCs w:val="24"/>
        </w:rPr>
        <w:t xml:space="preserve"> </w:t>
      </w:r>
      <w:r>
        <w:rPr>
          <w:rFonts w:ascii="Times New Roman" w:hAnsi="Times New Roman"/>
          <w:sz w:val="24"/>
          <w:szCs w:val="24"/>
        </w:rPr>
        <w:t>(accessed 1 May 2021).</w:t>
      </w:r>
    </w:p>
    <w:p w:rsidR="00262A76" w:rsidRDefault="00262A76" w:rsidP="00262A76">
      <w:pPr>
        <w:pStyle w:val="NoSpacing"/>
        <w:ind w:right="95"/>
        <w:jc w:val="both"/>
        <w:rPr>
          <w:rFonts w:ascii="Times New Roman" w:hAnsi="Times New Roman"/>
          <w:sz w:val="24"/>
          <w:szCs w:val="24"/>
        </w:rPr>
      </w:pPr>
    </w:p>
    <w:p w:rsidR="00262A76" w:rsidRPr="00480014" w:rsidRDefault="00262A76" w:rsidP="00262A76">
      <w:pPr>
        <w:pStyle w:val="NoSpacing"/>
        <w:ind w:right="95"/>
        <w:jc w:val="both"/>
        <w:rPr>
          <w:rFonts w:ascii="Times New Roman" w:hAnsi="Times New Roman"/>
          <w:b/>
          <w:sz w:val="24"/>
          <w:szCs w:val="24"/>
        </w:rPr>
      </w:pPr>
      <w:r>
        <w:rPr>
          <w:rFonts w:ascii="Times New Roman" w:hAnsi="Times New Roman"/>
          <w:sz w:val="24"/>
          <w:szCs w:val="24"/>
        </w:rPr>
        <w:t xml:space="preserve">Kaufmann, C. (2021) ‘Civic Education in a Fake News Era: Lessons for the Methods Classroom’, </w:t>
      </w:r>
      <w:r>
        <w:rPr>
          <w:rFonts w:ascii="Times New Roman" w:hAnsi="Times New Roman"/>
          <w:i/>
          <w:sz w:val="24"/>
          <w:szCs w:val="24"/>
        </w:rPr>
        <w:t xml:space="preserve">Journal of Political Science Education, </w:t>
      </w:r>
      <w:r>
        <w:rPr>
          <w:rFonts w:ascii="Times New Roman" w:hAnsi="Times New Roman"/>
          <w:sz w:val="24"/>
          <w:szCs w:val="24"/>
        </w:rPr>
        <w:t xml:space="preserve">17(2), pp 326-331. Available from: </w:t>
      </w:r>
      <w:hyperlink r:id="rId23" w:history="1">
        <w:r w:rsidRPr="00C244B2">
          <w:rPr>
            <w:rStyle w:val="Hyperlink"/>
            <w:rFonts w:ascii="Times New Roman" w:hAnsi="Times New Roman"/>
            <w:sz w:val="24"/>
            <w:szCs w:val="24"/>
          </w:rPr>
          <w:t>https://doi.org/10.1080/15512169.2020.1764366</w:t>
        </w:r>
      </w:hyperlink>
      <w:r>
        <w:rPr>
          <w:rFonts w:ascii="Times New Roman" w:hAnsi="Times New Roman"/>
          <w:sz w:val="24"/>
          <w:szCs w:val="24"/>
        </w:rPr>
        <w:t xml:space="preserve"> (accessed 2 May 2021).</w:t>
      </w:r>
    </w:p>
    <w:p w:rsidR="00262A76" w:rsidRDefault="00262A76" w:rsidP="00262A76">
      <w:pPr>
        <w:pStyle w:val="NoSpacing"/>
        <w:ind w:right="95"/>
        <w:jc w:val="both"/>
        <w:rPr>
          <w:rFonts w:ascii="Times New Roman" w:hAnsi="Times New Roman"/>
          <w:sz w:val="24"/>
          <w:szCs w:val="24"/>
        </w:rPr>
      </w:pPr>
    </w:p>
    <w:p w:rsidR="00262A76" w:rsidRPr="00791170"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Kundnani, H. (2020) </w:t>
      </w:r>
      <w:r w:rsidRPr="00791170">
        <w:rPr>
          <w:rFonts w:ascii="Times New Roman" w:hAnsi="Times New Roman"/>
          <w:sz w:val="24"/>
          <w:szCs w:val="24"/>
        </w:rPr>
        <w:t>The Future of Democracy in Europe: Technology and the Evolution</w:t>
      </w:r>
      <w:r>
        <w:rPr>
          <w:rFonts w:ascii="Times New Roman" w:hAnsi="Times New Roman"/>
          <w:sz w:val="24"/>
          <w:szCs w:val="24"/>
        </w:rPr>
        <w:t xml:space="preserve"> of Representation.</w:t>
      </w:r>
      <w:r w:rsidRPr="00791170">
        <w:rPr>
          <w:rFonts w:ascii="Times New Roman" w:hAnsi="Times New Roman"/>
          <w:sz w:val="24"/>
          <w:szCs w:val="24"/>
        </w:rPr>
        <w:t xml:space="preserve"> </w:t>
      </w:r>
      <w:r>
        <w:rPr>
          <w:rFonts w:ascii="Times New Roman" w:hAnsi="Times New Roman"/>
          <w:i/>
          <w:sz w:val="24"/>
          <w:szCs w:val="24"/>
        </w:rPr>
        <w:t xml:space="preserve">Research Paper Europe Programme, </w:t>
      </w:r>
      <w:r>
        <w:rPr>
          <w:rFonts w:ascii="Times New Roman" w:hAnsi="Times New Roman"/>
          <w:sz w:val="24"/>
          <w:szCs w:val="24"/>
        </w:rPr>
        <w:t xml:space="preserve">Chatham House, March 2020. London: The Royal Institute of International Affairs (RIIA). </w:t>
      </w:r>
      <w:hyperlink r:id="rId24" w:history="1">
        <w:r w:rsidRPr="00A66C22">
          <w:rPr>
            <w:rStyle w:val="Hyperlink"/>
            <w:rFonts w:ascii="Times New Roman" w:hAnsi="Times New Roman"/>
            <w:sz w:val="24"/>
            <w:szCs w:val="24"/>
          </w:rPr>
          <w:t>https://www.chathamhouse.org/sites/default/files/CHHJ7131-Democracy-Technology-RP-INTS-200228.pdf</w:t>
        </w:r>
      </w:hyperlink>
      <w:r>
        <w:rPr>
          <w:rFonts w:ascii="Times New Roman" w:hAnsi="Times New Roman"/>
          <w:sz w:val="24"/>
          <w:szCs w:val="24"/>
        </w:rPr>
        <w:t xml:space="preserve"> (accessed 21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Local Government Association (2021) </w:t>
      </w:r>
      <w:r w:rsidRPr="00E723DC">
        <w:rPr>
          <w:rFonts w:ascii="Times New Roman" w:hAnsi="Times New Roman"/>
          <w:i/>
          <w:sz w:val="24"/>
          <w:szCs w:val="24"/>
        </w:rPr>
        <w:t xml:space="preserve">A councillor’s workbook on equality, diversity and inclusion, </w:t>
      </w:r>
      <w:r>
        <w:rPr>
          <w:rFonts w:ascii="Times New Roman" w:hAnsi="Times New Roman"/>
          <w:sz w:val="24"/>
          <w:szCs w:val="24"/>
        </w:rPr>
        <w:t xml:space="preserve">24 May 2021. London: Local Government Association. Available from: </w:t>
      </w:r>
      <w:hyperlink r:id="rId25" w:history="1">
        <w:r w:rsidRPr="002A2A1C">
          <w:rPr>
            <w:rStyle w:val="Hyperlink"/>
            <w:rFonts w:ascii="Times New Roman" w:hAnsi="Times New Roman"/>
            <w:sz w:val="24"/>
            <w:szCs w:val="24"/>
          </w:rPr>
          <w:t>https://www.local.gov.uk/publications/councillors-workbook-equality-diversity-and-inclusion</w:t>
        </w:r>
      </w:hyperlink>
      <w:r>
        <w:rPr>
          <w:rFonts w:ascii="Times New Roman" w:hAnsi="Times New Roman"/>
          <w:sz w:val="24"/>
          <w:szCs w:val="24"/>
        </w:rPr>
        <w:t xml:space="preserve"> (accessed 31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MacLean, N. (2021) </w:t>
      </w:r>
      <w:r w:rsidRPr="000E1926">
        <w:rPr>
          <w:rStyle w:val="Strong"/>
          <w:rFonts w:ascii="Times New Roman" w:hAnsi="Times New Roman"/>
          <w:b w:val="0"/>
          <w:sz w:val="24"/>
          <w:szCs w:val="24"/>
        </w:rPr>
        <w:t>‘</w:t>
      </w:r>
      <w:r w:rsidRPr="00F86226">
        <w:rPr>
          <w:rStyle w:val="Strong"/>
          <w:rFonts w:ascii="Times New Roman" w:hAnsi="Times New Roman"/>
          <w:sz w:val="24"/>
          <w:szCs w:val="24"/>
        </w:rPr>
        <w:t>“Since we are greatly outnumbered”</w:t>
      </w:r>
      <w:r w:rsidRPr="000E1926">
        <w:rPr>
          <w:rStyle w:val="Strong"/>
          <w:rFonts w:ascii="Times New Roman" w:hAnsi="Times New Roman"/>
          <w:b w:val="0"/>
          <w:sz w:val="24"/>
          <w:szCs w:val="24"/>
        </w:rPr>
        <w:t>:</w:t>
      </w:r>
      <w:r>
        <w:rPr>
          <w:rFonts w:ascii="Times New Roman" w:hAnsi="Times New Roman"/>
          <w:sz w:val="24"/>
          <w:szCs w:val="24"/>
        </w:rPr>
        <w:t xml:space="preserve"> Why and how the Koch Network uses Disinformation to Thwart Democracy’, In Lance Bennett, W. and Livingston, S. (Eds.) </w:t>
      </w:r>
      <w:r>
        <w:rPr>
          <w:rFonts w:ascii="Times New Roman" w:hAnsi="Times New Roman"/>
          <w:i/>
          <w:sz w:val="24"/>
          <w:szCs w:val="24"/>
        </w:rPr>
        <w:t xml:space="preserve">The Disinformation Age: Politics, Technology and Disruptive Communication in the United States, </w:t>
      </w:r>
      <w:r>
        <w:rPr>
          <w:rFonts w:ascii="Times New Roman" w:hAnsi="Times New Roman"/>
          <w:sz w:val="24"/>
          <w:szCs w:val="24"/>
        </w:rPr>
        <w:t xml:space="preserve">Cambridge, United Kingdom: Cambridge University Press, pp 120-149. Available from: </w:t>
      </w:r>
      <w:hyperlink r:id="rId26" w:history="1">
        <w:r w:rsidRPr="002A2A1C">
          <w:rPr>
            <w:rStyle w:val="Hyperlink"/>
            <w:rFonts w:ascii="Times New Roman" w:hAnsi="Times New Roman"/>
            <w:sz w:val="24"/>
            <w:szCs w:val="24"/>
          </w:rPr>
          <w:t>http://dx.doi.org/10.1017/9781108914628</w:t>
        </w:r>
      </w:hyperlink>
      <w:r>
        <w:rPr>
          <w:rFonts w:ascii="Times New Roman" w:hAnsi="Times New Roman"/>
          <w:sz w:val="24"/>
          <w:szCs w:val="24"/>
        </w:rPr>
        <w:t xml:space="preserve"> (accessed 3 May 2021).</w:t>
      </w:r>
    </w:p>
    <w:p w:rsidR="00262A76" w:rsidRDefault="00262A76" w:rsidP="00262A76">
      <w:pPr>
        <w:pStyle w:val="NoSpacing"/>
        <w:ind w:right="95"/>
        <w:jc w:val="both"/>
        <w:rPr>
          <w:rFonts w:ascii="Times New Roman" w:hAnsi="Times New Roman"/>
          <w:sz w:val="24"/>
          <w:szCs w:val="24"/>
        </w:rPr>
      </w:pPr>
    </w:p>
    <w:p w:rsidR="00262A76" w:rsidRPr="000E192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Manhattan Institute for Policy Research (2021) </w:t>
      </w:r>
      <w:r w:rsidRPr="00762E31">
        <w:rPr>
          <w:rFonts w:ascii="Times New Roman" w:hAnsi="Times New Roman"/>
          <w:sz w:val="24"/>
          <w:szCs w:val="24"/>
        </w:rPr>
        <w:t>‘</w:t>
      </w:r>
      <w:r>
        <w:rPr>
          <w:rFonts w:ascii="Times New Roman" w:hAnsi="Times New Roman"/>
          <w:b/>
          <w:sz w:val="24"/>
          <w:szCs w:val="24"/>
        </w:rPr>
        <w:t>Woke Schooling</w:t>
      </w:r>
      <w:r w:rsidRPr="00762E31">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A Toolkit for Concerned Parents’, </w:t>
      </w:r>
      <w:r>
        <w:rPr>
          <w:rFonts w:ascii="Times New Roman" w:hAnsi="Times New Roman"/>
          <w:i/>
          <w:sz w:val="24"/>
          <w:szCs w:val="24"/>
        </w:rPr>
        <w:t xml:space="preserve">Manhattan Institute Issue Brief, </w:t>
      </w:r>
      <w:r>
        <w:rPr>
          <w:rFonts w:ascii="Times New Roman" w:hAnsi="Times New Roman"/>
          <w:sz w:val="24"/>
          <w:szCs w:val="24"/>
        </w:rPr>
        <w:t xml:space="preserve">17 June 2021. Available from: </w:t>
      </w:r>
      <w:hyperlink r:id="rId27" w:history="1">
        <w:r w:rsidRPr="00C244B2">
          <w:rPr>
            <w:rStyle w:val="Hyperlink"/>
            <w:rFonts w:ascii="Times New Roman" w:hAnsi="Times New Roman"/>
            <w:sz w:val="24"/>
            <w:szCs w:val="24"/>
          </w:rPr>
          <w:t>https://media4.manhattan-institute.org/sites/default/files/woke-schooling-toolkit-for-concerned-parents.pdf</w:t>
        </w:r>
      </w:hyperlink>
      <w:r>
        <w:rPr>
          <w:rFonts w:ascii="Times New Roman" w:hAnsi="Times New Roman"/>
          <w:sz w:val="24"/>
          <w:szCs w:val="24"/>
        </w:rPr>
        <w:t xml:space="preserve"> (accessed 27 June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Marx, A. and Van der Loo, G. (2021) ‘Transparency in EU Trade Policy: A Comprehensive Assessment of Current Achievements’, </w:t>
      </w:r>
      <w:r>
        <w:rPr>
          <w:rFonts w:ascii="Times New Roman" w:hAnsi="Times New Roman"/>
          <w:i/>
          <w:sz w:val="24"/>
          <w:szCs w:val="24"/>
        </w:rPr>
        <w:t xml:space="preserve">Politics and Governance, </w:t>
      </w:r>
      <w:r>
        <w:rPr>
          <w:rFonts w:ascii="Times New Roman" w:hAnsi="Times New Roman"/>
          <w:sz w:val="24"/>
          <w:szCs w:val="24"/>
        </w:rPr>
        <w:t xml:space="preserve">9(1), pp 261-271, 31 March 2021. Available from: </w:t>
      </w:r>
      <w:hyperlink r:id="rId28" w:history="1">
        <w:r w:rsidRPr="002A2A1C">
          <w:rPr>
            <w:rStyle w:val="Hyperlink"/>
            <w:rFonts w:ascii="Times New Roman" w:hAnsi="Times New Roman"/>
            <w:sz w:val="24"/>
            <w:szCs w:val="24"/>
          </w:rPr>
          <w:t>https://doi.org/10.17645/pag.v9i1.3771</w:t>
        </w:r>
      </w:hyperlink>
      <w:r>
        <w:rPr>
          <w:rFonts w:ascii="Times New Roman" w:hAnsi="Times New Roman"/>
          <w:sz w:val="24"/>
          <w:szCs w:val="24"/>
        </w:rPr>
        <w:t xml:space="preserve"> (accessed 8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Maschmeyer, L., Deibert, R. J. and Linsay, J. R. (2020) ‘A tale of two cybers – how threat reporting by cybersecurity firms systematically underrepresents threats to civil society’.</w:t>
      </w:r>
    </w:p>
    <w:p w:rsidR="00262A76" w:rsidRDefault="00262A76" w:rsidP="00262A76">
      <w:pPr>
        <w:pStyle w:val="NoSpacing"/>
        <w:ind w:right="95"/>
        <w:jc w:val="both"/>
        <w:rPr>
          <w:rFonts w:ascii="Times New Roman" w:hAnsi="Times New Roman"/>
          <w:sz w:val="24"/>
          <w:szCs w:val="24"/>
        </w:rPr>
      </w:pPr>
      <w:r>
        <w:rPr>
          <w:rFonts w:ascii="Times New Roman" w:hAnsi="Times New Roman"/>
          <w:i/>
          <w:sz w:val="24"/>
          <w:szCs w:val="24"/>
        </w:rPr>
        <w:t xml:space="preserve">Journal of Information Technology &amp; Politics, </w:t>
      </w:r>
      <w:r>
        <w:rPr>
          <w:rFonts w:ascii="Times New Roman" w:hAnsi="Times New Roman"/>
          <w:sz w:val="24"/>
          <w:szCs w:val="24"/>
        </w:rPr>
        <w:t xml:space="preserve">18(1), pp 1-20, 11 June 2020. Available from: </w:t>
      </w:r>
      <w:hyperlink r:id="rId29" w:history="1">
        <w:r w:rsidRPr="002A2A1C">
          <w:rPr>
            <w:rStyle w:val="Hyperlink"/>
            <w:rFonts w:ascii="Times New Roman" w:hAnsi="Times New Roman"/>
            <w:sz w:val="24"/>
            <w:szCs w:val="24"/>
          </w:rPr>
          <w:t>https://doi.org/10.1080/19331681.2020.1776658</w:t>
        </w:r>
      </w:hyperlink>
      <w:r>
        <w:rPr>
          <w:rFonts w:ascii="Times New Roman" w:hAnsi="Times New Roman"/>
          <w:sz w:val="24"/>
          <w:szCs w:val="24"/>
        </w:rPr>
        <w:t xml:space="preserve"> (accessed 13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Mihelj, S. and Jimenez-Martinez, C. (2021) ‘Digital nationalism: Understanding the role of digital media in the rise of the ‘new’ nationalism’, </w:t>
      </w:r>
      <w:r>
        <w:rPr>
          <w:rFonts w:ascii="Times New Roman" w:hAnsi="Times New Roman"/>
          <w:i/>
          <w:sz w:val="24"/>
          <w:szCs w:val="24"/>
        </w:rPr>
        <w:t xml:space="preserve">Nations and Nationalism, </w:t>
      </w:r>
      <w:r>
        <w:rPr>
          <w:rFonts w:ascii="Times New Roman" w:hAnsi="Times New Roman"/>
          <w:sz w:val="24"/>
          <w:szCs w:val="24"/>
        </w:rPr>
        <w:t xml:space="preserve">27(2), pp 331-346, April 2021. Available from: </w:t>
      </w:r>
      <w:hyperlink r:id="rId30" w:history="1">
        <w:r w:rsidRPr="00C244B2">
          <w:rPr>
            <w:rStyle w:val="Hyperlink"/>
            <w:rFonts w:ascii="Times New Roman" w:hAnsi="Times New Roman"/>
            <w:sz w:val="24"/>
            <w:szCs w:val="24"/>
          </w:rPr>
          <w:t>https://doi.org/10.1111/nana.12685</w:t>
        </w:r>
      </w:hyperlink>
      <w:r>
        <w:rPr>
          <w:rFonts w:ascii="Times New Roman" w:hAnsi="Times New Roman"/>
          <w:sz w:val="24"/>
          <w:szCs w:val="24"/>
        </w:rPr>
        <w:t xml:space="preserve"> (accessed 4 May 2021).</w:t>
      </w:r>
    </w:p>
    <w:p w:rsidR="00262A76" w:rsidRDefault="00262A76" w:rsidP="00262A76">
      <w:pPr>
        <w:pStyle w:val="NoSpacing"/>
        <w:ind w:right="95"/>
        <w:jc w:val="both"/>
        <w:rPr>
          <w:rFonts w:ascii="Times New Roman" w:hAnsi="Times New Roman"/>
          <w:sz w:val="24"/>
          <w:szCs w:val="24"/>
        </w:rPr>
      </w:pPr>
    </w:p>
    <w:p w:rsidR="00262A76" w:rsidRPr="00BC2A9E"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Miller, R. (2021) ‘Educating as Both Prophetic and Political’, </w:t>
      </w:r>
      <w:r>
        <w:rPr>
          <w:rFonts w:ascii="Times New Roman" w:hAnsi="Times New Roman"/>
          <w:i/>
          <w:sz w:val="24"/>
          <w:szCs w:val="24"/>
        </w:rPr>
        <w:t xml:space="preserve">Penn GSE Perspectives on Urban Education, </w:t>
      </w:r>
      <w:r>
        <w:rPr>
          <w:rFonts w:ascii="Times New Roman" w:hAnsi="Times New Roman"/>
          <w:sz w:val="24"/>
          <w:szCs w:val="24"/>
        </w:rPr>
        <w:t xml:space="preserve">18(2), pp 1-4, (Spring 2021). Available from: </w:t>
      </w:r>
      <w:hyperlink r:id="rId31" w:history="1">
        <w:r w:rsidRPr="00C244B2">
          <w:rPr>
            <w:rStyle w:val="Hyperlink"/>
            <w:rFonts w:ascii="Times New Roman" w:hAnsi="Times New Roman"/>
            <w:sz w:val="24"/>
            <w:szCs w:val="24"/>
          </w:rPr>
          <w:t>https://urbanedjournal.gse.upenn.edu/printpdf/476</w:t>
        </w:r>
      </w:hyperlink>
      <w:r>
        <w:rPr>
          <w:rFonts w:ascii="Times New Roman" w:hAnsi="Times New Roman"/>
          <w:sz w:val="24"/>
          <w:szCs w:val="24"/>
        </w:rPr>
        <w:t xml:space="preserve"> (accessed 16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Miller, W. and Gunnels, K. (2020) ‘Engagement in Higher Education: Building Civil Society through Campus Activism’, In Sengupta, E., Blessinger, P. and Mahoney, C. (Eds.) </w:t>
      </w:r>
      <w:r>
        <w:rPr>
          <w:rFonts w:ascii="Times New Roman" w:hAnsi="Times New Roman"/>
          <w:i/>
          <w:sz w:val="24"/>
          <w:szCs w:val="24"/>
        </w:rPr>
        <w:t>Civil Society and Social Responsibility in Education: International Perspectives on Curriculum and Teaching Development (Innovations in Higher Education Teaching and Learning, Vol. 21)</w:t>
      </w:r>
      <w:r>
        <w:rPr>
          <w:rFonts w:ascii="Times New Roman" w:hAnsi="Times New Roman"/>
          <w:sz w:val="24"/>
          <w:szCs w:val="24"/>
        </w:rPr>
        <w:t xml:space="preserve">. Bradford: Emerald Publishing Ltd, pp 163-179. Available from: </w:t>
      </w:r>
      <w:hyperlink r:id="rId32" w:history="1">
        <w:r w:rsidRPr="00A66C22">
          <w:rPr>
            <w:rStyle w:val="Hyperlink"/>
            <w:rFonts w:ascii="Times New Roman" w:hAnsi="Times New Roman"/>
            <w:sz w:val="24"/>
            <w:szCs w:val="24"/>
          </w:rPr>
          <w:t>https://doi.org/10.1108/S2055-364120200000021011</w:t>
        </w:r>
      </w:hyperlink>
      <w:r>
        <w:rPr>
          <w:rFonts w:ascii="Times New Roman" w:hAnsi="Times New Roman"/>
          <w:sz w:val="24"/>
          <w:szCs w:val="24"/>
        </w:rPr>
        <w:t xml:space="preserve"> (accessed 19 May 2021).</w:t>
      </w:r>
    </w:p>
    <w:p w:rsidR="00262A76" w:rsidRDefault="00262A76" w:rsidP="00262A76">
      <w:pPr>
        <w:pStyle w:val="NoSpacing"/>
        <w:ind w:right="95"/>
        <w:jc w:val="both"/>
        <w:rPr>
          <w:rFonts w:ascii="Times New Roman" w:hAnsi="Times New Roman"/>
          <w:sz w:val="24"/>
          <w:szCs w:val="24"/>
        </w:rPr>
      </w:pPr>
    </w:p>
    <w:p w:rsidR="00262A76" w:rsidRPr="00653199"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Mindel, N. (2020) The Three Daily Prayers. </w:t>
      </w:r>
      <w:r>
        <w:rPr>
          <w:rFonts w:ascii="Times New Roman" w:hAnsi="Times New Roman"/>
          <w:i/>
          <w:sz w:val="24"/>
          <w:szCs w:val="24"/>
        </w:rPr>
        <w:t xml:space="preserve">Mitzvahs &amp; Traditions, </w:t>
      </w:r>
      <w:r>
        <w:rPr>
          <w:rFonts w:ascii="Times New Roman" w:hAnsi="Times New Roman"/>
          <w:sz w:val="24"/>
          <w:szCs w:val="24"/>
        </w:rPr>
        <w:t xml:space="preserve">Chabad.org, 7 May 2021. Available from: </w:t>
      </w:r>
      <w:hyperlink r:id="rId33" w:history="1">
        <w:r w:rsidRPr="00A66C22">
          <w:rPr>
            <w:rStyle w:val="Hyperlink"/>
            <w:rFonts w:ascii="Times New Roman" w:hAnsi="Times New Roman"/>
            <w:sz w:val="24"/>
            <w:szCs w:val="24"/>
          </w:rPr>
          <w:t>https://www.chabad.org/library/article_cdo/aid/682091/jewish/The-Three-Daily-Prayers.htm</w:t>
        </w:r>
      </w:hyperlink>
      <w:r>
        <w:rPr>
          <w:rFonts w:ascii="Times New Roman" w:hAnsi="Times New Roman"/>
          <w:sz w:val="24"/>
          <w:szCs w:val="24"/>
        </w:rPr>
        <w:t xml:space="preserve"> (accessed 20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National Health Service (NHS) Royal Free London (2020) </w:t>
      </w:r>
      <w:r w:rsidRPr="00E723DC">
        <w:rPr>
          <w:rFonts w:ascii="Times New Roman" w:hAnsi="Times New Roman"/>
          <w:i/>
          <w:sz w:val="24"/>
          <w:szCs w:val="24"/>
        </w:rPr>
        <w:t>Equality, Diversity and Inclusion Framework: 2021-2024: Staff, Patients and Carers,</w:t>
      </w:r>
      <w:r>
        <w:rPr>
          <w:rFonts w:ascii="Times New Roman" w:hAnsi="Times New Roman"/>
          <w:sz w:val="24"/>
          <w:szCs w:val="24"/>
        </w:rPr>
        <w:t xml:space="preserve"> London, National Health Service. Available from: </w:t>
      </w:r>
      <w:hyperlink r:id="rId34" w:history="1">
        <w:r w:rsidRPr="002A2A1C">
          <w:rPr>
            <w:rStyle w:val="Hyperlink"/>
            <w:rFonts w:ascii="Times New Roman" w:hAnsi="Times New Roman"/>
            <w:sz w:val="24"/>
            <w:szCs w:val="24"/>
          </w:rPr>
          <w:t>http://s3-eu-west-1.amazonaws.com/files.royalfree.nhs.uk/E_and_D/06052021_Equality_Diversity_and_Inclusion_Framework_2021-2024.pptx_Final_Version.pdf</w:t>
        </w:r>
      </w:hyperlink>
      <w:r>
        <w:rPr>
          <w:rFonts w:ascii="Times New Roman" w:hAnsi="Times New Roman"/>
          <w:sz w:val="24"/>
          <w:szCs w:val="24"/>
        </w:rPr>
        <w:t xml:space="preserve"> (accessed 4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Nguyen, T. (2020). ‘How ‘antifa’ became a Trump catch all’, </w:t>
      </w:r>
      <w:r>
        <w:rPr>
          <w:rFonts w:ascii="Times New Roman" w:hAnsi="Times New Roman"/>
          <w:i/>
          <w:sz w:val="24"/>
          <w:szCs w:val="24"/>
        </w:rPr>
        <w:t xml:space="preserve">POLITICO, </w:t>
      </w:r>
      <w:r>
        <w:rPr>
          <w:rFonts w:ascii="Times New Roman" w:hAnsi="Times New Roman"/>
          <w:sz w:val="24"/>
          <w:szCs w:val="24"/>
        </w:rPr>
        <w:t xml:space="preserve">2 June 2020. Available from: </w:t>
      </w:r>
      <w:hyperlink r:id="rId35" w:history="1">
        <w:r w:rsidRPr="002A2A1C">
          <w:rPr>
            <w:rStyle w:val="Hyperlink"/>
            <w:rFonts w:ascii="Times New Roman" w:hAnsi="Times New Roman"/>
            <w:sz w:val="24"/>
            <w:szCs w:val="24"/>
          </w:rPr>
          <w:t>https://www.politico.com/news/2020/06/02/how-antifa-became-a-trump-catch-all-297921</w:t>
        </w:r>
      </w:hyperlink>
      <w:r>
        <w:rPr>
          <w:rFonts w:ascii="Times New Roman" w:hAnsi="Times New Roman"/>
          <w:sz w:val="24"/>
          <w:szCs w:val="24"/>
        </w:rPr>
        <w:t xml:space="preserve"> (accessed 1 May 2021).</w:t>
      </w:r>
    </w:p>
    <w:p w:rsidR="00262A76" w:rsidRDefault="00262A76" w:rsidP="00262A76">
      <w:pPr>
        <w:pStyle w:val="NoSpacing"/>
        <w:ind w:right="95"/>
        <w:jc w:val="both"/>
        <w:rPr>
          <w:rFonts w:ascii="Times New Roman" w:hAnsi="Times New Roman"/>
          <w:sz w:val="24"/>
          <w:szCs w:val="24"/>
        </w:rPr>
      </w:pPr>
    </w:p>
    <w:p w:rsidR="00262A76" w:rsidRPr="000A4B77"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Oxford Internet Institute (Author: Bright, J.) (forthcoming 2021). ‘Alternative News Networks – Understanding the spread and influence of disinformation, propaganda, and divisive political news content in the UK online information ecosystem’, </w:t>
      </w:r>
      <w:r>
        <w:rPr>
          <w:rFonts w:ascii="Times New Roman" w:hAnsi="Times New Roman"/>
          <w:i/>
          <w:sz w:val="24"/>
          <w:szCs w:val="24"/>
        </w:rPr>
        <w:t xml:space="preserve">Research Project. </w:t>
      </w:r>
      <w:hyperlink r:id="rId36" w:history="1">
        <w:r w:rsidRPr="00A66C22">
          <w:rPr>
            <w:rStyle w:val="Hyperlink"/>
            <w:rFonts w:ascii="Times New Roman" w:hAnsi="Times New Roman"/>
            <w:sz w:val="24"/>
            <w:szCs w:val="24"/>
          </w:rPr>
          <w:t>https://www.oii.ox.ac.uk/research/projects/alternative-news-networks-understanding-the-spread-and-influence-of-disinformation-propaganda-and-divisive-political-news-content-in-the-uk-online-information-ecosystem/</w:t>
        </w:r>
      </w:hyperlink>
      <w:r>
        <w:rPr>
          <w:rFonts w:ascii="Times New Roman" w:hAnsi="Times New Roman"/>
          <w:sz w:val="24"/>
          <w:szCs w:val="24"/>
        </w:rPr>
        <w:t xml:space="preserve"> (accessed 14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Polizzi, G. and Cino Paglierello, M. (2021) ‘Two parallel but disconnected tracks: Bridging media literacy and citizenship education’.  London School of Economics, Blog, 27 April 2021. Available from: </w:t>
      </w:r>
      <w:hyperlink r:id="rId37" w:history="1">
        <w:r w:rsidRPr="002A2A1C">
          <w:rPr>
            <w:rStyle w:val="Hyperlink"/>
            <w:rFonts w:ascii="Times New Roman" w:hAnsi="Times New Roman"/>
            <w:sz w:val="24"/>
            <w:szCs w:val="24"/>
          </w:rPr>
          <w:t>https://blogs.lse.ac.uk/medialse/2021/04/27/two-parallel-but-disconnected-tracks-bridging-media-literacy-and-citizenship-education/</w:t>
        </w:r>
      </w:hyperlink>
      <w:r>
        <w:rPr>
          <w:rFonts w:ascii="Times New Roman" w:hAnsi="Times New Roman"/>
          <w:sz w:val="24"/>
          <w:szCs w:val="24"/>
        </w:rPr>
        <w:t xml:space="preserve"> (accessed 27 May 2021).</w:t>
      </w:r>
    </w:p>
    <w:p w:rsidR="00262A76" w:rsidRDefault="00262A76" w:rsidP="00262A76">
      <w:pPr>
        <w:pStyle w:val="NoSpacing"/>
        <w:ind w:right="95"/>
        <w:jc w:val="both"/>
        <w:rPr>
          <w:rFonts w:ascii="Times New Roman" w:hAnsi="Times New Roman"/>
          <w:sz w:val="24"/>
          <w:szCs w:val="24"/>
        </w:rPr>
      </w:pPr>
    </w:p>
    <w:p w:rsidR="00262A76" w:rsidRPr="00C227BD"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Raikes, L. (2020) </w:t>
      </w:r>
      <w:r>
        <w:rPr>
          <w:rFonts w:ascii="Times New Roman" w:hAnsi="Times New Roman"/>
          <w:i/>
          <w:sz w:val="24"/>
          <w:szCs w:val="24"/>
        </w:rPr>
        <w:t xml:space="preserve">The Devolution Parliament: Devolving Power to England’s Regions, Towns and Cities, </w:t>
      </w:r>
      <w:r>
        <w:rPr>
          <w:rFonts w:ascii="Times New Roman" w:hAnsi="Times New Roman"/>
          <w:sz w:val="24"/>
          <w:szCs w:val="24"/>
        </w:rPr>
        <w:t xml:space="preserve">February 2020. Manchester: IPPR North (Institute for Public Policy Research). </w:t>
      </w:r>
      <w:r>
        <w:rPr>
          <w:rFonts w:ascii="Times New Roman" w:hAnsi="Times New Roman"/>
          <w:sz w:val="24"/>
          <w:szCs w:val="24"/>
        </w:rPr>
        <w:lastRenderedPageBreak/>
        <w:t xml:space="preserve">Available from: </w:t>
      </w:r>
      <w:hyperlink r:id="rId38" w:history="1">
        <w:r w:rsidRPr="00A66C22">
          <w:rPr>
            <w:rStyle w:val="Hyperlink"/>
            <w:rFonts w:ascii="Times New Roman" w:hAnsi="Times New Roman"/>
            <w:sz w:val="24"/>
            <w:szCs w:val="24"/>
          </w:rPr>
          <w:t>https://www.ippr.org/files/2020-02/the-devolution-parliament-feb20.pdf</w:t>
        </w:r>
      </w:hyperlink>
      <w:r>
        <w:rPr>
          <w:rFonts w:ascii="Times New Roman" w:hAnsi="Times New Roman"/>
          <w:sz w:val="24"/>
          <w:szCs w:val="24"/>
        </w:rPr>
        <w:t xml:space="preserve"> (accessed 13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Ross, M. (2019) </w:t>
      </w:r>
      <w:r>
        <w:rPr>
          <w:rFonts w:ascii="Times New Roman" w:hAnsi="Times New Roman"/>
          <w:i/>
          <w:sz w:val="24"/>
          <w:szCs w:val="24"/>
        </w:rPr>
        <w:t>Digital citizens: an interview with Estonia’s e-</w:t>
      </w:r>
      <w:r w:rsidRPr="0000525E">
        <w:rPr>
          <w:rFonts w:ascii="Times New Roman" w:hAnsi="Times New Roman"/>
          <w:i/>
          <w:sz w:val="24"/>
          <w:szCs w:val="24"/>
        </w:rPr>
        <w:t>Residency Chief, Ott V</w:t>
      </w:r>
      <w:r>
        <w:rPr>
          <w:rFonts w:ascii="Times New Roman" w:hAnsi="Times New Roman"/>
          <w:i/>
          <w:sz w:val="24"/>
          <w:szCs w:val="24"/>
        </w:rPr>
        <w:t xml:space="preserve">atter, </w:t>
      </w:r>
      <w:r>
        <w:rPr>
          <w:rFonts w:ascii="Times New Roman" w:hAnsi="Times New Roman"/>
          <w:sz w:val="24"/>
          <w:szCs w:val="24"/>
        </w:rPr>
        <w:t xml:space="preserve">Global Government Forum, 15 June 2019. Available from: </w:t>
      </w:r>
      <w:hyperlink r:id="rId39" w:history="1">
        <w:r w:rsidRPr="00A66C22">
          <w:rPr>
            <w:rStyle w:val="Hyperlink"/>
            <w:rFonts w:ascii="Times New Roman" w:hAnsi="Times New Roman"/>
            <w:sz w:val="24"/>
            <w:szCs w:val="24"/>
          </w:rPr>
          <w:t>https://www.globalgovernmentforum.com/digital-citizens-an-interview-with-estonias-e-residency-chief-ott-vatter/</w:t>
        </w:r>
      </w:hyperlink>
      <w:r>
        <w:rPr>
          <w:rFonts w:ascii="Times New Roman" w:hAnsi="Times New Roman"/>
          <w:sz w:val="24"/>
          <w:szCs w:val="24"/>
        </w:rPr>
        <w:t xml:space="preserve"> (accessed 18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Sadeque, S. (2020) </w:t>
      </w:r>
      <w:r>
        <w:rPr>
          <w:rFonts w:ascii="Times New Roman" w:hAnsi="Times New Roman"/>
          <w:i/>
          <w:sz w:val="24"/>
          <w:szCs w:val="24"/>
        </w:rPr>
        <w:t xml:space="preserve">That Mobile Game that’ll Generate Climate Solutions from Players Around the World, </w:t>
      </w:r>
      <w:r>
        <w:rPr>
          <w:rFonts w:ascii="Times New Roman" w:hAnsi="Times New Roman"/>
          <w:sz w:val="24"/>
          <w:szCs w:val="24"/>
        </w:rPr>
        <w:t xml:space="preserve">17 February 2020, Global Issues (United Nations), 17 February 2020. Available from: </w:t>
      </w:r>
      <w:hyperlink r:id="rId40" w:history="1">
        <w:r w:rsidRPr="002A2A1C">
          <w:rPr>
            <w:rStyle w:val="Hyperlink"/>
            <w:rFonts w:ascii="Times New Roman" w:hAnsi="Times New Roman"/>
            <w:sz w:val="24"/>
            <w:szCs w:val="24"/>
          </w:rPr>
          <w:t>http://www.ipsnews.net/2020/02/mobile-game-thatll-generate-climate-solutions-players-around-world/</w:t>
        </w:r>
      </w:hyperlink>
      <w:r>
        <w:rPr>
          <w:rFonts w:ascii="Times New Roman" w:hAnsi="Times New Roman"/>
          <w:sz w:val="24"/>
          <w:szCs w:val="24"/>
        </w:rPr>
        <w:t xml:space="preserve"> (accessed 15 May 2021).</w:t>
      </w:r>
    </w:p>
    <w:p w:rsidR="00262A76" w:rsidRDefault="00262A76" w:rsidP="00262A76">
      <w:pPr>
        <w:pStyle w:val="NoSpacing"/>
        <w:ind w:right="95"/>
        <w:jc w:val="both"/>
        <w:rPr>
          <w:rFonts w:ascii="Times New Roman" w:hAnsi="Times New Roman"/>
          <w:sz w:val="24"/>
          <w:szCs w:val="24"/>
        </w:rPr>
      </w:pPr>
    </w:p>
    <w:p w:rsidR="00262A76" w:rsidRPr="00AD20E8" w:rsidRDefault="00262A76" w:rsidP="00262A76">
      <w:pPr>
        <w:pStyle w:val="NoSpacing"/>
        <w:ind w:right="95"/>
        <w:jc w:val="both"/>
        <w:rPr>
          <w:rFonts w:ascii="Times New Roman" w:hAnsi="Times New Roman"/>
          <w:sz w:val="24"/>
          <w:szCs w:val="24"/>
        </w:rPr>
      </w:pPr>
      <w:r>
        <w:rPr>
          <w:rFonts w:ascii="Times New Roman" w:hAnsi="Times New Roman"/>
          <w:sz w:val="24"/>
          <w:szCs w:val="24"/>
        </w:rPr>
        <w:t>Sgueo, G. (2020) ‘</w:t>
      </w:r>
      <w:r w:rsidRPr="00AD20E8">
        <w:rPr>
          <w:rFonts w:ascii="Times New Roman" w:hAnsi="Times New Roman"/>
          <w:sz w:val="24"/>
          <w:szCs w:val="24"/>
        </w:rPr>
        <w:t>Digital Democracy: Is the future of civic engagement online</w:t>
      </w:r>
      <w:r>
        <w:rPr>
          <w:rFonts w:ascii="Times New Roman" w:hAnsi="Times New Roman"/>
          <w:sz w:val="24"/>
          <w:szCs w:val="24"/>
        </w:rPr>
        <w:t>’.</w:t>
      </w:r>
      <w:r w:rsidRPr="00AD20E8">
        <w:rPr>
          <w:rFonts w:ascii="Times New Roman" w:hAnsi="Times New Roman"/>
          <w:sz w:val="24"/>
          <w:szCs w:val="24"/>
        </w:rPr>
        <w:t xml:space="preserve"> </w:t>
      </w:r>
      <w:r>
        <w:rPr>
          <w:rFonts w:ascii="Times New Roman" w:hAnsi="Times New Roman"/>
          <w:i/>
          <w:sz w:val="24"/>
          <w:szCs w:val="24"/>
        </w:rPr>
        <w:t xml:space="preserve">EPRS Briefing, </w:t>
      </w:r>
      <w:r>
        <w:rPr>
          <w:rFonts w:ascii="Times New Roman" w:hAnsi="Times New Roman"/>
          <w:sz w:val="24"/>
          <w:szCs w:val="24"/>
        </w:rPr>
        <w:t xml:space="preserve">European Parliament Research Service (EPRS), PE646.161, </w:t>
      </w:r>
      <w:r w:rsidRPr="00AD20E8">
        <w:rPr>
          <w:rFonts w:ascii="Times New Roman" w:hAnsi="Times New Roman"/>
          <w:sz w:val="24"/>
          <w:szCs w:val="24"/>
        </w:rPr>
        <w:t>20 March</w:t>
      </w:r>
      <w:r>
        <w:rPr>
          <w:rFonts w:ascii="Times New Roman" w:hAnsi="Times New Roman"/>
          <w:sz w:val="24"/>
          <w:szCs w:val="24"/>
        </w:rPr>
        <w:t xml:space="preserve"> 2020. </w:t>
      </w:r>
      <w:hyperlink r:id="rId41" w:history="1">
        <w:r w:rsidRPr="00523B3A">
          <w:rPr>
            <w:rStyle w:val="Hyperlink"/>
            <w:rFonts w:ascii="Times New Roman" w:hAnsi="Times New Roman"/>
            <w:sz w:val="24"/>
            <w:szCs w:val="24"/>
          </w:rPr>
          <w:t>https://www.europarl.europa.eu/RegData/etudes/BRIE/2020/646161/EPRS_BRI(2020)646161_EN.pdf</w:t>
        </w:r>
      </w:hyperlink>
      <w:r>
        <w:rPr>
          <w:rFonts w:ascii="Times New Roman" w:hAnsi="Times New Roman"/>
          <w:sz w:val="24"/>
          <w:szCs w:val="24"/>
        </w:rPr>
        <w:t xml:space="preserve"> (accessed 20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Shames, S. and Atchison, A. (2020) ‘Are we living in a dystopia’. </w:t>
      </w:r>
      <w:r w:rsidRPr="00E03D4A">
        <w:rPr>
          <w:rFonts w:ascii="Times New Roman" w:hAnsi="Times New Roman"/>
          <w:i/>
          <w:sz w:val="24"/>
          <w:szCs w:val="24"/>
        </w:rPr>
        <w:t>The Conversation,</w:t>
      </w:r>
      <w:r>
        <w:rPr>
          <w:rFonts w:ascii="Times New Roman" w:hAnsi="Times New Roman"/>
          <w:sz w:val="24"/>
          <w:szCs w:val="24"/>
        </w:rPr>
        <w:t xml:space="preserve"> 29 April 2020. </w:t>
      </w:r>
      <w:hyperlink r:id="rId42" w:history="1">
        <w:r w:rsidRPr="00A66C22">
          <w:rPr>
            <w:rStyle w:val="Hyperlink"/>
            <w:rFonts w:ascii="Times New Roman" w:hAnsi="Times New Roman"/>
            <w:sz w:val="24"/>
            <w:szCs w:val="24"/>
          </w:rPr>
          <w:t>https://theconversation.com/are-we-living-in-a-dystopia-136908</w:t>
        </w:r>
      </w:hyperlink>
      <w:r>
        <w:rPr>
          <w:rFonts w:ascii="Times New Roman" w:hAnsi="Times New Roman"/>
          <w:sz w:val="24"/>
          <w:szCs w:val="24"/>
        </w:rPr>
        <w:t xml:space="preserve"> </w:t>
      </w: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(accessed 18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UKRI (United Kingdom Research and Innovation) (2021) ‘Social science disciplines’, </w:t>
      </w:r>
      <w:r>
        <w:rPr>
          <w:rFonts w:ascii="Times New Roman" w:hAnsi="Times New Roman"/>
          <w:i/>
          <w:sz w:val="24"/>
          <w:szCs w:val="24"/>
        </w:rPr>
        <w:t xml:space="preserve">About Us, </w:t>
      </w:r>
      <w:r>
        <w:rPr>
          <w:rFonts w:ascii="Times New Roman" w:hAnsi="Times New Roman"/>
          <w:sz w:val="24"/>
          <w:szCs w:val="24"/>
        </w:rPr>
        <w:t xml:space="preserve">1 May 2021. Available from: </w:t>
      </w:r>
      <w:hyperlink r:id="rId43" w:history="1">
        <w:r w:rsidRPr="00C244B2">
          <w:rPr>
            <w:rStyle w:val="Hyperlink"/>
            <w:rFonts w:ascii="Times New Roman" w:hAnsi="Times New Roman"/>
            <w:sz w:val="24"/>
            <w:szCs w:val="24"/>
          </w:rPr>
          <w:t>https://esrc.ukri.org/about-us/what-is-social-science/social-science-disciplines/</w:t>
        </w:r>
      </w:hyperlink>
      <w:r>
        <w:rPr>
          <w:rFonts w:ascii="Times New Roman" w:hAnsi="Times New Roman"/>
          <w:sz w:val="24"/>
          <w:szCs w:val="24"/>
        </w:rPr>
        <w:t xml:space="preserve"> (accessed 4 May 2021).</w:t>
      </w:r>
    </w:p>
    <w:p w:rsidR="00262A76" w:rsidRDefault="00262A76" w:rsidP="00262A76">
      <w:pPr>
        <w:pStyle w:val="NoSpacing"/>
        <w:ind w:right="95"/>
        <w:jc w:val="both"/>
        <w:rPr>
          <w:rFonts w:ascii="Times New Roman" w:hAnsi="Times New Roman"/>
          <w:sz w:val="24"/>
          <w:szCs w:val="24"/>
        </w:rPr>
      </w:pPr>
    </w:p>
    <w:p w:rsidR="00262A76" w:rsidRPr="003E6A9E" w:rsidRDefault="00262A76" w:rsidP="00262A76">
      <w:pPr>
        <w:pStyle w:val="NoSpacing"/>
        <w:ind w:right="95"/>
        <w:jc w:val="both"/>
        <w:rPr>
          <w:rFonts w:ascii="Times New Roman" w:hAnsi="Times New Roman"/>
          <w:sz w:val="24"/>
          <w:szCs w:val="24"/>
        </w:rPr>
      </w:pPr>
      <w:r>
        <w:rPr>
          <w:rFonts w:ascii="Times New Roman" w:hAnsi="Times New Roman"/>
          <w:sz w:val="24"/>
          <w:szCs w:val="24"/>
        </w:rPr>
        <w:t xml:space="preserve">Weir, K. A. (2021) ‘Learning by Logging: Tacking Choice, habits, and Decisions’, </w:t>
      </w:r>
      <w:r>
        <w:rPr>
          <w:rFonts w:ascii="Times New Roman" w:hAnsi="Times New Roman"/>
          <w:i/>
          <w:sz w:val="24"/>
          <w:szCs w:val="24"/>
        </w:rPr>
        <w:t xml:space="preserve">Journal and Political Science Education, </w:t>
      </w:r>
      <w:r>
        <w:rPr>
          <w:rFonts w:ascii="Times New Roman" w:hAnsi="Times New Roman"/>
          <w:sz w:val="24"/>
          <w:szCs w:val="24"/>
        </w:rPr>
        <w:t xml:space="preserve">17(2), pp 299-310. Available from: </w:t>
      </w:r>
      <w:hyperlink r:id="rId44" w:history="1">
        <w:r w:rsidRPr="00C244B2">
          <w:rPr>
            <w:rStyle w:val="Hyperlink"/>
            <w:rFonts w:ascii="Times New Roman" w:hAnsi="Times New Roman"/>
            <w:sz w:val="24"/>
            <w:szCs w:val="24"/>
          </w:rPr>
          <w:t>https://doi.org/10.1080/15512169.2019.1626243</w:t>
        </w:r>
      </w:hyperlink>
      <w:r>
        <w:rPr>
          <w:rFonts w:ascii="Times New Roman" w:hAnsi="Times New Roman"/>
          <w:sz w:val="24"/>
          <w:szCs w:val="24"/>
        </w:rPr>
        <w:t xml:space="preserve"> (accessed 5 May 2021).</w:t>
      </w:r>
    </w:p>
    <w:p w:rsidR="00262A76" w:rsidRDefault="00262A76" w:rsidP="00262A76">
      <w:pPr>
        <w:pStyle w:val="NoSpacing"/>
        <w:ind w:right="95"/>
        <w:jc w:val="both"/>
        <w:rPr>
          <w:rFonts w:ascii="Times New Roman" w:hAnsi="Times New Roman"/>
          <w:sz w:val="24"/>
          <w:szCs w:val="24"/>
        </w:rPr>
      </w:pPr>
    </w:p>
    <w:p w:rsidR="00262A76" w:rsidRPr="001D7C81" w:rsidRDefault="00262A76" w:rsidP="00262A76">
      <w:pPr>
        <w:pStyle w:val="NoSpacing"/>
        <w:ind w:right="95"/>
        <w:jc w:val="both"/>
        <w:rPr>
          <w:rFonts w:ascii="Times New Roman" w:hAnsi="Times New Roman"/>
          <w:sz w:val="24"/>
          <w:szCs w:val="24"/>
        </w:rPr>
      </w:pPr>
      <w:r>
        <w:rPr>
          <w:rFonts w:ascii="Times New Roman" w:hAnsi="Times New Roman"/>
          <w:sz w:val="24"/>
          <w:szCs w:val="24"/>
        </w:rPr>
        <w:t>Winthrop, R. (2020) ‘The need for civic education in 21</w:t>
      </w:r>
      <w:r w:rsidRPr="001D7C81">
        <w:rPr>
          <w:rFonts w:ascii="Times New Roman" w:hAnsi="Times New Roman"/>
          <w:sz w:val="24"/>
          <w:szCs w:val="24"/>
          <w:vertAlign w:val="superscript"/>
        </w:rPr>
        <w:t>st</w:t>
      </w:r>
      <w:r>
        <w:rPr>
          <w:rFonts w:ascii="Times New Roman" w:hAnsi="Times New Roman"/>
          <w:sz w:val="24"/>
          <w:szCs w:val="24"/>
        </w:rPr>
        <w:t xml:space="preserve">-century schools’. </w:t>
      </w:r>
      <w:r>
        <w:rPr>
          <w:rFonts w:ascii="Times New Roman" w:hAnsi="Times New Roman"/>
          <w:i/>
          <w:sz w:val="24"/>
          <w:szCs w:val="24"/>
        </w:rPr>
        <w:t xml:space="preserve">Brookings Policy2020 Brief, </w:t>
      </w:r>
      <w:r>
        <w:rPr>
          <w:rFonts w:ascii="Times New Roman" w:hAnsi="Times New Roman"/>
          <w:sz w:val="24"/>
          <w:szCs w:val="24"/>
        </w:rPr>
        <w:t xml:space="preserve">June 2020. Available from: </w:t>
      </w:r>
      <w:hyperlink r:id="rId45" w:history="1">
        <w:r w:rsidRPr="005D7C49">
          <w:rPr>
            <w:rStyle w:val="Hyperlink"/>
            <w:rFonts w:ascii="Times New Roman" w:hAnsi="Times New Roman"/>
            <w:sz w:val="24"/>
            <w:szCs w:val="24"/>
          </w:rPr>
          <w:t>https://www.brookings.edu/wp-content/uploads/2020/04/BrookingsPolicy2020_BigIdeas_Winthrop_CivicEducation.pdf</w:t>
        </w:r>
      </w:hyperlink>
      <w:r>
        <w:rPr>
          <w:rFonts w:ascii="Times New Roman" w:hAnsi="Times New Roman"/>
          <w:sz w:val="24"/>
          <w:szCs w:val="24"/>
        </w:rPr>
        <w:t xml:space="preserve"> (accessed 19 May 2021).</w:t>
      </w:r>
    </w:p>
    <w:p w:rsidR="00262A76" w:rsidRDefault="00262A76" w:rsidP="00262A76">
      <w:pPr>
        <w:pStyle w:val="NoSpacing"/>
        <w:ind w:right="95"/>
        <w:jc w:val="both"/>
        <w:rPr>
          <w:rFonts w:ascii="Times New Roman" w:hAnsi="Times New Roman"/>
          <w:sz w:val="24"/>
          <w:szCs w:val="24"/>
        </w:rPr>
      </w:pPr>
    </w:p>
    <w:p w:rsidR="00262A76" w:rsidRDefault="00262A76" w:rsidP="00262A76">
      <w:pPr>
        <w:pStyle w:val="NoSpacing"/>
        <w:ind w:right="95"/>
        <w:jc w:val="both"/>
        <w:rPr>
          <w:rFonts w:ascii="Times New Roman" w:hAnsi="Times New Roman"/>
          <w:sz w:val="24"/>
          <w:szCs w:val="24"/>
        </w:rPr>
      </w:pPr>
    </w:p>
    <w:p w:rsidR="00262A76" w:rsidRPr="00C25754" w:rsidRDefault="00262A76" w:rsidP="00262A76">
      <w:pPr>
        <w:pStyle w:val="NoSpacing"/>
        <w:ind w:right="95"/>
        <w:jc w:val="both"/>
        <w:rPr>
          <w:rFonts w:ascii="Times New Roman" w:hAnsi="Times New Roman"/>
          <w:sz w:val="24"/>
          <w:szCs w:val="24"/>
        </w:rPr>
      </w:pPr>
    </w:p>
    <w:p w:rsidR="00262A76" w:rsidRDefault="00262A76" w:rsidP="00262A76">
      <w:pPr>
        <w:ind w:right="95"/>
      </w:pPr>
    </w:p>
    <w:p w:rsidR="00262A76" w:rsidRDefault="00262A76" w:rsidP="00262A76">
      <w:pPr>
        <w:ind w:right="95"/>
      </w:pPr>
    </w:p>
    <w:p w:rsidR="00262A76" w:rsidRDefault="00262A76" w:rsidP="00262A76">
      <w:pPr>
        <w:ind w:right="95"/>
      </w:pPr>
    </w:p>
    <w:p w:rsidR="00262A76" w:rsidRDefault="00262A76" w:rsidP="00262A76"/>
    <w:p w:rsidR="00542C65" w:rsidRDefault="00010C6C"/>
    <w:sectPr w:rsidR="00542C6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6C" w:rsidRDefault="00010C6C" w:rsidP="00262A76">
      <w:pPr>
        <w:spacing w:after="0" w:line="240" w:lineRule="auto"/>
      </w:pPr>
      <w:r>
        <w:separator/>
      </w:r>
    </w:p>
  </w:endnote>
  <w:endnote w:type="continuationSeparator" w:id="0">
    <w:p w:rsidR="00010C6C" w:rsidRDefault="00010C6C" w:rsidP="0026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668328"/>
      <w:docPartObj>
        <w:docPartGallery w:val="Page Numbers (Bottom of Page)"/>
        <w:docPartUnique/>
      </w:docPartObj>
    </w:sdtPr>
    <w:sdtEndPr>
      <w:rPr>
        <w:noProof/>
      </w:rPr>
    </w:sdtEndPr>
    <w:sdtContent>
      <w:p w:rsidR="00003E13" w:rsidRDefault="00010C6C">
        <w:pPr>
          <w:pStyle w:val="Footer"/>
          <w:jc w:val="right"/>
        </w:pPr>
        <w:r>
          <w:fldChar w:fldCharType="begin"/>
        </w:r>
        <w:r>
          <w:instrText xml:space="preserve"> PAGE   \* MERGEFORMAT </w:instrText>
        </w:r>
        <w:r>
          <w:fldChar w:fldCharType="separate"/>
        </w:r>
        <w:r w:rsidR="009C7A3D">
          <w:rPr>
            <w:noProof/>
          </w:rPr>
          <w:t>9</w:t>
        </w:r>
        <w:r>
          <w:rPr>
            <w:noProof/>
          </w:rPr>
          <w:fldChar w:fldCharType="end"/>
        </w:r>
      </w:p>
    </w:sdtContent>
  </w:sdt>
  <w:p w:rsidR="00003E13" w:rsidRDefault="00010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6C" w:rsidRDefault="00010C6C" w:rsidP="00262A76">
      <w:pPr>
        <w:spacing w:after="0" w:line="240" w:lineRule="auto"/>
      </w:pPr>
      <w:r>
        <w:separator/>
      </w:r>
    </w:p>
  </w:footnote>
  <w:footnote w:type="continuationSeparator" w:id="0">
    <w:p w:rsidR="00010C6C" w:rsidRDefault="00010C6C" w:rsidP="00262A76">
      <w:pPr>
        <w:spacing w:after="0" w:line="240" w:lineRule="auto"/>
      </w:pPr>
      <w:r>
        <w:continuationSeparator/>
      </w:r>
    </w:p>
  </w:footnote>
  <w:footnote w:id="1">
    <w:p w:rsidR="00262A76" w:rsidRPr="00876AB2" w:rsidRDefault="00262A76" w:rsidP="00262A76">
      <w:pPr>
        <w:pStyle w:val="FootnoteText"/>
        <w:jc w:val="both"/>
        <w:rPr>
          <w:rFonts w:ascii="Times New Roman" w:hAnsi="Times New Roman"/>
        </w:rPr>
      </w:pPr>
      <w:r w:rsidRPr="00876AB2">
        <w:rPr>
          <w:rStyle w:val="FootnoteReference"/>
          <w:rFonts w:ascii="Times New Roman" w:hAnsi="Times New Roman"/>
        </w:rPr>
        <w:footnoteRef/>
      </w:r>
      <w:r w:rsidRPr="00876AB2">
        <w:rPr>
          <w:rFonts w:ascii="Times New Roman" w:hAnsi="Times New Roman"/>
        </w:rPr>
        <w:t xml:space="preserve"> Anderson and Rainie’ (2020) report for Pew Research Centre, describes the effect certain internet search engines can have on national elections. There are democracy concerns that internet search engine providers are able to set a certain political agenda in what information becomes available.  Internet service providers (ISPs) are able to decide when people see such information, material unsupported by an ISP, appears further down the list when someone conducts an internet search. This is political agenda setting decided by </w:t>
      </w:r>
      <w:r>
        <w:rPr>
          <w:rFonts w:ascii="Times New Roman" w:hAnsi="Times New Roman"/>
        </w:rPr>
        <w:t xml:space="preserve">unaccountable non-elected </w:t>
      </w:r>
      <w:r w:rsidRPr="00876AB2">
        <w:rPr>
          <w:rFonts w:ascii="Times New Roman" w:hAnsi="Times New Roman"/>
        </w:rPr>
        <w:t>ISPs.</w:t>
      </w:r>
    </w:p>
  </w:footnote>
  <w:footnote w:id="2">
    <w:p w:rsidR="00262A76" w:rsidRPr="000F4AD2" w:rsidRDefault="00262A76" w:rsidP="00262A76">
      <w:pPr>
        <w:pStyle w:val="FootnoteText"/>
        <w:jc w:val="both"/>
        <w:rPr>
          <w:rFonts w:ascii="Times New Roman" w:hAnsi="Times New Roman"/>
        </w:rPr>
      </w:pPr>
      <w:r w:rsidRPr="000F4AD2">
        <w:rPr>
          <w:rStyle w:val="FootnoteReference"/>
          <w:rFonts w:ascii="Times New Roman" w:hAnsi="Times New Roman"/>
        </w:rPr>
        <w:footnoteRef/>
      </w:r>
      <w:r w:rsidRPr="000F4AD2">
        <w:rPr>
          <w:rFonts w:ascii="Times New Roman" w:hAnsi="Times New Roman"/>
        </w:rPr>
        <w:t xml:space="preserve"> This Human Rights Watch </w:t>
      </w:r>
      <w:r>
        <w:rPr>
          <w:rFonts w:ascii="Times New Roman" w:hAnsi="Times New Roman"/>
        </w:rPr>
        <w:t xml:space="preserve">(2021) </w:t>
      </w:r>
      <w:r w:rsidRPr="000F4AD2">
        <w:rPr>
          <w:rFonts w:ascii="Times New Roman" w:hAnsi="Times New Roman"/>
        </w:rPr>
        <w:t xml:space="preserve">report discusses mainly the effect of COVID-19 globally </w:t>
      </w:r>
      <w:r>
        <w:rPr>
          <w:rFonts w:ascii="Times New Roman" w:hAnsi="Times New Roman"/>
        </w:rPr>
        <w:t xml:space="preserve">has had </w:t>
      </w:r>
      <w:r w:rsidRPr="000F4AD2">
        <w:rPr>
          <w:rFonts w:ascii="Times New Roman" w:hAnsi="Times New Roman"/>
        </w:rPr>
        <w:t>upon children’s education. The issues raised would prevent disabled students at university from being able to access, understand and participate in political processes or political science education.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76"/>
    <w:rsid w:val="00010C6C"/>
    <w:rsid w:val="00262A76"/>
    <w:rsid w:val="008139DF"/>
    <w:rsid w:val="009C7A3D"/>
    <w:rsid w:val="00C4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A097-2B77-426F-A37A-F7EB55A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A7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2A76"/>
    <w:pPr>
      <w:spacing w:after="0" w:line="240" w:lineRule="auto"/>
    </w:pPr>
    <w:rPr>
      <w:rFonts w:eastAsia="Times New Roman" w:cs="Times New Roman"/>
    </w:rPr>
  </w:style>
  <w:style w:type="character" w:customStyle="1" w:styleId="NoSpacingChar">
    <w:name w:val="No Spacing Char"/>
    <w:basedOn w:val="DefaultParagraphFont"/>
    <w:link w:val="NoSpacing"/>
    <w:uiPriority w:val="1"/>
    <w:rsid w:val="00262A76"/>
    <w:rPr>
      <w:rFonts w:eastAsia="Times New Roman" w:cs="Times New Roman"/>
    </w:rPr>
  </w:style>
  <w:style w:type="character" w:customStyle="1" w:styleId="FooterChar">
    <w:name w:val="Footer Char"/>
    <w:basedOn w:val="DefaultParagraphFont"/>
    <w:link w:val="Footer"/>
    <w:uiPriority w:val="99"/>
    <w:rsid w:val="00262A76"/>
    <w:rPr>
      <w:rFonts w:eastAsia="Times New Roman" w:cs="Times New Roman"/>
    </w:rPr>
  </w:style>
  <w:style w:type="paragraph" w:styleId="Footer">
    <w:name w:val="footer"/>
    <w:basedOn w:val="Normal"/>
    <w:link w:val="FooterChar"/>
    <w:uiPriority w:val="99"/>
    <w:unhideWhenUsed/>
    <w:rsid w:val="00262A76"/>
    <w:pPr>
      <w:tabs>
        <w:tab w:val="center" w:pos="4513"/>
        <w:tab w:val="right" w:pos="9026"/>
      </w:tabs>
      <w:spacing w:after="0" w:line="240" w:lineRule="auto"/>
    </w:pPr>
  </w:style>
  <w:style w:type="character" w:customStyle="1" w:styleId="FooterChar1">
    <w:name w:val="Footer Char1"/>
    <w:basedOn w:val="DefaultParagraphFont"/>
    <w:uiPriority w:val="99"/>
    <w:semiHidden/>
    <w:rsid w:val="00262A76"/>
    <w:rPr>
      <w:rFonts w:eastAsia="Times New Roman" w:cs="Times New Roman"/>
    </w:rPr>
  </w:style>
  <w:style w:type="character" w:customStyle="1" w:styleId="FootnoteTextChar">
    <w:name w:val="Footnote Text Char"/>
    <w:basedOn w:val="DefaultParagraphFont"/>
    <w:link w:val="FootnoteText"/>
    <w:uiPriority w:val="99"/>
    <w:semiHidden/>
    <w:rsid w:val="00262A76"/>
    <w:rPr>
      <w:rFonts w:eastAsia="Times New Roman" w:cs="Times New Roman"/>
      <w:sz w:val="20"/>
      <w:szCs w:val="20"/>
    </w:rPr>
  </w:style>
  <w:style w:type="paragraph" w:styleId="FootnoteText">
    <w:name w:val="footnote text"/>
    <w:basedOn w:val="Normal"/>
    <w:link w:val="FootnoteTextChar"/>
    <w:uiPriority w:val="99"/>
    <w:semiHidden/>
    <w:unhideWhenUsed/>
    <w:rsid w:val="00262A76"/>
    <w:pPr>
      <w:spacing w:after="0" w:line="240" w:lineRule="auto"/>
    </w:pPr>
    <w:rPr>
      <w:sz w:val="20"/>
      <w:szCs w:val="20"/>
    </w:rPr>
  </w:style>
  <w:style w:type="character" w:customStyle="1" w:styleId="FootnoteTextChar1">
    <w:name w:val="Footnote Text Char1"/>
    <w:basedOn w:val="DefaultParagraphFont"/>
    <w:uiPriority w:val="99"/>
    <w:semiHidden/>
    <w:rsid w:val="00262A76"/>
    <w:rPr>
      <w:rFonts w:eastAsia="Times New Roman" w:cs="Times New Roman"/>
      <w:sz w:val="20"/>
      <w:szCs w:val="20"/>
    </w:rPr>
  </w:style>
  <w:style w:type="paragraph" w:styleId="NormalWeb">
    <w:name w:val="Normal (Web)"/>
    <w:basedOn w:val="Normal"/>
    <w:uiPriority w:val="99"/>
    <w:rsid w:val="00262A76"/>
    <w:pPr>
      <w:spacing w:after="0" w:line="240" w:lineRule="auto"/>
    </w:pPr>
    <w:rPr>
      <w:rFonts w:ascii="Times New Roman" w:hAnsi="Times New Roman"/>
      <w:sz w:val="24"/>
      <w:szCs w:val="24"/>
    </w:rPr>
  </w:style>
  <w:style w:type="character" w:styleId="Emphasis">
    <w:name w:val="Emphasis"/>
    <w:basedOn w:val="DefaultParagraphFont"/>
    <w:uiPriority w:val="20"/>
    <w:qFormat/>
    <w:rsid w:val="00262A76"/>
    <w:rPr>
      <w:i/>
      <w:iCs/>
    </w:rPr>
  </w:style>
  <w:style w:type="character" w:styleId="Strong">
    <w:name w:val="Strong"/>
    <w:basedOn w:val="DefaultParagraphFont"/>
    <w:uiPriority w:val="22"/>
    <w:qFormat/>
    <w:rsid w:val="00262A76"/>
    <w:rPr>
      <w:b/>
      <w:bCs/>
    </w:rPr>
  </w:style>
  <w:style w:type="character" w:styleId="Hyperlink">
    <w:name w:val="Hyperlink"/>
    <w:basedOn w:val="DefaultParagraphFont"/>
    <w:uiPriority w:val="99"/>
    <w:rsid w:val="00262A76"/>
    <w:rPr>
      <w:rFonts w:cs="Times New Roman"/>
      <w:color w:val="0000FF"/>
      <w:u w:val="single"/>
    </w:rPr>
  </w:style>
  <w:style w:type="character" w:styleId="FootnoteReference">
    <w:name w:val="footnote reference"/>
    <w:basedOn w:val="DefaultParagraphFont"/>
    <w:uiPriority w:val="99"/>
    <w:semiHidden/>
    <w:unhideWhenUsed/>
    <w:rsid w:val="00262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publications/working-paper/wp163" TargetMode="External"/><Relationship Id="rId13" Type="http://schemas.openxmlformats.org/officeDocument/2006/relationships/hyperlink" Target="https://www.theguardian.com/education/2020/jun/17/students-want-to-confront-it-academics-on-how-to-decolonise-the-university" TargetMode="External"/><Relationship Id="rId18" Type="http://schemas.openxmlformats.org/officeDocument/2006/relationships/hyperlink" Target="https://doi.org/10.1177%2F0162243921992864" TargetMode="External"/><Relationship Id="rId26" Type="http://schemas.openxmlformats.org/officeDocument/2006/relationships/hyperlink" Target="http://dx.doi.org/10.1017/9781108914628" TargetMode="External"/><Relationship Id="rId39" Type="http://schemas.openxmlformats.org/officeDocument/2006/relationships/hyperlink" Target="https://www.globalgovernmentforum.com/digital-citizens-an-interview-with-estonias-e-residency-chief-ott-vatter/" TargetMode="External"/><Relationship Id="rId3" Type="http://schemas.openxmlformats.org/officeDocument/2006/relationships/webSettings" Target="webSettings.xml"/><Relationship Id="rId21" Type="http://schemas.openxmlformats.org/officeDocument/2006/relationships/hyperlink" Target="https://www.instituteforgovernment.org.uk/sites/default/files/publications/civil-service-after-brexit-article-50_0.pdf" TargetMode="External"/><Relationship Id="rId34" Type="http://schemas.openxmlformats.org/officeDocument/2006/relationships/hyperlink" Target="http://s3-eu-west-1.amazonaws.com/files.royalfree.nhs.uk/E_and_D/06052021_Equality_Diversity_and_Inclusion_Framework_2021-2024.pptx_Final_Version.pdf" TargetMode="External"/><Relationship Id="rId42" Type="http://schemas.openxmlformats.org/officeDocument/2006/relationships/hyperlink" Target="https://theconversation.com/are-we-living-in-a-dystopia-136908" TargetMode="External"/><Relationship Id="rId47" Type="http://schemas.openxmlformats.org/officeDocument/2006/relationships/fontTable" Target="fontTable.xml"/><Relationship Id="rId7" Type="http://schemas.openxmlformats.org/officeDocument/2006/relationships/hyperlink" Target="https://unesdoc.unesco.org/ark:/48223/pf0000372962_eng" TargetMode="External"/><Relationship Id="rId12" Type="http://schemas.openxmlformats.org/officeDocument/2006/relationships/hyperlink" Target="https://www.bsa.natcen.ac.uk/media/39363/bsa_36.pdf" TargetMode="External"/><Relationship Id="rId17" Type="http://schemas.openxmlformats.org/officeDocument/2006/relationships/hyperlink" Target="https://doi.org/10.1017/9781108765039" TargetMode="External"/><Relationship Id="rId25" Type="http://schemas.openxmlformats.org/officeDocument/2006/relationships/hyperlink" Target="https://www.local.gov.uk/publications/councillors-workbook-equality-diversity-and-inclusion" TargetMode="External"/><Relationship Id="rId33" Type="http://schemas.openxmlformats.org/officeDocument/2006/relationships/hyperlink" Target="https://www.chabad.org/library/article_cdo/aid/682091/jewish/The-Three-Daily-Prayers.htm" TargetMode="External"/><Relationship Id="rId38" Type="http://schemas.openxmlformats.org/officeDocument/2006/relationships/hyperlink" Target="https://www.ippr.org/files/2020-02/the-devolution-parliament-feb20.pdf"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080/15512169.2020.1831932" TargetMode="External"/><Relationship Id="rId20" Type="http://schemas.openxmlformats.org/officeDocument/2006/relationships/hyperlink" Target="https://www.hrw.org/sites/default/files/media_2021/05/global_covideducation0521_web.pdf" TargetMode="External"/><Relationship Id="rId29" Type="http://schemas.openxmlformats.org/officeDocument/2006/relationships/hyperlink" Target="https://doi.org/10.1080/19331681.2020.1776658" TargetMode="External"/><Relationship Id="rId41" Type="http://schemas.openxmlformats.org/officeDocument/2006/relationships/hyperlink" Target="https://www.europarl.europa.eu/RegData/etudes/BRIE/2020/646161/EPRS_BRI(2020)646161_EN.pdf" TargetMode="External"/><Relationship Id="rId1" Type="http://schemas.openxmlformats.org/officeDocument/2006/relationships/styles" Target="styles.xml"/><Relationship Id="rId6" Type="http://schemas.openxmlformats.org/officeDocument/2006/relationships/hyperlink" Target="https://www.pewresearch.org/internet/wp-content/uploads/sites/9/2020/02/PI_2020.02.21_future-democracy_REPORT.pdf" TargetMode="External"/><Relationship Id="rId11" Type="http://schemas.openxmlformats.org/officeDocument/2006/relationships/hyperlink" Target="https://pcancities.org.uk/sites/default/files/Climate%20Commission%20Report.pdf" TargetMode="External"/><Relationship Id="rId24" Type="http://schemas.openxmlformats.org/officeDocument/2006/relationships/hyperlink" Target="https://www.chathamhouse.org/sites/default/files/CHHJ7131-Democracy-Technology-RP-INTS-200228.pdf" TargetMode="External"/><Relationship Id="rId32" Type="http://schemas.openxmlformats.org/officeDocument/2006/relationships/hyperlink" Target="https://doi.org/10.1108/S2055-364120200000021011" TargetMode="External"/><Relationship Id="rId37" Type="http://schemas.openxmlformats.org/officeDocument/2006/relationships/hyperlink" Target="https://blogs.lse.ac.uk/medialse/2021/04/27/two-parallel-but-disconnected-tracks-bridging-media-literacy-and-citizenship-education/" TargetMode="External"/><Relationship Id="rId40" Type="http://schemas.openxmlformats.org/officeDocument/2006/relationships/hyperlink" Target="http://www.ipsnews.net/2020/02/mobile-game-thatll-generate-climate-solutions-players-around-world/" TargetMode="External"/><Relationship Id="rId45" Type="http://schemas.openxmlformats.org/officeDocument/2006/relationships/hyperlink" Target="https://www.brookings.edu/wp-content/uploads/2020/04/BrookingsPolicy2020_BigIdeas_Winthrop_CivicEducation.pdf" TargetMode="External"/><Relationship Id="rId5" Type="http://schemas.openxmlformats.org/officeDocument/2006/relationships/endnotes" Target="endnotes.xml"/><Relationship Id="rId15" Type="http://schemas.openxmlformats.org/officeDocument/2006/relationships/hyperlink" Target="https://dx.doi.org/10.1007%2F978-3-030-44007-7_11" TargetMode="External"/><Relationship Id="rId23" Type="http://schemas.openxmlformats.org/officeDocument/2006/relationships/hyperlink" Target="https://doi.org/10.1080/15512169.2020.1764366" TargetMode="External"/><Relationship Id="rId28" Type="http://schemas.openxmlformats.org/officeDocument/2006/relationships/hyperlink" Target="https://doi.org/10.17645/pag.v9i1.3771" TargetMode="External"/><Relationship Id="rId36" Type="http://schemas.openxmlformats.org/officeDocument/2006/relationships/hyperlink" Target="https://www.oii.ox.ac.uk/research/projects/alternative-news-networks-understanding-the-spread-and-influence-of-disinformation-propaganda-and-divisive-political-news-content-in-the-uk-online-information-ecosystem/" TargetMode="External"/><Relationship Id="rId10" Type="http://schemas.openxmlformats.org/officeDocument/2006/relationships/hyperlink" Target="https://doi.org/10.31752/idea.2020.8" TargetMode="External"/><Relationship Id="rId19" Type="http://schemas.openxmlformats.org/officeDocument/2006/relationships/hyperlink" Target="https://doi.org/10.1080/15512169.2019.1629946" TargetMode="External"/><Relationship Id="rId31" Type="http://schemas.openxmlformats.org/officeDocument/2006/relationships/hyperlink" Target="https://urbanedjournal.gse.upenn.edu/printpdf/476" TargetMode="External"/><Relationship Id="rId44" Type="http://schemas.openxmlformats.org/officeDocument/2006/relationships/hyperlink" Target="https://doi.org/10.1080/15512169.2019.1626243" TargetMode="External"/><Relationship Id="rId4" Type="http://schemas.openxmlformats.org/officeDocument/2006/relationships/footnotes" Target="footnotes.xml"/><Relationship Id="rId9" Type="http://schemas.openxmlformats.org/officeDocument/2006/relationships/hyperlink" Target="https://www.jstor.org/stable/443577" TargetMode="External"/><Relationship Id="rId14" Type="http://schemas.openxmlformats.org/officeDocument/2006/relationships/hyperlink" Target="https://doi.org/10.1177%2F0162243921999100" TargetMode="External"/><Relationship Id="rId22" Type="http://schemas.openxmlformats.org/officeDocument/2006/relationships/hyperlink" Target="http://dx.doi.org/10.1017/9781108761338" TargetMode="External"/><Relationship Id="rId27" Type="http://schemas.openxmlformats.org/officeDocument/2006/relationships/hyperlink" Target="https://media4.manhattan-institute.org/sites/default/files/woke-schooling-toolkit-for-concerned-parents.pdf" TargetMode="External"/><Relationship Id="rId30" Type="http://schemas.openxmlformats.org/officeDocument/2006/relationships/hyperlink" Target="https://doi.org/10.1111/nana.12685" TargetMode="External"/><Relationship Id="rId35" Type="http://schemas.openxmlformats.org/officeDocument/2006/relationships/hyperlink" Target="https://www.politico.com/news/2020/06/02/how-antifa-became-a-trump-catch-all-297921" TargetMode="External"/><Relationship Id="rId43" Type="http://schemas.openxmlformats.org/officeDocument/2006/relationships/hyperlink" Target="https://esrc.ukri.org/about-us/what-is-social-science/social-science-disciplin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4815</Words>
  <Characters>27450</Characters>
  <Application>Microsoft Office Word</Application>
  <DocSecurity>0</DocSecurity>
  <Lines>228</Lines>
  <Paragraphs>64</Paragraphs>
  <ScaleCrop>false</ScaleCrop>
  <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2021-07-19T13:58:00Z</dcterms:created>
  <dcterms:modified xsi:type="dcterms:W3CDTF">2021-07-19T14:34:00Z</dcterms:modified>
</cp:coreProperties>
</file>