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3E" w:rsidRDefault="0093693E" w:rsidP="00936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60">
        <w:rPr>
          <w:rFonts w:ascii="Times New Roman" w:hAnsi="Times New Roman" w:cs="Times New Roman"/>
          <w:b/>
          <w:sz w:val="24"/>
          <w:szCs w:val="24"/>
        </w:rPr>
        <w:t xml:space="preserve">IMPACT OF GOVERNMENT HEALTH EXPENDITURE ON CHILD </w:t>
      </w:r>
      <w:r>
        <w:rPr>
          <w:rFonts w:ascii="Times New Roman" w:hAnsi="Times New Roman" w:cs="Times New Roman"/>
          <w:b/>
          <w:sz w:val="24"/>
          <w:szCs w:val="24"/>
        </w:rPr>
        <w:t>MORTALITY IN NIGERIA</w:t>
      </w:r>
      <w:r w:rsidR="003835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1FBA" w:rsidRPr="00334666" w:rsidRDefault="00334666" w:rsidP="00936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66">
        <w:rPr>
          <w:rFonts w:ascii="Times New Roman" w:hAnsi="Times New Roman" w:cs="Times New Roman"/>
          <w:sz w:val="24"/>
          <w:szCs w:val="24"/>
        </w:rPr>
        <w:t>Muhamad Yusuf</w:t>
      </w:r>
    </w:p>
    <w:p w:rsidR="00334666" w:rsidRPr="00334666" w:rsidRDefault="00334666" w:rsidP="00936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66">
        <w:rPr>
          <w:rFonts w:ascii="Times New Roman" w:hAnsi="Times New Roman" w:cs="Times New Roman"/>
          <w:sz w:val="24"/>
          <w:szCs w:val="24"/>
        </w:rPr>
        <w:t xml:space="preserve">Economic Department </w:t>
      </w:r>
    </w:p>
    <w:p w:rsidR="00334666" w:rsidRPr="00334666" w:rsidRDefault="00334666" w:rsidP="00936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66">
        <w:rPr>
          <w:rFonts w:ascii="Times New Roman" w:hAnsi="Times New Roman" w:cs="Times New Roman"/>
          <w:sz w:val="24"/>
          <w:szCs w:val="24"/>
        </w:rPr>
        <w:t>Air Force Institute of Technology Kaduna. Nigeria</w:t>
      </w:r>
    </w:p>
    <w:p w:rsidR="0093693E" w:rsidRPr="00334666" w:rsidRDefault="0093693E" w:rsidP="001923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612" w:rsidRPr="00DB6552" w:rsidRDefault="001923CB" w:rsidP="002516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702">
        <w:rPr>
          <w:rFonts w:ascii="Times New Roman" w:hAnsi="Times New Roman" w:cs="Times New Roman"/>
          <w:i/>
          <w:sz w:val="24"/>
          <w:szCs w:val="24"/>
        </w:rPr>
        <w:t>This study examined the impact of government health expenditure on child mortality in Nig</w:t>
      </w:r>
      <w:r>
        <w:rPr>
          <w:rFonts w:ascii="Times New Roman" w:hAnsi="Times New Roman" w:cs="Times New Roman"/>
          <w:i/>
          <w:sz w:val="24"/>
          <w:szCs w:val="24"/>
        </w:rPr>
        <w:t>eria.</w:t>
      </w:r>
      <w:r w:rsidR="00375A88">
        <w:rPr>
          <w:rFonts w:ascii="Times New Roman" w:hAnsi="Times New Roman" w:cs="Times New Roman"/>
          <w:i/>
          <w:sz w:val="24"/>
          <w:szCs w:val="24"/>
        </w:rPr>
        <w:t xml:space="preserve"> The study uses annual time series data over a period of </w:t>
      </w:r>
      <w:r w:rsidR="006B1FBA">
        <w:rPr>
          <w:rFonts w:ascii="Times New Roman" w:hAnsi="Times New Roman" w:cs="Times New Roman"/>
          <w:i/>
          <w:sz w:val="24"/>
          <w:szCs w:val="24"/>
        </w:rPr>
        <w:t>thirty-four years,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 aim</w:t>
      </w:r>
      <w:r>
        <w:rPr>
          <w:rFonts w:ascii="Times New Roman" w:hAnsi="Times New Roman" w:cs="Times New Roman"/>
          <w:i/>
          <w:sz w:val="24"/>
          <w:szCs w:val="24"/>
        </w:rPr>
        <w:t xml:space="preserve"> to establish whether government health expenditure and other control variables such as government recurrent expenditure, government capital expenditure, per capita income and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 Co2</w:t>
      </w:r>
      <w:r>
        <w:rPr>
          <w:rFonts w:ascii="Times New Roman" w:hAnsi="Times New Roman" w:cs="Times New Roman"/>
          <w:i/>
          <w:sz w:val="24"/>
          <w:szCs w:val="24"/>
        </w:rPr>
        <w:t xml:space="preserve"> emissions have a long run relationship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 with child mortality in Nigeria.  The study employed the unit root taste to established the integration of the data and also employed the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autoregressive distri</w:t>
      </w:r>
      <w:r>
        <w:rPr>
          <w:rFonts w:ascii="Times New Roman" w:hAnsi="Times New Roman" w:cs="Times New Roman"/>
          <w:i/>
          <w:sz w:val="24"/>
          <w:szCs w:val="24"/>
        </w:rPr>
        <w:t>buted lag model (ARDL)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 to established the co-integration relationship</w:t>
      </w:r>
      <w:r w:rsidR="00375A88">
        <w:rPr>
          <w:rFonts w:ascii="Times New Roman" w:hAnsi="Times New Roman" w:cs="Times New Roman"/>
          <w:i/>
          <w:sz w:val="24"/>
          <w:szCs w:val="24"/>
        </w:rPr>
        <w:t xml:space="preserve">, and employed error correction dynamic mechanism to established the direction of influence. </w:t>
      </w:r>
      <w:r w:rsidR="00AB5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4F0">
        <w:rPr>
          <w:rFonts w:ascii="Times New Roman" w:hAnsi="Times New Roman" w:cs="Times New Roman"/>
          <w:i/>
          <w:sz w:val="24"/>
          <w:szCs w:val="24"/>
        </w:rPr>
        <w:t>However, t</w:t>
      </w:r>
      <w:r w:rsidR="00AB5329">
        <w:rPr>
          <w:rFonts w:ascii="Times New Roman" w:hAnsi="Times New Roman" w:cs="Times New Roman"/>
          <w:i/>
          <w:sz w:val="24"/>
          <w:szCs w:val="24"/>
        </w:rPr>
        <w:t>he result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329" w:rsidRPr="00312702">
        <w:rPr>
          <w:rFonts w:ascii="Times New Roman" w:hAnsi="Times New Roman" w:cs="Times New Roman"/>
          <w:i/>
          <w:sz w:val="24"/>
          <w:szCs w:val="24"/>
        </w:rPr>
        <w:t>indicates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a long-run co-integrating relationship be</w:t>
      </w:r>
      <w:r w:rsidR="00A274F0">
        <w:rPr>
          <w:rFonts w:ascii="Times New Roman" w:hAnsi="Times New Roman" w:cs="Times New Roman"/>
          <w:i/>
          <w:sz w:val="24"/>
          <w:szCs w:val="24"/>
        </w:rPr>
        <w:t>tween Government health expenditure and child mortality</w:t>
      </w:r>
      <w:r w:rsidR="00AB5329">
        <w:rPr>
          <w:rFonts w:ascii="Times New Roman" w:hAnsi="Times New Roman" w:cs="Times New Roman"/>
          <w:i/>
          <w:sz w:val="24"/>
          <w:szCs w:val="24"/>
        </w:rPr>
        <w:t>. The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results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 also indicate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that the coefficient</w:t>
      </w:r>
      <w:r w:rsidR="00375A88">
        <w:rPr>
          <w:rFonts w:ascii="Times New Roman" w:hAnsi="Times New Roman" w:cs="Times New Roman"/>
          <w:i/>
          <w:sz w:val="24"/>
          <w:szCs w:val="24"/>
        </w:rPr>
        <w:t>s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of governme</w:t>
      </w:r>
      <w:r w:rsidR="00AB5329">
        <w:rPr>
          <w:rFonts w:ascii="Times New Roman" w:hAnsi="Times New Roman" w:cs="Times New Roman"/>
          <w:i/>
          <w:sz w:val="24"/>
          <w:szCs w:val="24"/>
        </w:rPr>
        <w:t>nt recurrent expenditure,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govern</w:t>
      </w:r>
      <w:r w:rsidR="00AB5329">
        <w:rPr>
          <w:rFonts w:ascii="Times New Roman" w:hAnsi="Times New Roman" w:cs="Times New Roman"/>
          <w:i/>
          <w:sz w:val="24"/>
          <w:szCs w:val="24"/>
        </w:rPr>
        <w:t>ment capital expenditu</w:t>
      </w:r>
      <w:r w:rsidR="00A274F0">
        <w:rPr>
          <w:rFonts w:ascii="Times New Roman" w:hAnsi="Times New Roman" w:cs="Times New Roman"/>
          <w:i/>
          <w:sz w:val="24"/>
          <w:szCs w:val="24"/>
        </w:rPr>
        <w:t xml:space="preserve">re and per capita income </w:t>
      </w:r>
      <w:r w:rsidR="00375A88">
        <w:rPr>
          <w:rFonts w:ascii="Times New Roman" w:hAnsi="Times New Roman" w:cs="Times New Roman"/>
          <w:i/>
          <w:sz w:val="24"/>
          <w:szCs w:val="24"/>
        </w:rPr>
        <w:t>have positive</w:t>
      </w:r>
      <w:r w:rsidR="00AB5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329" w:rsidRPr="00312702">
        <w:rPr>
          <w:rFonts w:ascii="Times New Roman" w:hAnsi="Times New Roman" w:cs="Times New Roman"/>
          <w:i/>
          <w:sz w:val="24"/>
          <w:szCs w:val="24"/>
        </w:rPr>
        <w:t>impact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on child mortality. The results also </w:t>
      </w:r>
      <w:r w:rsidR="00AB5329" w:rsidRPr="00312702">
        <w:rPr>
          <w:rFonts w:ascii="Times New Roman" w:hAnsi="Times New Roman" w:cs="Times New Roman"/>
          <w:i/>
          <w:sz w:val="24"/>
          <w:szCs w:val="24"/>
        </w:rPr>
        <w:t>indicate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that CO2 emission </w:t>
      </w:r>
      <w:r>
        <w:rPr>
          <w:rFonts w:ascii="Times New Roman" w:hAnsi="Times New Roman" w:cs="Times New Roman"/>
          <w:i/>
          <w:sz w:val="24"/>
          <w:szCs w:val="24"/>
        </w:rPr>
        <w:t>was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positi</w:t>
      </w:r>
      <w:r w:rsidR="00AB5329">
        <w:rPr>
          <w:rFonts w:ascii="Times New Roman" w:hAnsi="Times New Roman" w:cs="Times New Roman"/>
          <w:i/>
          <w:sz w:val="24"/>
          <w:szCs w:val="24"/>
        </w:rPr>
        <w:t xml:space="preserve">vely related to child mortality. </w:t>
      </w:r>
      <w:r w:rsidRPr="00312702">
        <w:rPr>
          <w:rFonts w:ascii="Times New Roman" w:hAnsi="Times New Roman" w:cs="Times New Roman"/>
          <w:i/>
          <w:sz w:val="24"/>
          <w:szCs w:val="24"/>
        </w:rPr>
        <w:t>The study, therefore, recommend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that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312702">
        <w:rPr>
          <w:rFonts w:ascii="Times New Roman" w:hAnsi="Times New Roman" w:cs="Times New Roman"/>
          <w:i/>
          <w:sz w:val="24"/>
          <w:szCs w:val="24"/>
        </w:rPr>
        <w:t>ov</w:t>
      </w:r>
      <w:r w:rsidR="00375A88">
        <w:rPr>
          <w:rFonts w:ascii="Times New Roman" w:hAnsi="Times New Roman" w:cs="Times New Roman"/>
          <w:i/>
          <w:sz w:val="24"/>
          <w:szCs w:val="24"/>
        </w:rPr>
        <w:t>ernment should prioritize spending on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government health expenditure, in </w:t>
      </w:r>
      <w:r w:rsidR="00AB5329">
        <w:rPr>
          <w:rFonts w:ascii="Times New Roman" w:hAnsi="Times New Roman" w:cs="Times New Roman"/>
          <w:i/>
          <w:sz w:val="24"/>
          <w:szCs w:val="24"/>
        </w:rPr>
        <w:t xml:space="preserve">order to </w:t>
      </w:r>
      <w:r w:rsidRPr="00312702">
        <w:rPr>
          <w:rFonts w:ascii="Times New Roman" w:hAnsi="Times New Roman" w:cs="Times New Roman"/>
          <w:i/>
          <w:sz w:val="24"/>
          <w:szCs w:val="24"/>
        </w:rPr>
        <w:t>reduce</w:t>
      </w:r>
      <w:r w:rsidR="00375A88">
        <w:rPr>
          <w:rFonts w:ascii="Times New Roman" w:hAnsi="Times New Roman" w:cs="Times New Roman"/>
          <w:i/>
          <w:sz w:val="24"/>
          <w:szCs w:val="24"/>
        </w:rPr>
        <w:t xml:space="preserve"> child</w:t>
      </w:r>
      <w:r w:rsidRPr="00312702">
        <w:rPr>
          <w:rFonts w:ascii="Times New Roman" w:hAnsi="Times New Roman" w:cs="Times New Roman"/>
          <w:i/>
          <w:sz w:val="24"/>
          <w:szCs w:val="24"/>
        </w:rPr>
        <w:t xml:space="preserve"> mortality </w:t>
      </w:r>
      <w:r w:rsidR="00375A88">
        <w:rPr>
          <w:rFonts w:ascii="Times New Roman" w:hAnsi="Times New Roman" w:cs="Times New Roman"/>
          <w:i/>
          <w:sz w:val="24"/>
          <w:szCs w:val="24"/>
        </w:rPr>
        <w:t>rate in Nigeria.</w:t>
      </w:r>
      <w:bookmarkStart w:id="0" w:name="_GoBack"/>
      <w:bookmarkEnd w:id="0"/>
    </w:p>
    <w:p w:rsidR="00DB6552" w:rsidRPr="00DB6552" w:rsidRDefault="00DB6552" w:rsidP="00251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 </w:t>
      </w:r>
      <w:r w:rsidRPr="00DB6552">
        <w:rPr>
          <w:rFonts w:ascii="Times New Roman" w:hAnsi="Times New Roman" w:cs="Times New Roman"/>
          <w:sz w:val="24"/>
          <w:szCs w:val="24"/>
        </w:rPr>
        <w:t>Government Health Expenditure</w:t>
      </w:r>
    </w:p>
    <w:p w:rsidR="00DB6552" w:rsidRPr="00DB6552" w:rsidRDefault="00DB6552" w:rsidP="00251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52">
        <w:rPr>
          <w:rFonts w:ascii="Times New Roman" w:hAnsi="Times New Roman" w:cs="Times New Roman"/>
          <w:sz w:val="24"/>
          <w:szCs w:val="24"/>
        </w:rPr>
        <w:t>Mortality, Income, Child mortality</w:t>
      </w:r>
    </w:p>
    <w:p w:rsidR="00DB6552" w:rsidRPr="00DB6552" w:rsidRDefault="00DB6552" w:rsidP="00251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552" w:rsidRDefault="00DB6552" w:rsidP="00251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552" w:rsidRDefault="00DB6552" w:rsidP="00251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B6552" w:rsidSect="00251612"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23CB" w:rsidRDefault="001923CB" w:rsidP="001923C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1923CB" w:rsidSect="002516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B3E" w:rsidRDefault="00215B3E"/>
    <w:sectPr w:rsidR="0021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47" w:rsidRDefault="00430B47">
      <w:pPr>
        <w:spacing w:after="0" w:line="240" w:lineRule="auto"/>
      </w:pPr>
      <w:r>
        <w:separator/>
      </w:r>
    </w:p>
  </w:endnote>
  <w:endnote w:type="continuationSeparator" w:id="0">
    <w:p w:rsidR="00430B47" w:rsidRDefault="0043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48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12" w:rsidRDefault="0025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5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612" w:rsidRDefault="00251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47" w:rsidRDefault="00430B47">
      <w:pPr>
        <w:spacing w:after="0" w:line="240" w:lineRule="auto"/>
      </w:pPr>
      <w:r>
        <w:separator/>
      </w:r>
    </w:p>
  </w:footnote>
  <w:footnote w:type="continuationSeparator" w:id="0">
    <w:p w:rsidR="00430B47" w:rsidRDefault="00430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CB"/>
    <w:rsid w:val="001923CB"/>
    <w:rsid w:val="00215B3E"/>
    <w:rsid w:val="00251612"/>
    <w:rsid w:val="00334666"/>
    <w:rsid w:val="00375A88"/>
    <w:rsid w:val="003835AB"/>
    <w:rsid w:val="00430B47"/>
    <w:rsid w:val="006B1FBA"/>
    <w:rsid w:val="007402CD"/>
    <w:rsid w:val="0093693E"/>
    <w:rsid w:val="00A274F0"/>
    <w:rsid w:val="00AB5329"/>
    <w:rsid w:val="00D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8FFE"/>
  <w15:chartTrackingRefBased/>
  <w15:docId w15:val="{9F1CA87F-A608-4DF6-8159-C8CD82F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23C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3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9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PROF.MUHD</dc:creator>
  <cp:keywords/>
  <dc:description/>
  <cp:lastModifiedBy>PROF.MUHD</cp:lastModifiedBy>
  <cp:revision>4</cp:revision>
  <dcterms:created xsi:type="dcterms:W3CDTF">2025-01-17T20:35:00Z</dcterms:created>
  <dcterms:modified xsi:type="dcterms:W3CDTF">2025-01-19T09:00:00Z</dcterms:modified>
</cp:coreProperties>
</file>