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76CB4" w14:textId="77777777" w:rsidR="00732B87" w:rsidRPr="007875A9" w:rsidRDefault="005A5B3B" w:rsidP="00662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zh-TW"/>
        </w:rPr>
      </w:pPr>
      <w:r w:rsidRPr="007875A9">
        <w:rPr>
          <w:rFonts w:ascii="Times New Roman" w:hAnsi="Times New Roman" w:cs="Times New Roman"/>
          <w:b/>
          <w:bCs/>
          <w:sz w:val="32"/>
          <w:szCs w:val="32"/>
          <w:lang w:eastAsia="zh-TW"/>
        </w:rPr>
        <w:t xml:space="preserve">A Contrastive Move </w:t>
      </w:r>
      <w:r w:rsidR="008559EF" w:rsidRPr="007875A9">
        <w:rPr>
          <w:rFonts w:ascii="Times New Roman" w:hAnsi="Times New Roman" w:cs="Times New Roman"/>
          <w:b/>
          <w:bCs/>
          <w:sz w:val="32"/>
          <w:szCs w:val="32"/>
          <w:lang w:eastAsia="zh-TW"/>
        </w:rPr>
        <w:t>Analysis</w:t>
      </w:r>
      <w:r w:rsidRPr="007875A9">
        <w:rPr>
          <w:rFonts w:ascii="Times New Roman" w:hAnsi="Times New Roman" w:cs="Times New Roman"/>
          <w:b/>
          <w:bCs/>
          <w:sz w:val="32"/>
          <w:szCs w:val="32"/>
          <w:lang w:eastAsia="zh-TW"/>
        </w:rPr>
        <w:t xml:space="preserve"> </w:t>
      </w:r>
      <w:r w:rsidR="00E56410" w:rsidRPr="007875A9">
        <w:rPr>
          <w:rFonts w:ascii="Times New Roman" w:hAnsi="Times New Roman" w:cs="Times New Roman"/>
          <w:b/>
          <w:bCs/>
          <w:sz w:val="32"/>
          <w:szCs w:val="32"/>
          <w:lang w:eastAsia="zh-TW"/>
        </w:rPr>
        <w:t>in</w:t>
      </w:r>
      <w:r w:rsidRPr="007875A9">
        <w:rPr>
          <w:rFonts w:ascii="Times New Roman" w:hAnsi="Times New Roman" w:cs="Times New Roman"/>
          <w:b/>
          <w:bCs/>
          <w:sz w:val="32"/>
          <w:szCs w:val="32"/>
          <w:lang w:eastAsia="zh-TW"/>
        </w:rPr>
        <w:t xml:space="preserve"> Chinese and Thai Request Emails</w:t>
      </w:r>
      <w:r w:rsidR="00E56410" w:rsidRPr="007875A9">
        <w:rPr>
          <w:rFonts w:ascii="Times New Roman" w:hAnsi="Times New Roman" w:cs="Times New Roman"/>
          <w:b/>
          <w:bCs/>
          <w:sz w:val="32"/>
          <w:szCs w:val="32"/>
          <w:lang w:eastAsia="zh-TW"/>
        </w:rPr>
        <w:t xml:space="preserve"> </w:t>
      </w:r>
    </w:p>
    <w:p w14:paraId="2C9AFCB6" w14:textId="43971BEF" w:rsidR="00DB5AA8" w:rsidRPr="007875A9" w:rsidRDefault="005A5B3B" w:rsidP="00A135B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zh-TW"/>
        </w:rPr>
      </w:pPr>
      <w:r w:rsidRPr="007875A9">
        <w:rPr>
          <w:rFonts w:ascii="Times New Roman" w:hAnsi="Times New Roman" w:cs="Times New Roman"/>
          <w:b/>
          <w:bCs/>
          <w:sz w:val="32"/>
          <w:szCs w:val="32"/>
          <w:lang w:eastAsia="zh-TW"/>
        </w:rPr>
        <w:t>and Pedagogical</w:t>
      </w:r>
      <w:r w:rsidR="00E56410" w:rsidRPr="007875A9">
        <w:rPr>
          <w:rFonts w:ascii="Times New Roman" w:hAnsi="Times New Roman" w:cs="Times New Roman"/>
          <w:b/>
          <w:bCs/>
          <w:sz w:val="32"/>
          <w:szCs w:val="32"/>
          <w:lang w:eastAsia="zh-TW"/>
        </w:rPr>
        <w:t xml:space="preserve"> </w:t>
      </w:r>
      <w:r w:rsidRPr="007875A9">
        <w:rPr>
          <w:rFonts w:ascii="Times New Roman" w:hAnsi="Times New Roman" w:cs="Times New Roman"/>
          <w:b/>
          <w:bCs/>
          <w:sz w:val="32"/>
          <w:szCs w:val="32"/>
          <w:lang w:eastAsia="zh-TW"/>
        </w:rPr>
        <w:t>Implications</w:t>
      </w:r>
    </w:p>
    <w:p w14:paraId="2DCD4AA4" w14:textId="77777777" w:rsidR="006623FB" w:rsidRDefault="006623FB" w:rsidP="006623FB">
      <w:pPr>
        <w:pStyle w:val="a3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7E52FDAF" w14:textId="51FB392D" w:rsidR="006623FB" w:rsidRPr="00F40A71" w:rsidRDefault="006623FB" w:rsidP="006623FB">
      <w:pPr>
        <w:pStyle w:val="a3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F40A71">
        <w:rPr>
          <w:rFonts w:ascii="Times New Roman" w:hAnsi="Times New Roman" w:cs="Times New Roman"/>
          <w:b/>
          <w:szCs w:val="24"/>
        </w:rPr>
        <w:t>Chia-Ling Hsieh</w:t>
      </w:r>
    </w:p>
    <w:p w14:paraId="50DB2AA5" w14:textId="1858129A" w:rsidR="006623FB" w:rsidRPr="00F40A71" w:rsidRDefault="006E0467" w:rsidP="006623FB">
      <w:pPr>
        <w:pStyle w:val="a3"/>
        <w:ind w:left="0"/>
        <w:jc w:val="center"/>
        <w:rPr>
          <w:rFonts w:ascii="Times New Roman" w:hAnsi="Times New Roman" w:cs="Times New Roman"/>
          <w:i/>
          <w:szCs w:val="24"/>
        </w:rPr>
      </w:pPr>
      <w:r w:rsidRPr="006E0467">
        <w:rPr>
          <w:rFonts w:ascii="Times New Roman" w:hAnsi="Times New Roman" w:cs="Times New Roman"/>
          <w:i/>
          <w:szCs w:val="24"/>
        </w:rPr>
        <w:t>Graduate Institute of Teaching Chinese as a Second Language</w:t>
      </w:r>
      <w:r w:rsidR="006623FB" w:rsidRPr="00F40A71">
        <w:rPr>
          <w:rFonts w:ascii="Times New Roman" w:hAnsi="Times New Roman" w:cs="Times New Roman"/>
          <w:i/>
          <w:szCs w:val="24"/>
        </w:rPr>
        <w:t>, National Taiwan Normal University, Taipei, Taiwan, clhsieh@ntnu.edu.tw</w:t>
      </w:r>
    </w:p>
    <w:p w14:paraId="02FFD064" w14:textId="77777777" w:rsidR="006623FB" w:rsidRPr="00F40A71" w:rsidRDefault="006623FB" w:rsidP="006623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AEA34A4" w14:textId="77777777" w:rsidR="006623FB" w:rsidRPr="00F40A71" w:rsidRDefault="006623FB" w:rsidP="00662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71">
        <w:rPr>
          <w:rFonts w:ascii="Times New Roman" w:hAnsi="Times New Roman" w:cs="Times New Roman"/>
          <w:b/>
          <w:sz w:val="24"/>
          <w:szCs w:val="24"/>
        </w:rPr>
        <w:t>Kankanit Potikit</w:t>
      </w:r>
    </w:p>
    <w:p w14:paraId="75F246C7" w14:textId="3ADF25B7" w:rsidR="006623FB" w:rsidRPr="00F40A71" w:rsidRDefault="006E0467" w:rsidP="006623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0467">
        <w:rPr>
          <w:rFonts w:ascii="Times New Roman" w:hAnsi="Times New Roman" w:cs="Times New Roman"/>
          <w:i/>
          <w:sz w:val="24"/>
          <w:szCs w:val="24"/>
        </w:rPr>
        <w:t>Graduate Institute of Teaching Chinese as a Second Language</w:t>
      </w:r>
      <w:r w:rsidR="006623FB" w:rsidRPr="00F40A71">
        <w:rPr>
          <w:rFonts w:ascii="Times New Roman" w:hAnsi="Times New Roman" w:cs="Times New Roman"/>
          <w:i/>
          <w:sz w:val="24"/>
          <w:szCs w:val="24"/>
        </w:rPr>
        <w:t>, National Taiwan Normal University, Taipei, Taiwan, kankanit.potikit@gmail.com</w:t>
      </w:r>
    </w:p>
    <w:p w14:paraId="056B34CA" w14:textId="77777777" w:rsidR="006623FB" w:rsidRDefault="006623FB" w:rsidP="00662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3D3BF" w14:textId="7CD4CA33" w:rsidR="006623FB" w:rsidRPr="004C483D" w:rsidRDefault="006623FB" w:rsidP="006623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6A170E22" w14:textId="51F736D7" w:rsidR="000A726B" w:rsidRDefault="00E56410" w:rsidP="006623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zh-TW"/>
        </w:rPr>
      </w:pPr>
      <w:r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Contrastive m</w:t>
      </w:r>
      <w:r w:rsidR="00E1072D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ove</w:t>
      </w:r>
      <w:r w:rsidR="00F40A7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analysis</w:t>
      </w:r>
      <w:r w:rsidR="00317815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deal</w:t>
      </w:r>
      <w:r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ing</w:t>
      </w:r>
      <w:r w:rsidR="00317815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with</w:t>
      </w:r>
      <w:r w:rsidR="00B6390E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rhetorical </w:t>
      </w:r>
      <w:r w:rsidR="00072F5F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conventions</w:t>
      </w:r>
      <w:r w:rsidR="00072F5F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in</w:t>
      </w:r>
      <w:r w:rsidR="00B6390E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writing</w:t>
      </w:r>
      <w:r w:rsidR="00317815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is </w:t>
      </w:r>
      <w:r w:rsidR="00317815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valuable</w:t>
      </w:r>
      <w:r w:rsidR="00F40A71" w:rsidRPr="006623FB">
        <w:rPr>
          <w:rFonts w:ascii="Times New Roman" w:hAnsi="Times New Roman" w:cs="Times New Roman"/>
          <w:i/>
          <w:sz w:val="24"/>
          <w:szCs w:val="24"/>
          <w:lang w:eastAsia="zh-TW" w:bidi="th-TH"/>
        </w:rPr>
        <w:t xml:space="preserve"> </w:t>
      </w:r>
      <w:r w:rsidRPr="006623FB">
        <w:rPr>
          <w:rFonts w:ascii="Times New Roman" w:hAnsi="Times New Roman" w:cs="Times New Roman"/>
          <w:i/>
          <w:sz w:val="24"/>
          <w:szCs w:val="24"/>
          <w:lang w:eastAsia="zh-TW" w:bidi="th-TH"/>
        </w:rPr>
        <w:t>for</w:t>
      </w:r>
      <w:r w:rsidR="00F40A71" w:rsidRPr="006623FB">
        <w:rPr>
          <w:rFonts w:ascii="Times New Roman" w:hAnsi="Times New Roman" w:cs="Times New Roman"/>
          <w:i/>
          <w:sz w:val="24"/>
          <w:szCs w:val="24"/>
          <w:lang w:eastAsia="zh-TW" w:bidi="th-TH"/>
        </w:rPr>
        <w:t xml:space="preserve"> language </w:t>
      </w:r>
      <w:r w:rsidR="008942E4" w:rsidRPr="006623FB">
        <w:rPr>
          <w:rFonts w:ascii="Times New Roman" w:hAnsi="Times New Roman" w:cs="Times New Roman"/>
          <w:i/>
          <w:sz w:val="24"/>
          <w:szCs w:val="24"/>
          <w:lang w:eastAsia="zh-TW" w:bidi="th-TH"/>
        </w:rPr>
        <w:t>teaching</w:t>
      </w:r>
      <w:r w:rsidR="00732B87" w:rsidRPr="006623FB">
        <w:rPr>
          <w:rFonts w:ascii="Times New Roman" w:hAnsi="Times New Roman" w:cs="Times New Roman"/>
          <w:i/>
          <w:sz w:val="24"/>
          <w:szCs w:val="24"/>
          <w:lang w:eastAsia="zh-TW" w:bidi="th-TH"/>
        </w:rPr>
        <w:t>.</w:t>
      </w:r>
      <w:r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32B87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</w:t>
      </w:r>
      <w:r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hile </w:t>
      </w:r>
      <w:r w:rsidR="006963A3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</w:t>
      </w:r>
      <w:r w:rsidR="00E1072D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is</w:t>
      </w:r>
      <w:r w:rsidR="006963A3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approach</w:t>
      </w:r>
      <w:r w:rsidR="00EB440C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has often been</w:t>
      </w:r>
      <w:r w:rsidR="006963A3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adopted </w:t>
      </w:r>
      <w:r w:rsidR="008942E4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</w:t>
      </w:r>
      <w:r w:rsidR="006963A3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analyz</w:t>
      </w:r>
      <w:r w:rsidR="008942E4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</w:t>
      </w:r>
      <w:r w:rsidR="00B8003E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32B87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research articles</w:t>
      </w:r>
      <w:r w:rsidR="00F40A71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B8003E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comparatively little</w:t>
      </w:r>
      <w:r w:rsidR="00B8003E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work ha</w:t>
      </w:r>
      <w:r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 focused</w:t>
      </w:r>
      <w:r w:rsidR="00F63D4C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8003E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</w:t>
      </w:r>
      <w:r w:rsidR="00F40A71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email</w:t>
      </w:r>
      <w:r w:rsidR="008942E4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D61800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</w:t>
      </w:r>
      <w:r w:rsidR="006F2228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8942E4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essential </w:t>
      </w:r>
      <w:r w:rsidR="00F63D4C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form of </w:t>
      </w:r>
      <w:r w:rsidR="008942E4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communication</w:t>
      </w:r>
      <w:r w:rsidR="00B62629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for contemporary language learners</w:t>
      </w:r>
      <w:r w:rsidR="0089531C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B8003E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63D4C" w:rsidRPr="006623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 that vein, this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study </w:t>
      </w:r>
      <w:r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compares 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move structures </w:t>
      </w:r>
      <w:r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employed</w:t>
      </w:r>
      <w:r w:rsidR="00EB440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in Chinese and Thai</w:t>
      </w:r>
      <w:r w:rsidR="00F63D4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-language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request emails</w:t>
      </w:r>
      <w:r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from a cross-cultural perspective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. A total of 200 request email</w:t>
      </w:r>
      <w:r w:rsidR="00A706F0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s</w:t>
      </w:r>
      <w:r w:rsidR="00EB440C" w:rsidRPr="006623FB">
        <w:rPr>
          <w:rFonts w:ascii="新細明體" w:eastAsia="新細明體" w:hAnsi="新細明體" w:cs="Times New Roman" w:hint="eastAsia"/>
          <w:i/>
          <w:sz w:val="24"/>
          <w:szCs w:val="24"/>
          <w:lang w:eastAsia="zh-TW"/>
        </w:rPr>
        <w:t xml:space="preserve"> 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were collected</w:t>
      </w:r>
      <w:r w:rsidR="00B62629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EB440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from native speakers of each language </w:t>
      </w:r>
      <w:r w:rsidR="00B62629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and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analyzed</w:t>
      </w:r>
      <w:r w:rsidR="00BD2B2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using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Swales’ </w:t>
      </w:r>
      <w:r w:rsidR="007E31C7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model of 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genre analysis</w:t>
      </w:r>
      <w:r w:rsidR="00E35FB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. The results</w:t>
      </w:r>
      <w:r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reveal </w:t>
      </w:r>
      <w:r w:rsidR="007A6D27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that</w:t>
      </w:r>
      <w:r w:rsidR="00A706F0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both languages </w:t>
      </w:r>
      <w:r w:rsidR="006F2228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share </w:t>
      </w:r>
      <w:r w:rsidR="00EB440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a 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common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EB440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three-fold 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move structure</w:t>
      </w:r>
      <w:r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EB440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composed </w:t>
      </w:r>
      <w:r w:rsidR="007A6D27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of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EB440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salutation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, </w:t>
      </w:r>
      <w:r w:rsidR="005D4599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r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equest,</w:t>
      </w:r>
      <w:r w:rsidR="00EB440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and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5D4599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c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los</w:t>
      </w:r>
      <w:r w:rsidR="00F63D4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ing</w:t>
      </w:r>
      <w:r w:rsidR="00E35FB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.</w:t>
      </w:r>
      <w:r w:rsidR="00A5170D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E35FB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T</w:t>
      </w:r>
      <w:r w:rsidR="00A5170D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he </w:t>
      </w:r>
      <w:r w:rsidR="005D4599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r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equest move</w:t>
      </w:r>
      <w:r w:rsidR="00E35FB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also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7A6D27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involv</w:t>
      </w:r>
      <w:r w:rsidR="00A5170D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es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similar obligatory steps</w:t>
      </w:r>
      <w:r w:rsidR="00A5170D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in emails</w:t>
      </w:r>
      <w:r w:rsidR="00E35FB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of both languages</w:t>
      </w:r>
      <w:r w:rsidR="009F10B9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(e.g.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7E31C7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introducing oneself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,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e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xplaining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r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easons,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m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aking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r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equest</w:t>
      </w:r>
      <w:r w:rsidR="00A5170D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s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,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p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roviding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further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e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xplanation</w:t>
      </w:r>
      <w:r w:rsidR="007E31C7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s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, and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e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xpressing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g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ratitude</w:t>
      </w:r>
      <w:r w:rsidR="009F10B9">
        <w:rPr>
          <w:rFonts w:ascii="Times New Roman" w:hAnsi="Times New Roman" w:cs="Times New Roman"/>
          <w:i/>
          <w:sz w:val="24"/>
          <w:szCs w:val="24"/>
          <w:lang w:eastAsia="zh-TW"/>
        </w:rPr>
        <w:t>)</w:t>
      </w:r>
      <w:r w:rsidR="006963A3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.</w:t>
      </w:r>
      <w:r w:rsidR="00A5170D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Furthermore, e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mails</w:t>
      </w:r>
      <w:r w:rsidR="002A5EE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A5170D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in both languages </w:t>
      </w:r>
      <w:r w:rsidR="001C0894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sen</w:t>
      </w:r>
      <w:r w:rsidR="00D517F7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t</w:t>
      </w:r>
      <w:r w:rsidR="001C0894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2A5EE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to</w:t>
      </w:r>
      <w:r w:rsidR="00EB440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A5170D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recipients</w:t>
      </w:r>
      <w:r w:rsidR="00EB440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of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EB440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higher status</w:t>
      </w:r>
      <w:r w:rsidR="002A5EE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require more steps </w:t>
      </w:r>
      <w:r w:rsidR="00A5170D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overall 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than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those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D517F7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sent to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F63D4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recipients</w:t>
      </w:r>
      <w:r w:rsidR="00EB440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of equal status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.</w:t>
      </w:r>
      <w:r w:rsidR="00F63D4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A5170D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Despite these similarities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, noticeable </w:t>
      </w:r>
      <w:r w:rsidR="006B1B0D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cross-language 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differences </w:t>
      </w:r>
      <w:r w:rsidR="00E35FB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can be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B81948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observed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in </w:t>
      </w:r>
      <w:r w:rsidR="00F63D4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terms of the 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strategies </w:t>
      </w:r>
      <w:r w:rsidR="00F63D4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deployed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F63D4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under</w:t>
      </w:r>
      <w:r w:rsidR="007E31C7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each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step. </w:t>
      </w:r>
      <w:r w:rsidR="00822C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For example, </w:t>
      </w:r>
      <w:r w:rsidR="006B3EC7">
        <w:rPr>
          <w:rFonts w:ascii="Times New Roman" w:hAnsi="Times New Roman" w:cs="Times New Roman"/>
          <w:i/>
          <w:sz w:val="24"/>
          <w:szCs w:val="24"/>
          <w:lang w:eastAsia="zh-TW"/>
        </w:rPr>
        <w:t>w</w:t>
      </w:r>
      <w:r w:rsidR="006B3EC7" w:rsidRPr="006B3EC7">
        <w:rPr>
          <w:rFonts w:ascii="Times New Roman" w:hAnsi="Times New Roman" w:cs="Times New Roman" w:hint="eastAsia"/>
          <w:i/>
          <w:sz w:val="24"/>
          <w:szCs w:val="24"/>
          <w:lang w:eastAsia="zh-TW"/>
        </w:rPr>
        <w:t xml:space="preserve">hile Chinese </w:t>
      </w:r>
      <w:r w:rsidR="006B3EC7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senders </w:t>
      </w:r>
      <w:r w:rsidR="006B3EC7" w:rsidRPr="006B3EC7">
        <w:rPr>
          <w:rFonts w:ascii="Times New Roman" w:hAnsi="Times New Roman" w:cs="Times New Roman" w:hint="eastAsia"/>
          <w:i/>
          <w:sz w:val="24"/>
          <w:szCs w:val="24"/>
          <w:lang w:eastAsia="zh-TW"/>
        </w:rPr>
        <w:t>preferred the use of addressing and greeting in the</w:t>
      </w:r>
      <w:r w:rsidR="006B3EC7">
        <w:rPr>
          <w:rFonts w:ascii="Times New Roman" w:hAnsi="Times New Roman" w:cs="Times New Roman"/>
          <w:i/>
          <w:sz w:val="24"/>
          <w:szCs w:val="24"/>
          <w:lang w:eastAsia="zh-TW"/>
        </w:rPr>
        <w:t>ir</w:t>
      </w:r>
      <w:r w:rsidR="006B3EC7" w:rsidRPr="006B3EC7">
        <w:rPr>
          <w:rFonts w:ascii="Times New Roman" w:hAnsi="Times New Roman" w:cs="Times New Roman" w:hint="eastAsia"/>
          <w:i/>
          <w:sz w:val="24"/>
          <w:szCs w:val="24"/>
          <w:lang w:eastAsia="zh-TW"/>
        </w:rPr>
        <w:t xml:space="preserve"> opening salutation and </w:t>
      </w:r>
      <w:r w:rsidR="006B3EC7">
        <w:rPr>
          <w:rFonts w:ascii="Times New Roman" w:hAnsi="Times New Roman" w:cs="Times New Roman"/>
          <w:i/>
          <w:sz w:val="24"/>
          <w:szCs w:val="24"/>
          <w:lang w:eastAsia="zh-TW"/>
        </w:rPr>
        <w:t>the expression of</w:t>
      </w:r>
      <w:r w:rsidR="006B3EC7" w:rsidRPr="006B3EC7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good wishes</w:t>
      </w:r>
      <w:r w:rsidR="006B3EC7" w:rsidRPr="006B3EC7">
        <w:rPr>
          <w:rFonts w:ascii="Times New Roman" w:hAnsi="Times New Roman" w:cs="Times New Roman" w:hint="eastAsia"/>
          <w:i/>
          <w:sz w:val="24"/>
          <w:szCs w:val="24"/>
          <w:lang w:eastAsia="zh-TW"/>
        </w:rPr>
        <w:t xml:space="preserve"> in the</w:t>
      </w:r>
      <w:r w:rsidR="00FC0FCF">
        <w:rPr>
          <w:rFonts w:ascii="Times New Roman" w:hAnsi="Times New Roman" w:cs="Times New Roman"/>
          <w:i/>
          <w:sz w:val="24"/>
          <w:szCs w:val="24"/>
          <w:lang w:eastAsia="zh-TW"/>
        </w:rPr>
        <w:t>ir</w:t>
      </w:r>
      <w:r w:rsidR="006B3EC7" w:rsidRPr="006B3EC7">
        <w:rPr>
          <w:rFonts w:ascii="Times New Roman" w:hAnsi="Times New Roman" w:cs="Times New Roman" w:hint="eastAsia"/>
          <w:i/>
          <w:sz w:val="24"/>
          <w:szCs w:val="24"/>
          <w:lang w:eastAsia="zh-TW"/>
        </w:rPr>
        <w:t xml:space="preserve"> closing, </w:t>
      </w:r>
      <w:r w:rsidR="00822C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Thai senders</w:t>
      </w:r>
      <w:r w:rsidR="00A5170D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FC0FCF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exhibit more formal </w:t>
      </w:r>
      <w:r w:rsidR="00AC75B7">
        <w:rPr>
          <w:rFonts w:ascii="Times New Roman" w:hAnsi="Times New Roman" w:cs="Times New Roman"/>
          <w:i/>
          <w:sz w:val="24"/>
          <w:szCs w:val="24"/>
          <w:lang w:eastAsia="zh-TW"/>
        </w:rPr>
        <w:t>wording</w:t>
      </w:r>
      <w:r w:rsidR="00915473">
        <w:rPr>
          <w:rFonts w:ascii="Times New Roman" w:hAnsi="Times New Roman" w:cs="Times New Roman"/>
          <w:i/>
          <w:sz w:val="24"/>
          <w:szCs w:val="24"/>
          <w:lang w:eastAsia="zh-TW"/>
        </w:rPr>
        <w:t>s</w:t>
      </w:r>
      <w:r w:rsidR="00FE0030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in these moves</w:t>
      </w:r>
      <w:r w:rsidR="00822C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.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B81948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V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ariations</w:t>
      </w:r>
      <w:r w:rsidR="00B81948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E35FB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are</w:t>
      </w:r>
      <w:r w:rsidR="00B81948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also found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in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the </w:t>
      </w:r>
      <w:r w:rsidR="00F91B56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form and distribution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of optional steps such as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a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pologi</w:t>
      </w:r>
      <w:r w:rsidR="00D517F7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zing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,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a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ffirm</w:t>
      </w:r>
      <w:r w:rsidR="00822C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ing</w:t>
      </w:r>
      <w:r w:rsidR="00D517F7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="00A5170D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the contribution of the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r</w:t>
      </w:r>
      <w:r w:rsidR="00D517F7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ecipient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,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e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xpressing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e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xpectation,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o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ffering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s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omething in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r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eturn, and 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s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ummarizing </w:t>
      </w:r>
      <w:r w:rsidR="00A5170D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the purposes of the email</w:t>
      </w:r>
      <w:r w:rsidR="005A5B3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. </w:t>
      </w:r>
      <w:r w:rsidR="000A726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Based </w:t>
      </w:r>
      <w:r w:rsidR="00E35FB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on </w:t>
      </w:r>
      <w:r w:rsidR="00F63D4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the identified </w:t>
      </w:r>
      <w:r w:rsidR="000A726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similarities and differences, </w:t>
      </w:r>
      <w:r w:rsidR="00A5170D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this</w:t>
      </w:r>
      <w:r w:rsidR="00043F81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study concludes with</w:t>
      </w:r>
      <w:r w:rsidR="000A726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suggestions </w:t>
      </w:r>
      <w:r w:rsidR="00C10EF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as to the</w:t>
      </w:r>
      <w:r w:rsidR="000A726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develop</w:t>
      </w:r>
      <w:r w:rsidR="00C10EF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ment of</w:t>
      </w:r>
      <w:r w:rsidR="000A726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appropriate email writing pedagog</w:t>
      </w:r>
      <w:r w:rsidR="00C10EFC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>ical material</w:t>
      </w:r>
      <w:r w:rsidR="000A726B" w:rsidRPr="006623FB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for Thai learners of Chinese as a foreign language.</w:t>
      </w:r>
    </w:p>
    <w:p w14:paraId="6874102B" w14:textId="77777777" w:rsidR="00A639DB" w:rsidRPr="00F40A71" w:rsidRDefault="00A639DB" w:rsidP="00A639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A71">
        <w:rPr>
          <w:rFonts w:ascii="Times New Roman" w:hAnsi="Times New Roman" w:cs="Times New Roman"/>
          <w:b/>
          <w:sz w:val="24"/>
          <w:szCs w:val="24"/>
        </w:rPr>
        <w:t xml:space="preserve">Keywords </w:t>
      </w:r>
    </w:p>
    <w:p w14:paraId="6F585DF5" w14:textId="4017B1D5" w:rsidR="006E0467" w:rsidRPr="00A639DB" w:rsidRDefault="003E618A" w:rsidP="00A639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e</w:t>
      </w:r>
      <w:r w:rsidRPr="00F40A71">
        <w:rPr>
          <w:rFonts w:ascii="Times New Roman" w:hAnsi="Times New Roman" w:cs="Times New Roman"/>
          <w:sz w:val="24"/>
          <w:szCs w:val="24"/>
          <w:lang w:eastAsia="zh-TW"/>
        </w:rPr>
        <w:t xml:space="preserve">mail, </w:t>
      </w:r>
      <w:r w:rsidR="00CE2A9F">
        <w:rPr>
          <w:rFonts w:ascii="Times New Roman" w:hAnsi="Times New Roman" w:cs="Times New Roman"/>
          <w:sz w:val="24"/>
          <w:szCs w:val="24"/>
          <w:lang w:eastAsia="zh-TW"/>
        </w:rPr>
        <w:t xml:space="preserve">request,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zh-TW"/>
        </w:rPr>
        <w:t>m</w:t>
      </w:r>
      <w:r w:rsidRPr="00F40A71">
        <w:rPr>
          <w:rFonts w:ascii="Times New Roman" w:hAnsi="Times New Roman" w:cs="Times New Roman"/>
          <w:sz w:val="24"/>
          <w:szCs w:val="24"/>
          <w:lang w:eastAsia="zh-TW"/>
        </w:rPr>
        <w:t xml:space="preserve">ove structure, </w:t>
      </w:r>
      <w:r>
        <w:rPr>
          <w:rFonts w:ascii="Times New Roman" w:hAnsi="Times New Roman" w:cs="Times New Roman"/>
          <w:sz w:val="24"/>
          <w:szCs w:val="24"/>
          <w:lang w:eastAsia="zh-TW"/>
        </w:rPr>
        <w:t>di</w:t>
      </w:r>
      <w:r w:rsidR="00A639DB" w:rsidRPr="00F40A71">
        <w:rPr>
          <w:rFonts w:ascii="Times New Roman" w:hAnsi="Times New Roman" w:cs="Times New Roman"/>
          <w:sz w:val="24"/>
          <w:szCs w:val="24"/>
          <w:lang w:eastAsia="zh-TW"/>
        </w:rPr>
        <w:t xml:space="preserve">scourse analysis, </w:t>
      </w:r>
      <w:r>
        <w:rPr>
          <w:rFonts w:ascii="Times New Roman" w:hAnsi="Times New Roman" w:cs="Times New Roman"/>
          <w:sz w:val="24"/>
          <w:szCs w:val="24"/>
          <w:lang w:eastAsia="zh-TW"/>
        </w:rPr>
        <w:t>w</w:t>
      </w:r>
      <w:r w:rsidR="00A639DB" w:rsidRPr="00F40A71">
        <w:rPr>
          <w:rFonts w:ascii="Times New Roman" w:hAnsi="Times New Roman" w:cs="Times New Roman"/>
          <w:sz w:val="24"/>
          <w:szCs w:val="24"/>
          <w:lang w:eastAsia="zh-TW"/>
        </w:rPr>
        <w:t>riting instruction</w:t>
      </w:r>
    </w:p>
    <w:sectPr w:rsidR="006E0467" w:rsidRPr="00A639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59B3E" w14:textId="77777777" w:rsidR="002336E2" w:rsidRDefault="002336E2" w:rsidP="00E1072D">
      <w:pPr>
        <w:spacing w:after="0" w:line="240" w:lineRule="auto"/>
      </w:pPr>
      <w:r>
        <w:separator/>
      </w:r>
    </w:p>
  </w:endnote>
  <w:endnote w:type="continuationSeparator" w:id="0">
    <w:p w14:paraId="44304103" w14:textId="77777777" w:rsidR="002336E2" w:rsidRDefault="002336E2" w:rsidP="00E1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55120" w14:textId="77777777" w:rsidR="002336E2" w:rsidRDefault="002336E2" w:rsidP="00E1072D">
      <w:pPr>
        <w:spacing w:after="0" w:line="240" w:lineRule="auto"/>
      </w:pPr>
      <w:r>
        <w:separator/>
      </w:r>
    </w:p>
  </w:footnote>
  <w:footnote w:type="continuationSeparator" w:id="0">
    <w:p w14:paraId="02E9FE19" w14:textId="77777777" w:rsidR="002336E2" w:rsidRDefault="002336E2" w:rsidP="00E1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444F2"/>
    <w:multiLevelType w:val="multilevel"/>
    <w:tmpl w:val="9A68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95DF5"/>
    <w:multiLevelType w:val="multilevel"/>
    <w:tmpl w:val="78F8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A8"/>
    <w:rsid w:val="00005A04"/>
    <w:rsid w:val="000072B9"/>
    <w:rsid w:val="000133A1"/>
    <w:rsid w:val="00015F63"/>
    <w:rsid w:val="00031709"/>
    <w:rsid w:val="00043F81"/>
    <w:rsid w:val="000505B7"/>
    <w:rsid w:val="00055193"/>
    <w:rsid w:val="00072F5F"/>
    <w:rsid w:val="0008458E"/>
    <w:rsid w:val="000A726B"/>
    <w:rsid w:val="000D71DE"/>
    <w:rsid w:val="000E4067"/>
    <w:rsid w:val="000F2A55"/>
    <w:rsid w:val="00113940"/>
    <w:rsid w:val="001605D0"/>
    <w:rsid w:val="001A59B0"/>
    <w:rsid w:val="001A65D5"/>
    <w:rsid w:val="001B71E0"/>
    <w:rsid w:val="001C0894"/>
    <w:rsid w:val="001E50BC"/>
    <w:rsid w:val="00213844"/>
    <w:rsid w:val="002154B0"/>
    <w:rsid w:val="002206A0"/>
    <w:rsid w:val="002336E2"/>
    <w:rsid w:val="002A5EEC"/>
    <w:rsid w:val="002E41AA"/>
    <w:rsid w:val="00303D36"/>
    <w:rsid w:val="003052A3"/>
    <w:rsid w:val="0031526F"/>
    <w:rsid w:val="00317815"/>
    <w:rsid w:val="00340398"/>
    <w:rsid w:val="00347CC1"/>
    <w:rsid w:val="00363EEC"/>
    <w:rsid w:val="003E618A"/>
    <w:rsid w:val="003F0926"/>
    <w:rsid w:val="003F3609"/>
    <w:rsid w:val="00401D7B"/>
    <w:rsid w:val="00452426"/>
    <w:rsid w:val="00463104"/>
    <w:rsid w:val="00476F38"/>
    <w:rsid w:val="004775BE"/>
    <w:rsid w:val="00484E1B"/>
    <w:rsid w:val="004914D6"/>
    <w:rsid w:val="004E7DAC"/>
    <w:rsid w:val="00546877"/>
    <w:rsid w:val="005538A2"/>
    <w:rsid w:val="00562B27"/>
    <w:rsid w:val="0058646C"/>
    <w:rsid w:val="005A5B3B"/>
    <w:rsid w:val="005A6ECC"/>
    <w:rsid w:val="005B6563"/>
    <w:rsid w:val="005D4599"/>
    <w:rsid w:val="005D7EE6"/>
    <w:rsid w:val="005E7643"/>
    <w:rsid w:val="005F3A66"/>
    <w:rsid w:val="00600823"/>
    <w:rsid w:val="0061332C"/>
    <w:rsid w:val="00632A35"/>
    <w:rsid w:val="006623FB"/>
    <w:rsid w:val="006963A3"/>
    <w:rsid w:val="006A5BCA"/>
    <w:rsid w:val="006B1B0D"/>
    <w:rsid w:val="006B3EC7"/>
    <w:rsid w:val="006C3AEA"/>
    <w:rsid w:val="006E0050"/>
    <w:rsid w:val="006E0467"/>
    <w:rsid w:val="006F2228"/>
    <w:rsid w:val="00732B87"/>
    <w:rsid w:val="0075321D"/>
    <w:rsid w:val="007875A9"/>
    <w:rsid w:val="007A33B3"/>
    <w:rsid w:val="007A6D27"/>
    <w:rsid w:val="007E31C7"/>
    <w:rsid w:val="008204AB"/>
    <w:rsid w:val="00822C3B"/>
    <w:rsid w:val="008559EF"/>
    <w:rsid w:val="008611FC"/>
    <w:rsid w:val="00865E54"/>
    <w:rsid w:val="008942E4"/>
    <w:rsid w:val="0089531C"/>
    <w:rsid w:val="008E738A"/>
    <w:rsid w:val="00904F7C"/>
    <w:rsid w:val="00915473"/>
    <w:rsid w:val="00917B0D"/>
    <w:rsid w:val="009F10B9"/>
    <w:rsid w:val="00A1211A"/>
    <w:rsid w:val="00A135B0"/>
    <w:rsid w:val="00A17577"/>
    <w:rsid w:val="00A3507E"/>
    <w:rsid w:val="00A5170D"/>
    <w:rsid w:val="00A53AC4"/>
    <w:rsid w:val="00A62490"/>
    <w:rsid w:val="00A639DB"/>
    <w:rsid w:val="00A706F0"/>
    <w:rsid w:val="00AB70EA"/>
    <w:rsid w:val="00AC23B7"/>
    <w:rsid w:val="00AC75B7"/>
    <w:rsid w:val="00AD5F92"/>
    <w:rsid w:val="00AF656A"/>
    <w:rsid w:val="00B03610"/>
    <w:rsid w:val="00B07C6B"/>
    <w:rsid w:val="00B26085"/>
    <w:rsid w:val="00B4114F"/>
    <w:rsid w:val="00B62629"/>
    <w:rsid w:val="00B6390E"/>
    <w:rsid w:val="00B8003E"/>
    <w:rsid w:val="00B81948"/>
    <w:rsid w:val="00B819F3"/>
    <w:rsid w:val="00B9547F"/>
    <w:rsid w:val="00BD2B2B"/>
    <w:rsid w:val="00C010C1"/>
    <w:rsid w:val="00C10EFC"/>
    <w:rsid w:val="00C12CDE"/>
    <w:rsid w:val="00C349FC"/>
    <w:rsid w:val="00C57275"/>
    <w:rsid w:val="00C67295"/>
    <w:rsid w:val="00C94843"/>
    <w:rsid w:val="00CB050B"/>
    <w:rsid w:val="00CE08D8"/>
    <w:rsid w:val="00CE2A9F"/>
    <w:rsid w:val="00CE2B29"/>
    <w:rsid w:val="00CE5B00"/>
    <w:rsid w:val="00D106CC"/>
    <w:rsid w:val="00D35B8F"/>
    <w:rsid w:val="00D41DD5"/>
    <w:rsid w:val="00D476A3"/>
    <w:rsid w:val="00D517B9"/>
    <w:rsid w:val="00D517F7"/>
    <w:rsid w:val="00D549B8"/>
    <w:rsid w:val="00D56080"/>
    <w:rsid w:val="00D578E1"/>
    <w:rsid w:val="00D61800"/>
    <w:rsid w:val="00D73EBC"/>
    <w:rsid w:val="00D809B0"/>
    <w:rsid w:val="00DA5E49"/>
    <w:rsid w:val="00DB5AA8"/>
    <w:rsid w:val="00DC6FD5"/>
    <w:rsid w:val="00E1072D"/>
    <w:rsid w:val="00E11A18"/>
    <w:rsid w:val="00E35FBB"/>
    <w:rsid w:val="00E53F37"/>
    <w:rsid w:val="00E56410"/>
    <w:rsid w:val="00E8105B"/>
    <w:rsid w:val="00E863CD"/>
    <w:rsid w:val="00EB440C"/>
    <w:rsid w:val="00EE2B62"/>
    <w:rsid w:val="00EF4691"/>
    <w:rsid w:val="00F06A59"/>
    <w:rsid w:val="00F40A71"/>
    <w:rsid w:val="00F6103A"/>
    <w:rsid w:val="00F63D4C"/>
    <w:rsid w:val="00F64063"/>
    <w:rsid w:val="00F77426"/>
    <w:rsid w:val="00F91B56"/>
    <w:rsid w:val="00F93431"/>
    <w:rsid w:val="00FC00C0"/>
    <w:rsid w:val="00FC0FCF"/>
    <w:rsid w:val="00F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4FDFA"/>
  <w15:chartTrackingRefBased/>
  <w15:docId w15:val="{E52CB37E-9D93-1D48-B16A-FF034BFE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30"/>
        <w:lang w:val="en-US" w:eastAsia="zh-CN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AA8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AA8"/>
    <w:pPr>
      <w:spacing w:after="0" w:line="240" w:lineRule="auto"/>
      <w:ind w:left="720"/>
      <w:contextualSpacing/>
    </w:pPr>
    <w:rPr>
      <w:sz w:val="24"/>
      <w:szCs w:val="30"/>
      <w:lang w:eastAsia="zh-CN" w:bidi="th-TH"/>
    </w:rPr>
  </w:style>
  <w:style w:type="character" w:styleId="a4">
    <w:name w:val="annotation reference"/>
    <w:basedOn w:val="a0"/>
    <w:uiPriority w:val="99"/>
    <w:semiHidden/>
    <w:unhideWhenUsed/>
    <w:rsid w:val="008942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42E4"/>
    <w:pPr>
      <w:spacing w:line="240" w:lineRule="auto"/>
    </w:pPr>
    <w:rPr>
      <w:sz w:val="20"/>
      <w:szCs w:val="20"/>
    </w:rPr>
  </w:style>
  <w:style w:type="character" w:customStyle="1" w:styleId="a6">
    <w:name w:val="註解文字 字元"/>
    <w:basedOn w:val="a0"/>
    <w:link w:val="a5"/>
    <w:uiPriority w:val="99"/>
    <w:semiHidden/>
    <w:rsid w:val="008942E4"/>
    <w:rPr>
      <w:sz w:val="20"/>
      <w:szCs w:val="20"/>
      <w:lang w:val="en-US" w:eastAsia="en-US" w:bidi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42E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942E4"/>
    <w:rPr>
      <w:b/>
      <w:bCs/>
      <w:sz w:val="20"/>
      <w:szCs w:val="20"/>
      <w:lang w:val="en-US" w:eastAsia="en-US" w:bidi="ar-SA"/>
    </w:rPr>
  </w:style>
  <w:style w:type="character" w:styleId="a9">
    <w:name w:val="Emphasis"/>
    <w:basedOn w:val="a0"/>
    <w:uiPriority w:val="20"/>
    <w:qFormat/>
    <w:rsid w:val="00BD2B2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1072D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072D"/>
    <w:rPr>
      <w:rFonts w:ascii="Microsoft JhengHei UI" w:eastAsia="Microsoft JhengHei UI"/>
      <w:sz w:val="18"/>
      <w:szCs w:val="18"/>
      <w:lang w:val="en-US" w:eastAsia="en-US" w:bidi="ar-SA"/>
    </w:rPr>
  </w:style>
  <w:style w:type="paragraph" w:styleId="ac">
    <w:name w:val="header"/>
    <w:basedOn w:val="a"/>
    <w:link w:val="ad"/>
    <w:uiPriority w:val="99"/>
    <w:unhideWhenUsed/>
    <w:rsid w:val="00E107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d">
    <w:name w:val="頁首 字元"/>
    <w:basedOn w:val="a0"/>
    <w:link w:val="ac"/>
    <w:uiPriority w:val="99"/>
    <w:rsid w:val="00E1072D"/>
    <w:rPr>
      <w:sz w:val="22"/>
      <w:szCs w:val="22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E107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頁尾 字元"/>
    <w:basedOn w:val="a0"/>
    <w:link w:val="ae"/>
    <w:uiPriority w:val="99"/>
    <w:rsid w:val="00E1072D"/>
    <w:rPr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3BAD3-F1F1-4228-8F6D-7B58CA9B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朱小娟</dc:creator>
  <cp:keywords/>
  <dc:description/>
  <cp:lastModifiedBy>DOC</cp:lastModifiedBy>
  <cp:revision>23</cp:revision>
  <dcterms:created xsi:type="dcterms:W3CDTF">2021-06-17T16:02:00Z</dcterms:created>
  <dcterms:modified xsi:type="dcterms:W3CDTF">2021-06-19T10:52:00Z</dcterms:modified>
</cp:coreProperties>
</file>