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6038" w14:textId="72F8653C" w:rsidR="007E3512" w:rsidRDefault="007E3512">
      <w:r>
        <w:t>Deconstructing Technological Overload for Adult Learners with Disabilities and Enabling New Pathways for Utilizing Artificial Intelligence (AI) for Learning Success</w:t>
      </w:r>
    </w:p>
    <w:p w14:paraId="34B75E7E" w14:textId="2A1A8B13" w:rsidR="007E3512" w:rsidRDefault="007E3512">
      <w:r>
        <w:t>ABSTRACT:</w:t>
      </w:r>
    </w:p>
    <w:p w14:paraId="1EA2B003" w14:textId="4C19B9C9" w:rsidR="007E3512" w:rsidRDefault="00576C87">
      <w:r>
        <w:t xml:space="preserve">As more </w:t>
      </w:r>
      <w:r w:rsidR="00DE03E6">
        <w:t>governing bodies have</w:t>
      </w:r>
      <w:r>
        <w:t xml:space="preserve"> passed legislation to help</w:t>
      </w:r>
      <w:r w:rsidR="00804E62">
        <w:t xml:space="preserve"> enable policies and funding for people with disabilities, especially in higher education, there are still barriers found </w:t>
      </w:r>
      <w:r w:rsidR="007B3786">
        <w:t>in</w:t>
      </w:r>
      <w:r w:rsidR="00804E62">
        <w:t xml:space="preserve"> all types of entities. For </w:t>
      </w:r>
      <w:r w:rsidR="005B2263">
        <w:t>example,</w:t>
      </w:r>
      <w:r w:rsidR="00804E62">
        <w:t xml:space="preserve"> in higher education, there has been a surge of technological changes, especially during</w:t>
      </w:r>
      <w:r w:rsidR="001D0B83">
        <w:t xml:space="preserve"> and after the Covi</w:t>
      </w:r>
      <w:r w:rsidR="00A0660B">
        <w:t>d-</w:t>
      </w:r>
      <w:r w:rsidR="001D0B83">
        <w:t>19 pandemic, however</w:t>
      </w:r>
      <w:r w:rsidR="00A0660B">
        <w:t>,</w:t>
      </w:r>
      <w:r w:rsidR="001D0B83">
        <w:t xml:space="preserve"> very little has been done to focus on removing some of the technological barriers </w:t>
      </w:r>
      <w:r w:rsidR="00A0660B">
        <w:t xml:space="preserve">still confronting </w:t>
      </w:r>
      <w:r w:rsidR="001D0B83">
        <w:t xml:space="preserve">learners with disabilities. </w:t>
      </w:r>
      <w:r w:rsidR="005B2263">
        <w:t>Juxtaposed</w:t>
      </w:r>
      <w:r w:rsidR="001D0B83">
        <w:t xml:space="preserve"> to this challenge and changes in technology, the introduction of many different formats and applications of artificial intelligence</w:t>
      </w:r>
      <w:r w:rsidR="005E54FC">
        <w:t xml:space="preserve"> </w:t>
      </w:r>
      <w:r w:rsidR="0084290D">
        <w:t>has</w:t>
      </w:r>
      <w:r w:rsidR="005E54FC">
        <w:t xml:space="preserve"> presented yet </w:t>
      </w:r>
      <w:r w:rsidR="0084290D">
        <w:t xml:space="preserve">more </w:t>
      </w:r>
      <w:r w:rsidR="005E54FC">
        <w:t>barrier</w:t>
      </w:r>
      <w:r w:rsidR="0084290D">
        <w:t>s</w:t>
      </w:r>
      <w:r w:rsidR="005E54FC">
        <w:t xml:space="preserve"> for </w:t>
      </w:r>
      <w:r w:rsidR="0084290D">
        <w:t>this learning population</w:t>
      </w:r>
      <w:r w:rsidR="005E54FC">
        <w:t xml:space="preserve">. Consequently, these barriers can be either </w:t>
      </w:r>
      <w:r w:rsidR="005B2263">
        <w:t>removed,</w:t>
      </w:r>
      <w:r w:rsidR="005E54FC">
        <w:t xml:space="preserve"> rearranged or constructed into more meaningful events and learning opportunities</w:t>
      </w:r>
      <w:r w:rsidR="0046731A">
        <w:t xml:space="preserve"> for all learners, especially people with disabilities. This paper will focus on how to deconstruct the potential technological overload presented to adult learners with disabilities and </w:t>
      </w:r>
      <w:r w:rsidR="005A1C11">
        <w:t xml:space="preserve">discuss how to </w:t>
      </w:r>
      <w:r w:rsidR="0046731A">
        <w:t>help</w:t>
      </w:r>
      <w:r w:rsidR="005A1C11">
        <w:t xml:space="preserve"> </w:t>
      </w:r>
      <w:r w:rsidR="0046731A">
        <w:t>build new pathways for learning, strengthening one</w:t>
      </w:r>
      <w:r w:rsidR="005A1C11">
        <w:t>’s</w:t>
      </w:r>
      <w:r w:rsidR="0046731A">
        <w:t xml:space="preserve"> </w:t>
      </w:r>
      <w:r w:rsidR="009C5CD3">
        <w:t>skill</w:t>
      </w:r>
      <w:r w:rsidR="0046731A">
        <w:t>, as well as</w:t>
      </w:r>
      <w:r w:rsidR="00CE2785">
        <w:t xml:space="preserve"> helping to build a stronger and </w:t>
      </w:r>
      <w:r w:rsidR="0033545B">
        <w:t>d</w:t>
      </w:r>
      <w:r w:rsidR="00CE2785">
        <w:t xml:space="preserve">iverse workforce, especially with multigenerational workers. It should be noted that the author of this paper has spent several decades working in the plight of eradicating barriers </w:t>
      </w:r>
      <w:r w:rsidR="0033545B">
        <w:t>for</w:t>
      </w:r>
      <w:r w:rsidR="00CE2785">
        <w:t xml:space="preserve"> learners with disabilities,</w:t>
      </w:r>
      <w:r w:rsidR="00392C2C">
        <w:t xml:space="preserve"> but there is still much more that needs to be done. </w:t>
      </w:r>
      <w:r w:rsidR="005F6F12">
        <w:t xml:space="preserve">Finally, this </w:t>
      </w:r>
      <w:r w:rsidR="00392C2C">
        <w:t xml:space="preserve">paper will help to give </w:t>
      </w:r>
      <w:r w:rsidR="00662ED8">
        <w:t xml:space="preserve">the reader </w:t>
      </w:r>
      <w:r w:rsidR="00392C2C">
        <w:t>a chance to learn more about these current barriers and how they can be changed with the use of good technological skills, such as artificial intelligence applications.</w:t>
      </w:r>
    </w:p>
    <w:p w14:paraId="0E9A665C" w14:textId="77777777" w:rsidR="009C5CD3" w:rsidRDefault="009C5CD3"/>
    <w:p w14:paraId="113F3C0C" w14:textId="6E66A269" w:rsidR="007E3512" w:rsidRDefault="007E3512">
      <w:r>
        <w:t>Keywords:</w:t>
      </w:r>
      <w:r w:rsidR="009C5CD3">
        <w:t xml:space="preserve">  Artificial intelligence, workforce,</w:t>
      </w:r>
      <w:r w:rsidR="00850B87">
        <w:t xml:space="preserve"> disability, multigenerational workforce</w:t>
      </w:r>
    </w:p>
    <w:p w14:paraId="59AC46CE" w14:textId="77777777" w:rsidR="007E3512" w:rsidRDefault="007E3512"/>
    <w:sectPr w:rsidR="007E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12"/>
    <w:rsid w:val="00010BDB"/>
    <w:rsid w:val="001B106C"/>
    <w:rsid w:val="001D0B83"/>
    <w:rsid w:val="00235193"/>
    <w:rsid w:val="00332497"/>
    <w:rsid w:val="0033545B"/>
    <w:rsid w:val="00392C2C"/>
    <w:rsid w:val="0046731A"/>
    <w:rsid w:val="00490E4A"/>
    <w:rsid w:val="00576C87"/>
    <w:rsid w:val="005A1C11"/>
    <w:rsid w:val="005B2263"/>
    <w:rsid w:val="005E54FC"/>
    <w:rsid w:val="005F6F12"/>
    <w:rsid w:val="00662ED8"/>
    <w:rsid w:val="007B3786"/>
    <w:rsid w:val="007E3512"/>
    <w:rsid w:val="00804E62"/>
    <w:rsid w:val="0084290D"/>
    <w:rsid w:val="00850B87"/>
    <w:rsid w:val="00874981"/>
    <w:rsid w:val="009C5CD3"/>
    <w:rsid w:val="00A0660B"/>
    <w:rsid w:val="00B274E3"/>
    <w:rsid w:val="00CE2785"/>
    <w:rsid w:val="00DD6006"/>
    <w:rsid w:val="00D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C642"/>
  <w15:chartTrackingRefBased/>
  <w15:docId w15:val="{04CE3389-5FD8-471E-9BBE-A2A2C52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5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5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5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E35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E35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E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3C1B-C890-4445-B51D-A2D31AC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</dc:creator>
  <cp:keywords/>
  <dc:description/>
  <cp:lastModifiedBy>Dr. B</cp:lastModifiedBy>
  <cp:revision>2</cp:revision>
  <dcterms:created xsi:type="dcterms:W3CDTF">2024-08-15T19:40:00Z</dcterms:created>
  <dcterms:modified xsi:type="dcterms:W3CDTF">2024-08-15T19:40:00Z</dcterms:modified>
</cp:coreProperties>
</file>