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1DD7" w14:textId="77777777" w:rsidR="00EB79CE" w:rsidRDefault="00EB79CE" w:rsidP="00EB79CE">
      <w:pPr>
        <w:spacing w:line="240" w:lineRule="auto"/>
        <w:jc w:val="center"/>
        <w:rPr>
          <w:rFonts w:ascii="Arial" w:hAnsi="Arial" w:cs="Arial"/>
          <w:b/>
          <w:color w:val="0D0D0D"/>
          <w:sz w:val="24"/>
          <w:szCs w:val="24"/>
        </w:rPr>
      </w:pPr>
      <w:bookmarkStart w:id="0" w:name="_Hlk97301894"/>
      <w:r>
        <w:rPr>
          <w:rFonts w:ascii="Arial" w:hAnsi="Arial" w:cs="Arial"/>
          <w:b/>
          <w:color w:val="0D0D0D"/>
          <w:sz w:val="24"/>
          <w:szCs w:val="24"/>
        </w:rPr>
        <w:t>Abstract</w:t>
      </w:r>
    </w:p>
    <w:p w14:paraId="0D9ABAB8" w14:textId="77777777" w:rsidR="00EB79CE" w:rsidRDefault="00EB79CE" w:rsidP="00EB79CE">
      <w:pPr>
        <w:spacing w:line="240" w:lineRule="auto"/>
        <w:jc w:val="center"/>
        <w:rPr>
          <w:rFonts w:ascii="Arial" w:hAnsi="Arial" w:cs="Arial"/>
          <w:b/>
          <w:color w:val="0D0D0D"/>
          <w:sz w:val="24"/>
          <w:szCs w:val="24"/>
        </w:rPr>
      </w:pPr>
    </w:p>
    <w:p w14:paraId="03F9D0D5" w14:textId="77777777" w:rsidR="00EB79CE" w:rsidRPr="003971CF" w:rsidRDefault="00EB79CE" w:rsidP="00EB79CE">
      <w:pPr>
        <w:autoSpaceDE w:val="0"/>
        <w:autoSpaceDN w:val="0"/>
        <w:adjustRightInd w:val="0"/>
        <w:spacing w:after="0" w:line="240" w:lineRule="auto"/>
        <w:jc w:val="center"/>
        <w:rPr>
          <w:rFonts w:ascii="Arial" w:hAnsi="Arial" w:cs="Arial"/>
          <w:bCs/>
          <w:color w:val="000000"/>
          <w:sz w:val="24"/>
          <w:szCs w:val="24"/>
        </w:rPr>
      </w:pPr>
      <w:r w:rsidRPr="003971CF">
        <w:rPr>
          <w:rFonts w:ascii="Arial" w:hAnsi="Arial" w:cs="Arial"/>
          <w:bCs/>
          <w:color w:val="000000"/>
          <w:sz w:val="24"/>
          <w:szCs w:val="24"/>
        </w:rPr>
        <w:t xml:space="preserve">Students’ Attitude and Social Support Toward Home-Based Education </w:t>
      </w:r>
    </w:p>
    <w:p w14:paraId="21CD2065" w14:textId="77777777" w:rsidR="00EB79CE" w:rsidRPr="003971CF" w:rsidRDefault="00EB79CE" w:rsidP="00EB79CE">
      <w:pPr>
        <w:autoSpaceDE w:val="0"/>
        <w:autoSpaceDN w:val="0"/>
        <w:adjustRightInd w:val="0"/>
        <w:spacing w:after="0" w:line="240" w:lineRule="auto"/>
        <w:jc w:val="center"/>
        <w:rPr>
          <w:rFonts w:ascii="Arial" w:hAnsi="Arial" w:cs="Arial"/>
          <w:bCs/>
          <w:color w:val="000000"/>
          <w:sz w:val="24"/>
          <w:szCs w:val="24"/>
        </w:rPr>
      </w:pPr>
    </w:p>
    <w:p w14:paraId="55609230" w14:textId="77777777" w:rsidR="00EB79CE" w:rsidRPr="003971CF" w:rsidRDefault="00EB79CE" w:rsidP="00EB79CE">
      <w:pPr>
        <w:autoSpaceDE w:val="0"/>
        <w:autoSpaceDN w:val="0"/>
        <w:adjustRightInd w:val="0"/>
        <w:spacing w:after="0" w:line="240" w:lineRule="auto"/>
        <w:jc w:val="center"/>
        <w:rPr>
          <w:rFonts w:ascii="Arial" w:hAnsi="Arial" w:cs="Arial"/>
          <w:bCs/>
          <w:color w:val="000000"/>
          <w:sz w:val="24"/>
          <w:szCs w:val="24"/>
        </w:rPr>
      </w:pPr>
      <w:r w:rsidRPr="003971CF">
        <w:rPr>
          <w:rFonts w:ascii="Arial" w:hAnsi="Arial" w:cs="Arial"/>
          <w:bCs/>
          <w:color w:val="000000"/>
          <w:sz w:val="24"/>
          <w:szCs w:val="24"/>
        </w:rPr>
        <w:t>by</w:t>
      </w:r>
    </w:p>
    <w:p w14:paraId="74D530EC" w14:textId="77777777" w:rsidR="00EB79CE" w:rsidRPr="003971CF" w:rsidRDefault="00EB79CE" w:rsidP="00EB79CE">
      <w:pPr>
        <w:autoSpaceDE w:val="0"/>
        <w:autoSpaceDN w:val="0"/>
        <w:adjustRightInd w:val="0"/>
        <w:spacing w:after="0" w:line="240" w:lineRule="auto"/>
        <w:jc w:val="center"/>
        <w:rPr>
          <w:rFonts w:ascii="Arial" w:hAnsi="Arial" w:cs="Arial"/>
          <w:bCs/>
          <w:color w:val="000000"/>
          <w:sz w:val="24"/>
          <w:szCs w:val="24"/>
        </w:rPr>
      </w:pPr>
    </w:p>
    <w:p w14:paraId="31C2C6BF" w14:textId="4D95DDB0" w:rsidR="00EB79CE" w:rsidRPr="005D30FD" w:rsidRDefault="00EB79CE" w:rsidP="00EB79CE">
      <w:pPr>
        <w:autoSpaceDE w:val="0"/>
        <w:autoSpaceDN w:val="0"/>
        <w:adjustRightInd w:val="0"/>
        <w:spacing w:after="0" w:line="240" w:lineRule="auto"/>
        <w:jc w:val="center"/>
        <w:rPr>
          <w:rFonts w:ascii="Arial" w:hAnsi="Arial" w:cs="Arial"/>
          <w:b/>
          <w:color w:val="000000"/>
          <w:sz w:val="24"/>
          <w:szCs w:val="24"/>
        </w:rPr>
      </w:pPr>
      <w:r w:rsidRPr="00AF6FB3">
        <w:rPr>
          <w:rFonts w:ascii="Arial" w:hAnsi="Arial" w:cs="Arial"/>
          <w:b/>
          <w:color w:val="000000"/>
          <w:sz w:val="24"/>
          <w:szCs w:val="24"/>
        </w:rPr>
        <w:t>SANIYA G. ABIRIN</w:t>
      </w:r>
      <w:r>
        <w:rPr>
          <w:rFonts w:ascii="Arial" w:hAnsi="Arial" w:cs="Arial"/>
          <w:b/>
          <w:color w:val="000000"/>
          <w:sz w:val="24"/>
          <w:szCs w:val="24"/>
        </w:rPr>
        <w:t xml:space="preserve"> &amp; RICARDO A. SOMBLINGO</w:t>
      </w:r>
    </w:p>
    <w:p w14:paraId="184F4E5A" w14:textId="77777777" w:rsidR="00EB79CE" w:rsidRPr="009E7369" w:rsidRDefault="00EB79CE" w:rsidP="00EB79CE">
      <w:pPr>
        <w:spacing w:line="240" w:lineRule="auto"/>
        <w:jc w:val="center"/>
        <w:rPr>
          <w:rFonts w:ascii="Arial" w:hAnsi="Arial" w:cs="Arial"/>
          <w:b/>
          <w:color w:val="0D0D0D"/>
          <w:sz w:val="2"/>
          <w:szCs w:val="2"/>
        </w:rPr>
      </w:pPr>
    </w:p>
    <w:p w14:paraId="357D98AE" w14:textId="77777777" w:rsidR="00EB79CE" w:rsidRPr="008B3ABB" w:rsidRDefault="00EB79CE" w:rsidP="00EB79CE">
      <w:pPr>
        <w:spacing w:line="240" w:lineRule="auto"/>
        <w:ind w:firstLine="720"/>
        <w:jc w:val="both"/>
        <w:rPr>
          <w:rFonts w:ascii="Arial" w:hAnsi="Arial" w:cs="Arial"/>
          <w:color w:val="000000"/>
          <w:sz w:val="4"/>
          <w:szCs w:val="4"/>
          <w:shd w:val="clear" w:color="auto" w:fill="FFFFFF"/>
        </w:rPr>
      </w:pPr>
    </w:p>
    <w:p w14:paraId="67FA48B1" w14:textId="3F3E3B06" w:rsidR="00EB79CE" w:rsidRPr="00EB79CE" w:rsidRDefault="00EB79CE" w:rsidP="00EB79CE">
      <w:pPr>
        <w:spacing w:line="240" w:lineRule="auto"/>
        <w:jc w:val="both"/>
        <w:rPr>
          <w:rFonts w:ascii="Arial" w:hAnsi="Arial" w:cs="Arial"/>
          <w:color w:val="000000"/>
          <w:sz w:val="24"/>
          <w:szCs w:val="24"/>
          <w:shd w:val="clear" w:color="auto" w:fill="FFFFFF"/>
        </w:rPr>
      </w:pPr>
      <w:r w:rsidRPr="009E7369">
        <w:rPr>
          <w:rFonts w:ascii="Arial" w:hAnsi="Arial" w:cs="Arial"/>
          <w:color w:val="000000"/>
          <w:sz w:val="24"/>
          <w:szCs w:val="24"/>
          <w:shd w:val="clear" w:color="auto" w:fill="FFFFFF"/>
        </w:rPr>
        <w:t>This study examined the extent of Social Support (SS) relative to Students’ Attitude (SA) towards Home-Based Education (HBE) amidst the Covid-19 pandemic. A</w:t>
      </w:r>
      <w:r w:rsidRPr="009E7369">
        <w:rPr>
          <w:rFonts w:ascii="Arial" w:hAnsi="Arial" w:cs="Arial"/>
          <w:bCs/>
          <w:color w:val="0D0D0D"/>
          <w:sz w:val="24"/>
          <w:szCs w:val="24"/>
        </w:rPr>
        <w:t xml:space="preserve"> descriptive - survey approach was used employing a Slovin’s formula and stratified random sampling to determine and select samples from a total population of 75,542 </w:t>
      </w:r>
      <w:r>
        <w:rPr>
          <w:rFonts w:ascii="Arial" w:hAnsi="Arial" w:cs="Arial"/>
          <w:bCs/>
          <w:color w:val="0D0D0D"/>
          <w:sz w:val="24"/>
          <w:szCs w:val="24"/>
        </w:rPr>
        <w:t>junior high school</w:t>
      </w:r>
      <w:r w:rsidRPr="009E7369">
        <w:rPr>
          <w:rFonts w:ascii="Arial" w:hAnsi="Arial" w:cs="Arial"/>
          <w:bCs/>
          <w:color w:val="0D0D0D"/>
          <w:sz w:val="24"/>
          <w:szCs w:val="24"/>
        </w:rPr>
        <w:t xml:space="preserve"> students enrolled in 42 public secondary schools in Zamboanga City Division for SY 2020-2021. The stratification was carried out according to schools as strata across gender and grade level. </w:t>
      </w:r>
      <w:r>
        <w:rPr>
          <w:rFonts w:ascii="Arial" w:hAnsi="Arial" w:cs="Arial"/>
          <w:bCs/>
          <w:color w:val="0D0D0D"/>
          <w:sz w:val="24"/>
          <w:szCs w:val="24"/>
        </w:rPr>
        <w:t xml:space="preserve">DVs </w:t>
      </w:r>
      <w:r w:rsidRPr="009E7369">
        <w:rPr>
          <w:rFonts w:ascii="Arial" w:hAnsi="Arial" w:cs="Arial"/>
          <w:bCs/>
          <w:color w:val="0D0D0D"/>
          <w:sz w:val="24"/>
          <w:szCs w:val="24"/>
        </w:rPr>
        <w:t xml:space="preserve">Age &amp; SES were post-stratified since data were available only after </w:t>
      </w:r>
      <w:r>
        <w:rPr>
          <w:rFonts w:ascii="Arial" w:hAnsi="Arial" w:cs="Arial"/>
          <w:bCs/>
          <w:color w:val="0D0D0D"/>
          <w:sz w:val="24"/>
          <w:szCs w:val="24"/>
        </w:rPr>
        <w:t>gathering the data.</w:t>
      </w:r>
      <w:r w:rsidRPr="009E7369">
        <w:rPr>
          <w:rFonts w:ascii="Arial" w:hAnsi="Arial" w:cs="Arial"/>
          <w:bCs/>
          <w:color w:val="0D0D0D"/>
          <w:sz w:val="24"/>
          <w:szCs w:val="24"/>
        </w:rPr>
        <w:t xml:space="preserve"> The study was conducted </w:t>
      </w:r>
      <w:r>
        <w:rPr>
          <w:rFonts w:ascii="Arial" w:hAnsi="Arial" w:cs="Arial"/>
          <w:bCs/>
          <w:color w:val="0D0D0D"/>
          <w:sz w:val="24"/>
          <w:szCs w:val="24"/>
        </w:rPr>
        <w:t>from</w:t>
      </w:r>
      <w:r w:rsidRPr="009E7369">
        <w:rPr>
          <w:rFonts w:ascii="Arial" w:hAnsi="Arial" w:cs="Arial"/>
          <w:bCs/>
          <w:color w:val="0D0D0D"/>
          <w:sz w:val="24"/>
          <w:szCs w:val="24"/>
        </w:rPr>
        <w:t xml:space="preserve"> August to September 2021 amidst lockdown thus, a combined data collection - Online &amp; Offline </w:t>
      </w:r>
      <w:r>
        <w:rPr>
          <w:rFonts w:ascii="Arial" w:hAnsi="Arial" w:cs="Arial"/>
          <w:bCs/>
          <w:color w:val="0D0D0D"/>
          <w:sz w:val="24"/>
          <w:szCs w:val="24"/>
        </w:rPr>
        <w:t>was</w:t>
      </w:r>
      <w:r w:rsidRPr="009E7369">
        <w:rPr>
          <w:rFonts w:ascii="Arial" w:hAnsi="Arial" w:cs="Arial"/>
          <w:bCs/>
          <w:color w:val="0D0D0D"/>
          <w:sz w:val="24"/>
          <w:szCs w:val="24"/>
        </w:rPr>
        <w:t xml:space="preserve"> conducted using adopted validated instruments. Out of 398</w:t>
      </w:r>
      <w:r>
        <w:rPr>
          <w:rFonts w:ascii="Arial" w:hAnsi="Arial" w:cs="Arial"/>
          <w:bCs/>
          <w:color w:val="0D0D0D"/>
          <w:sz w:val="24"/>
          <w:szCs w:val="24"/>
        </w:rPr>
        <w:t xml:space="preserve"> samples considered, </w:t>
      </w:r>
      <w:r w:rsidRPr="009E7369">
        <w:rPr>
          <w:rFonts w:ascii="Arial" w:hAnsi="Arial" w:cs="Arial"/>
          <w:bCs/>
          <w:color w:val="0D0D0D"/>
          <w:sz w:val="24"/>
          <w:szCs w:val="24"/>
        </w:rPr>
        <w:t xml:space="preserve">only 383 eligible consenting JHS students completed the survey </w:t>
      </w:r>
      <w:r>
        <w:rPr>
          <w:rFonts w:ascii="Arial" w:hAnsi="Arial" w:cs="Arial"/>
          <w:bCs/>
          <w:color w:val="0D0D0D"/>
          <w:sz w:val="24"/>
          <w:szCs w:val="24"/>
        </w:rPr>
        <w:t>with</w:t>
      </w:r>
      <w:r w:rsidRPr="009E7369">
        <w:rPr>
          <w:rFonts w:ascii="Arial" w:hAnsi="Arial" w:cs="Arial"/>
          <w:bCs/>
          <w:color w:val="0D0D0D"/>
          <w:sz w:val="24"/>
          <w:szCs w:val="24"/>
        </w:rPr>
        <w:t xml:space="preserve"> </w:t>
      </w:r>
      <w:r>
        <w:rPr>
          <w:rFonts w:ascii="Arial" w:hAnsi="Arial" w:cs="Arial"/>
          <w:bCs/>
          <w:color w:val="0D0D0D"/>
          <w:sz w:val="24"/>
          <w:szCs w:val="24"/>
        </w:rPr>
        <w:t xml:space="preserve">a </w:t>
      </w:r>
      <w:r w:rsidRPr="009E7369">
        <w:rPr>
          <w:rFonts w:ascii="Arial" w:hAnsi="Arial" w:cs="Arial"/>
          <w:bCs/>
          <w:color w:val="0D0D0D"/>
          <w:sz w:val="24"/>
          <w:szCs w:val="24"/>
        </w:rPr>
        <w:t xml:space="preserve">response rate </w:t>
      </w:r>
      <w:r>
        <w:rPr>
          <w:rFonts w:ascii="Arial" w:hAnsi="Arial" w:cs="Arial"/>
          <w:bCs/>
          <w:color w:val="0D0D0D"/>
          <w:sz w:val="24"/>
          <w:szCs w:val="24"/>
        </w:rPr>
        <w:t>of</w:t>
      </w:r>
      <w:r w:rsidRPr="009E7369">
        <w:rPr>
          <w:rFonts w:ascii="Arial" w:hAnsi="Arial" w:cs="Arial"/>
          <w:bCs/>
          <w:color w:val="0D0D0D"/>
          <w:sz w:val="24"/>
          <w:szCs w:val="24"/>
        </w:rPr>
        <w:t xml:space="preserve"> 96.23% to include 274 (71.54%) Online &amp; 109 (28.46%) Offline. There were six </w:t>
      </w:r>
      <w:r>
        <w:rPr>
          <w:rFonts w:ascii="Arial" w:hAnsi="Arial" w:cs="Arial"/>
          <w:bCs/>
          <w:color w:val="0D0D0D"/>
          <w:sz w:val="24"/>
          <w:szCs w:val="24"/>
        </w:rPr>
        <w:t xml:space="preserve">problems </w:t>
      </w:r>
      <w:r w:rsidRPr="009E7369">
        <w:rPr>
          <w:rFonts w:ascii="Arial" w:hAnsi="Arial" w:cs="Arial"/>
          <w:bCs/>
          <w:color w:val="0D0D0D"/>
          <w:sz w:val="24"/>
          <w:szCs w:val="24"/>
        </w:rPr>
        <w:t xml:space="preserve">investigated in the study to include determining the extent of </w:t>
      </w:r>
      <w:r>
        <w:rPr>
          <w:rFonts w:ascii="Arial" w:hAnsi="Arial" w:cs="Arial"/>
          <w:bCs/>
          <w:color w:val="0D0D0D"/>
          <w:sz w:val="24"/>
          <w:szCs w:val="24"/>
        </w:rPr>
        <w:t xml:space="preserve">social support </w:t>
      </w:r>
      <w:r w:rsidRPr="009E7369">
        <w:rPr>
          <w:rFonts w:ascii="Arial" w:hAnsi="Arial" w:cs="Arial"/>
          <w:bCs/>
          <w:color w:val="0D0D0D"/>
          <w:sz w:val="24"/>
          <w:szCs w:val="24"/>
        </w:rPr>
        <w:t>received by JHS students in terms of</w:t>
      </w:r>
      <w:r w:rsidRPr="009E7369">
        <w:rPr>
          <w:rFonts w:ascii="Arial" w:hAnsi="Arial" w:cs="Arial"/>
          <w:b/>
          <w:color w:val="0D0D0D"/>
          <w:sz w:val="24"/>
          <w:szCs w:val="24"/>
        </w:rPr>
        <w:t xml:space="preserve"> </w:t>
      </w:r>
      <w:r w:rsidRPr="009E7369">
        <w:rPr>
          <w:rFonts w:ascii="Arial" w:hAnsi="Arial" w:cs="Arial"/>
          <w:color w:val="0D0D0D"/>
          <w:sz w:val="24"/>
          <w:szCs w:val="24"/>
        </w:rPr>
        <w:t>Emotional, Informational, Instrumental, &amp; Appraisal Support;</w:t>
      </w:r>
      <w:r w:rsidRPr="009E7369">
        <w:rPr>
          <w:rFonts w:ascii="Arial" w:hAnsi="Arial" w:cs="Arial"/>
          <w:bCs/>
          <w:color w:val="0D0D0D"/>
          <w:sz w:val="24"/>
          <w:szCs w:val="24"/>
        </w:rPr>
        <w:t xml:space="preserve"> level of </w:t>
      </w:r>
      <w:r>
        <w:rPr>
          <w:rFonts w:ascii="Arial" w:hAnsi="Arial" w:cs="Arial"/>
          <w:bCs/>
          <w:color w:val="0D0D0D"/>
          <w:sz w:val="24"/>
          <w:szCs w:val="24"/>
        </w:rPr>
        <w:t>students’ attitude</w:t>
      </w:r>
      <w:r w:rsidRPr="009E7369">
        <w:rPr>
          <w:rFonts w:ascii="Arial" w:hAnsi="Arial" w:cs="Arial"/>
          <w:bCs/>
          <w:color w:val="0D0D0D"/>
          <w:sz w:val="24"/>
          <w:szCs w:val="24"/>
        </w:rPr>
        <w:t xml:space="preserve"> </w:t>
      </w:r>
      <w:r>
        <w:rPr>
          <w:rFonts w:ascii="Arial" w:hAnsi="Arial" w:cs="Arial"/>
          <w:bCs/>
          <w:color w:val="0D0D0D"/>
          <w:sz w:val="24"/>
          <w:szCs w:val="24"/>
        </w:rPr>
        <w:t xml:space="preserve">towards HBE </w:t>
      </w:r>
      <w:r w:rsidRPr="009E7369">
        <w:rPr>
          <w:rFonts w:ascii="Arial" w:hAnsi="Arial" w:cs="Arial"/>
          <w:bCs/>
          <w:color w:val="0D0D0D"/>
          <w:sz w:val="24"/>
          <w:szCs w:val="24"/>
        </w:rPr>
        <w:t xml:space="preserve">measured in terms of </w:t>
      </w:r>
      <w:r w:rsidRPr="009E7369">
        <w:rPr>
          <w:rFonts w:ascii="Arial" w:hAnsi="Arial" w:cs="Arial"/>
          <w:color w:val="0D0D0D"/>
          <w:sz w:val="24"/>
          <w:szCs w:val="24"/>
        </w:rPr>
        <w:t xml:space="preserve">Nature, Anxiety, Expectations, &amp; Openness to Learning; </w:t>
      </w:r>
      <w:r>
        <w:rPr>
          <w:rFonts w:ascii="Arial" w:hAnsi="Arial" w:cs="Arial"/>
          <w:color w:val="0D0D0D"/>
          <w:sz w:val="24"/>
          <w:szCs w:val="24"/>
        </w:rPr>
        <w:t xml:space="preserve">the </w:t>
      </w:r>
      <w:r w:rsidRPr="009E7369">
        <w:rPr>
          <w:rFonts w:ascii="Arial" w:hAnsi="Arial" w:cs="Arial"/>
          <w:bCs/>
          <w:color w:val="0D0D0D"/>
          <w:sz w:val="24"/>
          <w:szCs w:val="24"/>
        </w:rPr>
        <w:t xml:space="preserve">relationship between the two constructs of </w:t>
      </w:r>
      <w:r>
        <w:rPr>
          <w:rFonts w:ascii="Arial" w:hAnsi="Arial" w:cs="Arial"/>
          <w:bCs/>
          <w:color w:val="0D0D0D"/>
          <w:sz w:val="24"/>
          <w:szCs w:val="24"/>
        </w:rPr>
        <w:t>social support</w:t>
      </w:r>
      <w:r w:rsidRPr="009E7369">
        <w:rPr>
          <w:rFonts w:ascii="Arial" w:hAnsi="Arial" w:cs="Arial"/>
          <w:bCs/>
          <w:color w:val="0D0D0D"/>
          <w:sz w:val="24"/>
          <w:szCs w:val="24"/>
        </w:rPr>
        <w:t xml:space="preserve"> -</w:t>
      </w:r>
      <w:r>
        <w:rPr>
          <w:rFonts w:ascii="Arial" w:hAnsi="Arial" w:cs="Arial"/>
          <w:bCs/>
          <w:color w:val="0D0D0D"/>
          <w:sz w:val="24"/>
          <w:szCs w:val="24"/>
        </w:rPr>
        <w:t xml:space="preserve"> </w:t>
      </w:r>
      <w:r w:rsidRPr="009E7369">
        <w:rPr>
          <w:rFonts w:ascii="Arial" w:hAnsi="Arial" w:cs="Arial"/>
          <w:bCs/>
          <w:color w:val="0D0D0D"/>
          <w:sz w:val="24"/>
          <w:szCs w:val="24"/>
        </w:rPr>
        <w:t xml:space="preserve">Parents &amp; Teachers and </w:t>
      </w:r>
      <w:r>
        <w:rPr>
          <w:rFonts w:ascii="Arial" w:hAnsi="Arial" w:cs="Arial"/>
          <w:bCs/>
          <w:color w:val="0D0D0D"/>
          <w:sz w:val="24"/>
          <w:szCs w:val="24"/>
        </w:rPr>
        <w:t>students’ attitude</w:t>
      </w:r>
      <w:r w:rsidRPr="009E7369">
        <w:rPr>
          <w:rFonts w:ascii="Arial" w:hAnsi="Arial" w:cs="Arial"/>
          <w:bCs/>
          <w:color w:val="0D0D0D"/>
          <w:sz w:val="24"/>
          <w:szCs w:val="24"/>
        </w:rPr>
        <w:t xml:space="preserve"> towards HBE; influence of </w:t>
      </w:r>
      <w:r>
        <w:rPr>
          <w:rFonts w:ascii="Arial" w:hAnsi="Arial" w:cs="Arial"/>
          <w:bCs/>
          <w:color w:val="0D0D0D"/>
          <w:sz w:val="24"/>
          <w:szCs w:val="24"/>
        </w:rPr>
        <w:t>social support</w:t>
      </w:r>
      <w:r w:rsidRPr="009E7369">
        <w:rPr>
          <w:rFonts w:ascii="Arial" w:hAnsi="Arial" w:cs="Arial"/>
          <w:bCs/>
          <w:color w:val="0D0D0D"/>
          <w:sz w:val="24"/>
          <w:szCs w:val="24"/>
        </w:rPr>
        <w:t xml:space="preserve"> on </w:t>
      </w:r>
      <w:r>
        <w:rPr>
          <w:rFonts w:ascii="Arial" w:hAnsi="Arial" w:cs="Arial"/>
          <w:bCs/>
          <w:color w:val="0D0D0D"/>
          <w:sz w:val="24"/>
          <w:szCs w:val="24"/>
        </w:rPr>
        <w:t>students’ attitude</w:t>
      </w:r>
      <w:r w:rsidRPr="009E7369">
        <w:rPr>
          <w:rFonts w:ascii="Arial" w:hAnsi="Arial" w:cs="Arial"/>
          <w:bCs/>
          <w:color w:val="0D0D0D"/>
          <w:sz w:val="24"/>
          <w:szCs w:val="24"/>
        </w:rPr>
        <w:t xml:space="preserve">; and how the four IVs </w:t>
      </w:r>
      <w:r>
        <w:rPr>
          <w:rFonts w:ascii="Arial" w:hAnsi="Arial" w:cs="Arial"/>
          <w:bCs/>
          <w:color w:val="0D0D0D"/>
          <w:sz w:val="24"/>
          <w:szCs w:val="24"/>
        </w:rPr>
        <w:t xml:space="preserve">gender, grade level, age and SES </w:t>
      </w:r>
      <w:r w:rsidRPr="009E7369">
        <w:rPr>
          <w:rFonts w:ascii="Arial" w:hAnsi="Arial" w:cs="Arial"/>
          <w:bCs/>
          <w:color w:val="0D0D0D"/>
          <w:sz w:val="24"/>
          <w:szCs w:val="24"/>
        </w:rPr>
        <w:t xml:space="preserve">affect </w:t>
      </w:r>
      <w:r>
        <w:rPr>
          <w:rFonts w:ascii="Arial" w:hAnsi="Arial" w:cs="Arial"/>
          <w:bCs/>
          <w:color w:val="0D0D0D"/>
          <w:sz w:val="24"/>
          <w:szCs w:val="24"/>
        </w:rPr>
        <w:t>social support</w:t>
      </w:r>
      <w:r w:rsidRPr="009E7369">
        <w:rPr>
          <w:rFonts w:ascii="Arial" w:hAnsi="Arial" w:cs="Arial"/>
          <w:bCs/>
          <w:color w:val="0D0D0D"/>
          <w:sz w:val="24"/>
          <w:szCs w:val="24"/>
        </w:rPr>
        <w:t xml:space="preserve"> dimensions as well as </w:t>
      </w:r>
      <w:r>
        <w:rPr>
          <w:rFonts w:ascii="Arial" w:hAnsi="Arial" w:cs="Arial"/>
          <w:bCs/>
          <w:color w:val="0D0D0D"/>
          <w:sz w:val="24"/>
          <w:szCs w:val="24"/>
        </w:rPr>
        <w:t>students’ attitude</w:t>
      </w:r>
      <w:r w:rsidRPr="009E7369">
        <w:rPr>
          <w:rFonts w:ascii="Arial" w:hAnsi="Arial" w:cs="Arial"/>
          <w:bCs/>
          <w:color w:val="0D0D0D"/>
          <w:sz w:val="24"/>
          <w:szCs w:val="24"/>
        </w:rPr>
        <w:t xml:space="preserve">. </w:t>
      </w:r>
    </w:p>
    <w:p w14:paraId="07C39B07" w14:textId="77777777" w:rsidR="00EB79CE" w:rsidRDefault="00EB79CE" w:rsidP="00EB79CE">
      <w:pPr>
        <w:spacing w:line="240" w:lineRule="auto"/>
        <w:ind w:firstLine="720"/>
        <w:jc w:val="both"/>
        <w:rPr>
          <w:rFonts w:ascii="Arial" w:hAnsi="Arial" w:cs="Arial"/>
          <w:color w:val="0D0D0D"/>
          <w:sz w:val="24"/>
          <w:szCs w:val="24"/>
        </w:rPr>
      </w:pPr>
      <w:r>
        <w:rPr>
          <w:rFonts w:ascii="Arial" w:hAnsi="Arial" w:cs="Arial"/>
          <w:bCs/>
          <w:color w:val="0D0D0D"/>
          <w:sz w:val="24"/>
          <w:szCs w:val="24"/>
        </w:rPr>
        <w:t xml:space="preserve">Descriptive &amp; Parametric statistics such as Pearson, Multiple Linear Regression and MANOVA </w:t>
      </w:r>
      <w:r w:rsidRPr="009E7369">
        <w:rPr>
          <w:rFonts w:ascii="Arial" w:hAnsi="Arial" w:cs="Arial"/>
          <w:bCs/>
          <w:color w:val="0D0D0D"/>
          <w:sz w:val="24"/>
          <w:szCs w:val="24"/>
        </w:rPr>
        <w:t xml:space="preserve">were used to analyze </w:t>
      </w:r>
      <w:r>
        <w:rPr>
          <w:rFonts w:ascii="Arial" w:hAnsi="Arial" w:cs="Arial"/>
          <w:bCs/>
          <w:color w:val="0D0D0D"/>
          <w:sz w:val="24"/>
          <w:szCs w:val="24"/>
        </w:rPr>
        <w:t>the data. Data assumptions were checked before using parametric tools. Based on the results obtained,</w:t>
      </w:r>
      <w:r w:rsidRPr="009E7369">
        <w:rPr>
          <w:rFonts w:ascii="Arial" w:hAnsi="Arial" w:cs="Arial"/>
          <w:bCs/>
          <w:color w:val="0D0D0D"/>
          <w:sz w:val="24"/>
          <w:szCs w:val="24"/>
        </w:rPr>
        <w:t xml:space="preserve"> </w:t>
      </w:r>
      <w:r w:rsidRPr="009E7369">
        <w:rPr>
          <w:rFonts w:ascii="Arial" w:hAnsi="Arial" w:cs="Arial"/>
          <w:color w:val="0D0D0D"/>
          <w:sz w:val="24"/>
          <w:szCs w:val="24"/>
        </w:rPr>
        <w:t xml:space="preserve">teachers provide the most Emotional, Informational &amp; Appraisal Support while parents provide the most Instrumental Support; the </w:t>
      </w:r>
      <w:r>
        <w:rPr>
          <w:rFonts w:ascii="Arial" w:hAnsi="Arial" w:cs="Arial"/>
          <w:color w:val="0D0D0D"/>
          <w:sz w:val="24"/>
          <w:szCs w:val="24"/>
        </w:rPr>
        <w:t xml:space="preserve">overall students’ attitude </w:t>
      </w:r>
      <w:r w:rsidRPr="009E7369">
        <w:rPr>
          <w:rFonts w:ascii="Arial" w:hAnsi="Arial" w:cs="Arial"/>
          <w:color w:val="0D0D0D"/>
          <w:sz w:val="24"/>
          <w:szCs w:val="24"/>
        </w:rPr>
        <w:t xml:space="preserve">towards HBE is High; </w:t>
      </w:r>
      <w:r>
        <w:rPr>
          <w:rFonts w:ascii="Arial" w:hAnsi="Arial" w:cs="Arial"/>
          <w:color w:val="0D0D0D"/>
          <w:sz w:val="24"/>
          <w:szCs w:val="24"/>
        </w:rPr>
        <w:t>SS</w:t>
      </w:r>
      <w:r w:rsidRPr="009E7369">
        <w:rPr>
          <w:rFonts w:ascii="Arial" w:hAnsi="Arial" w:cs="Arial"/>
          <w:color w:val="0D0D0D"/>
          <w:sz w:val="24"/>
          <w:szCs w:val="24"/>
        </w:rPr>
        <w:t xml:space="preserve"> has a significant moderate relationship with </w:t>
      </w:r>
      <w:r>
        <w:rPr>
          <w:rFonts w:ascii="Arial" w:hAnsi="Arial" w:cs="Arial"/>
          <w:color w:val="0D0D0D"/>
          <w:sz w:val="24"/>
          <w:szCs w:val="24"/>
        </w:rPr>
        <w:t>students’ attitude</w:t>
      </w:r>
      <w:r w:rsidRPr="009E7369">
        <w:rPr>
          <w:rFonts w:ascii="Arial" w:hAnsi="Arial" w:cs="Arial"/>
          <w:color w:val="0D0D0D"/>
          <w:sz w:val="24"/>
          <w:szCs w:val="24"/>
        </w:rPr>
        <w:t xml:space="preserve">; and </w:t>
      </w:r>
      <w:r>
        <w:rPr>
          <w:rFonts w:ascii="Arial" w:hAnsi="Arial" w:cs="Arial"/>
          <w:color w:val="0D0D0D"/>
          <w:sz w:val="24"/>
          <w:szCs w:val="24"/>
        </w:rPr>
        <w:t>SS</w:t>
      </w:r>
      <w:r w:rsidRPr="009E7369">
        <w:rPr>
          <w:rFonts w:ascii="Arial" w:hAnsi="Arial" w:cs="Arial"/>
          <w:color w:val="0D0D0D"/>
          <w:sz w:val="24"/>
          <w:szCs w:val="24"/>
        </w:rPr>
        <w:t xml:space="preserve"> varies significantly across grade level, age, &amp; SES, while </w:t>
      </w:r>
      <w:r>
        <w:rPr>
          <w:rFonts w:ascii="Arial" w:hAnsi="Arial" w:cs="Arial"/>
          <w:color w:val="0D0D0D"/>
          <w:sz w:val="24"/>
          <w:szCs w:val="24"/>
        </w:rPr>
        <w:t>students’ attitude</w:t>
      </w:r>
      <w:r w:rsidRPr="009E7369">
        <w:rPr>
          <w:rFonts w:ascii="Arial" w:hAnsi="Arial" w:cs="Arial"/>
          <w:color w:val="0D0D0D"/>
          <w:sz w:val="24"/>
          <w:szCs w:val="24"/>
        </w:rPr>
        <w:t xml:space="preserve"> varies significantly across grade le</w:t>
      </w:r>
      <w:r>
        <w:rPr>
          <w:rFonts w:ascii="Arial" w:hAnsi="Arial" w:cs="Arial"/>
          <w:color w:val="0D0D0D"/>
          <w:sz w:val="24"/>
          <w:szCs w:val="24"/>
        </w:rPr>
        <w:t xml:space="preserve">vel and age. </w:t>
      </w:r>
    </w:p>
    <w:p w14:paraId="761EFE28" w14:textId="77777777" w:rsidR="00EB79CE" w:rsidRPr="003D793C" w:rsidRDefault="00EB79CE" w:rsidP="00EB79CE">
      <w:pPr>
        <w:spacing w:line="240" w:lineRule="auto"/>
        <w:ind w:firstLine="720"/>
        <w:jc w:val="both"/>
        <w:rPr>
          <w:rFonts w:ascii="Arial" w:hAnsi="Arial" w:cs="Arial"/>
          <w:color w:val="0D0D0D"/>
          <w:sz w:val="6"/>
          <w:szCs w:val="6"/>
        </w:rPr>
      </w:pPr>
    </w:p>
    <w:p w14:paraId="1E094197" w14:textId="77777777" w:rsidR="00EB79CE" w:rsidRDefault="00EB79CE" w:rsidP="00EB79CE">
      <w:pPr>
        <w:spacing w:line="240" w:lineRule="auto"/>
        <w:ind w:left="1260" w:hanging="1260"/>
        <w:jc w:val="both"/>
        <w:rPr>
          <w:rFonts w:ascii="Arial" w:hAnsi="Arial" w:cs="Arial"/>
          <w:bCs/>
          <w:i/>
          <w:iCs/>
          <w:color w:val="FF0000"/>
          <w:sz w:val="24"/>
          <w:szCs w:val="24"/>
        </w:rPr>
      </w:pPr>
      <w:r w:rsidRPr="00D63B9E">
        <w:rPr>
          <w:rFonts w:ascii="Arial" w:hAnsi="Arial" w:cs="Arial"/>
          <w:i/>
          <w:iCs/>
          <w:color w:val="0D0D0D"/>
          <w:sz w:val="24"/>
          <w:szCs w:val="24"/>
        </w:rPr>
        <w:t>Keywords: home-based education, homeschool learning, social support, students’ attitude</w:t>
      </w:r>
    </w:p>
    <w:p w14:paraId="6425F779" w14:textId="77777777" w:rsidR="00EB79CE" w:rsidRDefault="00EB79CE" w:rsidP="00EB79CE"/>
    <w:p w14:paraId="6387E355" w14:textId="77777777" w:rsidR="00EB79CE" w:rsidRDefault="00EB79CE" w:rsidP="001851BC">
      <w:pPr>
        <w:spacing w:line="480" w:lineRule="auto"/>
        <w:jc w:val="center"/>
        <w:rPr>
          <w:rFonts w:ascii="Arial" w:hAnsi="Arial" w:cs="Arial"/>
          <w:b/>
          <w:color w:val="000000" w:themeColor="text1"/>
          <w:sz w:val="24"/>
          <w:szCs w:val="24"/>
        </w:rPr>
      </w:pPr>
    </w:p>
    <w:p w14:paraId="761C70B3" w14:textId="77777777" w:rsidR="00EB79CE" w:rsidRDefault="00EB79CE" w:rsidP="001851BC">
      <w:pPr>
        <w:spacing w:line="480" w:lineRule="auto"/>
        <w:jc w:val="center"/>
        <w:rPr>
          <w:rFonts w:ascii="Arial" w:hAnsi="Arial" w:cs="Arial"/>
          <w:b/>
          <w:color w:val="000000" w:themeColor="text1"/>
          <w:sz w:val="24"/>
          <w:szCs w:val="24"/>
        </w:rPr>
      </w:pPr>
    </w:p>
    <w:p w14:paraId="610CD0F7" w14:textId="4C4B0C1C" w:rsidR="00F27155" w:rsidRPr="0063263B" w:rsidRDefault="00F27155" w:rsidP="001851BC">
      <w:pPr>
        <w:spacing w:line="480" w:lineRule="auto"/>
        <w:jc w:val="center"/>
        <w:rPr>
          <w:rFonts w:ascii="Arial" w:hAnsi="Arial" w:cs="Arial"/>
          <w:b/>
          <w:color w:val="000000" w:themeColor="text1"/>
          <w:sz w:val="24"/>
          <w:szCs w:val="24"/>
        </w:rPr>
      </w:pPr>
      <w:r w:rsidRPr="0063263B">
        <w:rPr>
          <w:rFonts w:ascii="Arial" w:hAnsi="Arial" w:cs="Arial"/>
          <w:b/>
          <w:color w:val="000000" w:themeColor="text1"/>
          <w:sz w:val="24"/>
          <w:szCs w:val="24"/>
        </w:rPr>
        <w:lastRenderedPageBreak/>
        <w:t>CHAPTER I</w:t>
      </w:r>
    </w:p>
    <w:p w14:paraId="43B96BFF" w14:textId="77777777" w:rsidR="00F27155" w:rsidRPr="0063263B" w:rsidRDefault="00F27155" w:rsidP="009B2488">
      <w:pPr>
        <w:spacing w:line="480" w:lineRule="auto"/>
        <w:jc w:val="center"/>
        <w:rPr>
          <w:rFonts w:ascii="Arial" w:hAnsi="Arial" w:cs="Arial"/>
          <w:color w:val="000000" w:themeColor="text1"/>
          <w:sz w:val="24"/>
          <w:szCs w:val="24"/>
        </w:rPr>
      </w:pPr>
      <w:r w:rsidRPr="0063263B">
        <w:rPr>
          <w:rFonts w:ascii="Arial" w:hAnsi="Arial" w:cs="Arial"/>
          <w:color w:val="000000" w:themeColor="text1"/>
          <w:sz w:val="24"/>
          <w:szCs w:val="24"/>
        </w:rPr>
        <w:t>INTRODUCTION</w:t>
      </w:r>
    </w:p>
    <w:p w14:paraId="30E44327" w14:textId="77777777" w:rsidR="009B2488" w:rsidRPr="0063263B" w:rsidRDefault="009B2488" w:rsidP="009B2488">
      <w:pPr>
        <w:spacing w:line="480" w:lineRule="auto"/>
        <w:jc w:val="both"/>
        <w:rPr>
          <w:rFonts w:ascii="Arial" w:hAnsi="Arial" w:cs="Arial"/>
          <w:b/>
          <w:color w:val="000000" w:themeColor="text1"/>
          <w:sz w:val="10"/>
          <w:szCs w:val="10"/>
        </w:rPr>
      </w:pPr>
    </w:p>
    <w:p w14:paraId="3B70EE6D" w14:textId="14A2B8FD" w:rsidR="00F27155" w:rsidRPr="0063263B" w:rsidRDefault="00F27155" w:rsidP="00502735">
      <w:p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Background of the Study</w:t>
      </w:r>
    </w:p>
    <w:p w14:paraId="419F71DD" w14:textId="77777777" w:rsidR="009F28C9" w:rsidRPr="0063263B" w:rsidRDefault="009F28C9" w:rsidP="00502735">
      <w:pPr>
        <w:spacing w:line="480" w:lineRule="auto"/>
        <w:jc w:val="both"/>
        <w:rPr>
          <w:rFonts w:ascii="Arial" w:hAnsi="Arial" w:cs="Arial"/>
          <w:b/>
          <w:color w:val="000000" w:themeColor="text1"/>
          <w:sz w:val="2"/>
          <w:szCs w:val="2"/>
        </w:rPr>
      </w:pPr>
    </w:p>
    <w:p w14:paraId="7677AECD" w14:textId="1CE00EB8" w:rsidR="00F27155" w:rsidRPr="0063263B"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shd w:val="clear" w:color="auto" w:fill="FFFFFF"/>
        </w:rPr>
        <w:t xml:space="preserve">The public health emergency crisis brought about by the Covid-19 pandemic in March 2020 has caused all schools worldwide to close </w:t>
      </w:r>
      <w:r w:rsidR="00986E79" w:rsidRPr="0063263B">
        <w:rPr>
          <w:rFonts w:ascii="Arial" w:hAnsi="Arial" w:cs="Arial"/>
          <w:color w:val="000000" w:themeColor="text1"/>
          <w:sz w:val="24"/>
          <w:szCs w:val="24"/>
          <w:shd w:val="clear" w:color="auto" w:fill="FFFFFF"/>
        </w:rPr>
        <w:t xml:space="preserve">to contain the </w:t>
      </w:r>
      <w:r w:rsidR="00F7233B" w:rsidRPr="0063263B">
        <w:rPr>
          <w:rFonts w:ascii="Arial" w:hAnsi="Arial" w:cs="Arial"/>
          <w:color w:val="000000" w:themeColor="text1"/>
          <w:sz w:val="24"/>
          <w:szCs w:val="24"/>
          <w:shd w:val="clear" w:color="auto" w:fill="FFFFFF"/>
        </w:rPr>
        <w:t>spread of the virus</w:t>
      </w:r>
      <w:r w:rsidRPr="0063263B">
        <w:rPr>
          <w:rFonts w:ascii="Arial" w:hAnsi="Arial" w:cs="Arial"/>
          <w:color w:val="000000" w:themeColor="text1"/>
          <w:sz w:val="24"/>
          <w:szCs w:val="24"/>
          <w:shd w:val="clear" w:color="auto" w:fill="FFFFFF"/>
        </w:rPr>
        <w:t xml:space="preserve">. With the sudden closure, schools </w:t>
      </w:r>
      <w:r w:rsidR="00986E79" w:rsidRPr="0063263B">
        <w:rPr>
          <w:rFonts w:ascii="Arial" w:hAnsi="Arial" w:cs="Arial"/>
          <w:color w:val="000000" w:themeColor="text1"/>
          <w:sz w:val="24"/>
          <w:szCs w:val="24"/>
          <w:shd w:val="clear" w:color="auto" w:fill="FFFFFF"/>
        </w:rPr>
        <w:t xml:space="preserve">in basic and higher education worldwide, including the Philippines, shifted from classroom to home-based education </w:t>
      </w:r>
      <w:r w:rsidRPr="0063263B">
        <w:rPr>
          <w:rFonts w:ascii="Arial" w:hAnsi="Arial" w:cs="Arial"/>
          <w:color w:val="000000" w:themeColor="text1"/>
          <w:sz w:val="24"/>
          <w:szCs w:val="24"/>
          <w:shd w:val="clear" w:color="auto" w:fill="FFFFFF"/>
        </w:rPr>
        <w:t xml:space="preserve">to ensure unhampered delivery of education services to its learners and the community (Tan, 2020). This, however, has led to many changes in how teachers work, how parents are involved in schooling, and how students learn </w:t>
      </w:r>
      <w:r w:rsidRPr="0063263B">
        <w:rPr>
          <w:rFonts w:ascii="Arial" w:hAnsi="Arial" w:cs="Arial"/>
          <w:color w:val="000000" w:themeColor="text1"/>
          <w:sz w:val="24"/>
          <w:szCs w:val="24"/>
        </w:rPr>
        <w:t xml:space="preserve">(Fahey &amp; Joseph, 2020). </w:t>
      </w:r>
    </w:p>
    <w:p w14:paraId="5AA15DBE" w14:textId="77777777" w:rsidR="009F28C9" w:rsidRPr="0063263B" w:rsidRDefault="009F28C9" w:rsidP="00502735">
      <w:pPr>
        <w:spacing w:line="480" w:lineRule="auto"/>
        <w:ind w:firstLine="720"/>
        <w:jc w:val="both"/>
        <w:rPr>
          <w:rFonts w:ascii="Arial" w:hAnsi="Arial" w:cs="Arial"/>
          <w:color w:val="000000" w:themeColor="text1"/>
          <w:sz w:val="2"/>
          <w:szCs w:val="2"/>
        </w:rPr>
      </w:pPr>
    </w:p>
    <w:p w14:paraId="24457394" w14:textId="3361ECBA" w:rsidR="00772D36" w:rsidRPr="0063263B" w:rsidRDefault="00F27155" w:rsidP="009F28C9">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As of April 8, 2020, schools have been suspended </w:t>
      </w:r>
      <w:r w:rsidR="00F7233B" w:rsidRPr="0063263B">
        <w:rPr>
          <w:rFonts w:ascii="Arial" w:hAnsi="Arial" w:cs="Arial"/>
          <w:color w:val="000000" w:themeColor="text1"/>
          <w:sz w:val="24"/>
          <w:szCs w:val="24"/>
        </w:rPr>
        <w:t>nationwide</w:t>
      </w:r>
      <w:r w:rsidRPr="0063263B">
        <w:rPr>
          <w:rFonts w:ascii="Arial" w:hAnsi="Arial" w:cs="Arial"/>
          <w:color w:val="000000" w:themeColor="text1"/>
          <w:sz w:val="24"/>
          <w:szCs w:val="24"/>
        </w:rPr>
        <w:t xml:space="preserve"> in 188 countries including </w:t>
      </w:r>
      <w:r w:rsidR="00527E35"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Philippines (UNESCO, 2020). School closures have affected o</w:t>
      </w:r>
      <w:r w:rsidRPr="0063263B">
        <w:rPr>
          <w:rFonts w:ascii="Arial" w:hAnsi="Arial" w:cs="Arial"/>
          <w:bCs/>
          <w:color w:val="000000" w:themeColor="text1"/>
          <w:sz w:val="24"/>
          <w:szCs w:val="24"/>
        </w:rPr>
        <w:t xml:space="preserve">ver 90% of enrolled learners </w:t>
      </w:r>
      <w:r w:rsidRPr="0063263B">
        <w:rPr>
          <w:rFonts w:ascii="Arial" w:hAnsi="Arial" w:cs="Arial"/>
          <w:color w:val="000000" w:themeColor="text1"/>
          <w:sz w:val="24"/>
          <w:szCs w:val="24"/>
        </w:rPr>
        <w:t>or roughly 1</w:t>
      </w:r>
      <w:r w:rsidR="00F7233B" w:rsidRPr="0063263B">
        <w:rPr>
          <w:rFonts w:ascii="Arial" w:hAnsi="Arial" w:cs="Arial"/>
          <w:color w:val="000000" w:themeColor="text1"/>
          <w:sz w:val="24"/>
          <w:szCs w:val="24"/>
        </w:rPr>
        <w:t>.</w:t>
      </w:r>
      <w:r w:rsidRPr="0063263B">
        <w:rPr>
          <w:rFonts w:ascii="Arial" w:hAnsi="Arial" w:cs="Arial"/>
          <w:color w:val="000000" w:themeColor="text1"/>
          <w:sz w:val="24"/>
          <w:szCs w:val="24"/>
        </w:rPr>
        <w:t>5 billion young people worldwide (Lee, 2020</w:t>
      </w:r>
      <w:r w:rsidR="00833D8F">
        <w:rPr>
          <w:rFonts w:ascii="Arial" w:hAnsi="Arial" w:cs="Arial"/>
          <w:color w:val="000000" w:themeColor="text1"/>
          <w:sz w:val="24"/>
          <w:szCs w:val="24"/>
        </w:rPr>
        <w:t>)</w:t>
      </w:r>
      <w:r w:rsidRPr="0063263B">
        <w:rPr>
          <w:rFonts w:ascii="Arial" w:hAnsi="Arial" w:cs="Arial"/>
          <w:color w:val="000000" w:themeColor="text1"/>
          <w:sz w:val="24"/>
          <w:szCs w:val="24"/>
        </w:rPr>
        <w:t xml:space="preserve">, </w:t>
      </w:r>
      <w:r w:rsidRPr="0063263B">
        <w:rPr>
          <w:rFonts w:ascii="Arial" w:hAnsi="Arial" w:cs="Arial"/>
          <w:bCs/>
          <w:color w:val="000000" w:themeColor="text1"/>
          <w:sz w:val="24"/>
          <w:szCs w:val="24"/>
        </w:rPr>
        <w:t>94% of the world’s student population</w:t>
      </w:r>
      <w:r w:rsidRPr="0063263B">
        <w:rPr>
          <w:rFonts w:ascii="Arial" w:hAnsi="Arial" w:cs="Arial"/>
          <w:color w:val="000000" w:themeColor="text1"/>
          <w:sz w:val="24"/>
          <w:szCs w:val="24"/>
        </w:rPr>
        <w:t xml:space="preserve">, and up to </w:t>
      </w:r>
      <w:r w:rsidRPr="0063263B">
        <w:rPr>
          <w:rFonts w:ascii="Arial" w:hAnsi="Arial" w:cs="Arial"/>
          <w:bCs/>
          <w:color w:val="000000" w:themeColor="text1"/>
          <w:sz w:val="24"/>
          <w:szCs w:val="24"/>
        </w:rPr>
        <w:t xml:space="preserve">99% in low and </w:t>
      </w:r>
      <w:r w:rsidR="00527E35" w:rsidRPr="0063263B">
        <w:rPr>
          <w:rFonts w:ascii="Arial" w:hAnsi="Arial" w:cs="Arial"/>
          <w:bCs/>
          <w:color w:val="000000" w:themeColor="text1"/>
          <w:sz w:val="24"/>
          <w:szCs w:val="24"/>
        </w:rPr>
        <w:t>lower-middle-income</w:t>
      </w:r>
      <w:r w:rsidRPr="0063263B">
        <w:rPr>
          <w:rFonts w:ascii="Arial" w:hAnsi="Arial" w:cs="Arial"/>
          <w:bCs/>
          <w:color w:val="000000" w:themeColor="text1"/>
          <w:sz w:val="24"/>
          <w:szCs w:val="24"/>
        </w:rPr>
        <w:t xml:space="preserve"> countries</w:t>
      </w:r>
      <w:r w:rsidR="00AC0BF5">
        <w:rPr>
          <w:rFonts w:ascii="Arial" w:hAnsi="Arial" w:cs="Arial"/>
          <w:bCs/>
          <w:color w:val="000000" w:themeColor="text1"/>
          <w:sz w:val="24"/>
          <w:szCs w:val="24"/>
        </w:rPr>
        <w:t xml:space="preserve"> (UN, 2020)</w:t>
      </w:r>
      <w:r w:rsidRPr="0063263B">
        <w:rPr>
          <w:rFonts w:ascii="Arial" w:hAnsi="Arial" w:cs="Arial"/>
          <w:bCs/>
          <w:color w:val="000000" w:themeColor="text1"/>
          <w:sz w:val="24"/>
          <w:szCs w:val="24"/>
        </w:rPr>
        <w:t xml:space="preserve">. </w:t>
      </w:r>
      <w:r w:rsidR="00527E35" w:rsidRPr="0063263B">
        <w:rPr>
          <w:rFonts w:ascii="Arial" w:hAnsi="Arial" w:cs="Arial"/>
          <w:bCs/>
          <w:color w:val="000000" w:themeColor="text1"/>
          <w:sz w:val="24"/>
          <w:szCs w:val="24"/>
        </w:rPr>
        <w:t xml:space="preserve">The </w:t>
      </w:r>
      <w:r w:rsidRPr="0063263B">
        <w:rPr>
          <w:rFonts w:ascii="Arial" w:hAnsi="Arial" w:cs="Arial"/>
          <w:bCs/>
          <w:color w:val="000000" w:themeColor="text1"/>
          <w:sz w:val="24"/>
          <w:szCs w:val="24"/>
        </w:rPr>
        <w:t xml:space="preserve">Philippines, </w:t>
      </w:r>
      <w:r w:rsidRPr="0063263B">
        <w:rPr>
          <w:rFonts w:ascii="Arial" w:hAnsi="Arial" w:cs="Arial"/>
          <w:color w:val="000000" w:themeColor="text1"/>
          <w:sz w:val="24"/>
          <w:szCs w:val="24"/>
        </w:rPr>
        <w:t xml:space="preserve">one of the </w:t>
      </w:r>
      <w:r w:rsidR="00527E35" w:rsidRPr="0063263B">
        <w:rPr>
          <w:rFonts w:ascii="Arial" w:hAnsi="Arial" w:cs="Arial"/>
          <w:color w:val="000000" w:themeColor="text1"/>
          <w:sz w:val="24"/>
          <w:szCs w:val="24"/>
        </w:rPr>
        <w:t>less economically</w:t>
      </w:r>
      <w:r w:rsidRPr="0063263B">
        <w:rPr>
          <w:rFonts w:ascii="Arial" w:hAnsi="Arial" w:cs="Arial"/>
          <w:color w:val="000000" w:themeColor="text1"/>
          <w:sz w:val="24"/>
          <w:szCs w:val="24"/>
        </w:rPr>
        <w:t xml:space="preserve"> developed countries with limited resources to combat Covid-19 has been severely affected by the crisis (UNICEF, 2020) with</w:t>
      </w:r>
      <w:r w:rsidRPr="0063263B">
        <w:rPr>
          <w:rFonts w:ascii="Arial" w:hAnsi="Arial" w:cs="Arial"/>
          <w:color w:val="000000" w:themeColor="text1"/>
          <w:sz w:val="24"/>
          <w:szCs w:val="24"/>
          <w:shd w:val="clear" w:color="auto" w:fill="FFFFFF"/>
        </w:rPr>
        <w:t xml:space="preserve"> 28,451,212 students affected by the pandemic (Pitagan, 2021). </w:t>
      </w:r>
      <w:r w:rsidRPr="0063263B">
        <w:rPr>
          <w:rFonts w:ascii="Arial" w:hAnsi="Arial" w:cs="Arial"/>
          <w:color w:val="000000" w:themeColor="text1"/>
          <w:sz w:val="24"/>
          <w:szCs w:val="24"/>
        </w:rPr>
        <w:t xml:space="preserve">With the current state of </w:t>
      </w:r>
      <w:r w:rsidR="00527E35"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 xml:space="preserve">Philippine government, </w:t>
      </w:r>
      <w:r w:rsidR="00527E35" w:rsidRPr="0063263B">
        <w:rPr>
          <w:rFonts w:ascii="Arial" w:hAnsi="Arial" w:cs="Arial"/>
          <w:color w:val="000000" w:themeColor="text1"/>
          <w:sz w:val="24"/>
          <w:szCs w:val="24"/>
        </w:rPr>
        <w:t xml:space="preserve">a </w:t>
      </w:r>
      <w:r w:rsidRPr="0063263B">
        <w:rPr>
          <w:rFonts w:ascii="Arial" w:hAnsi="Arial" w:cs="Arial"/>
          <w:color w:val="000000" w:themeColor="text1"/>
          <w:sz w:val="24"/>
          <w:szCs w:val="24"/>
        </w:rPr>
        <w:t xml:space="preserve">notable impact on </w:t>
      </w:r>
      <w:r w:rsidR="00527E35"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economy and education has been observed.</w:t>
      </w:r>
    </w:p>
    <w:p w14:paraId="25DAD639" w14:textId="4A166F2E" w:rsidR="00F27155" w:rsidRPr="0063263B"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 xml:space="preserve">The crisis brought upon by Covid-19 has exacerbated pre-existing education disparities by further reducing the opportunities for many of the most vulnerable adults and most especially, the youth. The suspension of face-to-face instruction in schools during the COVID-19 pandemic has led to concerns about consequences for </w:t>
      </w:r>
      <w:r w:rsidRPr="0063263B">
        <w:rPr>
          <w:rFonts w:ascii="Arial" w:hAnsi="Arial" w:cs="Arial"/>
          <w:bCs/>
          <w:color w:val="000000" w:themeColor="text1"/>
          <w:sz w:val="24"/>
          <w:szCs w:val="24"/>
        </w:rPr>
        <w:t xml:space="preserve">students’ learning </w:t>
      </w:r>
      <w:r w:rsidRPr="0063263B">
        <w:rPr>
          <w:rFonts w:ascii="Arial" w:hAnsi="Arial" w:cs="Arial"/>
          <w:color w:val="000000" w:themeColor="text1"/>
          <w:sz w:val="24"/>
          <w:szCs w:val="24"/>
        </w:rPr>
        <w:t xml:space="preserve">as well as </w:t>
      </w:r>
      <w:r w:rsidRPr="0063263B">
        <w:rPr>
          <w:rFonts w:ascii="Arial" w:hAnsi="Arial" w:cs="Arial"/>
          <w:bCs/>
          <w:color w:val="000000" w:themeColor="text1"/>
          <w:sz w:val="24"/>
          <w:szCs w:val="24"/>
        </w:rPr>
        <w:t xml:space="preserve">emotional health </w:t>
      </w:r>
      <w:r w:rsidRPr="0063263B">
        <w:rPr>
          <w:rFonts w:ascii="Arial" w:hAnsi="Arial" w:cs="Arial"/>
          <w:color w:val="000000" w:themeColor="text1"/>
          <w:sz w:val="24"/>
          <w:szCs w:val="24"/>
        </w:rPr>
        <w:t xml:space="preserve">(Engzell, Frey, &amp; Verhagen, 2021). </w:t>
      </w:r>
      <w:r w:rsidR="009B2488" w:rsidRPr="0063263B">
        <w:rPr>
          <w:rFonts w:ascii="Arial" w:hAnsi="Arial" w:cs="Arial"/>
          <w:color w:val="000000" w:themeColor="text1"/>
          <w:sz w:val="24"/>
          <w:szCs w:val="24"/>
        </w:rPr>
        <w:t>UNESCO (2021)</w:t>
      </w:r>
      <w:r w:rsidRPr="0063263B">
        <w:rPr>
          <w:rFonts w:ascii="Arial" w:hAnsi="Arial" w:cs="Arial"/>
          <w:color w:val="000000" w:themeColor="text1"/>
          <w:sz w:val="24"/>
          <w:szCs w:val="24"/>
        </w:rPr>
        <w:t xml:space="preserve"> cited interrupted learning, poor nutrition, confusion and stress, gaps in childcare which can lead to risky behavior, increased exposure to violence and exploitation which increases early marriage and teenage pregnancy cases, and school isolation as among the adverse effects of school closure on students. </w:t>
      </w:r>
    </w:p>
    <w:p w14:paraId="59B40D0E" w14:textId="77777777" w:rsidR="009F28C9" w:rsidRPr="0063263B" w:rsidRDefault="009F28C9" w:rsidP="00502735">
      <w:pPr>
        <w:spacing w:line="480" w:lineRule="auto"/>
        <w:ind w:firstLine="720"/>
        <w:jc w:val="both"/>
        <w:rPr>
          <w:rFonts w:ascii="Arial" w:hAnsi="Arial" w:cs="Arial"/>
          <w:color w:val="000000" w:themeColor="text1"/>
          <w:sz w:val="2"/>
          <w:szCs w:val="2"/>
        </w:rPr>
      </w:pPr>
    </w:p>
    <w:p w14:paraId="57590001" w14:textId="6B65A7A7" w:rsidR="00F27155" w:rsidRPr="0063263B"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shd w:val="clear" w:color="auto" w:fill="FFFFFF"/>
        </w:rPr>
        <w:t xml:space="preserve">With the sudden shift to Home-Based Education (HBE), concerns were raised about students’ learning as well as mental health, with fears that HBE would widen the attainment gap between children from poor homes and those from more affluent backgrounds; and </w:t>
      </w:r>
      <w:r w:rsidR="009B2488" w:rsidRPr="0063263B">
        <w:rPr>
          <w:rFonts w:ascii="Arial" w:hAnsi="Arial" w:cs="Arial"/>
          <w:color w:val="000000" w:themeColor="text1"/>
          <w:sz w:val="24"/>
          <w:szCs w:val="24"/>
          <w:shd w:val="clear" w:color="auto" w:fill="FFFFFF"/>
        </w:rPr>
        <w:t xml:space="preserve">that </w:t>
      </w:r>
      <w:r w:rsidR="00527E35" w:rsidRPr="0063263B">
        <w:rPr>
          <w:rFonts w:ascii="Arial" w:hAnsi="Arial" w:cs="Arial"/>
          <w:color w:val="000000" w:themeColor="text1"/>
          <w:sz w:val="24"/>
          <w:szCs w:val="24"/>
        </w:rPr>
        <w:t>students</w:t>
      </w:r>
      <w:r w:rsidRPr="0063263B">
        <w:rPr>
          <w:rFonts w:ascii="Arial" w:hAnsi="Arial" w:cs="Arial"/>
          <w:color w:val="000000" w:themeColor="text1"/>
          <w:sz w:val="24"/>
          <w:szCs w:val="24"/>
        </w:rPr>
        <w:t xml:space="preserve"> may be deprived of social interaction which is vital for better learning and grooming. These negative notions against HBE or homeschooling are often due to perceptions that homeschooled children will be negatively affected both academically and socially (Knowles, 1989 in Adams &amp; Purdy, 1996). </w:t>
      </w:r>
    </w:p>
    <w:p w14:paraId="35DD9C24" w14:textId="77777777" w:rsidR="009F28C9" w:rsidRPr="0063263B" w:rsidRDefault="009F28C9" w:rsidP="00502735">
      <w:pPr>
        <w:spacing w:line="480" w:lineRule="auto"/>
        <w:ind w:firstLine="720"/>
        <w:jc w:val="both"/>
        <w:rPr>
          <w:rFonts w:ascii="Arial" w:hAnsi="Arial" w:cs="Arial"/>
          <w:color w:val="000000" w:themeColor="text1"/>
          <w:sz w:val="2"/>
          <w:szCs w:val="2"/>
        </w:rPr>
      </w:pPr>
    </w:p>
    <w:p w14:paraId="0C620227" w14:textId="639AF2B8" w:rsidR="00F27155" w:rsidRPr="0063263B"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w:t>
      </w:r>
      <w:r w:rsidR="001C740F">
        <w:rPr>
          <w:rFonts w:ascii="Arial" w:hAnsi="Arial" w:cs="Arial"/>
          <w:color w:val="000000" w:themeColor="text1"/>
          <w:sz w:val="24"/>
          <w:szCs w:val="24"/>
        </w:rPr>
        <w:t xml:space="preserve">report in the </w:t>
      </w:r>
      <w:r w:rsidRPr="0063263B">
        <w:rPr>
          <w:rFonts w:ascii="Arial" w:hAnsi="Arial" w:cs="Arial"/>
          <w:color w:val="000000" w:themeColor="text1"/>
          <w:sz w:val="24"/>
          <w:szCs w:val="24"/>
        </w:rPr>
        <w:t>Zamboanga Peninsula Covid-19 Regional Recovery Program</w:t>
      </w:r>
      <w:r w:rsidR="00772D36"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2020-2022 </w:t>
      </w:r>
      <w:r w:rsidR="001C740F">
        <w:rPr>
          <w:rFonts w:ascii="Arial" w:hAnsi="Arial" w:cs="Arial"/>
          <w:color w:val="000000" w:themeColor="text1"/>
          <w:sz w:val="24"/>
          <w:szCs w:val="24"/>
        </w:rPr>
        <w:t>by</w:t>
      </w:r>
      <w:r w:rsidRPr="0063263B">
        <w:rPr>
          <w:rFonts w:ascii="Arial" w:hAnsi="Arial" w:cs="Arial"/>
          <w:color w:val="000000" w:themeColor="text1"/>
          <w:sz w:val="24"/>
          <w:szCs w:val="24"/>
        </w:rPr>
        <w:t xml:space="preserve"> RDCRDRRC IX</w:t>
      </w:r>
      <w:r w:rsidR="001C740F">
        <w:rPr>
          <w:rFonts w:ascii="Arial" w:hAnsi="Arial" w:cs="Arial"/>
          <w:color w:val="000000" w:themeColor="text1"/>
          <w:sz w:val="24"/>
          <w:szCs w:val="24"/>
        </w:rPr>
        <w:t xml:space="preserve"> </w:t>
      </w:r>
      <w:r w:rsidR="001C740F" w:rsidRPr="0063263B">
        <w:rPr>
          <w:rFonts w:ascii="Arial" w:hAnsi="Arial" w:cs="Arial"/>
          <w:color w:val="000000" w:themeColor="text1"/>
          <w:sz w:val="24"/>
          <w:szCs w:val="24"/>
        </w:rPr>
        <w:t>dated June 15, 2020</w:t>
      </w:r>
      <w:r w:rsidRPr="0063263B">
        <w:rPr>
          <w:rFonts w:ascii="Arial" w:hAnsi="Arial" w:cs="Arial"/>
          <w:color w:val="000000" w:themeColor="text1"/>
          <w:sz w:val="24"/>
          <w:szCs w:val="24"/>
        </w:rPr>
        <w:t xml:space="preserve">, states that HBE has been considered as an alternative educational system in response to the </w:t>
      </w:r>
      <w:r w:rsidR="00772D36"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Covid-19 pandemic however, it </w:t>
      </w:r>
      <w:r w:rsidR="00772D36" w:rsidRPr="0063263B">
        <w:rPr>
          <w:rFonts w:ascii="Arial" w:hAnsi="Arial" w:cs="Arial"/>
          <w:color w:val="000000" w:themeColor="text1"/>
          <w:sz w:val="24"/>
          <w:szCs w:val="24"/>
        </w:rPr>
        <w:t>stated</w:t>
      </w:r>
      <w:r w:rsidRPr="0063263B">
        <w:rPr>
          <w:rFonts w:ascii="Arial" w:hAnsi="Arial" w:cs="Arial"/>
          <w:color w:val="000000" w:themeColor="text1"/>
          <w:sz w:val="24"/>
          <w:szCs w:val="24"/>
        </w:rPr>
        <w:t xml:space="preserve"> that </w:t>
      </w:r>
      <w:r w:rsidR="00527E35"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 xml:space="preserve">majority of the students are not ready to use home learning programs due to lack of preparation, facilities, and infrastructure, especially those in less fortunate conditions who lacked the </w:t>
      </w:r>
      <w:r w:rsidRPr="0063263B">
        <w:rPr>
          <w:rFonts w:ascii="Arial" w:hAnsi="Arial" w:cs="Arial"/>
          <w:color w:val="000000" w:themeColor="text1"/>
          <w:sz w:val="24"/>
          <w:szCs w:val="24"/>
        </w:rPr>
        <w:lastRenderedPageBreak/>
        <w:t xml:space="preserve">devices and internet access to participate in online learning platforms. Further, the report cautioned that home-learning programs, although beneficial as </w:t>
      </w:r>
      <w:r w:rsidR="00527E35" w:rsidRPr="0063263B">
        <w:rPr>
          <w:rFonts w:ascii="Arial" w:hAnsi="Arial" w:cs="Arial"/>
          <w:color w:val="000000" w:themeColor="text1"/>
          <w:sz w:val="24"/>
          <w:szCs w:val="24"/>
        </w:rPr>
        <w:t xml:space="preserve">an </w:t>
      </w:r>
      <w:r w:rsidRPr="0063263B">
        <w:rPr>
          <w:rFonts w:ascii="Arial" w:hAnsi="Arial" w:cs="Arial"/>
          <w:color w:val="000000" w:themeColor="text1"/>
          <w:sz w:val="24"/>
          <w:szCs w:val="24"/>
        </w:rPr>
        <w:t xml:space="preserve">alternative to in-school classes, cannot replace the learning experiences from day-to-day work. </w:t>
      </w:r>
    </w:p>
    <w:p w14:paraId="71D6C38A" w14:textId="77777777" w:rsidR="009F28C9" w:rsidRPr="0063263B" w:rsidRDefault="009F28C9" w:rsidP="00502735">
      <w:pPr>
        <w:spacing w:line="480" w:lineRule="auto"/>
        <w:ind w:firstLine="720"/>
        <w:jc w:val="both"/>
        <w:rPr>
          <w:rFonts w:ascii="Arial" w:hAnsi="Arial" w:cs="Arial"/>
          <w:color w:val="000000" w:themeColor="text1"/>
          <w:sz w:val="2"/>
          <w:szCs w:val="2"/>
        </w:rPr>
      </w:pPr>
    </w:p>
    <w:p w14:paraId="26F95934" w14:textId="615B9606" w:rsidR="00F27155" w:rsidRPr="0063263B" w:rsidRDefault="00F27155" w:rsidP="00502735">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bCs/>
          <w:color w:val="000000" w:themeColor="text1"/>
          <w:sz w:val="24"/>
          <w:szCs w:val="24"/>
        </w:rPr>
        <w:t>The Covid-19 pandemic</w:t>
      </w:r>
      <w:r w:rsidRPr="0063263B">
        <w:rPr>
          <w:rFonts w:ascii="Arial" w:hAnsi="Arial" w:cs="Arial"/>
          <w:color w:val="000000" w:themeColor="text1"/>
          <w:sz w:val="24"/>
          <w:szCs w:val="24"/>
          <w:shd w:val="clear" w:color="auto" w:fill="FFFFFF"/>
        </w:rPr>
        <w:t xml:space="preserve"> will likely have long-term effects on education, so it is necessary to rethink the curriculum, </w:t>
      </w:r>
      <w:r w:rsidR="00527E35" w:rsidRPr="0063263B">
        <w:rPr>
          <w:rFonts w:ascii="Arial" w:hAnsi="Arial" w:cs="Arial"/>
          <w:color w:val="000000" w:themeColor="text1"/>
          <w:sz w:val="24"/>
          <w:szCs w:val="24"/>
          <w:shd w:val="clear" w:color="auto" w:fill="FFFFFF"/>
        </w:rPr>
        <w:t>teaching-learning</w:t>
      </w:r>
      <w:r w:rsidRPr="0063263B">
        <w:rPr>
          <w:rFonts w:ascii="Arial" w:hAnsi="Arial" w:cs="Arial"/>
          <w:color w:val="000000" w:themeColor="text1"/>
          <w:sz w:val="24"/>
          <w:szCs w:val="24"/>
          <w:shd w:val="clear" w:color="auto" w:fill="FFFFFF"/>
        </w:rPr>
        <w:t xml:space="preserve"> assessment processes, and the development of students' competencies while strengthening their learning skills and sustaining their motivation with the adoption of HBE. Moreover, the after-crisis period must be already previewed for the curriculum and learning continuity to be preserved (Daniel, 2020; UNESCO, 2020 in </w:t>
      </w:r>
      <w:r w:rsidRPr="0063263B">
        <w:rPr>
          <w:rFonts w:ascii="Arial" w:eastAsia="Times New Roman" w:hAnsi="Arial" w:cs="Arial"/>
          <w:color w:val="000000" w:themeColor="text1"/>
          <w:sz w:val="24"/>
          <w:szCs w:val="24"/>
        </w:rPr>
        <w:t xml:space="preserve">Apperibai, Cortabarria, Aguirre, Verche, &amp; Borges, </w:t>
      </w:r>
      <w:r w:rsidRPr="0063263B">
        <w:rPr>
          <w:rFonts w:ascii="Arial" w:hAnsi="Arial" w:cs="Arial"/>
          <w:color w:val="000000" w:themeColor="text1"/>
          <w:sz w:val="24"/>
          <w:szCs w:val="24"/>
        </w:rPr>
        <w:t>2020</w:t>
      </w:r>
      <w:r w:rsidRPr="0063263B">
        <w:rPr>
          <w:rFonts w:ascii="Arial" w:hAnsi="Arial" w:cs="Arial"/>
          <w:color w:val="000000" w:themeColor="text1"/>
          <w:sz w:val="24"/>
          <w:szCs w:val="24"/>
          <w:shd w:val="clear" w:color="auto" w:fill="FFFFFF"/>
        </w:rPr>
        <w:t>)</w:t>
      </w:r>
      <w:r w:rsidR="009F28C9" w:rsidRPr="0063263B">
        <w:rPr>
          <w:rFonts w:ascii="Arial" w:hAnsi="Arial" w:cs="Arial"/>
          <w:color w:val="000000" w:themeColor="text1"/>
          <w:sz w:val="24"/>
          <w:szCs w:val="24"/>
          <w:shd w:val="clear" w:color="auto" w:fill="FFFFFF"/>
        </w:rPr>
        <w:t>.</w:t>
      </w:r>
    </w:p>
    <w:p w14:paraId="119750D4" w14:textId="77777777" w:rsidR="009F28C9" w:rsidRPr="0063263B" w:rsidRDefault="009F28C9" w:rsidP="00502735">
      <w:pPr>
        <w:spacing w:line="480" w:lineRule="auto"/>
        <w:ind w:firstLine="720"/>
        <w:jc w:val="both"/>
        <w:rPr>
          <w:rFonts w:ascii="Arial" w:hAnsi="Arial" w:cs="Arial"/>
          <w:color w:val="000000" w:themeColor="text1"/>
          <w:sz w:val="2"/>
          <w:szCs w:val="2"/>
          <w:shd w:val="clear" w:color="auto" w:fill="FFFFFF"/>
        </w:rPr>
      </w:pPr>
    </w:p>
    <w:p w14:paraId="46DFDADC" w14:textId="6297DE8F" w:rsidR="00F27155" w:rsidRPr="0063263B"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According to Adams &amp; Purdy (1996), providing accurate, empirically-based information to school administrators about the benefits of </w:t>
      </w:r>
      <w:r w:rsidR="00527E35" w:rsidRPr="0063263B">
        <w:rPr>
          <w:rFonts w:ascii="Arial" w:hAnsi="Arial" w:cs="Arial"/>
          <w:color w:val="000000" w:themeColor="text1"/>
          <w:sz w:val="24"/>
          <w:szCs w:val="24"/>
        </w:rPr>
        <w:t>homeschooling</w:t>
      </w:r>
      <w:r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lastRenderedPageBreak/>
        <w:t xml:space="preserve">and their children’s social and academic experiences may eliminate some of these negative perceptions. Accurate information, gained through empirical studies, may therefore create more positive, cooperative relationships between public schools and </w:t>
      </w:r>
      <w:r w:rsidR="00527E35" w:rsidRPr="0063263B">
        <w:rPr>
          <w:rFonts w:ascii="Arial" w:hAnsi="Arial" w:cs="Arial"/>
          <w:color w:val="000000" w:themeColor="text1"/>
          <w:sz w:val="24"/>
          <w:szCs w:val="24"/>
        </w:rPr>
        <w:t>homeschooling</w:t>
      </w:r>
      <w:r w:rsidRPr="0063263B">
        <w:rPr>
          <w:rFonts w:ascii="Arial" w:hAnsi="Arial" w:cs="Arial"/>
          <w:color w:val="000000" w:themeColor="text1"/>
          <w:sz w:val="24"/>
          <w:szCs w:val="24"/>
        </w:rPr>
        <w:t xml:space="preserve"> families. It is this positive relationship between </w:t>
      </w:r>
      <w:r w:rsidR="00527E35" w:rsidRPr="0063263B">
        <w:rPr>
          <w:rFonts w:ascii="Arial" w:hAnsi="Arial" w:cs="Arial"/>
          <w:color w:val="000000" w:themeColor="text1"/>
          <w:sz w:val="24"/>
          <w:szCs w:val="24"/>
        </w:rPr>
        <w:t>homeschooling</w:t>
      </w:r>
      <w:r w:rsidRPr="0063263B">
        <w:rPr>
          <w:rFonts w:ascii="Arial" w:hAnsi="Arial" w:cs="Arial"/>
          <w:color w:val="000000" w:themeColor="text1"/>
          <w:sz w:val="24"/>
          <w:szCs w:val="24"/>
        </w:rPr>
        <w:t xml:space="preserve"> families and the public schools which John Holt (1983) described more than a decade ago as a symbiotic relationship </w:t>
      </w:r>
      <w:r w:rsidR="00527E35" w:rsidRPr="0063263B">
        <w:rPr>
          <w:rFonts w:ascii="Arial" w:hAnsi="Arial" w:cs="Arial"/>
          <w:color w:val="000000" w:themeColor="text1"/>
          <w:sz w:val="24"/>
          <w:szCs w:val="24"/>
        </w:rPr>
        <w:t>that</w:t>
      </w:r>
      <w:r w:rsidRPr="0063263B">
        <w:rPr>
          <w:rFonts w:ascii="Arial" w:hAnsi="Arial" w:cs="Arial"/>
          <w:color w:val="000000" w:themeColor="text1"/>
          <w:sz w:val="24"/>
          <w:szCs w:val="24"/>
        </w:rPr>
        <w:t xml:space="preserve"> has great potential for improving the educational opportunities of both home-schooled and public-schooled students (Adams &amp; Purdy, 1996). Moreover, it </w:t>
      </w:r>
      <w:r w:rsidR="00527E35" w:rsidRPr="0063263B">
        <w:rPr>
          <w:rFonts w:ascii="Arial" w:hAnsi="Arial" w:cs="Arial"/>
          <w:color w:val="000000" w:themeColor="text1"/>
          <w:sz w:val="24"/>
          <w:szCs w:val="24"/>
        </w:rPr>
        <w:t>allows educators</w:t>
      </w:r>
      <w:r w:rsidRPr="0063263B">
        <w:rPr>
          <w:rFonts w:ascii="Arial" w:hAnsi="Arial" w:cs="Arial"/>
          <w:color w:val="000000" w:themeColor="text1"/>
          <w:sz w:val="24"/>
          <w:szCs w:val="24"/>
        </w:rPr>
        <w:t xml:space="preserve"> to rethink education and focus on the ‘</w:t>
      </w:r>
      <w:r w:rsidRPr="0063263B">
        <w:rPr>
          <w:rFonts w:ascii="Arial" w:hAnsi="Arial" w:cs="Arial"/>
          <w:i/>
          <w:color w:val="000000" w:themeColor="text1"/>
          <w:sz w:val="24"/>
          <w:szCs w:val="24"/>
        </w:rPr>
        <w:t>what, how, and where of learning’</w:t>
      </w:r>
      <w:r w:rsidRPr="0063263B">
        <w:rPr>
          <w:rFonts w:ascii="Arial" w:hAnsi="Arial" w:cs="Arial"/>
          <w:color w:val="000000" w:themeColor="text1"/>
          <w:sz w:val="24"/>
          <w:szCs w:val="24"/>
        </w:rPr>
        <w:t xml:space="preserve"> (Zhao, 2020), to include </w:t>
      </w:r>
      <w:r w:rsidR="00527E35"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relationship between teachers and parents (Wrigley, 2020)</w:t>
      </w:r>
      <w:r w:rsidR="00126559">
        <w:rPr>
          <w:rFonts w:ascii="Arial" w:hAnsi="Arial" w:cs="Arial"/>
          <w:color w:val="000000" w:themeColor="text1"/>
          <w:sz w:val="24"/>
          <w:szCs w:val="24"/>
        </w:rPr>
        <w:t xml:space="preserve"> as cited by Bubb and Jones (2020)</w:t>
      </w:r>
      <w:r w:rsidRPr="0063263B">
        <w:rPr>
          <w:rFonts w:ascii="Arial" w:hAnsi="Arial" w:cs="Arial"/>
          <w:color w:val="000000" w:themeColor="text1"/>
          <w:sz w:val="24"/>
          <w:szCs w:val="24"/>
        </w:rPr>
        <w:t xml:space="preserve">. It is a time for the </w:t>
      </w:r>
      <w:r w:rsidRPr="0063263B">
        <w:rPr>
          <w:rFonts w:ascii="Arial" w:hAnsi="Arial" w:cs="Arial"/>
          <w:color w:val="000000" w:themeColor="text1"/>
          <w:sz w:val="24"/>
          <w:szCs w:val="24"/>
        </w:rPr>
        <w:lastRenderedPageBreak/>
        <w:t>countries to learn from and help each other; to see what was achieved during home-based learning and listen to pupils and parents/guardians to improve school achievement (Bubb &amp; Jones, 2020)</w:t>
      </w:r>
      <w:r w:rsidR="001C740F">
        <w:rPr>
          <w:rFonts w:ascii="Arial" w:hAnsi="Arial" w:cs="Arial"/>
          <w:color w:val="000000" w:themeColor="text1"/>
          <w:sz w:val="24"/>
          <w:szCs w:val="24"/>
        </w:rPr>
        <w:t>.</w:t>
      </w:r>
    </w:p>
    <w:p w14:paraId="60BED949" w14:textId="77777777" w:rsidR="009F28C9" w:rsidRPr="0063263B" w:rsidRDefault="009F28C9" w:rsidP="00502735">
      <w:pPr>
        <w:spacing w:line="480" w:lineRule="auto"/>
        <w:ind w:firstLine="720"/>
        <w:jc w:val="both"/>
        <w:rPr>
          <w:rFonts w:ascii="Arial" w:hAnsi="Arial" w:cs="Arial"/>
          <w:color w:val="000000" w:themeColor="text1"/>
          <w:sz w:val="2"/>
          <w:szCs w:val="2"/>
        </w:rPr>
      </w:pPr>
    </w:p>
    <w:p w14:paraId="14DC01E4" w14:textId="3AFD40F7" w:rsidR="00F27155" w:rsidRPr="0063263B" w:rsidRDefault="00F27155" w:rsidP="00502735">
      <w:pPr>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r>
      <w:r w:rsidR="001C740F">
        <w:rPr>
          <w:rFonts w:ascii="Arial" w:hAnsi="Arial" w:cs="Arial"/>
          <w:color w:val="000000" w:themeColor="text1"/>
          <w:sz w:val="24"/>
          <w:szCs w:val="24"/>
        </w:rPr>
        <w:t>On the other hand, t</w:t>
      </w:r>
      <w:r w:rsidRPr="0063263B">
        <w:rPr>
          <w:rFonts w:ascii="Arial" w:hAnsi="Arial" w:cs="Arial"/>
          <w:color w:val="000000" w:themeColor="text1"/>
          <w:sz w:val="24"/>
          <w:szCs w:val="24"/>
          <w:shd w:val="clear" w:color="auto" w:fill="FFFFFF"/>
        </w:rPr>
        <w:t>he need for social connection is fundamental for humans. In times of stress, individuals need support and interaction with friends and family (Child &amp; Adolescent, 2021)</w:t>
      </w:r>
      <w:r w:rsidRPr="0063263B">
        <w:rPr>
          <w:rFonts w:ascii="Arial" w:hAnsi="Arial" w:cs="Arial"/>
          <w:color w:val="000000" w:themeColor="text1"/>
          <w:sz w:val="24"/>
          <w:szCs w:val="24"/>
        </w:rPr>
        <w:t xml:space="preserve">. Social support is particularly important during times of Covid-19 crisis especially to the children as the measures being implemented such as </w:t>
      </w:r>
      <w:r w:rsidR="00527E35" w:rsidRPr="0063263B">
        <w:rPr>
          <w:rFonts w:ascii="Arial" w:hAnsi="Arial" w:cs="Arial"/>
          <w:color w:val="000000" w:themeColor="text1"/>
          <w:sz w:val="24"/>
          <w:szCs w:val="24"/>
        </w:rPr>
        <w:t>staying</w:t>
      </w:r>
      <w:r w:rsidRPr="0063263B">
        <w:rPr>
          <w:rFonts w:ascii="Arial" w:hAnsi="Arial" w:cs="Arial"/>
          <w:color w:val="000000" w:themeColor="text1"/>
          <w:sz w:val="24"/>
          <w:szCs w:val="24"/>
        </w:rPr>
        <w:t xml:space="preserve"> at home, observing basic health safety protocols as a result of this serious situation are experienced as being overwhelming. Likewise, the everyday lives of families with children and young people who are “</w:t>
      </w:r>
      <w:r w:rsidR="00527E35" w:rsidRPr="0063263B">
        <w:rPr>
          <w:rFonts w:ascii="Arial" w:hAnsi="Arial" w:cs="Arial"/>
          <w:color w:val="000000" w:themeColor="text1"/>
          <w:sz w:val="24"/>
          <w:szCs w:val="24"/>
        </w:rPr>
        <w:t>locked-in</w:t>
      </w:r>
      <w:r w:rsidRPr="0063263B">
        <w:rPr>
          <w:rFonts w:ascii="Arial" w:hAnsi="Arial" w:cs="Arial"/>
          <w:color w:val="000000" w:themeColor="text1"/>
          <w:sz w:val="24"/>
          <w:szCs w:val="24"/>
        </w:rPr>
        <w:t xml:space="preserve">” at home can be very difficult, creating huge challenges associated with combining childcare, </w:t>
      </w:r>
      <w:r w:rsidR="00527E35" w:rsidRPr="0063263B">
        <w:rPr>
          <w:rFonts w:ascii="Arial" w:hAnsi="Arial" w:cs="Arial"/>
          <w:color w:val="000000" w:themeColor="text1"/>
          <w:sz w:val="24"/>
          <w:szCs w:val="24"/>
        </w:rPr>
        <w:t>homeschooling,</w:t>
      </w:r>
      <w:r w:rsidRPr="0063263B">
        <w:rPr>
          <w:rFonts w:ascii="Arial" w:hAnsi="Arial" w:cs="Arial"/>
          <w:color w:val="000000" w:themeColor="text1"/>
          <w:sz w:val="24"/>
          <w:szCs w:val="24"/>
        </w:rPr>
        <w:t xml:space="preserve"> and working from home, all of which can cause any conflicts to escalate. No one knows how long this situation will last therefore, it is extremely important for our physical and mental health that we find alternative ways of supporting each other and being together </w:t>
      </w:r>
      <w:r w:rsidR="009F28C9"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(Hauken, 2020). </w:t>
      </w:r>
    </w:p>
    <w:p w14:paraId="621E8C2C" w14:textId="77777777" w:rsidR="009F28C9" w:rsidRPr="0063263B" w:rsidRDefault="009F28C9" w:rsidP="00502735">
      <w:pPr>
        <w:spacing w:line="480" w:lineRule="auto"/>
        <w:jc w:val="both"/>
        <w:rPr>
          <w:rFonts w:ascii="Arial" w:hAnsi="Arial" w:cs="Arial"/>
          <w:color w:val="000000" w:themeColor="text1"/>
          <w:sz w:val="2"/>
          <w:szCs w:val="2"/>
        </w:rPr>
      </w:pPr>
    </w:p>
    <w:p w14:paraId="2239FC89" w14:textId="70D47D81" w:rsidR="00C05516" w:rsidRPr="0063263B" w:rsidRDefault="00F27155" w:rsidP="00461A3F">
      <w:pPr>
        <w:pStyle w:val="ListParagraph"/>
        <w:spacing w:line="480" w:lineRule="auto"/>
        <w:ind w:left="0"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Research about HBE is necessary to help ensure that every student is getting </w:t>
      </w:r>
      <w:r w:rsidR="00527E35" w:rsidRPr="0063263B">
        <w:rPr>
          <w:rFonts w:ascii="Arial" w:hAnsi="Arial" w:cs="Arial"/>
          <w:color w:val="000000" w:themeColor="text1"/>
          <w:sz w:val="24"/>
          <w:szCs w:val="24"/>
        </w:rPr>
        <w:t>a developmentally appropriate quality education</w:t>
      </w:r>
      <w:r w:rsidRPr="0063263B">
        <w:rPr>
          <w:rFonts w:ascii="Arial" w:hAnsi="Arial" w:cs="Arial"/>
          <w:color w:val="000000" w:themeColor="text1"/>
          <w:sz w:val="24"/>
          <w:szCs w:val="24"/>
        </w:rPr>
        <w:t>. Murphy (2014) in Kerns (2016) noted that there</w:t>
      </w:r>
      <w:r w:rsidR="001C740F">
        <w:rPr>
          <w:rFonts w:ascii="Arial" w:hAnsi="Arial" w:cs="Arial"/>
          <w:color w:val="000000" w:themeColor="text1"/>
          <w:sz w:val="24"/>
          <w:szCs w:val="24"/>
        </w:rPr>
        <w:t xml:space="preserve"> has been</w:t>
      </w:r>
      <w:r w:rsidRPr="0063263B">
        <w:rPr>
          <w:rFonts w:ascii="Arial" w:hAnsi="Arial" w:cs="Arial"/>
          <w:color w:val="000000" w:themeColor="text1"/>
          <w:sz w:val="24"/>
          <w:szCs w:val="24"/>
        </w:rPr>
        <w:t xml:space="preserve"> a marked lack of consistent and reliable data studying HBE setup since the outbreak of this pandemic</w:t>
      </w:r>
      <w:r w:rsidR="009242E1">
        <w:rPr>
          <w:rFonts w:ascii="Arial" w:hAnsi="Arial" w:cs="Arial"/>
          <w:color w:val="000000" w:themeColor="text1"/>
          <w:sz w:val="24"/>
          <w:szCs w:val="24"/>
        </w:rPr>
        <w:t>.</w:t>
      </w:r>
      <w:r w:rsidRPr="0063263B">
        <w:rPr>
          <w:rFonts w:ascii="Arial" w:hAnsi="Arial" w:cs="Arial"/>
          <w:color w:val="000000" w:themeColor="text1"/>
          <w:sz w:val="24"/>
          <w:szCs w:val="24"/>
        </w:rPr>
        <w:t xml:space="preserve"> Moreover, there has been no study yet examining the attitude of students towards HBE relative to the social support they received from parents and teachers, thus this study </w:t>
      </w:r>
      <w:r w:rsidR="001C740F">
        <w:rPr>
          <w:rFonts w:ascii="Arial" w:hAnsi="Arial" w:cs="Arial"/>
          <w:color w:val="000000" w:themeColor="text1"/>
          <w:sz w:val="24"/>
          <w:szCs w:val="24"/>
        </w:rPr>
        <w:t>aimed</w:t>
      </w:r>
      <w:r w:rsidRPr="0063263B">
        <w:rPr>
          <w:rFonts w:ascii="Arial" w:hAnsi="Arial" w:cs="Arial"/>
          <w:color w:val="000000" w:themeColor="text1"/>
          <w:sz w:val="24"/>
          <w:szCs w:val="24"/>
        </w:rPr>
        <w:t xml:space="preserve"> to address this gap in the research.</w:t>
      </w:r>
    </w:p>
    <w:p w14:paraId="2599E25F" w14:textId="36C14261" w:rsidR="00C05516" w:rsidRPr="0063263B" w:rsidRDefault="00C05516" w:rsidP="00C05516">
      <w:pPr>
        <w:spacing w:line="480" w:lineRule="auto"/>
        <w:rPr>
          <w:rFonts w:ascii="Arial" w:hAnsi="Arial" w:cs="Arial"/>
          <w:b/>
          <w:color w:val="000000" w:themeColor="text1"/>
          <w:sz w:val="24"/>
          <w:szCs w:val="24"/>
        </w:rPr>
      </w:pPr>
      <w:r w:rsidRPr="0063263B">
        <w:rPr>
          <w:rFonts w:ascii="Arial" w:hAnsi="Arial" w:cs="Arial"/>
          <w:b/>
          <w:color w:val="000000" w:themeColor="text1"/>
          <w:sz w:val="24"/>
          <w:szCs w:val="24"/>
        </w:rPr>
        <w:lastRenderedPageBreak/>
        <w:t>Statement of the Problem</w:t>
      </w:r>
    </w:p>
    <w:p w14:paraId="2F1C6279" w14:textId="77777777" w:rsidR="00CD7783" w:rsidRPr="0063263B" w:rsidRDefault="00CD7783" w:rsidP="00C05516">
      <w:pPr>
        <w:spacing w:line="480" w:lineRule="auto"/>
        <w:rPr>
          <w:rFonts w:ascii="Arial" w:hAnsi="Arial" w:cs="Arial"/>
          <w:b/>
          <w:color w:val="000000" w:themeColor="text1"/>
          <w:sz w:val="2"/>
          <w:szCs w:val="2"/>
        </w:rPr>
      </w:pPr>
    </w:p>
    <w:p w14:paraId="1B8E1EBF" w14:textId="7F653BA9" w:rsidR="00C05516" w:rsidRPr="0063263B" w:rsidRDefault="00C05516" w:rsidP="00C05516">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shd w:val="clear" w:color="auto" w:fill="FFFFFF"/>
        </w:rPr>
        <w:t xml:space="preserve">  </w:t>
      </w:r>
      <w:r w:rsidRPr="0063263B">
        <w:rPr>
          <w:rFonts w:ascii="Arial" w:hAnsi="Arial" w:cs="Arial"/>
          <w:color w:val="000000" w:themeColor="text1"/>
          <w:sz w:val="24"/>
          <w:szCs w:val="24"/>
        </w:rPr>
        <w:t xml:space="preserve">The study </w:t>
      </w:r>
      <w:r w:rsidR="005E166B" w:rsidRPr="0063263B">
        <w:rPr>
          <w:rFonts w:ascii="Arial" w:hAnsi="Arial" w:cs="Arial"/>
          <w:color w:val="000000" w:themeColor="text1"/>
          <w:sz w:val="24"/>
          <w:szCs w:val="24"/>
        </w:rPr>
        <w:t>aimed</w:t>
      </w:r>
      <w:r w:rsidRPr="0063263B">
        <w:rPr>
          <w:rFonts w:ascii="Arial" w:hAnsi="Arial" w:cs="Arial"/>
          <w:color w:val="000000" w:themeColor="text1"/>
          <w:sz w:val="24"/>
          <w:szCs w:val="24"/>
        </w:rPr>
        <w:t xml:space="preserve"> to answer the following research questions:</w:t>
      </w:r>
    </w:p>
    <w:p w14:paraId="69AECA76" w14:textId="77777777" w:rsidR="00CD7783" w:rsidRPr="0063263B" w:rsidRDefault="00CD7783" w:rsidP="00C05516">
      <w:pPr>
        <w:spacing w:line="480" w:lineRule="auto"/>
        <w:ind w:firstLine="720"/>
        <w:jc w:val="both"/>
        <w:rPr>
          <w:rFonts w:ascii="Arial" w:hAnsi="Arial" w:cs="Arial"/>
          <w:color w:val="000000" w:themeColor="text1"/>
          <w:sz w:val="2"/>
          <w:szCs w:val="2"/>
        </w:rPr>
      </w:pPr>
    </w:p>
    <w:p w14:paraId="363E3CC2" w14:textId="0D57AF25" w:rsidR="00C05516" w:rsidRPr="0063263B" w:rsidRDefault="00C05516" w:rsidP="003A27BA">
      <w:pPr>
        <w:pStyle w:val="NoSpacing"/>
        <w:numPr>
          <w:ilvl w:val="0"/>
          <w:numId w:val="18"/>
        </w:numPr>
        <w:spacing w:line="480" w:lineRule="auto"/>
        <w:ind w:left="360"/>
        <w:jc w:val="both"/>
        <w:rPr>
          <w:rFonts w:ascii="Arial" w:hAnsi="Arial" w:cs="Arial"/>
          <w:b/>
          <w:color w:val="000000" w:themeColor="text1"/>
          <w:sz w:val="24"/>
          <w:szCs w:val="24"/>
        </w:rPr>
      </w:pPr>
      <w:bookmarkStart w:id="1" w:name="_Hlk85866464"/>
      <w:bookmarkStart w:id="2" w:name="_Hlk94764191"/>
      <w:r w:rsidRPr="0063263B">
        <w:rPr>
          <w:rFonts w:ascii="Arial" w:hAnsi="Arial" w:cs="Arial"/>
          <w:b/>
          <w:color w:val="000000" w:themeColor="text1"/>
          <w:sz w:val="24"/>
          <w:szCs w:val="24"/>
        </w:rPr>
        <w:t>What is the extent of social support received by</w:t>
      </w:r>
      <w:r w:rsidR="001C740F">
        <w:rPr>
          <w:rFonts w:ascii="Arial" w:hAnsi="Arial" w:cs="Arial"/>
          <w:b/>
          <w:color w:val="000000" w:themeColor="text1"/>
          <w:sz w:val="24"/>
          <w:szCs w:val="24"/>
        </w:rPr>
        <w:t xml:space="preserve"> </w:t>
      </w:r>
      <w:r w:rsidRPr="0063263B">
        <w:rPr>
          <w:rFonts w:ascii="Arial" w:hAnsi="Arial" w:cs="Arial"/>
          <w:b/>
          <w:color w:val="000000" w:themeColor="text1"/>
          <w:sz w:val="24"/>
          <w:szCs w:val="24"/>
        </w:rPr>
        <w:t xml:space="preserve">high school students </w:t>
      </w:r>
      <w:r w:rsidR="001C740F">
        <w:rPr>
          <w:rFonts w:ascii="Arial" w:hAnsi="Arial" w:cs="Arial"/>
          <w:b/>
          <w:color w:val="000000" w:themeColor="text1"/>
          <w:sz w:val="24"/>
          <w:szCs w:val="24"/>
        </w:rPr>
        <w:t xml:space="preserve">during Home-Based Education </w:t>
      </w:r>
      <w:r w:rsidRPr="0063263B">
        <w:rPr>
          <w:rFonts w:ascii="Arial" w:hAnsi="Arial" w:cs="Arial"/>
          <w:b/>
          <w:color w:val="000000" w:themeColor="text1"/>
          <w:sz w:val="24"/>
          <w:szCs w:val="24"/>
        </w:rPr>
        <w:t>when the variable is measured in terms of:</w:t>
      </w:r>
    </w:p>
    <w:p w14:paraId="0CADC13C" w14:textId="77777777" w:rsidR="00C05516" w:rsidRPr="0063263B" w:rsidRDefault="00C05516" w:rsidP="00C05516">
      <w:pPr>
        <w:pStyle w:val="NoSpacing"/>
        <w:spacing w:line="480" w:lineRule="auto"/>
        <w:ind w:left="2160"/>
        <w:jc w:val="both"/>
        <w:rPr>
          <w:rFonts w:ascii="Arial" w:hAnsi="Arial" w:cs="Arial"/>
          <w:color w:val="000000" w:themeColor="text1"/>
          <w:sz w:val="24"/>
          <w:szCs w:val="24"/>
        </w:rPr>
      </w:pPr>
      <w:r w:rsidRPr="0063263B">
        <w:rPr>
          <w:rFonts w:ascii="Arial" w:hAnsi="Arial" w:cs="Arial"/>
          <w:color w:val="000000" w:themeColor="text1"/>
          <w:sz w:val="24"/>
          <w:szCs w:val="24"/>
        </w:rPr>
        <w:t>1.1. Emotional</w:t>
      </w:r>
    </w:p>
    <w:p w14:paraId="00DADDB6" w14:textId="77777777" w:rsidR="00C05516" w:rsidRPr="0063263B" w:rsidRDefault="00C05516" w:rsidP="00C05516">
      <w:pPr>
        <w:pStyle w:val="NoSpacing"/>
        <w:spacing w:line="480" w:lineRule="auto"/>
        <w:ind w:left="2160"/>
        <w:jc w:val="both"/>
        <w:rPr>
          <w:rFonts w:ascii="Arial" w:hAnsi="Arial" w:cs="Arial"/>
          <w:color w:val="000000" w:themeColor="text1"/>
          <w:sz w:val="24"/>
          <w:szCs w:val="24"/>
        </w:rPr>
      </w:pPr>
      <w:r w:rsidRPr="0063263B">
        <w:rPr>
          <w:rFonts w:ascii="Arial" w:hAnsi="Arial" w:cs="Arial"/>
          <w:color w:val="000000" w:themeColor="text1"/>
          <w:sz w:val="24"/>
          <w:szCs w:val="24"/>
        </w:rPr>
        <w:t>1.2. Informational</w:t>
      </w:r>
    </w:p>
    <w:p w14:paraId="67784A75" w14:textId="77777777" w:rsidR="00C05516" w:rsidRPr="0063263B" w:rsidRDefault="00C05516" w:rsidP="00C05516">
      <w:pPr>
        <w:pStyle w:val="NoSpacing"/>
        <w:spacing w:line="480" w:lineRule="auto"/>
        <w:ind w:left="2160"/>
        <w:jc w:val="both"/>
        <w:rPr>
          <w:rFonts w:ascii="Arial" w:hAnsi="Arial" w:cs="Arial"/>
          <w:color w:val="000000" w:themeColor="text1"/>
          <w:sz w:val="24"/>
          <w:szCs w:val="24"/>
        </w:rPr>
      </w:pPr>
      <w:r w:rsidRPr="0063263B">
        <w:rPr>
          <w:rFonts w:ascii="Arial" w:hAnsi="Arial" w:cs="Arial"/>
          <w:color w:val="000000" w:themeColor="text1"/>
          <w:sz w:val="24"/>
          <w:szCs w:val="24"/>
        </w:rPr>
        <w:t>1.3. Instrumental</w:t>
      </w:r>
    </w:p>
    <w:p w14:paraId="0CCD6551" w14:textId="7C43873A" w:rsidR="00C05516" w:rsidRPr="0063263B" w:rsidRDefault="00C05516" w:rsidP="00C05516">
      <w:pPr>
        <w:pStyle w:val="NoSpacing"/>
        <w:spacing w:line="480" w:lineRule="auto"/>
        <w:ind w:left="2160"/>
        <w:jc w:val="both"/>
        <w:rPr>
          <w:rFonts w:ascii="Arial" w:hAnsi="Arial" w:cs="Arial"/>
          <w:color w:val="000000" w:themeColor="text1"/>
          <w:sz w:val="24"/>
          <w:szCs w:val="24"/>
        </w:rPr>
      </w:pPr>
      <w:r w:rsidRPr="0063263B">
        <w:rPr>
          <w:rFonts w:ascii="Arial" w:hAnsi="Arial" w:cs="Arial"/>
          <w:color w:val="000000" w:themeColor="text1"/>
          <w:sz w:val="24"/>
          <w:szCs w:val="24"/>
        </w:rPr>
        <w:t>1.4. Appraisal</w:t>
      </w:r>
    </w:p>
    <w:p w14:paraId="3EB48834" w14:textId="77777777" w:rsidR="00C05516" w:rsidRPr="0063263B" w:rsidRDefault="00C05516" w:rsidP="00C05516">
      <w:pPr>
        <w:spacing w:line="480" w:lineRule="auto"/>
        <w:ind w:firstLine="720"/>
        <w:jc w:val="both"/>
        <w:rPr>
          <w:rFonts w:ascii="Arial" w:hAnsi="Arial" w:cs="Arial"/>
          <w:color w:val="000000" w:themeColor="text1"/>
          <w:sz w:val="24"/>
          <w:szCs w:val="24"/>
          <w:shd w:val="clear" w:color="auto" w:fill="FFFFFF"/>
        </w:rPr>
      </w:pPr>
    </w:p>
    <w:p w14:paraId="2ED9FA13" w14:textId="78374ABF" w:rsidR="00C05516" w:rsidRPr="0063263B" w:rsidRDefault="00C05516" w:rsidP="00C05516">
      <w:pPr>
        <w:pStyle w:val="NoSpacing"/>
        <w:numPr>
          <w:ilvl w:val="0"/>
          <w:numId w:val="3"/>
        </w:num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What is the level of attitude of high school students toward</w:t>
      </w:r>
      <w:r w:rsidR="005E166B" w:rsidRPr="0063263B">
        <w:rPr>
          <w:rFonts w:ascii="Arial" w:hAnsi="Arial" w:cs="Arial"/>
          <w:b/>
          <w:color w:val="000000" w:themeColor="text1"/>
          <w:sz w:val="24"/>
          <w:szCs w:val="24"/>
        </w:rPr>
        <w:t>s</w:t>
      </w:r>
      <w:r w:rsidRPr="0063263B">
        <w:rPr>
          <w:rFonts w:ascii="Arial" w:hAnsi="Arial" w:cs="Arial"/>
          <w:b/>
          <w:color w:val="000000" w:themeColor="text1"/>
          <w:sz w:val="24"/>
          <w:szCs w:val="24"/>
        </w:rPr>
        <w:t xml:space="preserve"> Home-Based Education when the variable is measured in terms of:</w:t>
      </w:r>
    </w:p>
    <w:p w14:paraId="7B5B73CE" w14:textId="77777777" w:rsidR="00C05516" w:rsidRPr="0063263B" w:rsidRDefault="00C05516" w:rsidP="00C05516">
      <w:pPr>
        <w:pStyle w:val="NoSpacing"/>
        <w:numPr>
          <w:ilvl w:val="1"/>
          <w:numId w:val="3"/>
        </w:numPr>
        <w:tabs>
          <w:tab w:val="left" w:pos="2610"/>
        </w:tabs>
        <w:spacing w:line="480" w:lineRule="auto"/>
        <w:ind w:firstLine="1800"/>
        <w:jc w:val="both"/>
        <w:rPr>
          <w:rFonts w:ascii="Arial" w:hAnsi="Arial" w:cs="Arial"/>
          <w:color w:val="000000" w:themeColor="text1"/>
          <w:sz w:val="24"/>
          <w:szCs w:val="24"/>
        </w:rPr>
      </w:pPr>
      <w:r w:rsidRPr="0063263B">
        <w:rPr>
          <w:rFonts w:ascii="Arial" w:hAnsi="Arial" w:cs="Arial"/>
          <w:color w:val="000000" w:themeColor="text1"/>
          <w:sz w:val="24"/>
          <w:szCs w:val="24"/>
        </w:rPr>
        <w:t xml:space="preserve"> Nature of Learning</w:t>
      </w:r>
    </w:p>
    <w:p w14:paraId="7E769BEB" w14:textId="77777777" w:rsidR="00C05516" w:rsidRPr="0063263B" w:rsidRDefault="00C05516" w:rsidP="00C05516">
      <w:pPr>
        <w:pStyle w:val="NoSpacing"/>
        <w:numPr>
          <w:ilvl w:val="1"/>
          <w:numId w:val="3"/>
        </w:numPr>
        <w:tabs>
          <w:tab w:val="left" w:pos="2610"/>
        </w:tabs>
        <w:spacing w:line="480" w:lineRule="auto"/>
        <w:ind w:firstLine="1800"/>
        <w:jc w:val="both"/>
        <w:rPr>
          <w:rFonts w:ascii="Arial" w:hAnsi="Arial" w:cs="Arial"/>
          <w:color w:val="000000" w:themeColor="text1"/>
          <w:sz w:val="24"/>
          <w:szCs w:val="24"/>
        </w:rPr>
      </w:pPr>
      <w:r w:rsidRPr="0063263B">
        <w:rPr>
          <w:rFonts w:ascii="Arial" w:hAnsi="Arial" w:cs="Arial"/>
          <w:color w:val="000000" w:themeColor="text1"/>
          <w:sz w:val="24"/>
          <w:szCs w:val="24"/>
        </w:rPr>
        <w:t>Anxiety of Learning</w:t>
      </w:r>
    </w:p>
    <w:p w14:paraId="274890C4" w14:textId="77777777" w:rsidR="00C05516" w:rsidRPr="0063263B" w:rsidRDefault="00C05516" w:rsidP="00C05516">
      <w:pPr>
        <w:pStyle w:val="NoSpacing"/>
        <w:numPr>
          <w:ilvl w:val="1"/>
          <w:numId w:val="3"/>
        </w:numPr>
        <w:tabs>
          <w:tab w:val="left" w:pos="2610"/>
        </w:tabs>
        <w:spacing w:line="480" w:lineRule="auto"/>
        <w:ind w:firstLine="1800"/>
        <w:jc w:val="both"/>
        <w:rPr>
          <w:rFonts w:ascii="Arial" w:hAnsi="Arial" w:cs="Arial"/>
          <w:color w:val="000000" w:themeColor="text1"/>
          <w:sz w:val="24"/>
          <w:szCs w:val="24"/>
        </w:rPr>
      </w:pPr>
      <w:r w:rsidRPr="0063263B">
        <w:rPr>
          <w:rFonts w:ascii="Arial" w:hAnsi="Arial" w:cs="Arial"/>
          <w:color w:val="000000" w:themeColor="text1"/>
          <w:sz w:val="24"/>
          <w:szCs w:val="24"/>
        </w:rPr>
        <w:t>Expectations of Learning</w:t>
      </w:r>
    </w:p>
    <w:p w14:paraId="25E67590" w14:textId="77777777" w:rsidR="00C05516" w:rsidRPr="0063263B" w:rsidRDefault="00C05516" w:rsidP="00C05516">
      <w:pPr>
        <w:pStyle w:val="NoSpacing"/>
        <w:numPr>
          <w:ilvl w:val="1"/>
          <w:numId w:val="3"/>
        </w:numPr>
        <w:tabs>
          <w:tab w:val="left" w:pos="2610"/>
        </w:tabs>
        <w:spacing w:line="480" w:lineRule="auto"/>
        <w:ind w:firstLine="1800"/>
        <w:jc w:val="both"/>
        <w:rPr>
          <w:rFonts w:ascii="Arial" w:hAnsi="Arial" w:cs="Arial"/>
          <w:color w:val="000000" w:themeColor="text1"/>
          <w:sz w:val="24"/>
          <w:szCs w:val="24"/>
        </w:rPr>
      </w:pPr>
      <w:r w:rsidRPr="0063263B">
        <w:rPr>
          <w:rFonts w:ascii="Arial" w:hAnsi="Arial" w:cs="Arial"/>
          <w:color w:val="000000" w:themeColor="text1"/>
          <w:sz w:val="24"/>
          <w:szCs w:val="24"/>
        </w:rPr>
        <w:t xml:space="preserve"> Openness to Learning</w:t>
      </w:r>
    </w:p>
    <w:p w14:paraId="1538DE4C" w14:textId="77777777" w:rsidR="00C05516" w:rsidRPr="0063263B" w:rsidRDefault="00C05516" w:rsidP="00C05516">
      <w:pPr>
        <w:pStyle w:val="NoSpacing"/>
        <w:spacing w:line="480" w:lineRule="auto"/>
        <w:jc w:val="both"/>
        <w:rPr>
          <w:rFonts w:ascii="Arial" w:hAnsi="Arial" w:cs="Arial"/>
          <w:color w:val="000000" w:themeColor="text1"/>
          <w:sz w:val="24"/>
          <w:szCs w:val="24"/>
        </w:rPr>
      </w:pPr>
    </w:p>
    <w:p w14:paraId="41B4B9F0" w14:textId="77777777" w:rsidR="00C05516" w:rsidRPr="0063263B" w:rsidRDefault="00C05516" w:rsidP="00C05516">
      <w:pPr>
        <w:pStyle w:val="NoSpacing"/>
        <w:numPr>
          <w:ilvl w:val="0"/>
          <w:numId w:val="3"/>
        </w:num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Is there a significant relationship between the extent of social support and the level of attitude of high school students toward Home-Based Education?</w:t>
      </w:r>
    </w:p>
    <w:p w14:paraId="4D4E0C18" w14:textId="77777777" w:rsidR="00C05516" w:rsidRPr="0063263B" w:rsidRDefault="00C05516" w:rsidP="00C05516">
      <w:pPr>
        <w:pStyle w:val="NoSpacing"/>
        <w:spacing w:line="480" w:lineRule="auto"/>
        <w:ind w:left="1440"/>
        <w:jc w:val="both"/>
        <w:rPr>
          <w:rFonts w:ascii="Arial" w:hAnsi="Arial" w:cs="Arial"/>
          <w:b/>
          <w:color w:val="000000" w:themeColor="text1"/>
          <w:sz w:val="24"/>
          <w:szCs w:val="24"/>
        </w:rPr>
      </w:pPr>
    </w:p>
    <w:p w14:paraId="0321D8E9" w14:textId="2C99DD08" w:rsidR="00C05516" w:rsidRPr="001C740F" w:rsidRDefault="00C05516" w:rsidP="00DE24A8">
      <w:pPr>
        <w:pStyle w:val="NoSpacing"/>
        <w:numPr>
          <w:ilvl w:val="0"/>
          <w:numId w:val="3"/>
        </w:num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Does the extent of social support significantly influence the level of attitude of high school students toward Home-Based Education?</w:t>
      </w:r>
    </w:p>
    <w:p w14:paraId="448B1B71" w14:textId="31602B2B" w:rsidR="00C05516" w:rsidRPr="0063263B" w:rsidRDefault="00C05516" w:rsidP="00C05516">
      <w:pPr>
        <w:pStyle w:val="NoSpacing"/>
        <w:numPr>
          <w:ilvl w:val="0"/>
          <w:numId w:val="3"/>
        </w:num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lastRenderedPageBreak/>
        <w:t xml:space="preserve">Is there a significant difference in the extent of social support received by </w:t>
      </w:r>
      <w:r w:rsidR="001C740F">
        <w:rPr>
          <w:rFonts w:ascii="Arial" w:hAnsi="Arial" w:cs="Arial"/>
          <w:b/>
          <w:color w:val="000000" w:themeColor="text1"/>
          <w:sz w:val="24"/>
          <w:szCs w:val="24"/>
        </w:rPr>
        <w:t xml:space="preserve">high school </w:t>
      </w:r>
      <w:r w:rsidRPr="0063263B">
        <w:rPr>
          <w:rFonts w:ascii="Arial" w:hAnsi="Arial" w:cs="Arial"/>
          <w:b/>
          <w:color w:val="000000" w:themeColor="text1"/>
          <w:sz w:val="24"/>
          <w:szCs w:val="24"/>
        </w:rPr>
        <w:t xml:space="preserve">students measured in terms of Emotional, Informational, Instrumental, and Appraisal </w:t>
      </w:r>
      <w:r w:rsidR="001C740F">
        <w:rPr>
          <w:rFonts w:ascii="Arial" w:hAnsi="Arial" w:cs="Arial"/>
          <w:b/>
          <w:color w:val="000000" w:themeColor="text1"/>
          <w:sz w:val="24"/>
          <w:szCs w:val="24"/>
        </w:rPr>
        <w:t xml:space="preserve">Support </w:t>
      </w:r>
      <w:r w:rsidRPr="0063263B">
        <w:rPr>
          <w:rFonts w:ascii="Arial" w:hAnsi="Arial" w:cs="Arial"/>
          <w:b/>
          <w:color w:val="000000" w:themeColor="text1"/>
          <w:sz w:val="24"/>
          <w:szCs w:val="24"/>
        </w:rPr>
        <w:t>when the variable is categorized according to:</w:t>
      </w:r>
    </w:p>
    <w:p w14:paraId="27A88BC1" w14:textId="77777777" w:rsidR="00C05516" w:rsidRPr="0063263B" w:rsidRDefault="00C05516" w:rsidP="00C05516">
      <w:pPr>
        <w:pStyle w:val="NoSpacing"/>
        <w:numPr>
          <w:ilvl w:val="1"/>
          <w:numId w:val="39"/>
        </w:numPr>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 xml:space="preserve">Gender </w:t>
      </w:r>
    </w:p>
    <w:p w14:paraId="735698E5" w14:textId="1BB4D747" w:rsidR="00C05516" w:rsidRPr="0063263B" w:rsidRDefault="00C05516" w:rsidP="00C05516">
      <w:pPr>
        <w:pStyle w:val="NoSpacing"/>
        <w:numPr>
          <w:ilvl w:val="1"/>
          <w:numId w:val="39"/>
        </w:numPr>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Grade Level</w:t>
      </w:r>
    </w:p>
    <w:p w14:paraId="03B37246" w14:textId="376BD811" w:rsidR="00465252" w:rsidRPr="0063263B" w:rsidRDefault="00465252" w:rsidP="00465252">
      <w:pPr>
        <w:pStyle w:val="NoSpacing"/>
        <w:numPr>
          <w:ilvl w:val="1"/>
          <w:numId w:val="39"/>
        </w:numPr>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Age</w:t>
      </w:r>
    </w:p>
    <w:p w14:paraId="5C348EA3" w14:textId="77777777" w:rsidR="00C05516" w:rsidRPr="0063263B" w:rsidRDefault="00C05516" w:rsidP="00C05516">
      <w:pPr>
        <w:pStyle w:val="NoSpacing"/>
        <w:numPr>
          <w:ilvl w:val="1"/>
          <w:numId w:val="39"/>
        </w:numPr>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 xml:space="preserve">Socio-Economic Status </w:t>
      </w:r>
    </w:p>
    <w:p w14:paraId="6750F062" w14:textId="77777777" w:rsidR="00C05516" w:rsidRPr="0063263B" w:rsidRDefault="00C05516" w:rsidP="00C05516">
      <w:pPr>
        <w:pStyle w:val="NoSpacing"/>
        <w:spacing w:line="480" w:lineRule="auto"/>
        <w:ind w:left="2520"/>
        <w:jc w:val="both"/>
        <w:rPr>
          <w:rFonts w:ascii="Arial" w:hAnsi="Arial" w:cs="Arial"/>
          <w:color w:val="000000" w:themeColor="text1"/>
          <w:sz w:val="24"/>
          <w:szCs w:val="24"/>
        </w:rPr>
      </w:pPr>
    </w:p>
    <w:p w14:paraId="2722D265" w14:textId="077A2FCF" w:rsidR="00C05516" w:rsidRPr="0063263B" w:rsidRDefault="00C05516" w:rsidP="00C05516">
      <w:pPr>
        <w:pStyle w:val="NoSpacing"/>
        <w:numPr>
          <w:ilvl w:val="0"/>
          <w:numId w:val="3"/>
        </w:num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 xml:space="preserve">Is there a significant difference in the level of attitude of high school students measured in terms of Nature of Learning, Anxiety, Expectation, &amp; Openness </w:t>
      </w:r>
      <w:r w:rsidR="001C740F">
        <w:rPr>
          <w:rFonts w:ascii="Arial" w:hAnsi="Arial" w:cs="Arial"/>
          <w:b/>
          <w:color w:val="000000" w:themeColor="text1"/>
          <w:sz w:val="24"/>
          <w:szCs w:val="24"/>
        </w:rPr>
        <w:t xml:space="preserve">to Learning </w:t>
      </w:r>
      <w:r w:rsidRPr="0063263B">
        <w:rPr>
          <w:rFonts w:ascii="Arial" w:hAnsi="Arial" w:cs="Arial"/>
          <w:b/>
          <w:color w:val="000000" w:themeColor="text1"/>
          <w:sz w:val="24"/>
          <w:szCs w:val="24"/>
        </w:rPr>
        <w:t>when the variable is categorized according to:</w:t>
      </w:r>
    </w:p>
    <w:p w14:paraId="7DEE2AA7" w14:textId="77777777" w:rsidR="00C05516" w:rsidRPr="0063263B" w:rsidRDefault="00C05516" w:rsidP="00C05516">
      <w:pPr>
        <w:pStyle w:val="NoSpacing"/>
        <w:numPr>
          <w:ilvl w:val="1"/>
          <w:numId w:val="5"/>
        </w:numPr>
        <w:tabs>
          <w:tab w:val="left" w:pos="2610"/>
        </w:tabs>
        <w:spacing w:line="480" w:lineRule="auto"/>
        <w:ind w:firstLine="1260"/>
        <w:jc w:val="both"/>
        <w:rPr>
          <w:rFonts w:ascii="Arial" w:hAnsi="Arial" w:cs="Arial"/>
          <w:color w:val="000000" w:themeColor="text1"/>
          <w:sz w:val="24"/>
          <w:szCs w:val="24"/>
        </w:rPr>
      </w:pPr>
      <w:r w:rsidRPr="0063263B">
        <w:rPr>
          <w:rFonts w:ascii="Arial" w:hAnsi="Arial" w:cs="Arial"/>
          <w:color w:val="000000" w:themeColor="text1"/>
          <w:sz w:val="24"/>
          <w:szCs w:val="24"/>
        </w:rPr>
        <w:t xml:space="preserve"> Gender </w:t>
      </w:r>
    </w:p>
    <w:p w14:paraId="7EDBB19A" w14:textId="77777777" w:rsidR="00465252" w:rsidRPr="0063263B" w:rsidRDefault="00465252" w:rsidP="00465252">
      <w:pPr>
        <w:pStyle w:val="NoSpacing"/>
        <w:numPr>
          <w:ilvl w:val="1"/>
          <w:numId w:val="5"/>
        </w:numPr>
        <w:tabs>
          <w:tab w:val="left" w:pos="2610"/>
        </w:tabs>
        <w:spacing w:line="480" w:lineRule="auto"/>
        <w:ind w:firstLine="1260"/>
        <w:jc w:val="both"/>
        <w:rPr>
          <w:rFonts w:ascii="Arial" w:hAnsi="Arial" w:cs="Arial"/>
          <w:color w:val="000000" w:themeColor="text1"/>
          <w:sz w:val="24"/>
          <w:szCs w:val="24"/>
        </w:rPr>
      </w:pPr>
      <w:r w:rsidRPr="0063263B">
        <w:rPr>
          <w:rFonts w:ascii="Arial" w:hAnsi="Arial" w:cs="Arial"/>
          <w:color w:val="000000" w:themeColor="text1"/>
          <w:sz w:val="24"/>
          <w:szCs w:val="24"/>
        </w:rPr>
        <w:t>Grade Level</w:t>
      </w:r>
    </w:p>
    <w:p w14:paraId="34E75130" w14:textId="77777777" w:rsidR="00C05516" w:rsidRPr="0063263B" w:rsidRDefault="00C05516" w:rsidP="00C05516">
      <w:pPr>
        <w:pStyle w:val="NoSpacing"/>
        <w:numPr>
          <w:ilvl w:val="1"/>
          <w:numId w:val="5"/>
        </w:numPr>
        <w:tabs>
          <w:tab w:val="left" w:pos="2610"/>
        </w:tabs>
        <w:spacing w:line="480" w:lineRule="auto"/>
        <w:ind w:firstLine="1260"/>
        <w:jc w:val="both"/>
        <w:rPr>
          <w:rFonts w:ascii="Arial" w:hAnsi="Arial" w:cs="Arial"/>
          <w:color w:val="000000" w:themeColor="text1"/>
          <w:sz w:val="24"/>
          <w:szCs w:val="24"/>
        </w:rPr>
      </w:pPr>
      <w:r w:rsidRPr="0063263B">
        <w:rPr>
          <w:rFonts w:ascii="Arial" w:hAnsi="Arial" w:cs="Arial"/>
          <w:color w:val="000000" w:themeColor="text1"/>
          <w:sz w:val="24"/>
          <w:szCs w:val="24"/>
        </w:rPr>
        <w:t xml:space="preserve"> Age</w:t>
      </w:r>
    </w:p>
    <w:p w14:paraId="2A281092" w14:textId="77777777" w:rsidR="00C05516" w:rsidRPr="0063263B" w:rsidRDefault="00C05516" w:rsidP="00C05516">
      <w:pPr>
        <w:pStyle w:val="NoSpacing"/>
        <w:numPr>
          <w:ilvl w:val="1"/>
          <w:numId w:val="5"/>
        </w:numPr>
        <w:tabs>
          <w:tab w:val="left" w:pos="2610"/>
        </w:tabs>
        <w:spacing w:line="480" w:lineRule="auto"/>
        <w:ind w:firstLine="1260"/>
        <w:jc w:val="both"/>
        <w:rPr>
          <w:rFonts w:ascii="Arial" w:hAnsi="Arial" w:cs="Arial"/>
          <w:color w:val="000000" w:themeColor="text1"/>
          <w:sz w:val="24"/>
          <w:szCs w:val="24"/>
        </w:rPr>
      </w:pPr>
      <w:r w:rsidRPr="0063263B">
        <w:rPr>
          <w:rFonts w:ascii="Arial" w:hAnsi="Arial" w:cs="Arial"/>
          <w:color w:val="000000" w:themeColor="text1"/>
          <w:sz w:val="24"/>
          <w:szCs w:val="24"/>
        </w:rPr>
        <w:t xml:space="preserve">Socio-Economic Status </w:t>
      </w:r>
    </w:p>
    <w:bookmarkEnd w:id="1"/>
    <w:p w14:paraId="0781A274" w14:textId="1341E2BB" w:rsidR="001B289C" w:rsidRPr="0063263B" w:rsidRDefault="001B289C" w:rsidP="00502735">
      <w:pPr>
        <w:spacing w:line="480" w:lineRule="auto"/>
        <w:rPr>
          <w:rFonts w:ascii="Arial" w:hAnsi="Arial" w:cs="Arial"/>
          <w:b/>
          <w:color w:val="000000" w:themeColor="text1"/>
          <w:sz w:val="24"/>
          <w:szCs w:val="24"/>
        </w:rPr>
      </w:pPr>
    </w:p>
    <w:p w14:paraId="61A3E850" w14:textId="681430BB" w:rsidR="001B289C" w:rsidRPr="0063263B" w:rsidRDefault="001B289C" w:rsidP="00502735">
      <w:pPr>
        <w:spacing w:line="480" w:lineRule="auto"/>
        <w:rPr>
          <w:rFonts w:ascii="Arial" w:hAnsi="Arial" w:cs="Arial"/>
          <w:b/>
          <w:color w:val="000000" w:themeColor="text1"/>
          <w:sz w:val="24"/>
          <w:szCs w:val="24"/>
        </w:rPr>
      </w:pPr>
    </w:p>
    <w:p w14:paraId="699E76CF" w14:textId="7F40CD38" w:rsidR="001B289C" w:rsidRPr="0063263B" w:rsidRDefault="001B289C" w:rsidP="00502735">
      <w:pPr>
        <w:spacing w:line="480" w:lineRule="auto"/>
        <w:rPr>
          <w:rFonts w:ascii="Arial" w:hAnsi="Arial" w:cs="Arial"/>
          <w:b/>
          <w:color w:val="000000" w:themeColor="text1"/>
          <w:sz w:val="24"/>
          <w:szCs w:val="24"/>
        </w:rPr>
      </w:pPr>
    </w:p>
    <w:bookmarkEnd w:id="2"/>
    <w:p w14:paraId="740DDE5E" w14:textId="5318B442" w:rsidR="001B289C" w:rsidRPr="0063263B" w:rsidRDefault="001B289C" w:rsidP="00502735">
      <w:pPr>
        <w:spacing w:line="480" w:lineRule="auto"/>
        <w:rPr>
          <w:rFonts w:ascii="Arial" w:hAnsi="Arial" w:cs="Arial"/>
          <w:b/>
          <w:color w:val="000000" w:themeColor="text1"/>
          <w:sz w:val="24"/>
          <w:szCs w:val="24"/>
        </w:rPr>
      </w:pPr>
    </w:p>
    <w:p w14:paraId="75C82868" w14:textId="1AC31538" w:rsidR="001B289C" w:rsidRPr="0063263B" w:rsidRDefault="001B289C" w:rsidP="00502735">
      <w:pPr>
        <w:spacing w:line="480" w:lineRule="auto"/>
        <w:rPr>
          <w:rFonts w:ascii="Arial" w:hAnsi="Arial" w:cs="Arial"/>
          <w:b/>
          <w:color w:val="000000" w:themeColor="text1"/>
          <w:sz w:val="24"/>
          <w:szCs w:val="24"/>
        </w:rPr>
      </w:pPr>
    </w:p>
    <w:p w14:paraId="1BAAC42A" w14:textId="77777777" w:rsidR="00DE24A8" w:rsidRPr="0063263B" w:rsidRDefault="00DE24A8" w:rsidP="00502735">
      <w:pPr>
        <w:spacing w:line="480" w:lineRule="auto"/>
        <w:rPr>
          <w:rFonts w:ascii="Arial" w:hAnsi="Arial" w:cs="Arial"/>
          <w:b/>
          <w:color w:val="000000" w:themeColor="text1"/>
          <w:sz w:val="24"/>
          <w:szCs w:val="24"/>
        </w:rPr>
      </w:pPr>
    </w:p>
    <w:p w14:paraId="65564ABF" w14:textId="758DBA95" w:rsidR="00F27155" w:rsidRDefault="00F27155" w:rsidP="00502735">
      <w:pPr>
        <w:spacing w:line="480" w:lineRule="auto"/>
        <w:rPr>
          <w:rFonts w:ascii="Arial" w:hAnsi="Arial" w:cs="Arial"/>
          <w:b/>
          <w:color w:val="000000" w:themeColor="text1"/>
          <w:sz w:val="24"/>
          <w:szCs w:val="24"/>
        </w:rPr>
      </w:pPr>
      <w:r w:rsidRPr="0063263B">
        <w:rPr>
          <w:rFonts w:ascii="Arial" w:hAnsi="Arial" w:cs="Arial"/>
          <w:b/>
          <w:color w:val="000000" w:themeColor="text1"/>
          <w:sz w:val="24"/>
          <w:szCs w:val="24"/>
        </w:rPr>
        <w:lastRenderedPageBreak/>
        <w:t>Significance of the Study</w:t>
      </w:r>
    </w:p>
    <w:p w14:paraId="593BDC84" w14:textId="77777777" w:rsidR="00C23265" w:rsidRPr="00C23265" w:rsidRDefault="00C23265" w:rsidP="00502735">
      <w:pPr>
        <w:spacing w:line="480" w:lineRule="auto"/>
        <w:rPr>
          <w:rFonts w:ascii="Arial" w:hAnsi="Arial" w:cs="Arial"/>
          <w:b/>
          <w:color w:val="000000" w:themeColor="text1"/>
          <w:sz w:val="12"/>
          <w:szCs w:val="12"/>
        </w:rPr>
      </w:pPr>
    </w:p>
    <w:p w14:paraId="1FF3E9E9" w14:textId="15B93717" w:rsidR="00F27155" w:rsidRPr="0063263B" w:rsidRDefault="00F27155" w:rsidP="00465252">
      <w:pPr>
        <w:pStyle w:val="ListParagraph"/>
        <w:spacing w:line="480" w:lineRule="auto"/>
        <w:ind w:left="0" w:firstLine="720"/>
        <w:jc w:val="both"/>
        <w:rPr>
          <w:rFonts w:ascii="Arial" w:hAnsi="Arial" w:cs="Arial"/>
          <w:color w:val="000000" w:themeColor="text1"/>
          <w:sz w:val="24"/>
          <w:szCs w:val="24"/>
        </w:rPr>
      </w:pPr>
      <w:r w:rsidRPr="0063263B">
        <w:rPr>
          <w:rFonts w:ascii="Arial" w:hAnsi="Arial" w:cs="Arial"/>
          <w:bCs/>
          <w:color w:val="000000" w:themeColor="text1"/>
          <w:sz w:val="24"/>
          <w:szCs w:val="24"/>
        </w:rPr>
        <w:t xml:space="preserve">This study on </w:t>
      </w:r>
      <w:r w:rsidRPr="0063263B">
        <w:rPr>
          <w:rFonts w:ascii="Arial" w:hAnsi="Arial" w:cs="Arial"/>
          <w:b/>
          <w:bCs/>
          <w:color w:val="000000" w:themeColor="text1"/>
          <w:sz w:val="24"/>
          <w:szCs w:val="24"/>
        </w:rPr>
        <w:t>Social Support and Students’ Attitude Toward Home-Based Education</w:t>
      </w:r>
      <w:r w:rsidR="000B65EA" w:rsidRPr="0063263B">
        <w:rPr>
          <w:rFonts w:ascii="Arial" w:hAnsi="Arial" w:cs="Arial"/>
          <w:b/>
          <w:bCs/>
          <w:color w:val="000000" w:themeColor="text1"/>
          <w:sz w:val="24"/>
          <w:szCs w:val="24"/>
        </w:rPr>
        <w:t xml:space="preserve"> amidst the Covid-19 Pandemic</w:t>
      </w:r>
      <w:r w:rsidRPr="0063263B">
        <w:rPr>
          <w:rFonts w:ascii="Arial" w:hAnsi="Arial" w:cs="Arial"/>
          <w:color w:val="000000" w:themeColor="text1"/>
          <w:sz w:val="24"/>
          <w:szCs w:val="24"/>
        </w:rPr>
        <w:t xml:space="preserve"> is necessary to help ensure that every high school student is getting a quality education that is developmentally appropriate given the current reality and trends of the Philippine education system. As discussed in the preceding pages, researche</w:t>
      </w:r>
      <w:r w:rsidR="000B65EA" w:rsidRPr="0063263B">
        <w:rPr>
          <w:rFonts w:ascii="Arial" w:hAnsi="Arial" w:cs="Arial"/>
          <w:color w:val="000000" w:themeColor="text1"/>
          <w:sz w:val="24"/>
          <w:szCs w:val="24"/>
        </w:rPr>
        <w:t>r</w:t>
      </w:r>
      <w:r w:rsidRPr="0063263B">
        <w:rPr>
          <w:rFonts w:ascii="Arial" w:hAnsi="Arial" w:cs="Arial"/>
          <w:color w:val="000000" w:themeColor="text1"/>
          <w:sz w:val="24"/>
          <w:szCs w:val="24"/>
        </w:rPr>
        <w:t>s have noted a marked lack of consistent and reliable data on the attitude of students towards Home-Based Education setup since the outbreak of the Covid-19 pandemic particularly in terms of social, emotional, and cognitive development (Murphy, 2014 as cited in Kerns, 2016), as well as the social support they receive from parents and teachers</w:t>
      </w:r>
      <w:r w:rsidR="001C740F">
        <w:rPr>
          <w:rFonts w:ascii="Arial" w:hAnsi="Arial" w:cs="Arial"/>
          <w:color w:val="000000" w:themeColor="text1"/>
          <w:sz w:val="24"/>
          <w:szCs w:val="24"/>
        </w:rPr>
        <w:t xml:space="preserve">, thus, the birth of this study. </w:t>
      </w:r>
      <w:r w:rsidRPr="0063263B">
        <w:rPr>
          <w:rFonts w:ascii="Arial" w:hAnsi="Arial" w:cs="Arial"/>
          <w:color w:val="000000" w:themeColor="text1"/>
          <w:sz w:val="24"/>
          <w:szCs w:val="24"/>
        </w:rPr>
        <w:t xml:space="preserve">  </w:t>
      </w:r>
    </w:p>
    <w:p w14:paraId="2ED4CF2B" w14:textId="77777777" w:rsidR="00465252" w:rsidRPr="0063263B" w:rsidRDefault="00465252" w:rsidP="00502735">
      <w:pPr>
        <w:pStyle w:val="ListParagraph"/>
        <w:spacing w:line="480" w:lineRule="auto"/>
        <w:ind w:left="0" w:firstLine="720"/>
        <w:jc w:val="both"/>
        <w:rPr>
          <w:rFonts w:ascii="Arial" w:hAnsi="Arial" w:cs="Arial"/>
          <w:color w:val="000000" w:themeColor="text1"/>
          <w:sz w:val="2"/>
          <w:szCs w:val="2"/>
        </w:rPr>
      </w:pPr>
    </w:p>
    <w:p w14:paraId="6B6165BC" w14:textId="77777777" w:rsidR="00F27155" w:rsidRPr="0063263B" w:rsidRDefault="00F27155" w:rsidP="00502735">
      <w:pPr>
        <w:pStyle w:val="ListParagraph"/>
        <w:spacing w:line="480" w:lineRule="auto"/>
        <w:ind w:left="0" w:firstLine="720"/>
        <w:jc w:val="both"/>
        <w:rPr>
          <w:rFonts w:ascii="Arial" w:hAnsi="Arial" w:cs="Arial"/>
          <w:color w:val="000000" w:themeColor="text1"/>
          <w:sz w:val="12"/>
          <w:szCs w:val="12"/>
        </w:rPr>
      </w:pPr>
    </w:p>
    <w:p w14:paraId="1288D230" w14:textId="77777777" w:rsidR="00F27155" w:rsidRPr="0063263B" w:rsidRDefault="00F27155" w:rsidP="00502735">
      <w:pPr>
        <w:pStyle w:val="ListParagraph"/>
        <w:spacing w:line="480" w:lineRule="auto"/>
        <w:ind w:left="0" w:firstLine="720"/>
        <w:jc w:val="both"/>
        <w:rPr>
          <w:rFonts w:ascii="Arial" w:hAnsi="Arial" w:cs="Arial"/>
          <w:color w:val="000000" w:themeColor="text1"/>
          <w:sz w:val="2"/>
          <w:szCs w:val="2"/>
        </w:rPr>
      </w:pPr>
    </w:p>
    <w:p w14:paraId="5A509B7A" w14:textId="4F2538CB" w:rsidR="00F27155" w:rsidRPr="0063263B" w:rsidRDefault="005D5D9C" w:rsidP="00892D05">
      <w:pPr>
        <w:pStyle w:val="ListParagraph"/>
        <w:spacing w:line="480" w:lineRule="auto"/>
        <w:ind w:left="0" w:firstLine="720"/>
        <w:jc w:val="both"/>
        <w:rPr>
          <w:rFonts w:ascii="Arial" w:hAnsi="Arial" w:cs="Arial"/>
          <w:color w:val="000000" w:themeColor="text1"/>
          <w:sz w:val="24"/>
          <w:szCs w:val="24"/>
        </w:rPr>
      </w:pPr>
      <w:r w:rsidRPr="0063263B">
        <w:rPr>
          <w:rFonts w:ascii="Arial" w:hAnsi="Arial" w:cs="Arial"/>
          <w:color w:val="000000" w:themeColor="text1"/>
          <w:sz w:val="24"/>
          <w:szCs w:val="24"/>
        </w:rPr>
        <w:t>The</w:t>
      </w:r>
      <w:r w:rsidR="00027DEA" w:rsidRPr="0063263B">
        <w:rPr>
          <w:rFonts w:ascii="Arial" w:hAnsi="Arial" w:cs="Arial"/>
          <w:color w:val="000000" w:themeColor="text1"/>
          <w:sz w:val="24"/>
          <w:szCs w:val="24"/>
        </w:rPr>
        <w:t xml:space="preserve"> </w:t>
      </w:r>
      <w:r w:rsidR="00027DEA" w:rsidRPr="0063263B">
        <w:rPr>
          <w:rFonts w:ascii="Arial" w:hAnsi="Arial" w:cs="Arial"/>
          <w:b/>
          <w:bCs/>
          <w:color w:val="000000" w:themeColor="text1"/>
          <w:sz w:val="24"/>
          <w:szCs w:val="24"/>
        </w:rPr>
        <w:t>Department of Education</w:t>
      </w:r>
      <w:r w:rsidR="00D236E2"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can utilize the findings obtained from this study as </w:t>
      </w:r>
      <w:r w:rsidR="00BA61AF" w:rsidRPr="0063263B">
        <w:rPr>
          <w:rFonts w:ascii="Arial" w:hAnsi="Arial" w:cs="Arial"/>
          <w:color w:val="000000" w:themeColor="text1"/>
          <w:sz w:val="24"/>
          <w:szCs w:val="24"/>
        </w:rPr>
        <w:t>a guide</w:t>
      </w:r>
      <w:r w:rsidR="00C34ACC" w:rsidRPr="0063263B">
        <w:rPr>
          <w:rFonts w:ascii="Arial" w:hAnsi="Arial" w:cs="Arial"/>
          <w:color w:val="000000" w:themeColor="text1"/>
          <w:sz w:val="24"/>
          <w:szCs w:val="24"/>
        </w:rPr>
        <w:t xml:space="preserve"> in </w:t>
      </w:r>
      <w:r w:rsidR="00D619EF" w:rsidRPr="0063263B">
        <w:rPr>
          <w:rFonts w:ascii="Arial" w:hAnsi="Arial" w:cs="Arial"/>
          <w:color w:val="000000" w:themeColor="text1"/>
          <w:sz w:val="24"/>
          <w:szCs w:val="24"/>
        </w:rPr>
        <w:t>designing, developing</w:t>
      </w:r>
      <w:r w:rsidR="00527E35" w:rsidRPr="0063263B">
        <w:rPr>
          <w:rFonts w:ascii="Arial" w:hAnsi="Arial" w:cs="Arial"/>
          <w:color w:val="000000" w:themeColor="text1"/>
          <w:sz w:val="24"/>
          <w:szCs w:val="24"/>
        </w:rPr>
        <w:t>,</w:t>
      </w:r>
      <w:r w:rsidR="00D619EF" w:rsidRPr="0063263B">
        <w:rPr>
          <w:rFonts w:ascii="Arial" w:hAnsi="Arial" w:cs="Arial"/>
          <w:color w:val="000000" w:themeColor="text1"/>
          <w:sz w:val="24"/>
          <w:szCs w:val="24"/>
        </w:rPr>
        <w:t xml:space="preserve"> or enhancing existing educational programs that aim to promote students’ academic</w:t>
      </w:r>
      <w:r w:rsidR="008F26B6" w:rsidRPr="0063263B">
        <w:rPr>
          <w:rFonts w:ascii="Arial" w:hAnsi="Arial" w:cs="Arial"/>
          <w:color w:val="000000" w:themeColor="text1"/>
          <w:sz w:val="24"/>
          <w:szCs w:val="24"/>
        </w:rPr>
        <w:t xml:space="preserve"> and p</w:t>
      </w:r>
      <w:r w:rsidR="009D70C3" w:rsidRPr="0063263B">
        <w:rPr>
          <w:rFonts w:ascii="Arial" w:hAnsi="Arial" w:cs="Arial"/>
          <w:color w:val="000000" w:themeColor="text1"/>
          <w:sz w:val="24"/>
          <w:szCs w:val="24"/>
        </w:rPr>
        <w:t>sy</w:t>
      </w:r>
      <w:r w:rsidR="008F26B6" w:rsidRPr="0063263B">
        <w:rPr>
          <w:rFonts w:ascii="Arial" w:hAnsi="Arial" w:cs="Arial"/>
          <w:color w:val="000000" w:themeColor="text1"/>
          <w:sz w:val="24"/>
          <w:szCs w:val="24"/>
        </w:rPr>
        <w:t>chosocial</w:t>
      </w:r>
      <w:r w:rsidR="00D619EF" w:rsidRPr="0063263B">
        <w:rPr>
          <w:rFonts w:ascii="Arial" w:hAnsi="Arial" w:cs="Arial"/>
          <w:color w:val="000000" w:themeColor="text1"/>
          <w:sz w:val="24"/>
          <w:szCs w:val="24"/>
        </w:rPr>
        <w:t xml:space="preserve"> well-being during Home-Based Education</w:t>
      </w:r>
      <w:r w:rsidR="001C740F">
        <w:rPr>
          <w:rFonts w:ascii="Arial" w:hAnsi="Arial" w:cs="Arial"/>
          <w:color w:val="000000" w:themeColor="text1"/>
          <w:sz w:val="24"/>
          <w:szCs w:val="24"/>
        </w:rPr>
        <w:t xml:space="preserve">; </w:t>
      </w:r>
      <w:r w:rsidR="00901159" w:rsidRPr="0063263B">
        <w:rPr>
          <w:rFonts w:ascii="Arial" w:hAnsi="Arial" w:cs="Arial"/>
          <w:color w:val="000000" w:themeColor="text1"/>
          <w:sz w:val="24"/>
          <w:szCs w:val="24"/>
        </w:rPr>
        <w:t xml:space="preserve">as well </w:t>
      </w:r>
      <w:r w:rsidR="00C34ACC" w:rsidRPr="0063263B">
        <w:rPr>
          <w:rFonts w:ascii="Arial" w:hAnsi="Arial" w:cs="Arial"/>
          <w:color w:val="000000" w:themeColor="text1"/>
          <w:sz w:val="24"/>
          <w:szCs w:val="24"/>
        </w:rPr>
        <w:t xml:space="preserve">as </w:t>
      </w:r>
      <w:r w:rsidR="009D70C3" w:rsidRPr="0063263B">
        <w:rPr>
          <w:rFonts w:ascii="Arial" w:hAnsi="Arial" w:cs="Arial"/>
          <w:color w:val="000000" w:themeColor="text1"/>
          <w:sz w:val="24"/>
          <w:szCs w:val="24"/>
        </w:rPr>
        <w:t xml:space="preserve">use as </w:t>
      </w:r>
      <w:r w:rsidR="00527E35" w:rsidRPr="0063263B">
        <w:rPr>
          <w:rFonts w:ascii="Arial" w:hAnsi="Arial" w:cs="Arial"/>
          <w:color w:val="000000" w:themeColor="text1"/>
          <w:sz w:val="24"/>
          <w:szCs w:val="24"/>
        </w:rPr>
        <w:t>evidence-based information</w:t>
      </w:r>
      <w:r w:rsidR="00C34ACC" w:rsidRPr="0063263B">
        <w:rPr>
          <w:rFonts w:ascii="Arial" w:hAnsi="Arial" w:cs="Arial"/>
          <w:color w:val="000000" w:themeColor="text1"/>
          <w:sz w:val="24"/>
          <w:szCs w:val="24"/>
        </w:rPr>
        <w:t xml:space="preserve"> that </w:t>
      </w:r>
      <w:r w:rsidR="00D619EF" w:rsidRPr="0063263B">
        <w:rPr>
          <w:rFonts w:ascii="Arial" w:hAnsi="Arial" w:cs="Arial"/>
          <w:color w:val="000000" w:themeColor="text1"/>
          <w:sz w:val="24"/>
          <w:szCs w:val="24"/>
        </w:rPr>
        <w:t xml:space="preserve">will allow for an opportunity to evaluate the </w:t>
      </w:r>
      <w:r w:rsidR="00A30736" w:rsidRPr="0063263B">
        <w:rPr>
          <w:rFonts w:ascii="Arial" w:hAnsi="Arial" w:cs="Arial"/>
          <w:color w:val="000000" w:themeColor="text1"/>
          <w:sz w:val="24"/>
          <w:szCs w:val="24"/>
        </w:rPr>
        <w:t xml:space="preserve">viability of </w:t>
      </w:r>
      <w:r w:rsidR="00AD227C" w:rsidRPr="0063263B">
        <w:rPr>
          <w:rFonts w:ascii="Arial" w:hAnsi="Arial" w:cs="Arial"/>
          <w:b/>
          <w:bCs/>
          <w:color w:val="000000" w:themeColor="text1"/>
          <w:sz w:val="24"/>
          <w:szCs w:val="24"/>
        </w:rPr>
        <w:t>Home-Based Education</w:t>
      </w:r>
      <w:r w:rsidR="00AD227C" w:rsidRPr="0063263B">
        <w:rPr>
          <w:rFonts w:ascii="Arial" w:hAnsi="Arial" w:cs="Arial"/>
          <w:color w:val="000000" w:themeColor="text1"/>
          <w:sz w:val="24"/>
          <w:szCs w:val="24"/>
        </w:rPr>
        <w:t xml:space="preserve"> as a learning modality in the new normal</w:t>
      </w:r>
      <w:r w:rsidR="008166FE" w:rsidRPr="0063263B">
        <w:rPr>
          <w:rFonts w:ascii="Arial" w:hAnsi="Arial" w:cs="Arial"/>
          <w:color w:val="000000" w:themeColor="text1"/>
          <w:sz w:val="24"/>
          <w:szCs w:val="24"/>
        </w:rPr>
        <w:t>,</w:t>
      </w:r>
      <w:r w:rsidR="00265D5A" w:rsidRPr="0063263B">
        <w:rPr>
          <w:rFonts w:ascii="Arial" w:hAnsi="Arial" w:cs="Arial"/>
          <w:color w:val="000000" w:themeColor="text1"/>
          <w:sz w:val="24"/>
          <w:szCs w:val="24"/>
        </w:rPr>
        <w:t xml:space="preserve"> </w:t>
      </w:r>
      <w:r w:rsidR="00A30736" w:rsidRPr="0063263B">
        <w:rPr>
          <w:rFonts w:ascii="Arial" w:hAnsi="Arial" w:cs="Arial"/>
          <w:color w:val="000000" w:themeColor="text1"/>
          <w:sz w:val="24"/>
          <w:szCs w:val="24"/>
        </w:rPr>
        <w:t>so that</w:t>
      </w:r>
      <w:r w:rsidR="00265D5A" w:rsidRPr="0063263B">
        <w:rPr>
          <w:rFonts w:ascii="Arial" w:hAnsi="Arial" w:cs="Arial"/>
          <w:color w:val="000000" w:themeColor="text1"/>
          <w:sz w:val="24"/>
          <w:szCs w:val="24"/>
        </w:rPr>
        <w:t xml:space="preserve"> students who cannot afford to avail of formal schooling due to work, health, and safety reasons</w:t>
      </w:r>
      <w:r w:rsidR="008166FE" w:rsidRPr="0063263B">
        <w:rPr>
          <w:rFonts w:ascii="Arial" w:hAnsi="Arial" w:cs="Arial"/>
          <w:color w:val="000000" w:themeColor="text1"/>
          <w:sz w:val="24"/>
          <w:szCs w:val="24"/>
        </w:rPr>
        <w:t xml:space="preserve"> can be provide</w:t>
      </w:r>
      <w:r w:rsidR="000201BE" w:rsidRPr="0063263B">
        <w:rPr>
          <w:rFonts w:ascii="Arial" w:hAnsi="Arial" w:cs="Arial"/>
          <w:color w:val="000000" w:themeColor="text1"/>
          <w:sz w:val="24"/>
          <w:szCs w:val="24"/>
        </w:rPr>
        <w:t>d</w:t>
      </w:r>
      <w:r w:rsidR="008166FE" w:rsidRPr="0063263B">
        <w:rPr>
          <w:rFonts w:ascii="Arial" w:hAnsi="Arial" w:cs="Arial"/>
          <w:color w:val="000000" w:themeColor="text1"/>
          <w:sz w:val="24"/>
          <w:szCs w:val="24"/>
        </w:rPr>
        <w:t xml:space="preserve"> with</w:t>
      </w:r>
      <w:r w:rsidR="00265D5A" w:rsidRPr="0063263B">
        <w:rPr>
          <w:rFonts w:ascii="Arial" w:hAnsi="Arial" w:cs="Arial"/>
          <w:color w:val="000000" w:themeColor="text1"/>
          <w:sz w:val="24"/>
          <w:szCs w:val="24"/>
        </w:rPr>
        <w:t xml:space="preserve"> </w:t>
      </w:r>
      <w:r w:rsidR="001B3640" w:rsidRPr="0063263B">
        <w:rPr>
          <w:rFonts w:ascii="Arial" w:hAnsi="Arial" w:cs="Arial"/>
          <w:color w:val="000000" w:themeColor="text1"/>
          <w:sz w:val="24"/>
          <w:szCs w:val="24"/>
        </w:rPr>
        <w:t xml:space="preserve">an alternative learning </w:t>
      </w:r>
      <w:r w:rsidR="00D619EF" w:rsidRPr="0063263B">
        <w:rPr>
          <w:rFonts w:ascii="Arial" w:hAnsi="Arial" w:cs="Arial"/>
          <w:color w:val="000000" w:themeColor="text1"/>
          <w:sz w:val="24"/>
          <w:szCs w:val="24"/>
        </w:rPr>
        <w:t xml:space="preserve">delivery that is inclusive, relevant </w:t>
      </w:r>
      <w:r w:rsidR="00030482" w:rsidRPr="0063263B">
        <w:rPr>
          <w:rFonts w:ascii="Arial" w:hAnsi="Arial" w:cs="Arial"/>
          <w:color w:val="000000" w:themeColor="text1"/>
          <w:sz w:val="24"/>
          <w:szCs w:val="24"/>
        </w:rPr>
        <w:t xml:space="preserve">and </w:t>
      </w:r>
      <w:r w:rsidR="009D70C3" w:rsidRPr="0063263B">
        <w:rPr>
          <w:rFonts w:ascii="Arial" w:hAnsi="Arial" w:cs="Arial"/>
          <w:color w:val="000000" w:themeColor="text1"/>
          <w:sz w:val="24"/>
          <w:szCs w:val="24"/>
        </w:rPr>
        <w:t>responsive</w:t>
      </w:r>
      <w:r w:rsidR="00030482" w:rsidRPr="0063263B">
        <w:rPr>
          <w:rFonts w:ascii="Arial" w:hAnsi="Arial" w:cs="Arial"/>
          <w:color w:val="000000" w:themeColor="text1"/>
          <w:sz w:val="24"/>
          <w:szCs w:val="24"/>
        </w:rPr>
        <w:t xml:space="preserve"> </w:t>
      </w:r>
      <w:r w:rsidR="00D619EF" w:rsidRPr="0063263B">
        <w:rPr>
          <w:rFonts w:ascii="Arial" w:hAnsi="Arial" w:cs="Arial"/>
          <w:color w:val="000000" w:themeColor="text1"/>
          <w:sz w:val="24"/>
          <w:szCs w:val="24"/>
        </w:rPr>
        <w:t>to the current needs of high school students</w:t>
      </w:r>
      <w:r w:rsidR="009242E1">
        <w:rPr>
          <w:rFonts w:ascii="Arial" w:hAnsi="Arial" w:cs="Arial"/>
          <w:color w:val="000000" w:themeColor="text1"/>
          <w:sz w:val="24"/>
          <w:szCs w:val="24"/>
        </w:rPr>
        <w:t>;</w:t>
      </w:r>
      <w:r w:rsidR="00D619EF" w:rsidRPr="0063263B">
        <w:rPr>
          <w:rFonts w:ascii="Arial" w:hAnsi="Arial" w:cs="Arial"/>
          <w:color w:val="000000" w:themeColor="text1"/>
          <w:sz w:val="24"/>
          <w:szCs w:val="24"/>
        </w:rPr>
        <w:t xml:space="preserve"> </w:t>
      </w:r>
      <w:r w:rsidR="00AD227C" w:rsidRPr="0063263B">
        <w:rPr>
          <w:rFonts w:ascii="Arial" w:hAnsi="Arial" w:cs="Arial"/>
          <w:color w:val="000000" w:themeColor="text1"/>
          <w:sz w:val="24"/>
          <w:szCs w:val="24"/>
        </w:rPr>
        <w:t xml:space="preserve">thereby </w:t>
      </w:r>
      <w:r w:rsidR="00D619EF" w:rsidRPr="0063263B">
        <w:rPr>
          <w:rFonts w:ascii="Arial" w:hAnsi="Arial" w:cs="Arial"/>
          <w:color w:val="000000" w:themeColor="text1"/>
          <w:sz w:val="24"/>
          <w:szCs w:val="24"/>
        </w:rPr>
        <w:t>allowing</w:t>
      </w:r>
      <w:r w:rsidR="00265D5A" w:rsidRPr="0063263B">
        <w:rPr>
          <w:rFonts w:ascii="Arial" w:hAnsi="Arial" w:cs="Arial"/>
          <w:color w:val="000000" w:themeColor="text1"/>
          <w:sz w:val="24"/>
          <w:szCs w:val="24"/>
        </w:rPr>
        <w:t xml:space="preserve"> for a sound</w:t>
      </w:r>
      <w:r w:rsidR="00AD227C" w:rsidRPr="0063263B">
        <w:rPr>
          <w:rFonts w:ascii="Arial" w:hAnsi="Arial" w:cs="Arial"/>
          <w:color w:val="000000" w:themeColor="text1"/>
          <w:sz w:val="24"/>
          <w:szCs w:val="24"/>
        </w:rPr>
        <w:t xml:space="preserve"> opportunity to revisit and revise </w:t>
      </w:r>
      <w:r w:rsidR="000F7382" w:rsidRPr="0063263B">
        <w:rPr>
          <w:rFonts w:ascii="Arial" w:hAnsi="Arial" w:cs="Arial"/>
          <w:b/>
          <w:bCs/>
          <w:color w:val="000000" w:themeColor="text1"/>
          <w:sz w:val="24"/>
          <w:szCs w:val="24"/>
        </w:rPr>
        <w:t>Policy Guidelines on the K to 12 Basic Education Program, Order 021, s. 2019</w:t>
      </w:r>
      <w:r w:rsidR="00AD227C" w:rsidRPr="0063263B">
        <w:rPr>
          <w:rFonts w:ascii="Arial" w:hAnsi="Arial" w:cs="Arial"/>
          <w:b/>
          <w:bCs/>
          <w:color w:val="000000" w:themeColor="text1"/>
          <w:sz w:val="24"/>
          <w:szCs w:val="24"/>
        </w:rPr>
        <w:t xml:space="preserve"> pg. 96.  </w:t>
      </w:r>
      <w:r w:rsidR="00F27155" w:rsidRPr="0063263B">
        <w:rPr>
          <w:rFonts w:ascii="Arial" w:hAnsi="Arial" w:cs="Arial"/>
          <w:color w:val="000000" w:themeColor="text1"/>
          <w:sz w:val="24"/>
          <w:szCs w:val="24"/>
        </w:rPr>
        <w:t xml:space="preserve"> </w:t>
      </w:r>
    </w:p>
    <w:p w14:paraId="75E4CF47" w14:textId="77777777" w:rsidR="00892D05" w:rsidRPr="0063263B" w:rsidRDefault="00892D05" w:rsidP="00892D05">
      <w:pPr>
        <w:pStyle w:val="ListParagraph"/>
        <w:spacing w:line="480" w:lineRule="auto"/>
        <w:ind w:left="0" w:firstLine="720"/>
        <w:jc w:val="both"/>
        <w:rPr>
          <w:rFonts w:ascii="Arial" w:hAnsi="Arial" w:cs="Arial"/>
          <w:color w:val="000000" w:themeColor="text1"/>
          <w:sz w:val="24"/>
          <w:szCs w:val="24"/>
        </w:rPr>
      </w:pPr>
    </w:p>
    <w:p w14:paraId="492BA9B8" w14:textId="5C0E99DD" w:rsidR="001C5513" w:rsidRPr="0063263B" w:rsidRDefault="00892D05" w:rsidP="00465252">
      <w:pPr>
        <w:pStyle w:val="ListParagraph"/>
        <w:spacing w:line="480" w:lineRule="auto"/>
        <w:ind w:left="0"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lastRenderedPageBreak/>
        <w:t xml:space="preserve">In addition, findings obtained from the study can be used by </w:t>
      </w:r>
      <w:r w:rsidRPr="0063263B">
        <w:rPr>
          <w:rFonts w:ascii="Arial" w:hAnsi="Arial" w:cs="Arial"/>
          <w:b/>
          <w:color w:val="000000" w:themeColor="text1"/>
          <w:sz w:val="24"/>
          <w:szCs w:val="24"/>
        </w:rPr>
        <w:t>School Administrators</w:t>
      </w:r>
      <w:r w:rsidRPr="0063263B">
        <w:rPr>
          <w:rFonts w:ascii="Arial" w:hAnsi="Arial" w:cs="Arial"/>
          <w:bCs/>
          <w:color w:val="000000" w:themeColor="text1"/>
          <w:sz w:val="24"/>
          <w:szCs w:val="24"/>
        </w:rPr>
        <w:t xml:space="preserve"> to acquire</w:t>
      </w:r>
      <w:r w:rsidR="00FC1DE3" w:rsidRPr="0063263B">
        <w:rPr>
          <w:rFonts w:ascii="Arial" w:hAnsi="Arial" w:cs="Arial"/>
          <w:bCs/>
          <w:color w:val="000000" w:themeColor="text1"/>
          <w:sz w:val="24"/>
          <w:szCs w:val="24"/>
        </w:rPr>
        <w:t xml:space="preserve"> </w:t>
      </w:r>
      <w:r w:rsidR="00527E35" w:rsidRPr="0063263B">
        <w:rPr>
          <w:rFonts w:ascii="Arial" w:hAnsi="Arial" w:cs="Arial"/>
          <w:bCs/>
          <w:color w:val="000000" w:themeColor="text1"/>
          <w:sz w:val="24"/>
          <w:szCs w:val="24"/>
        </w:rPr>
        <w:t xml:space="preserve">a </w:t>
      </w:r>
      <w:r w:rsidR="00FC1DE3" w:rsidRPr="0063263B">
        <w:rPr>
          <w:rFonts w:ascii="Arial" w:hAnsi="Arial" w:cs="Arial"/>
          <w:bCs/>
          <w:color w:val="000000" w:themeColor="text1"/>
          <w:sz w:val="24"/>
          <w:szCs w:val="24"/>
        </w:rPr>
        <w:t xml:space="preserve">better understanding </w:t>
      </w:r>
      <w:r w:rsidR="00527E35" w:rsidRPr="0063263B">
        <w:rPr>
          <w:rFonts w:ascii="Arial" w:hAnsi="Arial" w:cs="Arial"/>
          <w:bCs/>
          <w:color w:val="000000" w:themeColor="text1"/>
          <w:sz w:val="24"/>
          <w:szCs w:val="24"/>
        </w:rPr>
        <w:t>of</w:t>
      </w:r>
      <w:r w:rsidRPr="0063263B">
        <w:rPr>
          <w:rFonts w:ascii="Arial" w:hAnsi="Arial" w:cs="Arial"/>
          <w:bCs/>
          <w:color w:val="000000" w:themeColor="text1"/>
          <w:sz w:val="24"/>
          <w:szCs w:val="24"/>
        </w:rPr>
        <w:t xml:space="preserve"> </w:t>
      </w:r>
      <w:r w:rsidR="00FC1DE3" w:rsidRPr="0063263B">
        <w:rPr>
          <w:rFonts w:ascii="Arial" w:hAnsi="Arial" w:cs="Arial"/>
          <w:bCs/>
          <w:color w:val="000000" w:themeColor="text1"/>
          <w:sz w:val="24"/>
          <w:szCs w:val="24"/>
        </w:rPr>
        <w:t>Home-Based Education</w:t>
      </w:r>
      <w:r w:rsidR="0083139C" w:rsidRPr="0063263B">
        <w:rPr>
          <w:rFonts w:ascii="Arial" w:hAnsi="Arial" w:cs="Arial"/>
          <w:bCs/>
          <w:color w:val="000000" w:themeColor="text1"/>
          <w:sz w:val="24"/>
          <w:szCs w:val="24"/>
        </w:rPr>
        <w:t xml:space="preserve"> </w:t>
      </w:r>
      <w:r w:rsidR="00527E35" w:rsidRPr="0063263B">
        <w:rPr>
          <w:rFonts w:ascii="Arial" w:hAnsi="Arial" w:cs="Arial"/>
          <w:bCs/>
          <w:color w:val="000000" w:themeColor="text1"/>
          <w:sz w:val="24"/>
          <w:szCs w:val="24"/>
        </w:rPr>
        <w:t>to</w:t>
      </w:r>
      <w:r w:rsidR="0083139C" w:rsidRPr="0063263B">
        <w:rPr>
          <w:rFonts w:ascii="Arial" w:hAnsi="Arial" w:cs="Arial"/>
          <w:bCs/>
          <w:color w:val="000000" w:themeColor="text1"/>
          <w:sz w:val="24"/>
          <w:szCs w:val="24"/>
        </w:rPr>
        <w:t xml:space="preserve"> help them execute wise decisions </w:t>
      </w:r>
      <w:r w:rsidR="00527E35" w:rsidRPr="0063263B">
        <w:rPr>
          <w:rFonts w:ascii="Arial" w:hAnsi="Arial" w:cs="Arial"/>
          <w:bCs/>
          <w:color w:val="000000" w:themeColor="text1"/>
          <w:sz w:val="24"/>
          <w:szCs w:val="24"/>
        </w:rPr>
        <w:t>about</w:t>
      </w:r>
      <w:r w:rsidR="0083139C" w:rsidRPr="0063263B">
        <w:rPr>
          <w:rFonts w:ascii="Arial" w:hAnsi="Arial" w:cs="Arial"/>
          <w:bCs/>
          <w:color w:val="000000" w:themeColor="text1"/>
          <w:sz w:val="24"/>
          <w:szCs w:val="24"/>
        </w:rPr>
        <w:t xml:space="preserve"> the design of school programs, strategies, activities</w:t>
      </w:r>
      <w:r w:rsidR="00527E35" w:rsidRPr="0063263B">
        <w:rPr>
          <w:rFonts w:ascii="Arial" w:hAnsi="Arial" w:cs="Arial"/>
          <w:bCs/>
          <w:color w:val="000000" w:themeColor="text1"/>
          <w:sz w:val="24"/>
          <w:szCs w:val="24"/>
        </w:rPr>
        <w:t>,</w:t>
      </w:r>
      <w:r w:rsidR="0083139C" w:rsidRPr="0063263B">
        <w:rPr>
          <w:rFonts w:ascii="Arial" w:hAnsi="Arial" w:cs="Arial"/>
          <w:bCs/>
          <w:color w:val="000000" w:themeColor="text1"/>
          <w:sz w:val="24"/>
          <w:szCs w:val="24"/>
        </w:rPr>
        <w:t xml:space="preserve"> or in-school policies that aim to promote</w:t>
      </w:r>
      <w:r w:rsidR="00ED3EB5" w:rsidRPr="0063263B">
        <w:rPr>
          <w:rFonts w:ascii="Arial" w:hAnsi="Arial" w:cs="Arial"/>
          <w:bCs/>
          <w:color w:val="000000" w:themeColor="text1"/>
          <w:sz w:val="24"/>
          <w:szCs w:val="24"/>
        </w:rPr>
        <w:t>, sustain, or enhance</w:t>
      </w:r>
      <w:r w:rsidR="0083139C" w:rsidRPr="0063263B">
        <w:rPr>
          <w:rFonts w:ascii="Arial" w:hAnsi="Arial" w:cs="Arial"/>
          <w:bCs/>
          <w:color w:val="000000" w:themeColor="text1"/>
          <w:sz w:val="24"/>
          <w:szCs w:val="24"/>
        </w:rPr>
        <w:t xml:space="preserve"> students’ well-being during Home-Based Education. </w:t>
      </w:r>
    </w:p>
    <w:p w14:paraId="5E094B11" w14:textId="77777777" w:rsidR="00465252" w:rsidRPr="0063263B" w:rsidRDefault="00465252" w:rsidP="00030482">
      <w:pPr>
        <w:pStyle w:val="ListParagraph"/>
        <w:spacing w:line="480" w:lineRule="auto"/>
        <w:ind w:left="0" w:firstLine="720"/>
        <w:jc w:val="both"/>
        <w:rPr>
          <w:rFonts w:ascii="Arial" w:hAnsi="Arial" w:cs="Arial"/>
          <w:color w:val="000000" w:themeColor="text1"/>
          <w:sz w:val="2"/>
          <w:szCs w:val="2"/>
        </w:rPr>
      </w:pPr>
    </w:p>
    <w:p w14:paraId="0F62B9F0" w14:textId="69AD15AB" w:rsidR="00DE2CD8" w:rsidRPr="0063263B" w:rsidRDefault="00ED3EB5" w:rsidP="00502735">
      <w:pPr>
        <w:pStyle w:val="NoSpacing"/>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Moreover</w:t>
      </w:r>
      <w:r w:rsidR="00F27155" w:rsidRPr="0063263B">
        <w:rPr>
          <w:rFonts w:ascii="Arial" w:hAnsi="Arial" w:cs="Arial"/>
          <w:bCs/>
          <w:color w:val="000000" w:themeColor="text1"/>
          <w:sz w:val="24"/>
          <w:szCs w:val="24"/>
        </w:rPr>
        <w:t>,</w:t>
      </w:r>
      <w:r w:rsidR="00DE2CD8" w:rsidRPr="0063263B">
        <w:rPr>
          <w:rFonts w:ascii="Arial" w:hAnsi="Arial" w:cs="Arial"/>
          <w:bCs/>
          <w:color w:val="000000" w:themeColor="text1"/>
          <w:sz w:val="24"/>
          <w:szCs w:val="24"/>
        </w:rPr>
        <w:t xml:space="preserve"> with the findings obtained from the study, </w:t>
      </w:r>
      <w:r w:rsidR="00DE2CD8" w:rsidRPr="0063263B">
        <w:rPr>
          <w:rFonts w:ascii="Arial" w:hAnsi="Arial" w:cs="Arial"/>
          <w:b/>
          <w:color w:val="000000" w:themeColor="text1"/>
          <w:sz w:val="24"/>
          <w:szCs w:val="24"/>
        </w:rPr>
        <w:t>Teachers</w:t>
      </w:r>
      <w:r w:rsidR="00DE2CD8" w:rsidRPr="0063263B">
        <w:rPr>
          <w:rFonts w:ascii="Arial" w:hAnsi="Arial" w:cs="Arial"/>
          <w:bCs/>
          <w:color w:val="000000" w:themeColor="text1"/>
          <w:sz w:val="24"/>
          <w:szCs w:val="24"/>
        </w:rPr>
        <w:t xml:space="preserve"> can be </w:t>
      </w:r>
      <w:r w:rsidR="00527E35" w:rsidRPr="0063263B">
        <w:rPr>
          <w:rFonts w:ascii="Arial" w:hAnsi="Arial" w:cs="Arial"/>
          <w:bCs/>
          <w:color w:val="000000" w:themeColor="text1"/>
          <w:sz w:val="24"/>
          <w:szCs w:val="24"/>
        </w:rPr>
        <w:t>allowed</w:t>
      </w:r>
      <w:r w:rsidR="00DE2CD8" w:rsidRPr="0063263B">
        <w:rPr>
          <w:rFonts w:ascii="Arial" w:hAnsi="Arial" w:cs="Arial"/>
          <w:bCs/>
          <w:color w:val="000000" w:themeColor="text1"/>
          <w:sz w:val="24"/>
          <w:szCs w:val="24"/>
        </w:rPr>
        <w:t xml:space="preserve"> to upskill their teaching competencies, assessment techniques, and mentoring skills </w:t>
      </w:r>
      <w:r w:rsidR="00FC125F">
        <w:rPr>
          <w:rFonts w:ascii="Arial" w:hAnsi="Arial" w:cs="Arial"/>
          <w:bCs/>
          <w:color w:val="000000" w:themeColor="text1"/>
          <w:sz w:val="24"/>
          <w:szCs w:val="24"/>
        </w:rPr>
        <w:t>for</w:t>
      </w:r>
      <w:r w:rsidR="00DE2CD8" w:rsidRPr="0063263B">
        <w:rPr>
          <w:rFonts w:ascii="Arial" w:hAnsi="Arial" w:cs="Arial"/>
          <w:bCs/>
          <w:color w:val="000000" w:themeColor="text1"/>
          <w:sz w:val="24"/>
          <w:szCs w:val="24"/>
        </w:rPr>
        <w:t xml:space="preserve"> diverse learners </w:t>
      </w:r>
      <w:r w:rsidR="0027277F" w:rsidRPr="0063263B">
        <w:rPr>
          <w:rFonts w:ascii="Arial" w:hAnsi="Arial" w:cs="Arial"/>
          <w:bCs/>
          <w:color w:val="000000" w:themeColor="text1"/>
          <w:sz w:val="24"/>
          <w:szCs w:val="24"/>
        </w:rPr>
        <w:t xml:space="preserve">through capacity-building seminars or trainings centering on Home-Based instruction. </w:t>
      </w:r>
    </w:p>
    <w:p w14:paraId="10F14264" w14:textId="2591B534" w:rsidR="00ED3EB5" w:rsidRPr="0063263B" w:rsidRDefault="00ED3EB5" w:rsidP="0027277F">
      <w:pPr>
        <w:pStyle w:val="NoSpacing"/>
        <w:spacing w:line="480" w:lineRule="auto"/>
        <w:jc w:val="both"/>
        <w:rPr>
          <w:rFonts w:ascii="Arial" w:hAnsi="Arial" w:cs="Arial"/>
          <w:bCs/>
          <w:color w:val="000000" w:themeColor="text1"/>
          <w:sz w:val="6"/>
          <w:szCs w:val="6"/>
        </w:rPr>
      </w:pPr>
    </w:p>
    <w:p w14:paraId="61E14030" w14:textId="77777777" w:rsidR="00465252" w:rsidRPr="0063263B" w:rsidRDefault="00465252" w:rsidP="0027277F">
      <w:pPr>
        <w:pStyle w:val="NoSpacing"/>
        <w:spacing w:line="480" w:lineRule="auto"/>
        <w:jc w:val="both"/>
        <w:rPr>
          <w:rFonts w:ascii="Arial" w:hAnsi="Arial" w:cs="Arial"/>
          <w:bCs/>
          <w:color w:val="000000" w:themeColor="text1"/>
          <w:sz w:val="6"/>
          <w:szCs w:val="6"/>
        </w:rPr>
      </w:pPr>
    </w:p>
    <w:p w14:paraId="0C9E40DC" w14:textId="30251E2F" w:rsidR="007B1FA3" w:rsidRPr="0063263B" w:rsidRDefault="0027277F" w:rsidP="00502735">
      <w:pPr>
        <w:pStyle w:val="NoSpacing"/>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 xml:space="preserve">Further, </w:t>
      </w:r>
      <w:r w:rsidR="00FA1820" w:rsidRPr="0063263B">
        <w:rPr>
          <w:rFonts w:ascii="Arial" w:hAnsi="Arial" w:cs="Arial"/>
          <w:bCs/>
          <w:color w:val="000000" w:themeColor="text1"/>
          <w:sz w:val="24"/>
          <w:szCs w:val="24"/>
        </w:rPr>
        <w:t xml:space="preserve">through this research, </w:t>
      </w:r>
      <w:r w:rsidRPr="0063263B">
        <w:rPr>
          <w:rFonts w:ascii="Arial" w:hAnsi="Arial" w:cs="Arial"/>
          <w:b/>
          <w:color w:val="000000" w:themeColor="text1"/>
          <w:sz w:val="24"/>
          <w:szCs w:val="24"/>
        </w:rPr>
        <w:t>Parents</w:t>
      </w:r>
      <w:r w:rsidR="009571E2" w:rsidRPr="0063263B">
        <w:rPr>
          <w:rFonts w:ascii="Arial" w:hAnsi="Arial" w:cs="Arial"/>
          <w:bCs/>
          <w:color w:val="000000" w:themeColor="text1"/>
          <w:sz w:val="24"/>
          <w:szCs w:val="24"/>
        </w:rPr>
        <w:t xml:space="preserve"> who have taken the role of teachers during Home-Based Education can be provided with the necessary assistance</w:t>
      </w:r>
      <w:r w:rsidR="00677FD9" w:rsidRPr="0063263B">
        <w:rPr>
          <w:rFonts w:ascii="Arial" w:hAnsi="Arial" w:cs="Arial"/>
          <w:bCs/>
          <w:color w:val="000000" w:themeColor="text1"/>
          <w:sz w:val="24"/>
          <w:szCs w:val="24"/>
        </w:rPr>
        <w:t xml:space="preserve"> </w:t>
      </w:r>
      <w:r w:rsidR="00527E35" w:rsidRPr="0063263B">
        <w:rPr>
          <w:rFonts w:ascii="Arial" w:hAnsi="Arial" w:cs="Arial"/>
          <w:bCs/>
          <w:color w:val="000000" w:themeColor="text1"/>
          <w:sz w:val="24"/>
          <w:szCs w:val="24"/>
        </w:rPr>
        <w:t>to</w:t>
      </w:r>
      <w:r w:rsidR="009571E2" w:rsidRPr="0063263B">
        <w:rPr>
          <w:rFonts w:ascii="Arial" w:hAnsi="Arial" w:cs="Arial"/>
          <w:bCs/>
          <w:color w:val="000000" w:themeColor="text1"/>
          <w:sz w:val="24"/>
          <w:szCs w:val="24"/>
        </w:rPr>
        <w:t xml:space="preserve"> help them cope </w:t>
      </w:r>
      <w:r w:rsidR="00677FD9" w:rsidRPr="0063263B">
        <w:rPr>
          <w:rFonts w:ascii="Arial" w:hAnsi="Arial" w:cs="Arial"/>
          <w:bCs/>
          <w:color w:val="000000" w:themeColor="text1"/>
          <w:sz w:val="24"/>
          <w:szCs w:val="24"/>
        </w:rPr>
        <w:t>with the sudden shift of education</w:t>
      </w:r>
      <w:r w:rsidR="00FF5EFB" w:rsidRPr="0063263B">
        <w:rPr>
          <w:rFonts w:ascii="Arial" w:hAnsi="Arial" w:cs="Arial"/>
          <w:bCs/>
          <w:color w:val="000000" w:themeColor="text1"/>
          <w:sz w:val="24"/>
          <w:szCs w:val="24"/>
        </w:rPr>
        <w:t xml:space="preserve">, </w:t>
      </w:r>
      <w:r w:rsidR="00AF0E72" w:rsidRPr="0063263B">
        <w:rPr>
          <w:rFonts w:ascii="Arial" w:hAnsi="Arial" w:cs="Arial"/>
          <w:bCs/>
          <w:color w:val="000000" w:themeColor="text1"/>
          <w:sz w:val="24"/>
          <w:szCs w:val="24"/>
        </w:rPr>
        <w:t xml:space="preserve">through the provision of trainings or seminars that equip them with skills on parenting, positive discipline, child development, and child-mentoring.  </w:t>
      </w:r>
    </w:p>
    <w:p w14:paraId="494AF0B2" w14:textId="77777777" w:rsidR="001B289C" w:rsidRPr="0063263B" w:rsidRDefault="001B289C" w:rsidP="00502735">
      <w:pPr>
        <w:pStyle w:val="NoSpacing"/>
        <w:spacing w:line="480" w:lineRule="auto"/>
        <w:ind w:firstLine="720"/>
        <w:jc w:val="both"/>
        <w:rPr>
          <w:rFonts w:ascii="Arial" w:hAnsi="Arial" w:cs="Arial"/>
          <w:bCs/>
          <w:color w:val="000000" w:themeColor="text1"/>
          <w:sz w:val="10"/>
          <w:szCs w:val="10"/>
        </w:rPr>
      </w:pPr>
    </w:p>
    <w:p w14:paraId="67D5C44A" w14:textId="128A6B20" w:rsidR="00465252" w:rsidRPr="0063263B" w:rsidRDefault="00FF5EFB" w:rsidP="00465252">
      <w:pPr>
        <w:pStyle w:val="NoSpacing"/>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Furthermore,</w:t>
      </w:r>
      <w:r w:rsidR="007D36CB" w:rsidRPr="0063263B">
        <w:rPr>
          <w:rFonts w:ascii="Arial" w:hAnsi="Arial" w:cs="Arial"/>
          <w:bCs/>
          <w:color w:val="000000" w:themeColor="text1"/>
          <w:sz w:val="24"/>
          <w:szCs w:val="24"/>
        </w:rPr>
        <w:t xml:space="preserve"> by investigating </w:t>
      </w:r>
      <w:r w:rsidR="00FE4558" w:rsidRPr="0063263B">
        <w:rPr>
          <w:rFonts w:ascii="Arial" w:hAnsi="Arial" w:cs="Arial"/>
          <w:bCs/>
          <w:color w:val="000000" w:themeColor="text1"/>
          <w:sz w:val="24"/>
          <w:szCs w:val="24"/>
        </w:rPr>
        <w:t xml:space="preserve">the attitude and the </w:t>
      </w:r>
      <w:r w:rsidR="007D36CB" w:rsidRPr="0063263B">
        <w:rPr>
          <w:rFonts w:ascii="Arial" w:hAnsi="Arial" w:cs="Arial"/>
          <w:bCs/>
          <w:color w:val="000000" w:themeColor="text1"/>
          <w:sz w:val="24"/>
          <w:szCs w:val="24"/>
        </w:rPr>
        <w:t xml:space="preserve">social support </w:t>
      </w:r>
      <w:r w:rsidR="00FE4558" w:rsidRPr="0063263B">
        <w:rPr>
          <w:rFonts w:ascii="Arial" w:hAnsi="Arial" w:cs="Arial"/>
          <w:bCs/>
          <w:color w:val="000000" w:themeColor="text1"/>
          <w:sz w:val="24"/>
          <w:szCs w:val="24"/>
        </w:rPr>
        <w:t xml:space="preserve">that high school students </w:t>
      </w:r>
      <w:r w:rsidR="007D36CB" w:rsidRPr="0063263B">
        <w:rPr>
          <w:rFonts w:ascii="Arial" w:hAnsi="Arial" w:cs="Arial"/>
          <w:bCs/>
          <w:color w:val="000000" w:themeColor="text1"/>
          <w:sz w:val="24"/>
          <w:szCs w:val="24"/>
        </w:rPr>
        <w:t>receive</w:t>
      </w:r>
      <w:r w:rsidR="00FC125F">
        <w:rPr>
          <w:rFonts w:ascii="Arial" w:hAnsi="Arial" w:cs="Arial"/>
          <w:bCs/>
          <w:color w:val="000000" w:themeColor="text1"/>
          <w:sz w:val="24"/>
          <w:szCs w:val="24"/>
        </w:rPr>
        <w:t>d</w:t>
      </w:r>
      <w:r w:rsidR="007D36CB" w:rsidRPr="0063263B">
        <w:rPr>
          <w:rFonts w:ascii="Arial" w:hAnsi="Arial" w:cs="Arial"/>
          <w:bCs/>
          <w:color w:val="000000" w:themeColor="text1"/>
          <w:sz w:val="24"/>
          <w:szCs w:val="24"/>
        </w:rPr>
        <w:t xml:space="preserve"> during Home-Based Education</w:t>
      </w:r>
      <w:r w:rsidR="00FE4558" w:rsidRPr="0063263B">
        <w:rPr>
          <w:rFonts w:ascii="Arial" w:hAnsi="Arial" w:cs="Arial"/>
          <w:bCs/>
          <w:color w:val="000000" w:themeColor="text1"/>
          <w:sz w:val="24"/>
          <w:szCs w:val="24"/>
        </w:rPr>
        <w:t xml:space="preserve"> including the anxiety they experience, </w:t>
      </w:r>
      <w:r w:rsidR="00FE4558" w:rsidRPr="0063263B">
        <w:rPr>
          <w:rFonts w:ascii="Arial" w:hAnsi="Arial" w:cs="Arial"/>
          <w:b/>
          <w:color w:val="000000" w:themeColor="text1"/>
          <w:sz w:val="24"/>
          <w:szCs w:val="24"/>
        </w:rPr>
        <w:t>Students,</w:t>
      </w:r>
      <w:r w:rsidR="00FE4558" w:rsidRPr="0063263B">
        <w:rPr>
          <w:rFonts w:ascii="Arial" w:hAnsi="Arial" w:cs="Arial"/>
          <w:bCs/>
          <w:color w:val="000000" w:themeColor="text1"/>
          <w:sz w:val="24"/>
          <w:szCs w:val="24"/>
        </w:rPr>
        <w:t xml:space="preserve"> </w:t>
      </w:r>
      <w:r w:rsidR="007D36CB" w:rsidRPr="0063263B">
        <w:rPr>
          <w:rFonts w:ascii="Arial" w:hAnsi="Arial" w:cs="Arial"/>
          <w:bCs/>
          <w:color w:val="000000" w:themeColor="text1"/>
          <w:sz w:val="24"/>
          <w:szCs w:val="24"/>
        </w:rPr>
        <w:t>being the</w:t>
      </w:r>
      <w:r w:rsidR="00FA1820" w:rsidRPr="0063263B">
        <w:rPr>
          <w:rFonts w:ascii="Arial" w:hAnsi="Arial" w:cs="Arial"/>
          <w:bCs/>
          <w:color w:val="000000" w:themeColor="text1"/>
          <w:sz w:val="24"/>
          <w:szCs w:val="24"/>
        </w:rPr>
        <w:t xml:space="preserve"> </w:t>
      </w:r>
      <w:r w:rsidR="00993CD2" w:rsidRPr="0063263B">
        <w:rPr>
          <w:rFonts w:ascii="Arial" w:hAnsi="Arial" w:cs="Arial"/>
          <w:bCs/>
          <w:color w:val="000000" w:themeColor="text1"/>
          <w:sz w:val="24"/>
          <w:szCs w:val="24"/>
        </w:rPr>
        <w:t xml:space="preserve">focus of this research, </w:t>
      </w:r>
      <w:r w:rsidR="003D4F63" w:rsidRPr="0063263B">
        <w:rPr>
          <w:rFonts w:ascii="Arial" w:hAnsi="Arial" w:cs="Arial"/>
          <w:bCs/>
          <w:color w:val="000000" w:themeColor="text1"/>
          <w:sz w:val="24"/>
          <w:szCs w:val="24"/>
        </w:rPr>
        <w:t xml:space="preserve">can be provided with the necessary social support coming from various sources </w:t>
      </w:r>
      <w:r w:rsidR="00527E35" w:rsidRPr="0063263B">
        <w:rPr>
          <w:rFonts w:ascii="Arial" w:hAnsi="Arial" w:cs="Arial"/>
          <w:bCs/>
          <w:color w:val="000000" w:themeColor="text1"/>
          <w:sz w:val="24"/>
          <w:szCs w:val="24"/>
        </w:rPr>
        <w:t>to</w:t>
      </w:r>
      <w:r w:rsidR="003D4F63" w:rsidRPr="0063263B">
        <w:rPr>
          <w:rFonts w:ascii="Arial" w:hAnsi="Arial" w:cs="Arial"/>
          <w:bCs/>
          <w:color w:val="000000" w:themeColor="text1"/>
          <w:sz w:val="24"/>
          <w:szCs w:val="24"/>
        </w:rPr>
        <w:t xml:space="preserve"> sustain or </w:t>
      </w:r>
      <w:r w:rsidR="00316C3A" w:rsidRPr="0063263B">
        <w:rPr>
          <w:rFonts w:ascii="Arial" w:hAnsi="Arial" w:cs="Arial"/>
          <w:bCs/>
          <w:color w:val="000000" w:themeColor="text1"/>
          <w:sz w:val="24"/>
          <w:szCs w:val="24"/>
        </w:rPr>
        <w:t xml:space="preserve">improve </w:t>
      </w:r>
      <w:r w:rsidR="003D4F63" w:rsidRPr="0063263B">
        <w:rPr>
          <w:rFonts w:ascii="Arial" w:hAnsi="Arial" w:cs="Arial"/>
          <w:bCs/>
          <w:color w:val="000000" w:themeColor="text1"/>
          <w:sz w:val="24"/>
          <w:szCs w:val="24"/>
        </w:rPr>
        <w:t>their academic well-being towards Home-Based Education</w:t>
      </w:r>
      <w:r w:rsidR="00316C3A" w:rsidRPr="0063263B">
        <w:rPr>
          <w:rFonts w:ascii="Arial" w:hAnsi="Arial" w:cs="Arial"/>
          <w:bCs/>
          <w:color w:val="000000" w:themeColor="text1"/>
          <w:sz w:val="24"/>
          <w:szCs w:val="24"/>
        </w:rPr>
        <w:t xml:space="preserve">. </w:t>
      </w:r>
    </w:p>
    <w:p w14:paraId="58846152" w14:textId="77777777" w:rsidR="00465252" w:rsidRPr="0063263B" w:rsidRDefault="00465252" w:rsidP="00465252">
      <w:pPr>
        <w:pStyle w:val="NoSpacing"/>
        <w:spacing w:line="480" w:lineRule="auto"/>
        <w:ind w:firstLine="720"/>
        <w:jc w:val="both"/>
        <w:rPr>
          <w:rFonts w:ascii="Arial" w:hAnsi="Arial" w:cs="Arial"/>
          <w:bCs/>
          <w:color w:val="000000" w:themeColor="text1"/>
          <w:sz w:val="12"/>
          <w:szCs w:val="12"/>
        </w:rPr>
      </w:pPr>
    </w:p>
    <w:p w14:paraId="40831383" w14:textId="4E79E792" w:rsidR="00465252" w:rsidRPr="0063263B" w:rsidRDefault="00F27155" w:rsidP="00465252">
      <w:pPr>
        <w:pStyle w:val="NoSpacing"/>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 xml:space="preserve">Lastly, </w:t>
      </w:r>
      <w:r w:rsidR="00FC125F">
        <w:rPr>
          <w:rFonts w:ascii="Arial" w:hAnsi="Arial" w:cs="Arial"/>
          <w:bCs/>
          <w:color w:val="000000" w:themeColor="text1"/>
          <w:sz w:val="24"/>
          <w:szCs w:val="24"/>
        </w:rPr>
        <w:t xml:space="preserve">the findings obtained from this study </w:t>
      </w:r>
      <w:r w:rsidRPr="0063263B">
        <w:rPr>
          <w:rFonts w:ascii="Arial" w:hAnsi="Arial" w:cs="Arial"/>
          <w:bCs/>
          <w:color w:val="000000" w:themeColor="text1"/>
          <w:sz w:val="24"/>
          <w:szCs w:val="24"/>
        </w:rPr>
        <w:t xml:space="preserve">can be used as </w:t>
      </w:r>
      <w:r w:rsidR="00527E35" w:rsidRPr="0063263B">
        <w:rPr>
          <w:rFonts w:ascii="Arial" w:hAnsi="Arial" w:cs="Arial"/>
          <w:bCs/>
          <w:color w:val="000000" w:themeColor="text1"/>
          <w:sz w:val="24"/>
          <w:szCs w:val="24"/>
        </w:rPr>
        <w:t xml:space="preserve">a </w:t>
      </w:r>
      <w:r w:rsidRPr="0063263B">
        <w:rPr>
          <w:rFonts w:ascii="Arial" w:hAnsi="Arial" w:cs="Arial"/>
          <w:bCs/>
          <w:color w:val="000000" w:themeColor="text1"/>
          <w:sz w:val="24"/>
          <w:szCs w:val="24"/>
        </w:rPr>
        <w:t xml:space="preserve">reference by </w:t>
      </w:r>
      <w:r w:rsidRPr="0063263B">
        <w:rPr>
          <w:rFonts w:ascii="Arial" w:hAnsi="Arial" w:cs="Arial"/>
          <w:b/>
          <w:color w:val="000000" w:themeColor="text1"/>
          <w:sz w:val="24"/>
          <w:szCs w:val="24"/>
        </w:rPr>
        <w:t>future researchers</w:t>
      </w:r>
      <w:r w:rsidRPr="0063263B">
        <w:rPr>
          <w:rFonts w:ascii="Arial" w:hAnsi="Arial" w:cs="Arial"/>
          <w:bCs/>
          <w:color w:val="000000" w:themeColor="text1"/>
          <w:sz w:val="24"/>
          <w:szCs w:val="24"/>
        </w:rPr>
        <w:t xml:space="preserve"> who will be conducting </w:t>
      </w:r>
      <w:r w:rsidR="00527E35" w:rsidRPr="0063263B">
        <w:rPr>
          <w:rFonts w:ascii="Arial" w:hAnsi="Arial" w:cs="Arial"/>
          <w:bCs/>
          <w:color w:val="000000" w:themeColor="text1"/>
          <w:sz w:val="24"/>
          <w:szCs w:val="24"/>
        </w:rPr>
        <w:t>research</w:t>
      </w:r>
      <w:r w:rsidRPr="0063263B">
        <w:rPr>
          <w:rFonts w:ascii="Arial" w:hAnsi="Arial" w:cs="Arial"/>
          <w:bCs/>
          <w:color w:val="000000" w:themeColor="text1"/>
          <w:sz w:val="24"/>
          <w:szCs w:val="24"/>
        </w:rPr>
        <w:t xml:space="preserve"> related to social support, students’ attitude, Home-Based Education, and the relationship between Social Support and Students’ attitude.</w:t>
      </w:r>
    </w:p>
    <w:p w14:paraId="45BD2469" w14:textId="34126395" w:rsidR="00F27155" w:rsidRPr="0063263B" w:rsidRDefault="00F27155" w:rsidP="00502735">
      <w:pPr>
        <w:spacing w:line="480" w:lineRule="auto"/>
        <w:rPr>
          <w:rFonts w:ascii="Arial" w:hAnsi="Arial" w:cs="Arial"/>
          <w:b/>
          <w:color w:val="000000" w:themeColor="text1"/>
          <w:sz w:val="24"/>
          <w:szCs w:val="24"/>
        </w:rPr>
      </w:pPr>
      <w:r w:rsidRPr="0063263B">
        <w:rPr>
          <w:rFonts w:ascii="Arial" w:hAnsi="Arial" w:cs="Arial"/>
          <w:b/>
          <w:color w:val="000000" w:themeColor="text1"/>
          <w:sz w:val="24"/>
          <w:szCs w:val="24"/>
        </w:rPr>
        <w:lastRenderedPageBreak/>
        <w:t xml:space="preserve">Scope and </w:t>
      </w:r>
      <w:r w:rsidR="00465252" w:rsidRPr="0063263B">
        <w:rPr>
          <w:rFonts w:ascii="Arial" w:hAnsi="Arial" w:cs="Arial"/>
          <w:b/>
          <w:color w:val="000000" w:themeColor="text1"/>
          <w:sz w:val="24"/>
          <w:szCs w:val="24"/>
        </w:rPr>
        <w:t xml:space="preserve">Limitations </w:t>
      </w:r>
      <w:r w:rsidR="000D721F" w:rsidRPr="0063263B">
        <w:rPr>
          <w:rFonts w:ascii="Arial" w:hAnsi="Arial" w:cs="Arial"/>
          <w:b/>
          <w:color w:val="000000" w:themeColor="text1"/>
          <w:sz w:val="24"/>
          <w:szCs w:val="24"/>
        </w:rPr>
        <w:t>of the Study</w:t>
      </w:r>
    </w:p>
    <w:p w14:paraId="27536387" w14:textId="77777777" w:rsidR="001B289C" w:rsidRPr="0063263B" w:rsidRDefault="001B289C" w:rsidP="00502735">
      <w:pPr>
        <w:spacing w:line="480" w:lineRule="auto"/>
        <w:rPr>
          <w:rFonts w:ascii="Arial" w:hAnsi="Arial" w:cs="Arial"/>
          <w:b/>
          <w:color w:val="000000" w:themeColor="text1"/>
          <w:sz w:val="2"/>
          <w:szCs w:val="2"/>
        </w:rPr>
      </w:pPr>
    </w:p>
    <w:p w14:paraId="042AA019" w14:textId="35B5982B" w:rsidR="00F27155" w:rsidRPr="0063263B" w:rsidRDefault="00F27155" w:rsidP="00502735">
      <w:pPr>
        <w:pStyle w:val="NoSpacing"/>
        <w:spacing w:line="480" w:lineRule="auto"/>
        <w:ind w:firstLine="720"/>
        <w:jc w:val="both"/>
        <w:rPr>
          <w:rFonts w:ascii="Arial" w:hAnsi="Arial" w:cs="Arial"/>
          <w:color w:val="000000" w:themeColor="text1"/>
          <w:sz w:val="24"/>
          <w:szCs w:val="24"/>
        </w:rPr>
      </w:pPr>
      <w:bookmarkStart w:id="3" w:name="_Hlk95248628"/>
      <w:r w:rsidRPr="0063263B">
        <w:rPr>
          <w:rFonts w:ascii="Arial" w:hAnsi="Arial" w:cs="Arial"/>
          <w:color w:val="000000" w:themeColor="text1"/>
          <w:sz w:val="24"/>
          <w:szCs w:val="24"/>
        </w:rPr>
        <w:t>This study in general focused on determining the attitude of high school students toward</w:t>
      </w:r>
      <w:r w:rsidR="00D664A9" w:rsidRPr="0063263B">
        <w:rPr>
          <w:rFonts w:ascii="Arial" w:hAnsi="Arial" w:cs="Arial"/>
          <w:color w:val="000000" w:themeColor="text1"/>
          <w:sz w:val="24"/>
          <w:szCs w:val="24"/>
        </w:rPr>
        <w:t>s</w:t>
      </w:r>
      <w:r w:rsidRPr="0063263B">
        <w:rPr>
          <w:rFonts w:ascii="Arial" w:hAnsi="Arial" w:cs="Arial"/>
          <w:color w:val="000000" w:themeColor="text1"/>
          <w:sz w:val="24"/>
          <w:szCs w:val="24"/>
        </w:rPr>
        <w:t xml:space="preserve"> Home-Based Education relative to the kind and extent of social support that students received during the Covid-19 pandemic. </w:t>
      </w:r>
    </w:p>
    <w:p w14:paraId="2454EF70" w14:textId="77777777" w:rsidR="006F4993" w:rsidRPr="0063263B" w:rsidRDefault="006F4993" w:rsidP="00E05088">
      <w:pPr>
        <w:pStyle w:val="NoSpacing"/>
        <w:spacing w:line="480" w:lineRule="auto"/>
        <w:jc w:val="both"/>
        <w:rPr>
          <w:rFonts w:ascii="Arial" w:hAnsi="Arial" w:cs="Arial"/>
          <w:color w:val="000000" w:themeColor="text1"/>
          <w:sz w:val="12"/>
          <w:szCs w:val="24"/>
        </w:rPr>
      </w:pPr>
    </w:p>
    <w:p w14:paraId="69726796" w14:textId="6F0112C2" w:rsidR="006F4993" w:rsidRPr="0063263B" w:rsidRDefault="006F4993" w:rsidP="006F4993">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w:t>
      </w:r>
      <w:r w:rsidRPr="0063263B">
        <w:rPr>
          <w:rFonts w:ascii="Arial" w:hAnsi="Arial" w:cs="Arial"/>
          <w:b/>
          <w:color w:val="000000" w:themeColor="text1"/>
          <w:sz w:val="24"/>
          <w:szCs w:val="24"/>
        </w:rPr>
        <w:t>Extent of Social Support</w:t>
      </w:r>
      <w:r w:rsidRPr="0063263B">
        <w:rPr>
          <w:rFonts w:ascii="Arial" w:hAnsi="Arial" w:cs="Arial"/>
          <w:color w:val="000000" w:themeColor="text1"/>
          <w:sz w:val="24"/>
          <w:szCs w:val="24"/>
        </w:rPr>
        <w:t xml:space="preserve"> was delimited to measuring the types of support as perceived by junior high school students to include </w:t>
      </w:r>
      <w:r w:rsidRPr="0063263B">
        <w:rPr>
          <w:rFonts w:ascii="Arial" w:hAnsi="Arial" w:cs="Arial"/>
          <w:b/>
          <w:bCs/>
          <w:i/>
          <w:iCs/>
          <w:color w:val="000000" w:themeColor="text1"/>
          <w:sz w:val="24"/>
          <w:szCs w:val="24"/>
        </w:rPr>
        <w:t>Emotional Support</w:t>
      </w:r>
      <w:r w:rsidRPr="0063263B">
        <w:rPr>
          <w:rFonts w:ascii="Arial" w:hAnsi="Arial" w:cs="Arial"/>
          <w:color w:val="000000" w:themeColor="text1"/>
          <w:sz w:val="24"/>
          <w:szCs w:val="24"/>
        </w:rPr>
        <w:t xml:space="preserve"> </w:t>
      </w:r>
      <w:r w:rsidR="00AE572D" w:rsidRPr="0063263B">
        <w:rPr>
          <w:rFonts w:ascii="Arial" w:hAnsi="Arial" w:cs="Arial"/>
          <w:color w:val="000000" w:themeColor="text1"/>
          <w:sz w:val="24"/>
          <w:szCs w:val="24"/>
        </w:rPr>
        <w:t xml:space="preserve">which </w:t>
      </w:r>
      <w:r w:rsidRPr="0063263B">
        <w:rPr>
          <w:rFonts w:ascii="Arial" w:hAnsi="Arial" w:cs="Arial"/>
          <w:color w:val="000000" w:themeColor="text1"/>
          <w:sz w:val="24"/>
          <w:szCs w:val="24"/>
        </w:rPr>
        <w:t xml:space="preserve">refers to measuring </w:t>
      </w:r>
      <w:r w:rsidR="00527E35"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 xml:space="preserve">extent of care, fair treatment, or comfort; </w:t>
      </w:r>
      <w:r w:rsidRPr="0063263B">
        <w:rPr>
          <w:rFonts w:ascii="Arial" w:hAnsi="Arial" w:cs="Arial"/>
          <w:b/>
          <w:bCs/>
          <w:i/>
          <w:iCs/>
          <w:color w:val="000000" w:themeColor="text1"/>
          <w:sz w:val="24"/>
          <w:szCs w:val="24"/>
        </w:rPr>
        <w:t>Instrumental Support</w:t>
      </w:r>
      <w:r w:rsidRPr="0063263B">
        <w:rPr>
          <w:rFonts w:ascii="Arial" w:hAnsi="Arial" w:cs="Arial"/>
          <w:color w:val="000000" w:themeColor="text1"/>
          <w:sz w:val="24"/>
          <w:szCs w:val="24"/>
        </w:rPr>
        <w:t xml:space="preserve"> is defined as </w:t>
      </w:r>
      <w:r w:rsidR="00527E35"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 xml:space="preserve">provision of tangible support to include material goods such as basic needs and learning materials needed by </w:t>
      </w:r>
      <w:r w:rsidR="00242405" w:rsidRPr="0063263B">
        <w:rPr>
          <w:rFonts w:ascii="Arial" w:hAnsi="Arial" w:cs="Arial"/>
          <w:color w:val="000000" w:themeColor="text1"/>
          <w:sz w:val="24"/>
          <w:szCs w:val="24"/>
        </w:rPr>
        <w:t>high school students</w:t>
      </w:r>
      <w:r w:rsidR="00FC125F">
        <w:rPr>
          <w:rFonts w:ascii="Arial" w:hAnsi="Arial" w:cs="Arial"/>
          <w:color w:val="000000" w:themeColor="text1"/>
          <w:sz w:val="24"/>
          <w:szCs w:val="24"/>
        </w:rPr>
        <w:t>,</w:t>
      </w:r>
      <w:r w:rsidRPr="0063263B">
        <w:rPr>
          <w:rFonts w:ascii="Arial" w:hAnsi="Arial" w:cs="Arial"/>
          <w:color w:val="000000" w:themeColor="text1"/>
          <w:sz w:val="24"/>
          <w:szCs w:val="24"/>
        </w:rPr>
        <w:t xml:space="preserve"> </w:t>
      </w:r>
      <w:r w:rsidR="00FC125F">
        <w:rPr>
          <w:rFonts w:ascii="Arial" w:hAnsi="Arial" w:cs="Arial"/>
          <w:color w:val="000000" w:themeColor="text1"/>
          <w:sz w:val="24"/>
          <w:szCs w:val="24"/>
        </w:rPr>
        <w:t xml:space="preserve">as well as </w:t>
      </w:r>
      <w:r w:rsidRPr="0063263B">
        <w:rPr>
          <w:rFonts w:ascii="Arial" w:hAnsi="Arial" w:cs="Arial"/>
          <w:color w:val="000000" w:themeColor="text1"/>
          <w:sz w:val="24"/>
          <w:szCs w:val="24"/>
        </w:rPr>
        <w:t xml:space="preserve">intangible support such as time spent with </w:t>
      </w:r>
      <w:r w:rsidR="00FC125F">
        <w:rPr>
          <w:rFonts w:ascii="Arial" w:hAnsi="Arial" w:cs="Arial"/>
          <w:color w:val="000000" w:themeColor="text1"/>
          <w:sz w:val="24"/>
          <w:szCs w:val="24"/>
        </w:rPr>
        <w:t xml:space="preserve">for improvement </w:t>
      </w:r>
      <w:r w:rsidRPr="0063263B">
        <w:rPr>
          <w:rFonts w:ascii="Arial" w:hAnsi="Arial" w:cs="Arial"/>
          <w:color w:val="000000" w:themeColor="text1"/>
          <w:sz w:val="24"/>
          <w:szCs w:val="24"/>
        </w:rPr>
        <w:t xml:space="preserve">; </w:t>
      </w:r>
      <w:r w:rsidRPr="0063263B">
        <w:rPr>
          <w:rFonts w:ascii="Arial" w:hAnsi="Arial" w:cs="Arial"/>
          <w:b/>
          <w:bCs/>
          <w:i/>
          <w:iCs/>
          <w:color w:val="000000" w:themeColor="text1"/>
          <w:sz w:val="24"/>
          <w:szCs w:val="24"/>
        </w:rPr>
        <w:t>Informational Support</w:t>
      </w:r>
      <w:r w:rsidRPr="0063263B">
        <w:rPr>
          <w:rFonts w:ascii="Arial" w:hAnsi="Arial" w:cs="Arial"/>
          <w:color w:val="000000" w:themeColor="text1"/>
          <w:sz w:val="24"/>
          <w:szCs w:val="24"/>
        </w:rPr>
        <w:t xml:space="preserve"> refers to the kind of support provided by parent/teacher in the form of</w:t>
      </w:r>
      <w:r w:rsidR="00527E35"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knowledge or information; and </w:t>
      </w:r>
      <w:r w:rsidRPr="0063263B">
        <w:rPr>
          <w:rFonts w:ascii="Arial" w:hAnsi="Arial" w:cs="Arial"/>
          <w:b/>
          <w:bCs/>
          <w:i/>
          <w:iCs/>
          <w:color w:val="000000" w:themeColor="text1"/>
          <w:sz w:val="24"/>
          <w:szCs w:val="24"/>
        </w:rPr>
        <w:t>Appraisal Support</w:t>
      </w:r>
      <w:r w:rsidRPr="0063263B">
        <w:rPr>
          <w:rFonts w:ascii="Arial" w:hAnsi="Arial" w:cs="Arial"/>
          <w:color w:val="000000" w:themeColor="text1"/>
          <w:sz w:val="24"/>
          <w:szCs w:val="24"/>
        </w:rPr>
        <w:t xml:space="preserve"> is described as the support in the form of recognition, praises, or commendation of good work. </w:t>
      </w:r>
    </w:p>
    <w:p w14:paraId="4BF931D3" w14:textId="31F93E00" w:rsidR="00F96DF8" w:rsidRPr="0063263B" w:rsidRDefault="00F96DF8" w:rsidP="006F4993">
      <w:pPr>
        <w:pStyle w:val="NoSpacing"/>
        <w:spacing w:line="480" w:lineRule="auto"/>
        <w:ind w:firstLine="720"/>
        <w:jc w:val="both"/>
        <w:rPr>
          <w:rFonts w:ascii="Arial" w:hAnsi="Arial" w:cs="Arial"/>
          <w:color w:val="000000" w:themeColor="text1"/>
          <w:sz w:val="24"/>
          <w:szCs w:val="24"/>
        </w:rPr>
      </w:pPr>
    </w:p>
    <w:p w14:paraId="565AC5BC" w14:textId="3D651114" w:rsidR="00F96DF8" w:rsidRPr="0063263B" w:rsidRDefault="00F96DF8" w:rsidP="00F96DF8">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w:t>
      </w:r>
      <w:r w:rsidRPr="0063263B">
        <w:rPr>
          <w:rFonts w:ascii="Arial" w:hAnsi="Arial" w:cs="Arial"/>
          <w:b/>
          <w:color w:val="000000" w:themeColor="text1"/>
          <w:sz w:val="24"/>
          <w:szCs w:val="24"/>
        </w:rPr>
        <w:t>Level of Attitude</w:t>
      </w:r>
      <w:r w:rsidRPr="0063263B">
        <w:rPr>
          <w:rFonts w:ascii="Arial" w:hAnsi="Arial" w:cs="Arial"/>
          <w:color w:val="000000" w:themeColor="text1"/>
          <w:sz w:val="24"/>
          <w:szCs w:val="24"/>
        </w:rPr>
        <w:t xml:space="preserve"> of </w:t>
      </w:r>
      <w:r w:rsidR="00242405" w:rsidRPr="0063263B">
        <w:rPr>
          <w:rFonts w:ascii="Arial" w:hAnsi="Arial" w:cs="Arial"/>
          <w:color w:val="000000" w:themeColor="text1"/>
          <w:sz w:val="24"/>
          <w:szCs w:val="24"/>
        </w:rPr>
        <w:t>high school students</w:t>
      </w:r>
      <w:r w:rsidRPr="0063263B">
        <w:rPr>
          <w:rFonts w:ascii="Arial" w:hAnsi="Arial" w:cs="Arial"/>
          <w:color w:val="000000" w:themeColor="text1"/>
          <w:sz w:val="24"/>
          <w:szCs w:val="24"/>
        </w:rPr>
        <w:t xml:space="preserve"> was delimited to measuring the four dimensions to include </w:t>
      </w:r>
      <w:r w:rsidRPr="0063263B">
        <w:rPr>
          <w:rFonts w:ascii="Arial" w:hAnsi="Arial" w:cs="Arial"/>
          <w:b/>
          <w:bCs/>
          <w:i/>
          <w:iCs/>
          <w:color w:val="000000" w:themeColor="text1"/>
          <w:sz w:val="24"/>
          <w:szCs w:val="24"/>
        </w:rPr>
        <w:t>Nature of Learning</w:t>
      </w:r>
      <w:r w:rsidRPr="0063263B">
        <w:rPr>
          <w:rFonts w:ascii="Arial" w:hAnsi="Arial" w:cs="Arial"/>
          <w:color w:val="000000" w:themeColor="text1"/>
          <w:sz w:val="24"/>
          <w:szCs w:val="24"/>
        </w:rPr>
        <w:t xml:space="preserve"> which </w:t>
      </w:r>
      <w:r w:rsidR="00AE572D" w:rsidRPr="0063263B">
        <w:rPr>
          <w:rFonts w:ascii="Arial" w:hAnsi="Arial" w:cs="Arial"/>
          <w:color w:val="000000" w:themeColor="text1"/>
          <w:sz w:val="24"/>
          <w:szCs w:val="24"/>
        </w:rPr>
        <w:t>refers</w:t>
      </w:r>
      <w:r w:rsidRPr="0063263B">
        <w:rPr>
          <w:rFonts w:ascii="Arial" w:hAnsi="Arial" w:cs="Arial"/>
          <w:color w:val="000000" w:themeColor="text1"/>
          <w:sz w:val="24"/>
          <w:szCs w:val="24"/>
        </w:rPr>
        <w:t xml:space="preserve"> to measuring students’ perception of</w:t>
      </w:r>
      <w:r w:rsidR="00527E35"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learning; </w:t>
      </w:r>
      <w:r w:rsidRPr="0063263B">
        <w:rPr>
          <w:rFonts w:ascii="Arial" w:hAnsi="Arial" w:cs="Arial"/>
          <w:b/>
          <w:bCs/>
          <w:i/>
          <w:iCs/>
          <w:color w:val="000000" w:themeColor="text1"/>
          <w:sz w:val="24"/>
          <w:szCs w:val="24"/>
        </w:rPr>
        <w:t>Anxiety of Learning</w:t>
      </w:r>
      <w:r w:rsidRPr="0063263B">
        <w:rPr>
          <w:rFonts w:ascii="Arial" w:hAnsi="Arial" w:cs="Arial"/>
          <w:color w:val="000000" w:themeColor="text1"/>
          <w:sz w:val="24"/>
          <w:szCs w:val="24"/>
        </w:rPr>
        <w:t xml:space="preserve"> </w:t>
      </w:r>
      <w:r w:rsidR="00AE572D" w:rsidRPr="0063263B">
        <w:rPr>
          <w:rFonts w:ascii="Arial" w:hAnsi="Arial" w:cs="Arial"/>
          <w:color w:val="000000" w:themeColor="text1"/>
          <w:sz w:val="24"/>
          <w:szCs w:val="24"/>
        </w:rPr>
        <w:t>refers to</w:t>
      </w:r>
      <w:r w:rsidRPr="0063263B">
        <w:rPr>
          <w:rFonts w:ascii="Arial" w:hAnsi="Arial" w:cs="Arial"/>
          <w:color w:val="000000" w:themeColor="text1"/>
          <w:sz w:val="24"/>
          <w:szCs w:val="24"/>
        </w:rPr>
        <w:t xml:space="preserve"> the anxiety that </w:t>
      </w:r>
      <w:r w:rsidR="00242405" w:rsidRPr="0063263B">
        <w:rPr>
          <w:rFonts w:ascii="Arial" w:hAnsi="Arial" w:cs="Arial"/>
          <w:color w:val="000000" w:themeColor="text1"/>
          <w:sz w:val="24"/>
          <w:szCs w:val="24"/>
        </w:rPr>
        <w:t>high school students</w:t>
      </w:r>
      <w:r w:rsidRPr="0063263B">
        <w:rPr>
          <w:rFonts w:ascii="Arial" w:hAnsi="Arial" w:cs="Arial"/>
          <w:color w:val="000000" w:themeColor="text1"/>
          <w:sz w:val="24"/>
          <w:szCs w:val="24"/>
        </w:rPr>
        <w:t xml:space="preserve"> experienced towards HBE such as problems in concentrating, being fed up, forgetfulness, boredom, feeling of not learning, and the learning difficulties experienced during HBE; </w:t>
      </w:r>
      <w:r w:rsidRPr="0063263B">
        <w:rPr>
          <w:rFonts w:ascii="Arial" w:hAnsi="Arial" w:cs="Arial"/>
          <w:b/>
          <w:bCs/>
          <w:i/>
          <w:iCs/>
          <w:color w:val="000000" w:themeColor="text1"/>
          <w:sz w:val="24"/>
          <w:szCs w:val="24"/>
        </w:rPr>
        <w:t>Expectations of Learning</w:t>
      </w:r>
      <w:r w:rsidRPr="0063263B">
        <w:rPr>
          <w:rFonts w:ascii="Arial" w:hAnsi="Arial" w:cs="Arial"/>
          <w:color w:val="000000" w:themeColor="text1"/>
          <w:sz w:val="24"/>
          <w:szCs w:val="24"/>
        </w:rPr>
        <w:t xml:space="preserve"> </w:t>
      </w:r>
      <w:r w:rsidR="00AE572D" w:rsidRPr="0063263B">
        <w:rPr>
          <w:rFonts w:ascii="Arial" w:hAnsi="Arial" w:cs="Arial"/>
          <w:color w:val="000000" w:themeColor="text1"/>
          <w:sz w:val="24"/>
          <w:szCs w:val="24"/>
        </w:rPr>
        <w:t>refers to</w:t>
      </w:r>
      <w:r w:rsidRPr="0063263B">
        <w:rPr>
          <w:rFonts w:ascii="Arial" w:hAnsi="Arial" w:cs="Arial"/>
          <w:color w:val="000000" w:themeColor="text1"/>
          <w:sz w:val="24"/>
          <w:szCs w:val="24"/>
        </w:rPr>
        <w:t xml:space="preserve"> what</w:t>
      </w:r>
      <w:r w:rsidR="00AE572D" w:rsidRPr="0063263B">
        <w:rPr>
          <w:rFonts w:ascii="Arial" w:hAnsi="Arial" w:cs="Arial"/>
          <w:color w:val="000000" w:themeColor="text1"/>
          <w:sz w:val="24"/>
          <w:szCs w:val="24"/>
        </w:rPr>
        <w:t xml:space="preserve"> and how</w:t>
      </w:r>
      <w:r w:rsidRPr="0063263B">
        <w:rPr>
          <w:rFonts w:ascii="Arial" w:hAnsi="Arial" w:cs="Arial"/>
          <w:color w:val="000000" w:themeColor="text1"/>
          <w:sz w:val="24"/>
          <w:szCs w:val="24"/>
        </w:rPr>
        <w:t xml:space="preserve"> students expect to learn during HBE, and the impact of HBE to them during learning; and </w:t>
      </w:r>
      <w:r w:rsidRPr="0063263B">
        <w:rPr>
          <w:rFonts w:ascii="Arial" w:hAnsi="Arial" w:cs="Arial"/>
          <w:b/>
          <w:bCs/>
          <w:i/>
          <w:iCs/>
          <w:color w:val="000000" w:themeColor="text1"/>
          <w:sz w:val="24"/>
          <w:szCs w:val="24"/>
        </w:rPr>
        <w:t>Openness to Learning</w:t>
      </w:r>
      <w:r w:rsidRPr="0063263B">
        <w:rPr>
          <w:rFonts w:ascii="Arial" w:hAnsi="Arial" w:cs="Arial"/>
          <w:color w:val="000000" w:themeColor="text1"/>
          <w:sz w:val="24"/>
          <w:szCs w:val="24"/>
        </w:rPr>
        <w:t xml:space="preserve"> </w:t>
      </w:r>
      <w:r w:rsidR="00AE572D" w:rsidRPr="0063263B">
        <w:rPr>
          <w:rFonts w:ascii="Arial" w:hAnsi="Arial" w:cs="Arial"/>
          <w:color w:val="000000" w:themeColor="text1"/>
          <w:sz w:val="24"/>
          <w:szCs w:val="24"/>
        </w:rPr>
        <w:t>refers to</w:t>
      </w:r>
      <w:r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lastRenderedPageBreak/>
        <w:t xml:space="preserve">measuring </w:t>
      </w:r>
      <w:r w:rsidR="00242405" w:rsidRPr="0063263B">
        <w:rPr>
          <w:rFonts w:ascii="Arial" w:hAnsi="Arial" w:cs="Arial"/>
          <w:color w:val="000000" w:themeColor="text1"/>
          <w:sz w:val="24"/>
          <w:szCs w:val="24"/>
        </w:rPr>
        <w:t>high school students</w:t>
      </w:r>
      <w:r w:rsidRPr="0063263B">
        <w:rPr>
          <w:rFonts w:ascii="Arial" w:hAnsi="Arial" w:cs="Arial"/>
          <w:color w:val="000000" w:themeColor="text1"/>
          <w:sz w:val="24"/>
          <w:szCs w:val="24"/>
        </w:rPr>
        <w:t xml:space="preserve">’ feeling of excitement, optimism, and the positive attitude towards HBE. </w:t>
      </w:r>
    </w:p>
    <w:bookmarkEnd w:id="3"/>
    <w:p w14:paraId="27C14811" w14:textId="77777777" w:rsidR="001B289C" w:rsidRPr="0063263B" w:rsidRDefault="001B289C" w:rsidP="00F96DF8">
      <w:pPr>
        <w:pStyle w:val="NoSpacing"/>
        <w:spacing w:line="480" w:lineRule="auto"/>
        <w:jc w:val="both"/>
        <w:rPr>
          <w:rFonts w:ascii="Arial" w:hAnsi="Arial" w:cs="Arial"/>
          <w:color w:val="000000" w:themeColor="text1"/>
          <w:sz w:val="14"/>
          <w:szCs w:val="14"/>
        </w:rPr>
      </w:pPr>
    </w:p>
    <w:p w14:paraId="772A12D4" w14:textId="77777777" w:rsidR="00F27155" w:rsidRPr="0063263B" w:rsidRDefault="00F27155" w:rsidP="00502735">
      <w:pPr>
        <w:pStyle w:val="NoSpacing"/>
        <w:spacing w:line="480" w:lineRule="auto"/>
        <w:ind w:firstLine="720"/>
        <w:jc w:val="both"/>
        <w:rPr>
          <w:rFonts w:ascii="Arial" w:hAnsi="Arial" w:cs="Arial"/>
          <w:color w:val="000000" w:themeColor="text1"/>
          <w:sz w:val="4"/>
          <w:szCs w:val="24"/>
        </w:rPr>
      </w:pPr>
    </w:p>
    <w:p w14:paraId="24214CAC" w14:textId="63993D49" w:rsidR="00F27155" w:rsidRPr="0063263B" w:rsidRDefault="00F27155" w:rsidP="00502735">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respondents included in the study were delimited to Grades </w:t>
      </w:r>
      <w:r w:rsidR="00461113" w:rsidRPr="0063263B">
        <w:rPr>
          <w:rFonts w:ascii="Arial" w:hAnsi="Arial" w:cs="Arial"/>
          <w:color w:val="000000" w:themeColor="text1"/>
          <w:sz w:val="24"/>
          <w:szCs w:val="24"/>
        </w:rPr>
        <w:t>s</w:t>
      </w:r>
      <w:r w:rsidRPr="0063263B">
        <w:rPr>
          <w:rFonts w:ascii="Arial" w:hAnsi="Arial" w:cs="Arial"/>
          <w:color w:val="000000" w:themeColor="text1"/>
          <w:sz w:val="24"/>
          <w:szCs w:val="24"/>
        </w:rPr>
        <w:t xml:space="preserve">even to 10 students who were enrolled in public secondary schools in Zamboanga City for SY 2020-2021. Schools were delimited to </w:t>
      </w:r>
      <w:r w:rsidR="00461113" w:rsidRPr="0063263B">
        <w:rPr>
          <w:rFonts w:ascii="Arial" w:hAnsi="Arial" w:cs="Arial"/>
          <w:color w:val="000000" w:themeColor="text1"/>
          <w:sz w:val="24"/>
          <w:szCs w:val="24"/>
        </w:rPr>
        <w:t xml:space="preserve">42 </w:t>
      </w:r>
      <w:r w:rsidRPr="0063263B">
        <w:rPr>
          <w:rFonts w:ascii="Arial" w:hAnsi="Arial" w:cs="Arial"/>
          <w:color w:val="000000" w:themeColor="text1"/>
          <w:sz w:val="24"/>
          <w:szCs w:val="24"/>
        </w:rPr>
        <w:t xml:space="preserve">main </w:t>
      </w:r>
      <w:r w:rsidR="00461113" w:rsidRPr="0063263B">
        <w:rPr>
          <w:rFonts w:ascii="Arial" w:hAnsi="Arial" w:cs="Arial"/>
          <w:color w:val="000000" w:themeColor="text1"/>
          <w:sz w:val="24"/>
          <w:szCs w:val="24"/>
        </w:rPr>
        <w:t xml:space="preserve">secondary </w:t>
      </w:r>
      <w:r w:rsidRPr="0063263B">
        <w:rPr>
          <w:rFonts w:ascii="Arial" w:hAnsi="Arial" w:cs="Arial"/>
          <w:color w:val="000000" w:themeColor="text1"/>
          <w:sz w:val="24"/>
          <w:szCs w:val="24"/>
        </w:rPr>
        <w:t xml:space="preserve">schools excluding its annex or annexes. </w:t>
      </w:r>
    </w:p>
    <w:p w14:paraId="57433D30" w14:textId="77777777" w:rsidR="001B289C" w:rsidRPr="0063263B" w:rsidRDefault="001B289C" w:rsidP="00502735">
      <w:pPr>
        <w:pStyle w:val="NoSpacing"/>
        <w:spacing w:line="480" w:lineRule="auto"/>
        <w:ind w:firstLine="720"/>
        <w:jc w:val="both"/>
        <w:rPr>
          <w:rFonts w:ascii="Arial" w:hAnsi="Arial" w:cs="Arial"/>
          <w:color w:val="000000" w:themeColor="text1"/>
          <w:sz w:val="12"/>
          <w:szCs w:val="12"/>
        </w:rPr>
      </w:pPr>
    </w:p>
    <w:p w14:paraId="2C872D7D" w14:textId="77777777" w:rsidR="00F27155" w:rsidRPr="0063263B" w:rsidRDefault="00F27155" w:rsidP="00502735">
      <w:pPr>
        <w:pStyle w:val="NoSpacing"/>
        <w:spacing w:line="480" w:lineRule="auto"/>
        <w:ind w:firstLine="720"/>
        <w:jc w:val="both"/>
        <w:rPr>
          <w:rFonts w:ascii="Arial" w:hAnsi="Arial" w:cs="Arial"/>
          <w:color w:val="000000" w:themeColor="text1"/>
          <w:sz w:val="6"/>
          <w:szCs w:val="24"/>
        </w:rPr>
      </w:pPr>
    </w:p>
    <w:p w14:paraId="20BC84EB" w14:textId="44FCDBA1" w:rsidR="00F27155" w:rsidRPr="0063263B" w:rsidRDefault="00F27155" w:rsidP="000D37C2">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Not considering ethnicity, the respondents selected were delimited to students who </w:t>
      </w:r>
      <w:r w:rsidR="00527E35" w:rsidRPr="0063263B">
        <w:rPr>
          <w:rFonts w:ascii="Arial" w:hAnsi="Arial" w:cs="Arial"/>
          <w:color w:val="000000" w:themeColor="text1"/>
          <w:sz w:val="24"/>
          <w:szCs w:val="24"/>
        </w:rPr>
        <w:t>can</w:t>
      </w:r>
      <w:r w:rsidRPr="0063263B">
        <w:rPr>
          <w:rFonts w:ascii="Arial" w:hAnsi="Arial" w:cs="Arial"/>
          <w:color w:val="000000" w:themeColor="text1"/>
          <w:sz w:val="24"/>
          <w:szCs w:val="24"/>
        </w:rPr>
        <w:t xml:space="preserve"> read and write, c</w:t>
      </w:r>
      <w:r w:rsidR="00FC125F">
        <w:rPr>
          <w:rFonts w:ascii="Arial" w:hAnsi="Arial" w:cs="Arial"/>
          <w:color w:val="000000" w:themeColor="text1"/>
          <w:sz w:val="24"/>
          <w:szCs w:val="24"/>
        </w:rPr>
        <w:t>an</w:t>
      </w:r>
      <w:r w:rsidRPr="0063263B">
        <w:rPr>
          <w:rFonts w:ascii="Arial" w:hAnsi="Arial" w:cs="Arial"/>
          <w:color w:val="000000" w:themeColor="text1"/>
          <w:sz w:val="24"/>
          <w:szCs w:val="24"/>
        </w:rPr>
        <w:t xml:space="preserve"> understand </w:t>
      </w:r>
      <w:r w:rsidR="002518DB" w:rsidRPr="0063263B">
        <w:rPr>
          <w:rFonts w:ascii="Arial" w:hAnsi="Arial" w:cs="Arial"/>
          <w:color w:val="000000" w:themeColor="text1"/>
          <w:sz w:val="24"/>
          <w:szCs w:val="24"/>
        </w:rPr>
        <w:t>English</w:t>
      </w:r>
      <w:r w:rsidR="00527E35" w:rsidRPr="0063263B">
        <w:rPr>
          <w:rFonts w:ascii="Arial" w:hAnsi="Arial" w:cs="Arial"/>
          <w:color w:val="000000" w:themeColor="text1"/>
          <w:sz w:val="24"/>
          <w:szCs w:val="24"/>
        </w:rPr>
        <w:t>,</w:t>
      </w:r>
      <w:r w:rsidR="002518DB" w:rsidRPr="0063263B">
        <w:rPr>
          <w:rFonts w:ascii="Arial" w:hAnsi="Arial" w:cs="Arial"/>
          <w:color w:val="000000" w:themeColor="text1"/>
          <w:sz w:val="24"/>
          <w:szCs w:val="24"/>
        </w:rPr>
        <w:t xml:space="preserve"> and</w:t>
      </w:r>
      <w:r w:rsidRPr="0063263B">
        <w:rPr>
          <w:rFonts w:ascii="Arial" w:hAnsi="Arial" w:cs="Arial"/>
          <w:color w:val="000000" w:themeColor="text1"/>
          <w:sz w:val="24"/>
          <w:szCs w:val="24"/>
        </w:rPr>
        <w:t xml:space="preserve"> whose parents or guardians c</w:t>
      </w:r>
      <w:r w:rsidR="00FC125F">
        <w:rPr>
          <w:rFonts w:ascii="Arial" w:hAnsi="Arial" w:cs="Arial"/>
          <w:color w:val="000000" w:themeColor="text1"/>
          <w:sz w:val="24"/>
          <w:szCs w:val="24"/>
        </w:rPr>
        <w:t>an</w:t>
      </w:r>
      <w:r w:rsidRPr="0063263B">
        <w:rPr>
          <w:rFonts w:ascii="Arial" w:hAnsi="Arial" w:cs="Arial"/>
          <w:color w:val="000000" w:themeColor="text1"/>
          <w:sz w:val="24"/>
          <w:szCs w:val="24"/>
        </w:rPr>
        <w:t xml:space="preserve"> understand any of the local dialects delimited to Bisaya, Chavacano, or Tausug. Students who met the mentioned criteria but were enrolled in a different learning modality like Alternative </w:t>
      </w:r>
      <w:r w:rsidR="002518DB" w:rsidRPr="0063263B">
        <w:rPr>
          <w:rFonts w:ascii="Arial" w:hAnsi="Arial" w:cs="Arial"/>
          <w:color w:val="000000" w:themeColor="text1"/>
          <w:sz w:val="24"/>
          <w:szCs w:val="24"/>
        </w:rPr>
        <w:t>Learning</w:t>
      </w:r>
      <w:r w:rsidRPr="0063263B">
        <w:rPr>
          <w:rFonts w:ascii="Arial" w:hAnsi="Arial" w:cs="Arial"/>
          <w:color w:val="000000" w:themeColor="text1"/>
          <w:sz w:val="24"/>
          <w:szCs w:val="24"/>
        </w:rPr>
        <w:t xml:space="preserve"> System (ALS) </w:t>
      </w:r>
      <w:r w:rsidRPr="0063263B">
        <w:rPr>
          <w:rFonts w:ascii="Arial" w:hAnsi="Arial" w:cs="Arial"/>
          <w:color w:val="000000" w:themeColor="text1"/>
          <w:sz w:val="24"/>
          <w:szCs w:val="24"/>
          <w:shd w:val="clear" w:color="auto" w:fill="FFFFFF"/>
        </w:rPr>
        <w:t>were excluded from the study.</w:t>
      </w:r>
      <w:r w:rsidRPr="0063263B">
        <w:rPr>
          <w:rFonts w:ascii="Arial" w:hAnsi="Arial" w:cs="Arial"/>
          <w:color w:val="000000" w:themeColor="text1"/>
          <w:sz w:val="24"/>
          <w:szCs w:val="24"/>
        </w:rPr>
        <w:t xml:space="preserve"> Moreover, students who were on quarantine or had any family member with recent direct exposure to Covid-19 as determined by their local health authority which, in the opinion of the researcher, would interfere with </w:t>
      </w:r>
      <w:r w:rsidR="00FC125F">
        <w:rPr>
          <w:rFonts w:ascii="Arial" w:hAnsi="Arial" w:cs="Arial"/>
          <w:color w:val="000000" w:themeColor="text1"/>
          <w:sz w:val="24"/>
          <w:szCs w:val="24"/>
        </w:rPr>
        <w:t>he</w:t>
      </w:r>
      <w:r w:rsidRPr="0063263B">
        <w:rPr>
          <w:rFonts w:ascii="Arial" w:hAnsi="Arial" w:cs="Arial"/>
          <w:color w:val="000000" w:themeColor="text1"/>
          <w:sz w:val="24"/>
          <w:szCs w:val="24"/>
        </w:rPr>
        <w:t xml:space="preserve">r ability to participate in the study or pose health risks to the researcher were also excluded from the study. </w:t>
      </w:r>
    </w:p>
    <w:p w14:paraId="52074F66" w14:textId="66E6E0A4" w:rsidR="00032376" w:rsidRPr="0063263B" w:rsidRDefault="00032376" w:rsidP="00502735">
      <w:pPr>
        <w:pStyle w:val="NoSpacing"/>
        <w:spacing w:line="480" w:lineRule="auto"/>
        <w:jc w:val="center"/>
        <w:rPr>
          <w:rFonts w:ascii="Arial" w:hAnsi="Arial" w:cs="Arial"/>
          <w:b/>
          <w:color w:val="000000" w:themeColor="text1"/>
          <w:sz w:val="24"/>
          <w:szCs w:val="24"/>
        </w:rPr>
      </w:pPr>
    </w:p>
    <w:p w14:paraId="4244EF0F" w14:textId="6993F979" w:rsidR="00AB661E" w:rsidRPr="0063263B" w:rsidRDefault="00AB661E" w:rsidP="00502735">
      <w:pPr>
        <w:pStyle w:val="NoSpacing"/>
        <w:spacing w:line="480" w:lineRule="auto"/>
        <w:jc w:val="center"/>
        <w:rPr>
          <w:rFonts w:ascii="Arial" w:hAnsi="Arial" w:cs="Arial"/>
          <w:b/>
          <w:color w:val="000000" w:themeColor="text1"/>
          <w:sz w:val="24"/>
          <w:szCs w:val="24"/>
        </w:rPr>
      </w:pPr>
    </w:p>
    <w:p w14:paraId="6CD68DCA" w14:textId="7E0A81BB" w:rsidR="00AB661E" w:rsidRPr="0063263B" w:rsidRDefault="00AB661E" w:rsidP="00502735">
      <w:pPr>
        <w:pStyle w:val="NoSpacing"/>
        <w:spacing w:line="480" w:lineRule="auto"/>
        <w:jc w:val="center"/>
        <w:rPr>
          <w:rFonts w:ascii="Arial" w:hAnsi="Arial" w:cs="Arial"/>
          <w:b/>
          <w:color w:val="000000" w:themeColor="text1"/>
          <w:sz w:val="24"/>
          <w:szCs w:val="24"/>
        </w:rPr>
      </w:pPr>
    </w:p>
    <w:p w14:paraId="741FCCCE" w14:textId="0300EE01" w:rsidR="00AB661E" w:rsidRPr="0063263B" w:rsidRDefault="00AB661E" w:rsidP="00502735">
      <w:pPr>
        <w:pStyle w:val="NoSpacing"/>
        <w:spacing w:line="480" w:lineRule="auto"/>
        <w:jc w:val="center"/>
        <w:rPr>
          <w:rFonts w:ascii="Arial" w:hAnsi="Arial" w:cs="Arial"/>
          <w:b/>
          <w:color w:val="000000" w:themeColor="text1"/>
          <w:sz w:val="24"/>
          <w:szCs w:val="24"/>
        </w:rPr>
      </w:pPr>
    </w:p>
    <w:p w14:paraId="55B756E2" w14:textId="758CF09F" w:rsidR="00AB661E" w:rsidRPr="0063263B" w:rsidRDefault="00AB661E" w:rsidP="00502735">
      <w:pPr>
        <w:pStyle w:val="NoSpacing"/>
        <w:spacing w:line="480" w:lineRule="auto"/>
        <w:jc w:val="center"/>
        <w:rPr>
          <w:rFonts w:ascii="Arial" w:hAnsi="Arial" w:cs="Arial"/>
          <w:b/>
          <w:color w:val="000000" w:themeColor="text1"/>
          <w:sz w:val="24"/>
          <w:szCs w:val="24"/>
        </w:rPr>
      </w:pPr>
    </w:p>
    <w:p w14:paraId="3AF7F069" w14:textId="54CEAE4E" w:rsidR="00AB661E" w:rsidRPr="0063263B" w:rsidRDefault="00AB661E" w:rsidP="00502735">
      <w:pPr>
        <w:pStyle w:val="NoSpacing"/>
        <w:spacing w:line="480" w:lineRule="auto"/>
        <w:jc w:val="center"/>
        <w:rPr>
          <w:rFonts w:ascii="Arial" w:hAnsi="Arial" w:cs="Arial"/>
          <w:b/>
          <w:color w:val="000000" w:themeColor="text1"/>
          <w:sz w:val="24"/>
          <w:szCs w:val="24"/>
        </w:rPr>
      </w:pPr>
    </w:p>
    <w:p w14:paraId="1801CF17" w14:textId="18725649" w:rsidR="00AB661E" w:rsidRPr="0063263B" w:rsidRDefault="00AB661E" w:rsidP="00502735">
      <w:pPr>
        <w:pStyle w:val="NoSpacing"/>
        <w:spacing w:line="480" w:lineRule="auto"/>
        <w:jc w:val="center"/>
        <w:rPr>
          <w:rFonts w:ascii="Arial" w:hAnsi="Arial" w:cs="Arial"/>
          <w:b/>
          <w:color w:val="000000" w:themeColor="text1"/>
          <w:sz w:val="24"/>
          <w:szCs w:val="24"/>
        </w:rPr>
      </w:pPr>
    </w:p>
    <w:p w14:paraId="693BB8F0" w14:textId="77777777" w:rsidR="00AB661E" w:rsidRPr="0063263B" w:rsidRDefault="00AB661E" w:rsidP="00461113">
      <w:pPr>
        <w:pStyle w:val="NoSpacing"/>
        <w:spacing w:line="480" w:lineRule="auto"/>
        <w:rPr>
          <w:rFonts w:ascii="Arial" w:hAnsi="Arial" w:cs="Arial"/>
          <w:b/>
          <w:color w:val="000000" w:themeColor="text1"/>
          <w:sz w:val="24"/>
          <w:szCs w:val="24"/>
        </w:rPr>
      </w:pPr>
    </w:p>
    <w:p w14:paraId="7B43F77F" w14:textId="65964CA5" w:rsidR="00F27155" w:rsidRPr="0063263B" w:rsidRDefault="00F27155" w:rsidP="00502735">
      <w:pPr>
        <w:pStyle w:val="NoSpacing"/>
        <w:spacing w:line="480" w:lineRule="auto"/>
        <w:jc w:val="center"/>
        <w:rPr>
          <w:rFonts w:ascii="Arial" w:hAnsi="Arial" w:cs="Arial"/>
          <w:color w:val="000000" w:themeColor="text1"/>
          <w:sz w:val="24"/>
          <w:szCs w:val="24"/>
        </w:rPr>
      </w:pPr>
      <w:r w:rsidRPr="0063263B">
        <w:rPr>
          <w:rFonts w:ascii="Arial" w:hAnsi="Arial" w:cs="Arial"/>
          <w:b/>
          <w:color w:val="000000" w:themeColor="text1"/>
          <w:sz w:val="24"/>
          <w:szCs w:val="24"/>
        </w:rPr>
        <w:lastRenderedPageBreak/>
        <w:t>CHAPTER II</w:t>
      </w:r>
    </w:p>
    <w:p w14:paraId="797AB1F4" w14:textId="6E8A5BE0" w:rsidR="00F27155" w:rsidRPr="0063263B" w:rsidRDefault="00A674DE" w:rsidP="00502735">
      <w:pPr>
        <w:pStyle w:val="NoSpacing"/>
        <w:spacing w:line="480" w:lineRule="auto"/>
        <w:ind w:left="720"/>
        <w:jc w:val="center"/>
        <w:rPr>
          <w:rFonts w:ascii="Arial" w:hAnsi="Arial" w:cs="Arial"/>
          <w:b/>
          <w:color w:val="000000" w:themeColor="text1"/>
          <w:sz w:val="24"/>
          <w:szCs w:val="24"/>
        </w:rPr>
      </w:pPr>
      <w:r>
        <w:rPr>
          <w:rFonts w:ascii="Arial" w:hAnsi="Arial" w:cs="Arial"/>
          <w:b/>
          <w:color w:val="000000" w:themeColor="text1"/>
          <w:sz w:val="24"/>
          <w:szCs w:val="24"/>
        </w:rPr>
        <w:t>REVIEW OF LITERATURE AND RELATED STUDIES</w:t>
      </w:r>
    </w:p>
    <w:p w14:paraId="7309D05A" w14:textId="77777777" w:rsidR="00F27155" w:rsidRPr="0063263B" w:rsidRDefault="00F27155" w:rsidP="00502735">
      <w:pPr>
        <w:pStyle w:val="NoSpacing"/>
        <w:spacing w:line="480" w:lineRule="auto"/>
        <w:ind w:left="720"/>
        <w:jc w:val="center"/>
        <w:rPr>
          <w:rFonts w:ascii="Arial" w:hAnsi="Arial" w:cs="Arial"/>
          <w:b/>
          <w:color w:val="000000" w:themeColor="text1"/>
          <w:sz w:val="24"/>
          <w:szCs w:val="24"/>
        </w:rPr>
      </w:pPr>
    </w:p>
    <w:p w14:paraId="5A8B107E" w14:textId="0E5626E5" w:rsidR="00F27155" w:rsidRPr="0063263B" w:rsidRDefault="00F27155" w:rsidP="00502735">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This chapter presents the theoretical and conceptual paradigm of the current study which are anchored on related literature and studies </w:t>
      </w:r>
      <w:r w:rsidR="00527E35" w:rsidRPr="0063263B">
        <w:rPr>
          <w:rFonts w:ascii="Arial" w:hAnsi="Arial" w:cs="Arial"/>
          <w:color w:val="000000" w:themeColor="text1"/>
          <w:sz w:val="24"/>
          <w:szCs w:val="24"/>
        </w:rPr>
        <w:t>about</w:t>
      </w:r>
      <w:r w:rsidRPr="0063263B">
        <w:rPr>
          <w:rFonts w:ascii="Arial" w:hAnsi="Arial" w:cs="Arial"/>
          <w:color w:val="000000" w:themeColor="text1"/>
          <w:sz w:val="24"/>
          <w:szCs w:val="24"/>
        </w:rPr>
        <w:t xml:space="preserve"> Home-Based Education</w:t>
      </w:r>
      <w:r w:rsidR="00FC125F">
        <w:rPr>
          <w:rFonts w:ascii="Arial" w:hAnsi="Arial" w:cs="Arial"/>
          <w:color w:val="000000" w:themeColor="text1"/>
          <w:sz w:val="24"/>
          <w:szCs w:val="24"/>
        </w:rPr>
        <w:t>, Social Support, and Students’ Attitude</w:t>
      </w:r>
      <w:r w:rsidRPr="0063263B">
        <w:rPr>
          <w:rFonts w:ascii="Arial" w:hAnsi="Arial" w:cs="Arial"/>
          <w:color w:val="000000" w:themeColor="text1"/>
          <w:sz w:val="24"/>
          <w:szCs w:val="24"/>
        </w:rPr>
        <w:t xml:space="preserve">. The related literature encompassed the established facts, concepts, and information on Home-Based Education, </w:t>
      </w:r>
      <w:r w:rsidR="00FC125F">
        <w:rPr>
          <w:rFonts w:ascii="Arial" w:hAnsi="Arial" w:cs="Arial"/>
          <w:color w:val="000000" w:themeColor="text1"/>
          <w:sz w:val="24"/>
          <w:szCs w:val="24"/>
        </w:rPr>
        <w:t>Social Support, and Students’ Attitude</w:t>
      </w:r>
      <w:r w:rsidR="00FC125F"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both locally and abroad.</w:t>
      </w:r>
    </w:p>
    <w:p w14:paraId="24049F19" w14:textId="77777777" w:rsidR="00F27155" w:rsidRPr="0063263B" w:rsidRDefault="00F27155" w:rsidP="00502735">
      <w:pPr>
        <w:pStyle w:val="NoSpacing"/>
        <w:spacing w:line="480" w:lineRule="auto"/>
        <w:ind w:firstLine="720"/>
        <w:jc w:val="both"/>
        <w:rPr>
          <w:rFonts w:ascii="Arial" w:hAnsi="Arial" w:cs="Arial"/>
          <w:color w:val="000000" w:themeColor="text1"/>
          <w:sz w:val="24"/>
          <w:szCs w:val="24"/>
        </w:rPr>
      </w:pPr>
    </w:p>
    <w:p w14:paraId="60583615" w14:textId="77777777" w:rsidR="00F27155" w:rsidRPr="0063263B" w:rsidRDefault="00F27155" w:rsidP="00502735">
      <w:pPr>
        <w:pStyle w:val="NoSpacing"/>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Review of Literature</w:t>
      </w:r>
    </w:p>
    <w:p w14:paraId="331F9FB8" w14:textId="77777777" w:rsidR="00F27155" w:rsidRPr="0063263B" w:rsidRDefault="00F27155" w:rsidP="00502735">
      <w:pPr>
        <w:spacing w:after="0" w:line="480" w:lineRule="auto"/>
        <w:jc w:val="both"/>
        <w:textAlignment w:val="baseline"/>
        <w:rPr>
          <w:rFonts w:ascii="Arial" w:hAnsi="Arial" w:cs="Arial"/>
          <w:b/>
          <w:color w:val="000000" w:themeColor="text1"/>
          <w:sz w:val="14"/>
          <w:szCs w:val="24"/>
        </w:rPr>
      </w:pPr>
    </w:p>
    <w:p w14:paraId="5F3F1262" w14:textId="77777777" w:rsidR="00F27155" w:rsidRPr="0063263B" w:rsidRDefault="00F27155" w:rsidP="00502735">
      <w:pPr>
        <w:spacing w:after="0" w:line="480" w:lineRule="auto"/>
        <w:jc w:val="both"/>
        <w:textAlignment w:val="baseline"/>
        <w:rPr>
          <w:rFonts w:ascii="Arial" w:hAnsi="Arial" w:cs="Arial"/>
          <w:b/>
          <w:color w:val="000000" w:themeColor="text1"/>
          <w:sz w:val="24"/>
          <w:szCs w:val="24"/>
        </w:rPr>
      </w:pPr>
      <w:r w:rsidRPr="0063263B">
        <w:rPr>
          <w:rFonts w:ascii="Arial" w:hAnsi="Arial" w:cs="Arial"/>
          <w:b/>
          <w:color w:val="000000" w:themeColor="text1"/>
          <w:sz w:val="24"/>
          <w:szCs w:val="24"/>
        </w:rPr>
        <w:t>Home-Based Education (HBE)</w:t>
      </w:r>
    </w:p>
    <w:p w14:paraId="11B130D1" w14:textId="77777777" w:rsidR="00F27155" w:rsidRPr="0063263B" w:rsidRDefault="00F27155" w:rsidP="00502735">
      <w:pPr>
        <w:spacing w:after="0" w:line="480" w:lineRule="auto"/>
        <w:jc w:val="both"/>
        <w:textAlignment w:val="baseline"/>
        <w:rPr>
          <w:rFonts w:ascii="Arial" w:hAnsi="Arial" w:cs="Arial"/>
          <w:b/>
          <w:color w:val="000000" w:themeColor="text1"/>
          <w:sz w:val="12"/>
          <w:szCs w:val="24"/>
        </w:rPr>
      </w:pPr>
    </w:p>
    <w:p w14:paraId="55AA7507" w14:textId="0E761E92" w:rsidR="00F27155" w:rsidRPr="0063263B"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According to Ray (201</w:t>
      </w:r>
      <w:r w:rsidR="00047BDD">
        <w:rPr>
          <w:rFonts w:ascii="Arial" w:hAnsi="Arial" w:cs="Arial"/>
          <w:color w:val="000000" w:themeColor="text1"/>
          <w:sz w:val="24"/>
          <w:szCs w:val="24"/>
        </w:rPr>
        <w:t>7</w:t>
      </w:r>
      <w:r w:rsidRPr="0063263B">
        <w:rPr>
          <w:rFonts w:ascii="Arial" w:hAnsi="Arial" w:cs="Arial"/>
          <w:color w:val="000000" w:themeColor="text1"/>
          <w:sz w:val="24"/>
          <w:szCs w:val="24"/>
        </w:rPr>
        <w:t>)</w:t>
      </w:r>
      <w:r w:rsidR="00527E35"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Home-Based Education otherwise known as homeschooling is a form of private education that is home-based. It is designed to provide an alternative delivery system </w:t>
      </w:r>
      <w:r w:rsidR="00527E35" w:rsidRPr="0063263B">
        <w:rPr>
          <w:rFonts w:ascii="Arial" w:hAnsi="Arial" w:cs="Arial"/>
          <w:color w:val="000000" w:themeColor="text1"/>
          <w:sz w:val="24"/>
          <w:szCs w:val="24"/>
        </w:rPr>
        <w:t>for</w:t>
      </w:r>
      <w:r w:rsidRPr="0063263B">
        <w:rPr>
          <w:rFonts w:ascii="Arial" w:hAnsi="Arial" w:cs="Arial"/>
          <w:color w:val="000000" w:themeColor="text1"/>
          <w:sz w:val="24"/>
          <w:szCs w:val="24"/>
        </w:rPr>
        <w:t xml:space="preserve"> educating children who for some </w:t>
      </w:r>
      <w:r w:rsidR="00527E35" w:rsidRPr="0063263B">
        <w:rPr>
          <w:rFonts w:ascii="Arial" w:hAnsi="Arial" w:cs="Arial"/>
          <w:color w:val="000000" w:themeColor="text1"/>
          <w:sz w:val="24"/>
          <w:szCs w:val="24"/>
        </w:rPr>
        <w:t>reason</w:t>
      </w:r>
      <w:r w:rsidRPr="0063263B">
        <w:rPr>
          <w:rFonts w:ascii="Arial" w:hAnsi="Arial" w:cs="Arial"/>
          <w:color w:val="000000" w:themeColor="text1"/>
          <w:sz w:val="24"/>
          <w:szCs w:val="24"/>
        </w:rPr>
        <w:t xml:space="preserve"> or for other circumstances cannot avail of the formal system of instruction in a regular school (DepEd as cited in Llego 2021). The program aims to: </w:t>
      </w:r>
    </w:p>
    <w:p w14:paraId="075862BD" w14:textId="77777777" w:rsidR="00F27155" w:rsidRPr="0063263B" w:rsidRDefault="00F27155" w:rsidP="000D37C2">
      <w:pPr>
        <w:pStyle w:val="ListParagraph"/>
        <w:numPr>
          <w:ilvl w:val="0"/>
          <w:numId w:val="33"/>
        </w:numPr>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 xml:space="preserve">develop the child’s potential in all areas of growth and development outside the formal system; </w:t>
      </w:r>
    </w:p>
    <w:p w14:paraId="64D0B44A" w14:textId="77777777" w:rsidR="00F27155" w:rsidRPr="0063263B" w:rsidRDefault="00F27155" w:rsidP="000D37C2">
      <w:pPr>
        <w:pStyle w:val="ListParagraph"/>
        <w:numPr>
          <w:ilvl w:val="0"/>
          <w:numId w:val="33"/>
        </w:numPr>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 xml:space="preserve">recognize parents’ complementary/supplementary role in the education of children; </w:t>
      </w:r>
    </w:p>
    <w:p w14:paraId="35A16D99" w14:textId="48143D8C" w:rsidR="00F27155" w:rsidRPr="0063263B" w:rsidRDefault="00F27155" w:rsidP="000D37C2">
      <w:pPr>
        <w:pStyle w:val="ListParagraph"/>
        <w:numPr>
          <w:ilvl w:val="0"/>
          <w:numId w:val="33"/>
        </w:numPr>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provide literacy, numeracy</w:t>
      </w:r>
      <w:r w:rsidR="00527E35"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and life-long skills through an alternative system of teaching and learning, and</w:t>
      </w:r>
    </w:p>
    <w:p w14:paraId="72AFB99D" w14:textId="0ADB6EE7" w:rsidR="001B289C" w:rsidRPr="0063263B" w:rsidRDefault="00F27155" w:rsidP="000D37C2">
      <w:pPr>
        <w:pStyle w:val="ListParagraph"/>
        <w:numPr>
          <w:ilvl w:val="0"/>
          <w:numId w:val="33"/>
        </w:numPr>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promote the talents, interests</w:t>
      </w:r>
      <w:r w:rsidR="00527E35"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and skills of the child that he/she may become a self-propelling, fulfilled</w:t>
      </w:r>
      <w:r w:rsidR="00527E35"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and contributing member of a community.</w:t>
      </w:r>
    </w:p>
    <w:p w14:paraId="33F76E88" w14:textId="1C134850" w:rsidR="00F27155" w:rsidRPr="0063263B" w:rsidRDefault="00F27155" w:rsidP="00502735">
      <w:pPr>
        <w:spacing w:after="384" w:line="480" w:lineRule="auto"/>
        <w:ind w:firstLine="720"/>
        <w:jc w:val="both"/>
        <w:textAlignment w:val="baseline"/>
        <w:rPr>
          <w:rFonts w:ascii="Arial" w:eastAsia="Times New Roman" w:hAnsi="Arial" w:cs="Arial"/>
          <w:color w:val="000000" w:themeColor="text1"/>
          <w:sz w:val="24"/>
          <w:szCs w:val="24"/>
        </w:rPr>
      </w:pPr>
      <w:r w:rsidRPr="0063263B">
        <w:rPr>
          <w:rFonts w:ascii="Arial" w:eastAsia="Times New Roman" w:hAnsi="Arial" w:cs="Arial"/>
          <w:color w:val="000000" w:themeColor="text1"/>
          <w:sz w:val="24"/>
          <w:szCs w:val="24"/>
        </w:rPr>
        <w:t xml:space="preserve">The home education program is home-based education which relies on the active participation of the parent and teacher to the child. This is a one-on-one tutorial type of teaching. The parent is at the center of the educative process of the child/learner from which the </w:t>
      </w:r>
      <w:r w:rsidR="00527E35" w:rsidRPr="0063263B">
        <w:rPr>
          <w:rFonts w:ascii="Arial" w:eastAsia="Times New Roman" w:hAnsi="Arial" w:cs="Arial"/>
          <w:color w:val="000000" w:themeColor="text1"/>
          <w:sz w:val="24"/>
          <w:szCs w:val="24"/>
        </w:rPr>
        <w:t>home-educated</w:t>
      </w:r>
      <w:r w:rsidRPr="0063263B">
        <w:rPr>
          <w:rFonts w:ascii="Arial" w:eastAsia="Times New Roman" w:hAnsi="Arial" w:cs="Arial"/>
          <w:color w:val="000000" w:themeColor="text1"/>
          <w:sz w:val="24"/>
          <w:szCs w:val="24"/>
        </w:rPr>
        <w:t xml:space="preserve"> child/leamer acquires the necessary skills to develop his full potential to become a self-propelling, fulfilled</w:t>
      </w:r>
      <w:r w:rsidR="00527E35" w:rsidRPr="0063263B">
        <w:rPr>
          <w:rFonts w:ascii="Arial" w:eastAsia="Times New Roman" w:hAnsi="Arial" w:cs="Arial"/>
          <w:color w:val="000000" w:themeColor="text1"/>
          <w:sz w:val="24"/>
          <w:szCs w:val="24"/>
        </w:rPr>
        <w:t xml:space="preserve">, </w:t>
      </w:r>
      <w:r w:rsidRPr="0063263B">
        <w:rPr>
          <w:rFonts w:ascii="Arial" w:eastAsia="Times New Roman" w:hAnsi="Arial" w:cs="Arial"/>
          <w:color w:val="000000" w:themeColor="text1"/>
          <w:sz w:val="24"/>
          <w:szCs w:val="24"/>
        </w:rPr>
        <w:t xml:space="preserve">and contributing member of the community. The program focuses on the development of practical knowledge and skills, functional literacy, economic </w:t>
      </w:r>
      <w:r w:rsidR="002518DB" w:rsidRPr="0063263B">
        <w:rPr>
          <w:rFonts w:ascii="Arial" w:eastAsia="Times New Roman" w:hAnsi="Arial" w:cs="Arial"/>
          <w:color w:val="000000" w:themeColor="text1"/>
          <w:sz w:val="24"/>
          <w:szCs w:val="24"/>
        </w:rPr>
        <w:t>productivity,</w:t>
      </w:r>
      <w:r w:rsidRPr="0063263B">
        <w:rPr>
          <w:rFonts w:ascii="Arial" w:eastAsia="Times New Roman" w:hAnsi="Arial" w:cs="Arial"/>
          <w:color w:val="000000" w:themeColor="text1"/>
          <w:sz w:val="24"/>
          <w:szCs w:val="24"/>
        </w:rPr>
        <w:t xml:space="preserve"> and self-reliance. The curriculum areas covered are the same as those offered in the formal school system.</w:t>
      </w:r>
    </w:p>
    <w:p w14:paraId="3658373E" w14:textId="7B2A16FD" w:rsidR="00F27155" w:rsidRPr="0063263B" w:rsidRDefault="00F27155" w:rsidP="00502735">
      <w:pPr>
        <w:pStyle w:val="NormalWeb"/>
        <w:spacing w:line="480" w:lineRule="auto"/>
        <w:ind w:firstLine="720"/>
        <w:jc w:val="both"/>
        <w:rPr>
          <w:rFonts w:ascii="Arial" w:hAnsi="Arial" w:cs="Arial"/>
          <w:color w:val="000000" w:themeColor="text1"/>
        </w:rPr>
      </w:pPr>
      <w:r w:rsidRPr="0063263B">
        <w:rPr>
          <w:rFonts w:ascii="Arial" w:hAnsi="Arial" w:cs="Arial"/>
          <w:color w:val="000000" w:themeColor="text1"/>
        </w:rPr>
        <w:t xml:space="preserve">According to Petrie, Windrass, and Thomas (1999) in Rothermel (2002), Home -Based Education can be defined as the full-time education of children in and around the home by their parents or guardians or by tutors appointed by the parents or guardians. </w:t>
      </w:r>
    </w:p>
    <w:p w14:paraId="714C0536" w14:textId="56801FE1" w:rsidR="00F27155" w:rsidRPr="00D00FD3" w:rsidRDefault="00F27155" w:rsidP="00D00FD3">
      <w:pPr>
        <w:pStyle w:val="NormalWeb"/>
        <w:spacing w:line="480" w:lineRule="auto"/>
        <w:ind w:left="720" w:firstLine="720"/>
        <w:jc w:val="both"/>
        <w:rPr>
          <w:rFonts w:ascii="Arial" w:hAnsi="Arial" w:cs="Arial"/>
          <w:i/>
          <w:color w:val="000000" w:themeColor="text1"/>
          <w:shd w:val="clear" w:color="auto" w:fill="FFFFFF"/>
        </w:rPr>
      </w:pPr>
      <w:r w:rsidRPr="00D00FD3">
        <w:rPr>
          <w:rFonts w:ascii="Arial" w:hAnsi="Arial" w:cs="Arial"/>
          <w:i/>
          <w:color w:val="000000" w:themeColor="text1"/>
        </w:rPr>
        <w:t xml:space="preserve">It </w:t>
      </w:r>
      <w:r w:rsidRPr="00D00FD3">
        <w:rPr>
          <w:rFonts w:ascii="Arial" w:hAnsi="Arial" w:cs="Arial"/>
          <w:i/>
          <w:color w:val="000000" w:themeColor="text1"/>
          <w:shd w:val="clear" w:color="auto" w:fill="FFFFFF"/>
        </w:rPr>
        <w:t>provides learners with access to formal education while staying in an</w:t>
      </w:r>
      <w:r w:rsidR="00D00FD3" w:rsidRPr="00D00FD3">
        <w:rPr>
          <w:rFonts w:ascii="Arial" w:hAnsi="Arial" w:cs="Arial"/>
          <w:i/>
          <w:color w:val="000000" w:themeColor="text1"/>
          <w:shd w:val="clear" w:color="auto" w:fill="FFFFFF"/>
        </w:rPr>
        <w:t>d</w:t>
      </w:r>
      <w:r w:rsidRPr="00D00FD3">
        <w:rPr>
          <w:rFonts w:ascii="Arial" w:hAnsi="Arial" w:cs="Arial"/>
          <w:i/>
          <w:color w:val="000000" w:themeColor="text1"/>
          <w:shd w:val="clear" w:color="auto" w:fill="FFFFFF"/>
        </w:rPr>
        <w:t xml:space="preserve"> out-of-school environment. Authorized parents, guardians, or tutors take the place of the teacher as learning facilitators. While learners are expected to meet the learning standards of the K to 12 Basic Education Curriculum, the learning facilitators are given flexibility in learning delivery, scheduling, assessment, and curation of learning resources. The program aims to cater to learners who may require </w:t>
      </w:r>
      <w:r w:rsidR="00F52EBA" w:rsidRPr="00D00FD3">
        <w:rPr>
          <w:rFonts w:ascii="Arial" w:hAnsi="Arial" w:cs="Arial"/>
          <w:i/>
          <w:color w:val="000000" w:themeColor="text1"/>
          <w:shd w:val="clear" w:color="auto" w:fill="FFFFFF"/>
        </w:rPr>
        <w:t>homeschooling</w:t>
      </w:r>
      <w:r w:rsidRPr="00D00FD3">
        <w:rPr>
          <w:rFonts w:ascii="Arial" w:hAnsi="Arial" w:cs="Arial"/>
          <w:i/>
          <w:color w:val="000000" w:themeColor="text1"/>
          <w:shd w:val="clear" w:color="auto" w:fill="FFFFFF"/>
        </w:rPr>
        <w:t xml:space="preserve"> because of their unique circumstances, such as illness, </w:t>
      </w:r>
      <w:r w:rsidRPr="00D00FD3">
        <w:rPr>
          <w:rFonts w:ascii="Arial" w:hAnsi="Arial" w:cs="Arial"/>
          <w:i/>
          <w:color w:val="000000" w:themeColor="text1"/>
          <w:shd w:val="clear" w:color="auto" w:fill="FFFFFF"/>
        </w:rPr>
        <w:lastRenderedPageBreak/>
        <w:t>frequent traveling, special education needs, and other similar contexts. Moreover, the program allows parents and guardians to maximize their involvement in their children’s education as a matter of parenting philosophy (DO No. 21, 2019).</w:t>
      </w:r>
    </w:p>
    <w:p w14:paraId="0C70D198" w14:textId="77777777" w:rsidR="00F27155" w:rsidRPr="0063263B" w:rsidRDefault="00F27155" w:rsidP="00502735">
      <w:pPr>
        <w:pStyle w:val="NormalWeb"/>
        <w:ind w:left="720" w:firstLine="720"/>
        <w:jc w:val="both"/>
        <w:rPr>
          <w:rFonts w:ascii="Arial" w:hAnsi="Arial" w:cs="Arial"/>
          <w:i/>
          <w:color w:val="000000" w:themeColor="text1"/>
        </w:rPr>
      </w:pPr>
    </w:p>
    <w:p w14:paraId="5F257A20" w14:textId="0C53DE19" w:rsidR="00F27155"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Homeschooling creates an environment where customized and personalized learning can take place. This gives children the opportunity to excel academically</w:t>
      </w:r>
      <w:r w:rsidR="006E054A">
        <w:rPr>
          <w:rFonts w:ascii="Arial" w:hAnsi="Arial" w:cs="Arial"/>
          <w:color w:val="000000" w:themeColor="text1"/>
          <w:sz w:val="24"/>
          <w:szCs w:val="24"/>
        </w:rPr>
        <w:t xml:space="preserve"> and more</w:t>
      </w:r>
      <w:r w:rsidRPr="0063263B">
        <w:rPr>
          <w:rFonts w:ascii="Arial" w:hAnsi="Arial" w:cs="Arial"/>
          <w:color w:val="000000" w:themeColor="text1"/>
          <w:sz w:val="24"/>
          <w:szCs w:val="24"/>
        </w:rPr>
        <w:t xml:space="preserve"> importantly, the amount of time spent together as a family allows the parents to be the primary influence in the lives of their children. As a result, parents can more effectively pass on the values and character traits they want their children to learn. Furthermore, because homeschooled children socialize vertically,</w:t>
      </w:r>
      <w:r w:rsidR="006E054A">
        <w:rPr>
          <w:rFonts w:ascii="Arial" w:hAnsi="Arial" w:cs="Arial"/>
          <w:color w:val="000000" w:themeColor="text1"/>
          <w:sz w:val="24"/>
          <w:szCs w:val="24"/>
        </w:rPr>
        <w:t xml:space="preserve"> </w:t>
      </w:r>
      <w:r w:rsidRPr="0063263B">
        <w:rPr>
          <w:rFonts w:ascii="Arial" w:hAnsi="Arial" w:cs="Arial"/>
          <w:color w:val="000000" w:themeColor="text1"/>
          <w:sz w:val="24"/>
          <w:szCs w:val="24"/>
        </w:rPr>
        <w:t>rather than horizontally, they become less peer-dependent. The flexibility of homeschooling also provides children with more time to play, to be outdoors, to pursue interests, hobbies, and sports which they can excel in (Mendoza &amp; Mendoza, 2021).</w:t>
      </w:r>
    </w:p>
    <w:p w14:paraId="087C1304" w14:textId="77777777" w:rsidR="00D00FD3" w:rsidRPr="00D00FD3" w:rsidRDefault="00D00FD3" w:rsidP="00502735">
      <w:pPr>
        <w:spacing w:line="480" w:lineRule="auto"/>
        <w:ind w:firstLine="720"/>
        <w:jc w:val="both"/>
        <w:rPr>
          <w:rFonts w:ascii="Arial" w:hAnsi="Arial" w:cs="Arial"/>
          <w:b/>
          <w:color w:val="000000" w:themeColor="text1"/>
          <w:sz w:val="8"/>
          <w:szCs w:val="8"/>
        </w:rPr>
      </w:pPr>
    </w:p>
    <w:p w14:paraId="3BCB0986" w14:textId="1AF24132" w:rsidR="00F27155" w:rsidRDefault="00F27155" w:rsidP="00502735">
      <w:pPr>
        <w:spacing w:line="480" w:lineRule="auto"/>
        <w:jc w:val="both"/>
        <w:rPr>
          <w:rFonts w:ascii="Arial" w:hAnsi="Arial" w:cs="Arial"/>
          <w:color w:val="000000" w:themeColor="text1"/>
          <w:spacing w:val="8"/>
          <w:sz w:val="24"/>
          <w:szCs w:val="24"/>
          <w:shd w:val="clear" w:color="auto" w:fill="FFFFFF"/>
        </w:rPr>
      </w:pPr>
      <w:r w:rsidRPr="0063263B">
        <w:rPr>
          <w:rFonts w:ascii="Arial" w:hAnsi="Arial" w:cs="Arial"/>
          <w:b/>
          <w:color w:val="000000" w:themeColor="text1"/>
          <w:sz w:val="24"/>
          <w:szCs w:val="24"/>
        </w:rPr>
        <w:tab/>
      </w:r>
      <w:r w:rsidRPr="0063263B">
        <w:rPr>
          <w:rFonts w:ascii="Arial" w:hAnsi="Arial" w:cs="Arial"/>
          <w:color w:val="000000" w:themeColor="text1"/>
          <w:spacing w:val="8"/>
          <w:sz w:val="24"/>
          <w:szCs w:val="24"/>
          <w:shd w:val="clear" w:color="auto" w:fill="FFFFFF"/>
        </w:rPr>
        <w:t>Home-based learning is having lessons, classroom interaction</w:t>
      </w:r>
      <w:r w:rsidR="00F52EBA" w:rsidRPr="0063263B">
        <w:rPr>
          <w:rFonts w:ascii="Arial" w:hAnsi="Arial" w:cs="Arial"/>
          <w:color w:val="000000" w:themeColor="text1"/>
          <w:spacing w:val="8"/>
          <w:sz w:val="24"/>
          <w:szCs w:val="24"/>
          <w:shd w:val="clear" w:color="auto" w:fill="FFFFFF"/>
        </w:rPr>
        <w:t>,</w:t>
      </w:r>
      <w:r w:rsidRPr="0063263B">
        <w:rPr>
          <w:rFonts w:ascii="Arial" w:hAnsi="Arial" w:cs="Arial"/>
          <w:color w:val="000000" w:themeColor="text1"/>
          <w:spacing w:val="8"/>
          <w:sz w:val="24"/>
          <w:szCs w:val="24"/>
          <w:shd w:val="clear" w:color="auto" w:fill="FFFFFF"/>
        </w:rPr>
        <w:t xml:space="preserve"> and lesson materials accessible from home (Tan, 2020). </w:t>
      </w:r>
    </w:p>
    <w:p w14:paraId="5ABBCC3E" w14:textId="77777777" w:rsidR="00D00FD3" w:rsidRPr="00D00FD3" w:rsidRDefault="00D00FD3" w:rsidP="00502735">
      <w:pPr>
        <w:spacing w:line="480" w:lineRule="auto"/>
        <w:jc w:val="both"/>
        <w:rPr>
          <w:rFonts w:ascii="Arial" w:hAnsi="Arial" w:cs="Arial"/>
          <w:b/>
          <w:color w:val="000000" w:themeColor="text1"/>
          <w:sz w:val="8"/>
          <w:szCs w:val="8"/>
        </w:rPr>
      </w:pPr>
    </w:p>
    <w:p w14:paraId="773922BB" w14:textId="6CEA5E63" w:rsidR="00F27155" w:rsidRDefault="00F27155" w:rsidP="00502735">
      <w:pPr>
        <w:pStyle w:val="NormalWeb"/>
        <w:spacing w:before="0" w:beforeAutospacing="0" w:after="0" w:afterAutospacing="0" w:line="480" w:lineRule="auto"/>
        <w:ind w:firstLine="720"/>
        <w:jc w:val="both"/>
        <w:rPr>
          <w:rFonts w:ascii="Arial" w:hAnsi="Arial" w:cs="Arial"/>
          <w:color w:val="000000" w:themeColor="text1"/>
          <w:spacing w:val="8"/>
        </w:rPr>
      </w:pPr>
      <w:r w:rsidRPr="0063263B">
        <w:rPr>
          <w:rFonts w:ascii="Arial" w:hAnsi="Arial" w:cs="Arial"/>
          <w:color w:val="000000" w:themeColor="text1"/>
          <w:spacing w:val="8"/>
        </w:rPr>
        <w:t xml:space="preserve">According to the Ministry of Education as cited by Tan (2020), home-based learning is made up of three components: </w:t>
      </w:r>
    </w:p>
    <w:p w14:paraId="7633F2A6" w14:textId="77777777" w:rsidR="00D00FD3" w:rsidRPr="00D00FD3" w:rsidRDefault="00D00FD3" w:rsidP="00502735">
      <w:pPr>
        <w:pStyle w:val="NormalWeb"/>
        <w:spacing w:before="0" w:beforeAutospacing="0" w:after="0" w:afterAutospacing="0" w:line="480" w:lineRule="auto"/>
        <w:ind w:firstLine="720"/>
        <w:jc w:val="both"/>
        <w:rPr>
          <w:rFonts w:ascii="Arial" w:hAnsi="Arial" w:cs="Arial"/>
          <w:color w:val="000000" w:themeColor="text1"/>
          <w:spacing w:val="8"/>
          <w:sz w:val="8"/>
          <w:szCs w:val="8"/>
        </w:rPr>
      </w:pPr>
    </w:p>
    <w:p w14:paraId="5267A323" w14:textId="3178FC12" w:rsidR="00D00FD3" w:rsidRPr="00D00FD3" w:rsidRDefault="00F27155" w:rsidP="00D00FD3">
      <w:pPr>
        <w:pStyle w:val="NormalWeb"/>
        <w:numPr>
          <w:ilvl w:val="0"/>
          <w:numId w:val="34"/>
        </w:numPr>
        <w:spacing w:before="0" w:beforeAutospacing="0" w:after="0" w:afterAutospacing="0" w:line="480" w:lineRule="auto"/>
        <w:jc w:val="both"/>
        <w:rPr>
          <w:rFonts w:ascii="Arial" w:hAnsi="Arial" w:cs="Arial"/>
          <w:color w:val="000000" w:themeColor="text1"/>
          <w:spacing w:val="3"/>
        </w:rPr>
      </w:pPr>
      <w:r w:rsidRPr="0063263B">
        <w:rPr>
          <w:rFonts w:ascii="Arial" w:hAnsi="Arial" w:cs="Arial"/>
          <w:b/>
          <w:bCs/>
          <w:color w:val="000000" w:themeColor="text1"/>
          <w:spacing w:val="3"/>
        </w:rPr>
        <w:t>E-Learning</w:t>
      </w:r>
      <w:r w:rsidRPr="0063263B">
        <w:rPr>
          <w:rFonts w:ascii="Arial" w:hAnsi="Arial" w:cs="Arial"/>
          <w:color w:val="000000" w:themeColor="text1"/>
          <w:spacing w:val="3"/>
        </w:rPr>
        <w:t>: Online live lessons, recorded lessons, videos</w:t>
      </w:r>
      <w:r w:rsidR="00F52EBA" w:rsidRPr="0063263B">
        <w:rPr>
          <w:rFonts w:ascii="Arial" w:hAnsi="Arial" w:cs="Arial"/>
          <w:color w:val="000000" w:themeColor="text1"/>
          <w:spacing w:val="3"/>
        </w:rPr>
        <w:t>,</w:t>
      </w:r>
      <w:r w:rsidRPr="0063263B">
        <w:rPr>
          <w:rFonts w:ascii="Arial" w:hAnsi="Arial" w:cs="Arial"/>
          <w:color w:val="000000" w:themeColor="text1"/>
          <w:spacing w:val="3"/>
        </w:rPr>
        <w:t xml:space="preserve"> and </w:t>
      </w:r>
      <w:r w:rsidR="00F7233B" w:rsidRPr="0063263B">
        <w:rPr>
          <w:rFonts w:ascii="Arial" w:hAnsi="Arial" w:cs="Arial"/>
          <w:color w:val="000000" w:themeColor="text1"/>
          <w:spacing w:val="3"/>
        </w:rPr>
        <w:t xml:space="preserve">the </w:t>
      </w:r>
      <w:r w:rsidRPr="0063263B">
        <w:rPr>
          <w:rFonts w:ascii="Arial" w:hAnsi="Arial" w:cs="Arial"/>
          <w:color w:val="000000" w:themeColor="text1"/>
          <w:spacing w:val="3"/>
        </w:rPr>
        <w:t xml:space="preserve">content will be shown through online learning platforms and online assignments </w:t>
      </w:r>
    </w:p>
    <w:p w14:paraId="386589F1" w14:textId="77777777" w:rsidR="00F27155" w:rsidRPr="0063263B" w:rsidRDefault="00F27155" w:rsidP="000D37C2">
      <w:pPr>
        <w:pStyle w:val="NormalWeb"/>
        <w:numPr>
          <w:ilvl w:val="0"/>
          <w:numId w:val="34"/>
        </w:numPr>
        <w:spacing w:before="0" w:beforeAutospacing="0" w:after="0" w:afterAutospacing="0" w:line="480" w:lineRule="auto"/>
        <w:jc w:val="both"/>
        <w:rPr>
          <w:rFonts w:ascii="Arial" w:hAnsi="Arial" w:cs="Arial"/>
          <w:color w:val="000000" w:themeColor="text1"/>
          <w:spacing w:val="3"/>
        </w:rPr>
      </w:pPr>
      <w:r w:rsidRPr="0063263B">
        <w:rPr>
          <w:rFonts w:ascii="Arial" w:hAnsi="Arial" w:cs="Arial"/>
          <w:b/>
          <w:bCs/>
          <w:color w:val="000000" w:themeColor="text1"/>
          <w:spacing w:val="3"/>
        </w:rPr>
        <w:lastRenderedPageBreak/>
        <w:t>Emails: </w:t>
      </w:r>
      <w:r w:rsidRPr="0063263B">
        <w:rPr>
          <w:rFonts w:ascii="Arial" w:hAnsi="Arial" w:cs="Arial"/>
          <w:color w:val="000000" w:themeColor="text1"/>
          <w:spacing w:val="3"/>
        </w:rPr>
        <w:t xml:space="preserve">Distribution and submission of notes and worksheets </w:t>
      </w:r>
    </w:p>
    <w:p w14:paraId="2A69B785" w14:textId="77777777" w:rsidR="00F27155" w:rsidRPr="0063263B" w:rsidRDefault="00F27155" w:rsidP="000D37C2">
      <w:pPr>
        <w:pStyle w:val="NormalWeb"/>
        <w:numPr>
          <w:ilvl w:val="0"/>
          <w:numId w:val="34"/>
        </w:numPr>
        <w:spacing w:before="0" w:beforeAutospacing="0" w:after="0" w:afterAutospacing="0" w:line="480" w:lineRule="auto"/>
        <w:jc w:val="both"/>
        <w:rPr>
          <w:rFonts w:ascii="Arial" w:hAnsi="Arial" w:cs="Arial"/>
          <w:color w:val="000000" w:themeColor="text1"/>
          <w:spacing w:val="3"/>
        </w:rPr>
      </w:pPr>
      <w:r w:rsidRPr="0063263B">
        <w:rPr>
          <w:rFonts w:ascii="Arial" w:hAnsi="Arial" w:cs="Arial"/>
          <w:b/>
          <w:bCs/>
          <w:color w:val="000000" w:themeColor="text1"/>
          <w:spacing w:val="3"/>
        </w:rPr>
        <w:t>Hardcopy Assignments</w:t>
      </w:r>
      <w:r w:rsidRPr="0063263B">
        <w:rPr>
          <w:rFonts w:ascii="Arial" w:hAnsi="Arial" w:cs="Arial"/>
          <w:color w:val="000000" w:themeColor="text1"/>
          <w:spacing w:val="3"/>
        </w:rPr>
        <w:t>: Learning and doing exercises based around existing hardcopy assignments, such as textbook questions or worksheets.</w:t>
      </w:r>
    </w:p>
    <w:p w14:paraId="56A83946" w14:textId="77777777" w:rsidR="00FF706D" w:rsidRPr="0063263B" w:rsidRDefault="00FF706D" w:rsidP="00502735">
      <w:pPr>
        <w:spacing w:line="480" w:lineRule="auto"/>
        <w:rPr>
          <w:rFonts w:ascii="Arial" w:hAnsi="Arial" w:cs="Arial"/>
          <w:b/>
          <w:color w:val="000000" w:themeColor="text1"/>
          <w:sz w:val="24"/>
          <w:szCs w:val="24"/>
        </w:rPr>
      </w:pPr>
    </w:p>
    <w:p w14:paraId="35AA687F" w14:textId="0EAA14BD" w:rsidR="00F27155" w:rsidRPr="0063263B" w:rsidRDefault="00F27155" w:rsidP="00502735">
      <w:pPr>
        <w:spacing w:line="480" w:lineRule="auto"/>
        <w:rPr>
          <w:rFonts w:ascii="Arial" w:hAnsi="Arial" w:cs="Arial"/>
          <w:b/>
          <w:color w:val="000000" w:themeColor="text1"/>
          <w:sz w:val="24"/>
          <w:szCs w:val="24"/>
        </w:rPr>
      </w:pPr>
      <w:r w:rsidRPr="0063263B">
        <w:rPr>
          <w:rFonts w:ascii="Arial" w:hAnsi="Arial" w:cs="Arial"/>
          <w:b/>
          <w:color w:val="000000" w:themeColor="text1"/>
          <w:sz w:val="24"/>
          <w:szCs w:val="24"/>
        </w:rPr>
        <w:t>Benefits of Home-Based Education</w:t>
      </w:r>
    </w:p>
    <w:p w14:paraId="2DEA5620" w14:textId="77777777" w:rsidR="00FF706D" w:rsidRPr="0063263B" w:rsidRDefault="00FF706D" w:rsidP="00502735">
      <w:pPr>
        <w:spacing w:line="480" w:lineRule="auto"/>
        <w:rPr>
          <w:rFonts w:ascii="Arial" w:hAnsi="Arial" w:cs="Arial"/>
          <w:b/>
          <w:color w:val="000000" w:themeColor="text1"/>
          <w:sz w:val="8"/>
          <w:szCs w:val="8"/>
        </w:rPr>
      </w:pPr>
    </w:p>
    <w:p w14:paraId="6577AC5F" w14:textId="08C9438C" w:rsidR="00F27155" w:rsidRPr="0063263B"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HBE or Homeschooling is a viable alternative to traditional education taking place in schools. Parents who homeschool their children feel that they can provide their children with the best foundation for their future. </w:t>
      </w:r>
      <w:r w:rsidR="006E054A">
        <w:rPr>
          <w:rFonts w:ascii="Arial" w:hAnsi="Arial" w:cs="Arial"/>
          <w:color w:val="000000" w:themeColor="text1"/>
          <w:sz w:val="24"/>
          <w:szCs w:val="24"/>
        </w:rPr>
        <w:t>Although</w:t>
      </w:r>
      <w:r w:rsidRPr="0063263B">
        <w:rPr>
          <w:rFonts w:ascii="Arial" w:hAnsi="Arial" w:cs="Arial"/>
          <w:color w:val="000000" w:themeColor="text1"/>
          <w:sz w:val="24"/>
          <w:szCs w:val="24"/>
        </w:rPr>
        <w:t xml:space="preserve"> parents’ reasons vary for their decision to homeschool, their only desire is to provide their children with the best education for a better future (Saghir, 2008).</w:t>
      </w:r>
    </w:p>
    <w:p w14:paraId="46A3C7DC" w14:textId="77777777" w:rsidR="00FF706D" w:rsidRPr="0063263B" w:rsidRDefault="00FF706D" w:rsidP="00502735">
      <w:pPr>
        <w:spacing w:line="480" w:lineRule="auto"/>
        <w:ind w:firstLine="720"/>
        <w:jc w:val="both"/>
        <w:rPr>
          <w:rFonts w:ascii="Arial" w:hAnsi="Arial" w:cs="Arial"/>
          <w:b/>
          <w:color w:val="000000" w:themeColor="text1"/>
          <w:sz w:val="2"/>
          <w:szCs w:val="2"/>
        </w:rPr>
      </w:pPr>
    </w:p>
    <w:p w14:paraId="3B1CA95B" w14:textId="77777777" w:rsidR="00F27155" w:rsidRPr="0063263B"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Some parents have chosen this alternative to be able to spend more time with their children. Saba and Gattis (2002) assert that many home-schooling families feel that this promotes a healthy, nurturing environment for their children. Saghir (2008) cited additional reasons for homeschooling from a broader perspective to include </w:t>
      </w:r>
    </w:p>
    <w:p w14:paraId="5599D0AA" w14:textId="2E015E52" w:rsidR="00F27155" w:rsidRPr="0063263B" w:rsidRDefault="00F27155" w:rsidP="00666DBE">
      <w:pPr>
        <w:pStyle w:val="ListParagraph"/>
        <w:numPr>
          <w:ilvl w:val="0"/>
          <w:numId w:val="35"/>
        </w:numPr>
        <w:spacing w:line="480" w:lineRule="auto"/>
        <w:rPr>
          <w:rFonts w:ascii="Arial" w:hAnsi="Arial" w:cs="Arial"/>
          <w:color w:val="000000" w:themeColor="text1"/>
          <w:sz w:val="24"/>
          <w:szCs w:val="24"/>
        </w:rPr>
      </w:pPr>
      <w:r w:rsidRPr="0063263B">
        <w:rPr>
          <w:rFonts w:ascii="Arial" w:hAnsi="Arial" w:cs="Arial"/>
          <w:color w:val="000000" w:themeColor="text1"/>
          <w:sz w:val="24"/>
          <w:szCs w:val="24"/>
        </w:rPr>
        <w:t xml:space="preserve">Students have more flexibility in their </w:t>
      </w:r>
      <w:r w:rsidR="00F52EBA" w:rsidRPr="0063263B">
        <w:rPr>
          <w:rFonts w:ascii="Arial" w:hAnsi="Arial" w:cs="Arial"/>
          <w:color w:val="000000" w:themeColor="text1"/>
          <w:sz w:val="24"/>
          <w:szCs w:val="24"/>
        </w:rPr>
        <w:t>schedules</w:t>
      </w:r>
      <w:r w:rsidRPr="0063263B">
        <w:rPr>
          <w:rFonts w:ascii="Arial" w:hAnsi="Arial" w:cs="Arial"/>
          <w:color w:val="000000" w:themeColor="text1"/>
          <w:sz w:val="24"/>
          <w:szCs w:val="24"/>
        </w:rPr>
        <w:t xml:space="preserve">. </w:t>
      </w:r>
    </w:p>
    <w:p w14:paraId="08E6E3FA" w14:textId="6200A97F" w:rsidR="00F27155" w:rsidRPr="0063263B" w:rsidRDefault="00F27155" w:rsidP="00666DBE">
      <w:pPr>
        <w:pStyle w:val="ListParagraph"/>
        <w:numPr>
          <w:ilvl w:val="0"/>
          <w:numId w:val="35"/>
        </w:numPr>
        <w:spacing w:line="480" w:lineRule="auto"/>
        <w:rPr>
          <w:rFonts w:ascii="Arial" w:hAnsi="Arial" w:cs="Arial"/>
          <w:color w:val="000000" w:themeColor="text1"/>
          <w:sz w:val="24"/>
          <w:szCs w:val="24"/>
        </w:rPr>
      </w:pPr>
      <w:r w:rsidRPr="0063263B">
        <w:rPr>
          <w:rFonts w:ascii="Arial" w:hAnsi="Arial" w:cs="Arial"/>
          <w:color w:val="000000" w:themeColor="text1"/>
          <w:sz w:val="24"/>
          <w:szCs w:val="24"/>
        </w:rPr>
        <w:t>Students have more analytic skills</w:t>
      </w:r>
      <w:r w:rsidR="009242E1">
        <w:rPr>
          <w:rFonts w:ascii="Arial" w:hAnsi="Arial" w:cs="Arial"/>
          <w:color w:val="000000" w:themeColor="text1"/>
          <w:sz w:val="24"/>
          <w:szCs w:val="24"/>
        </w:rPr>
        <w:t>.</w:t>
      </w:r>
      <w:r w:rsidRPr="0063263B">
        <w:rPr>
          <w:rFonts w:ascii="Arial" w:hAnsi="Arial" w:cs="Arial"/>
          <w:color w:val="000000" w:themeColor="text1"/>
          <w:sz w:val="24"/>
          <w:szCs w:val="24"/>
        </w:rPr>
        <w:t xml:space="preserve"> </w:t>
      </w:r>
    </w:p>
    <w:p w14:paraId="1CC4959C" w14:textId="4E73609A" w:rsidR="00F27155" w:rsidRPr="0063263B" w:rsidRDefault="00F27155" w:rsidP="00666DBE">
      <w:pPr>
        <w:pStyle w:val="ListParagraph"/>
        <w:numPr>
          <w:ilvl w:val="0"/>
          <w:numId w:val="35"/>
        </w:numPr>
        <w:spacing w:line="480" w:lineRule="auto"/>
        <w:rPr>
          <w:rFonts w:ascii="Arial" w:hAnsi="Arial" w:cs="Arial"/>
          <w:color w:val="000000" w:themeColor="text1"/>
          <w:sz w:val="24"/>
          <w:szCs w:val="24"/>
        </w:rPr>
      </w:pPr>
      <w:r w:rsidRPr="0063263B">
        <w:rPr>
          <w:rFonts w:ascii="Arial" w:hAnsi="Arial" w:cs="Arial"/>
          <w:color w:val="000000" w:themeColor="text1"/>
          <w:sz w:val="24"/>
          <w:szCs w:val="24"/>
        </w:rPr>
        <w:t xml:space="preserve">The way students think and approach problems is different. They </w:t>
      </w:r>
      <w:r w:rsidR="00F52EBA" w:rsidRPr="0063263B">
        <w:rPr>
          <w:rFonts w:ascii="Arial" w:hAnsi="Arial" w:cs="Arial"/>
          <w:color w:val="000000" w:themeColor="text1"/>
          <w:sz w:val="24"/>
          <w:szCs w:val="24"/>
        </w:rPr>
        <w:t xml:space="preserve">can </w:t>
      </w:r>
      <w:r w:rsidRPr="0063263B">
        <w:rPr>
          <w:rFonts w:ascii="Arial" w:hAnsi="Arial" w:cs="Arial"/>
          <w:color w:val="000000" w:themeColor="text1"/>
          <w:sz w:val="24"/>
          <w:szCs w:val="24"/>
        </w:rPr>
        <w:t>think more outside the box</w:t>
      </w:r>
      <w:r w:rsidR="009242E1">
        <w:rPr>
          <w:rFonts w:ascii="Arial" w:hAnsi="Arial" w:cs="Arial"/>
          <w:color w:val="000000" w:themeColor="text1"/>
          <w:sz w:val="24"/>
          <w:szCs w:val="24"/>
        </w:rPr>
        <w:t>.</w:t>
      </w:r>
      <w:r w:rsidRPr="0063263B">
        <w:rPr>
          <w:rFonts w:ascii="Arial" w:hAnsi="Arial" w:cs="Arial"/>
          <w:color w:val="000000" w:themeColor="text1"/>
          <w:sz w:val="24"/>
          <w:szCs w:val="24"/>
        </w:rPr>
        <w:t xml:space="preserve"> </w:t>
      </w:r>
    </w:p>
    <w:p w14:paraId="3CAC4675" w14:textId="3B4DCA43" w:rsidR="00F27155" w:rsidRPr="0063263B" w:rsidRDefault="00F27155" w:rsidP="00666DBE">
      <w:pPr>
        <w:pStyle w:val="ListParagraph"/>
        <w:numPr>
          <w:ilvl w:val="0"/>
          <w:numId w:val="35"/>
        </w:numPr>
        <w:spacing w:line="480" w:lineRule="auto"/>
        <w:rPr>
          <w:rFonts w:ascii="Arial" w:hAnsi="Arial" w:cs="Arial"/>
          <w:color w:val="000000" w:themeColor="text1"/>
          <w:sz w:val="24"/>
          <w:szCs w:val="24"/>
        </w:rPr>
      </w:pPr>
      <w:r w:rsidRPr="0063263B">
        <w:rPr>
          <w:rFonts w:ascii="Arial" w:hAnsi="Arial" w:cs="Arial"/>
          <w:color w:val="000000" w:themeColor="text1"/>
          <w:sz w:val="24"/>
          <w:szCs w:val="24"/>
        </w:rPr>
        <w:t>Students gain an independent spirit</w:t>
      </w:r>
      <w:r w:rsidR="009242E1">
        <w:rPr>
          <w:rFonts w:ascii="Arial" w:hAnsi="Arial" w:cs="Arial"/>
          <w:color w:val="000000" w:themeColor="text1"/>
          <w:sz w:val="24"/>
          <w:szCs w:val="24"/>
        </w:rPr>
        <w:t>.</w:t>
      </w:r>
      <w:r w:rsidRPr="0063263B">
        <w:rPr>
          <w:rFonts w:ascii="Arial" w:hAnsi="Arial" w:cs="Arial"/>
          <w:color w:val="000000" w:themeColor="text1"/>
          <w:sz w:val="24"/>
          <w:szCs w:val="24"/>
        </w:rPr>
        <w:t xml:space="preserve"> </w:t>
      </w:r>
    </w:p>
    <w:p w14:paraId="3817C69A" w14:textId="32554FC5" w:rsidR="00F27155" w:rsidRPr="0063263B" w:rsidRDefault="00F27155" w:rsidP="00666DBE">
      <w:pPr>
        <w:pStyle w:val="ListParagraph"/>
        <w:numPr>
          <w:ilvl w:val="0"/>
          <w:numId w:val="35"/>
        </w:numPr>
        <w:spacing w:line="480" w:lineRule="auto"/>
        <w:rPr>
          <w:rFonts w:ascii="Arial" w:hAnsi="Arial" w:cs="Arial"/>
          <w:color w:val="000000" w:themeColor="text1"/>
          <w:sz w:val="24"/>
          <w:szCs w:val="24"/>
        </w:rPr>
      </w:pPr>
      <w:r w:rsidRPr="0063263B">
        <w:rPr>
          <w:rFonts w:ascii="Arial" w:hAnsi="Arial" w:cs="Arial"/>
          <w:color w:val="000000" w:themeColor="text1"/>
          <w:sz w:val="24"/>
          <w:szCs w:val="24"/>
        </w:rPr>
        <w:t>Students are more creative and imaginative</w:t>
      </w:r>
      <w:r w:rsidR="009242E1">
        <w:rPr>
          <w:rFonts w:ascii="Arial" w:hAnsi="Arial" w:cs="Arial"/>
          <w:color w:val="000000" w:themeColor="text1"/>
          <w:sz w:val="24"/>
          <w:szCs w:val="24"/>
        </w:rPr>
        <w:t>.</w:t>
      </w:r>
      <w:r w:rsidRPr="0063263B">
        <w:rPr>
          <w:rFonts w:ascii="Arial" w:hAnsi="Arial" w:cs="Arial"/>
          <w:color w:val="000000" w:themeColor="text1"/>
          <w:sz w:val="24"/>
          <w:szCs w:val="24"/>
        </w:rPr>
        <w:t xml:space="preserve"> </w:t>
      </w:r>
    </w:p>
    <w:p w14:paraId="032AE275" w14:textId="0DE213D5" w:rsidR="00F27155" w:rsidRPr="0063263B" w:rsidRDefault="00F27155" w:rsidP="00666DBE">
      <w:pPr>
        <w:pStyle w:val="ListParagraph"/>
        <w:numPr>
          <w:ilvl w:val="0"/>
          <w:numId w:val="35"/>
        </w:numPr>
        <w:spacing w:line="480" w:lineRule="auto"/>
        <w:rPr>
          <w:rFonts w:ascii="Arial" w:hAnsi="Arial" w:cs="Arial"/>
          <w:color w:val="000000" w:themeColor="text1"/>
          <w:sz w:val="24"/>
          <w:szCs w:val="24"/>
        </w:rPr>
      </w:pPr>
      <w:r w:rsidRPr="0063263B">
        <w:rPr>
          <w:rFonts w:ascii="Arial" w:hAnsi="Arial" w:cs="Arial"/>
          <w:color w:val="000000" w:themeColor="text1"/>
          <w:sz w:val="24"/>
          <w:szCs w:val="24"/>
        </w:rPr>
        <w:lastRenderedPageBreak/>
        <w:t xml:space="preserve">If students are good at something or with a certain subject, they </w:t>
      </w:r>
      <w:r w:rsidR="00F52EBA" w:rsidRPr="0063263B">
        <w:rPr>
          <w:rFonts w:ascii="Arial" w:hAnsi="Arial" w:cs="Arial"/>
          <w:color w:val="000000" w:themeColor="text1"/>
          <w:sz w:val="24"/>
          <w:szCs w:val="24"/>
        </w:rPr>
        <w:t>can</w:t>
      </w:r>
      <w:r w:rsidRPr="0063263B">
        <w:rPr>
          <w:rFonts w:ascii="Arial" w:hAnsi="Arial" w:cs="Arial"/>
          <w:color w:val="000000" w:themeColor="text1"/>
          <w:sz w:val="24"/>
          <w:szCs w:val="24"/>
        </w:rPr>
        <w:t xml:space="preserve"> move up easily</w:t>
      </w:r>
      <w:r w:rsidR="009242E1">
        <w:rPr>
          <w:rFonts w:ascii="Arial" w:hAnsi="Arial" w:cs="Arial"/>
          <w:color w:val="000000" w:themeColor="text1"/>
          <w:sz w:val="24"/>
          <w:szCs w:val="24"/>
        </w:rPr>
        <w:t>.</w:t>
      </w:r>
      <w:r w:rsidRPr="0063263B">
        <w:rPr>
          <w:rFonts w:ascii="Arial" w:hAnsi="Arial" w:cs="Arial"/>
          <w:color w:val="000000" w:themeColor="text1"/>
          <w:sz w:val="24"/>
          <w:szCs w:val="24"/>
        </w:rPr>
        <w:t xml:space="preserve"> </w:t>
      </w:r>
    </w:p>
    <w:p w14:paraId="1F3E542F" w14:textId="351F8EFF" w:rsidR="00F27155" w:rsidRPr="0063263B" w:rsidRDefault="00F27155" w:rsidP="00666DBE">
      <w:pPr>
        <w:pStyle w:val="ListParagraph"/>
        <w:numPr>
          <w:ilvl w:val="0"/>
          <w:numId w:val="35"/>
        </w:numPr>
        <w:spacing w:line="480" w:lineRule="auto"/>
        <w:rPr>
          <w:rFonts w:ascii="Arial" w:hAnsi="Arial" w:cs="Arial"/>
          <w:color w:val="000000" w:themeColor="text1"/>
          <w:sz w:val="24"/>
          <w:szCs w:val="24"/>
        </w:rPr>
      </w:pPr>
      <w:r w:rsidRPr="0063263B">
        <w:rPr>
          <w:rFonts w:ascii="Arial" w:hAnsi="Arial" w:cs="Arial"/>
          <w:color w:val="000000" w:themeColor="text1"/>
          <w:sz w:val="24"/>
          <w:szCs w:val="24"/>
        </w:rPr>
        <w:t>Students have a love of learning and are self-motivated and do not complain of boredom</w:t>
      </w:r>
      <w:r w:rsidR="009242E1">
        <w:rPr>
          <w:rFonts w:ascii="Arial" w:hAnsi="Arial" w:cs="Arial"/>
          <w:color w:val="000000" w:themeColor="text1"/>
          <w:sz w:val="24"/>
          <w:szCs w:val="24"/>
        </w:rPr>
        <w:t>.</w:t>
      </w:r>
      <w:r w:rsidRPr="0063263B">
        <w:rPr>
          <w:rFonts w:ascii="Arial" w:hAnsi="Arial" w:cs="Arial"/>
          <w:color w:val="000000" w:themeColor="text1"/>
          <w:sz w:val="24"/>
          <w:szCs w:val="24"/>
        </w:rPr>
        <w:t xml:space="preserve"> </w:t>
      </w:r>
    </w:p>
    <w:p w14:paraId="353052F6" w14:textId="16BDA475" w:rsidR="00F27155" w:rsidRPr="0063263B" w:rsidRDefault="00F27155" w:rsidP="00666DBE">
      <w:pPr>
        <w:pStyle w:val="ListParagraph"/>
        <w:numPr>
          <w:ilvl w:val="0"/>
          <w:numId w:val="35"/>
        </w:numPr>
        <w:spacing w:line="480" w:lineRule="auto"/>
        <w:rPr>
          <w:rFonts w:ascii="Arial" w:hAnsi="Arial" w:cs="Arial"/>
          <w:color w:val="000000" w:themeColor="text1"/>
          <w:sz w:val="24"/>
          <w:szCs w:val="24"/>
        </w:rPr>
      </w:pPr>
      <w:r w:rsidRPr="0063263B">
        <w:rPr>
          <w:rFonts w:ascii="Arial" w:hAnsi="Arial" w:cs="Arial"/>
          <w:color w:val="000000" w:themeColor="text1"/>
          <w:sz w:val="24"/>
          <w:szCs w:val="24"/>
        </w:rPr>
        <w:t>Students are exposed to a wide variety of experiences</w:t>
      </w:r>
      <w:r w:rsidR="009242E1">
        <w:rPr>
          <w:rFonts w:ascii="Arial" w:hAnsi="Arial" w:cs="Arial"/>
          <w:color w:val="000000" w:themeColor="text1"/>
          <w:sz w:val="24"/>
          <w:szCs w:val="24"/>
        </w:rPr>
        <w:t>.</w:t>
      </w:r>
      <w:r w:rsidRPr="0063263B">
        <w:rPr>
          <w:rFonts w:ascii="Arial" w:hAnsi="Arial" w:cs="Arial"/>
          <w:color w:val="000000" w:themeColor="text1"/>
          <w:sz w:val="24"/>
          <w:szCs w:val="24"/>
        </w:rPr>
        <w:t xml:space="preserve"> </w:t>
      </w:r>
    </w:p>
    <w:p w14:paraId="19EB8794" w14:textId="045ACB7D" w:rsidR="00F27155" w:rsidRPr="0063263B" w:rsidRDefault="00F27155" w:rsidP="00666DBE">
      <w:pPr>
        <w:pStyle w:val="ListParagraph"/>
        <w:numPr>
          <w:ilvl w:val="0"/>
          <w:numId w:val="35"/>
        </w:numPr>
        <w:spacing w:line="480" w:lineRule="auto"/>
        <w:rPr>
          <w:rFonts w:ascii="Arial" w:hAnsi="Arial" w:cs="Arial"/>
          <w:color w:val="000000" w:themeColor="text1"/>
          <w:sz w:val="24"/>
          <w:szCs w:val="24"/>
        </w:rPr>
      </w:pPr>
      <w:r w:rsidRPr="0063263B">
        <w:rPr>
          <w:rFonts w:ascii="Arial" w:hAnsi="Arial" w:cs="Arial"/>
          <w:color w:val="000000" w:themeColor="text1"/>
          <w:sz w:val="24"/>
          <w:szCs w:val="24"/>
        </w:rPr>
        <w:t>Students have a strong sense of self and community identity</w:t>
      </w:r>
      <w:r w:rsidR="009242E1">
        <w:rPr>
          <w:rFonts w:ascii="Arial" w:hAnsi="Arial" w:cs="Arial"/>
          <w:color w:val="000000" w:themeColor="text1"/>
          <w:sz w:val="24"/>
          <w:szCs w:val="24"/>
        </w:rPr>
        <w:t>.</w:t>
      </w:r>
      <w:r w:rsidRPr="0063263B">
        <w:rPr>
          <w:rFonts w:ascii="Arial" w:hAnsi="Arial" w:cs="Arial"/>
          <w:color w:val="000000" w:themeColor="text1"/>
          <w:sz w:val="24"/>
          <w:szCs w:val="24"/>
        </w:rPr>
        <w:t xml:space="preserve"> </w:t>
      </w:r>
    </w:p>
    <w:p w14:paraId="7BBCF4EE" w14:textId="2A3D299E" w:rsidR="00F27155" w:rsidRPr="0063263B" w:rsidRDefault="00F27155" w:rsidP="00666DBE">
      <w:pPr>
        <w:pStyle w:val="ListParagraph"/>
        <w:numPr>
          <w:ilvl w:val="0"/>
          <w:numId w:val="35"/>
        </w:numPr>
        <w:tabs>
          <w:tab w:val="left" w:pos="1170"/>
        </w:tabs>
        <w:spacing w:line="480" w:lineRule="auto"/>
        <w:rPr>
          <w:rFonts w:ascii="Arial" w:hAnsi="Arial" w:cs="Arial"/>
          <w:color w:val="000000" w:themeColor="text1"/>
          <w:sz w:val="24"/>
          <w:szCs w:val="24"/>
        </w:rPr>
      </w:pPr>
      <w:r w:rsidRPr="0063263B">
        <w:rPr>
          <w:rFonts w:ascii="Arial" w:hAnsi="Arial" w:cs="Arial"/>
          <w:color w:val="000000" w:themeColor="text1"/>
          <w:sz w:val="24"/>
          <w:szCs w:val="24"/>
        </w:rPr>
        <w:t xml:space="preserve">Students </w:t>
      </w:r>
      <w:r w:rsidR="00F52EBA" w:rsidRPr="0063263B">
        <w:rPr>
          <w:rFonts w:ascii="Arial" w:hAnsi="Arial" w:cs="Arial"/>
          <w:color w:val="000000" w:themeColor="text1"/>
          <w:sz w:val="24"/>
          <w:szCs w:val="24"/>
        </w:rPr>
        <w:t>can</w:t>
      </w:r>
      <w:r w:rsidRPr="0063263B">
        <w:rPr>
          <w:rFonts w:ascii="Arial" w:hAnsi="Arial" w:cs="Arial"/>
          <w:color w:val="000000" w:themeColor="text1"/>
          <w:sz w:val="24"/>
          <w:szCs w:val="24"/>
        </w:rPr>
        <w:t xml:space="preserve"> travel to see relatives because they are not tied to a school schedule</w:t>
      </w:r>
      <w:r w:rsidR="009242E1">
        <w:rPr>
          <w:rFonts w:ascii="Arial" w:hAnsi="Arial" w:cs="Arial"/>
          <w:color w:val="000000" w:themeColor="text1"/>
          <w:sz w:val="24"/>
          <w:szCs w:val="24"/>
        </w:rPr>
        <w:t>.</w:t>
      </w:r>
      <w:r w:rsidRPr="0063263B">
        <w:rPr>
          <w:rFonts w:ascii="Arial" w:hAnsi="Arial" w:cs="Arial"/>
          <w:color w:val="000000" w:themeColor="text1"/>
          <w:sz w:val="24"/>
          <w:szCs w:val="24"/>
        </w:rPr>
        <w:t xml:space="preserve"> </w:t>
      </w:r>
    </w:p>
    <w:p w14:paraId="1B0D4932" w14:textId="72E2D24A" w:rsidR="00F27155" w:rsidRPr="0063263B" w:rsidRDefault="00F27155" w:rsidP="00666DBE">
      <w:pPr>
        <w:pStyle w:val="ListParagraph"/>
        <w:numPr>
          <w:ilvl w:val="0"/>
          <w:numId w:val="35"/>
        </w:numPr>
        <w:tabs>
          <w:tab w:val="left" w:pos="1170"/>
        </w:tabs>
        <w:spacing w:line="480" w:lineRule="auto"/>
        <w:rPr>
          <w:rFonts w:ascii="Arial" w:hAnsi="Arial" w:cs="Arial"/>
          <w:color w:val="000000" w:themeColor="text1"/>
          <w:sz w:val="24"/>
          <w:szCs w:val="24"/>
        </w:rPr>
      </w:pPr>
      <w:r w:rsidRPr="0063263B">
        <w:rPr>
          <w:rFonts w:ascii="Arial" w:hAnsi="Arial" w:cs="Arial"/>
          <w:color w:val="000000" w:themeColor="text1"/>
          <w:sz w:val="24"/>
          <w:szCs w:val="24"/>
        </w:rPr>
        <w:t xml:space="preserve">Students </w:t>
      </w:r>
      <w:r w:rsidR="00F52EBA" w:rsidRPr="0063263B">
        <w:rPr>
          <w:rFonts w:ascii="Arial" w:hAnsi="Arial" w:cs="Arial"/>
          <w:color w:val="000000" w:themeColor="text1"/>
          <w:sz w:val="24"/>
          <w:szCs w:val="24"/>
        </w:rPr>
        <w:t>can</w:t>
      </w:r>
      <w:r w:rsidRPr="0063263B">
        <w:rPr>
          <w:rFonts w:ascii="Arial" w:hAnsi="Arial" w:cs="Arial"/>
          <w:color w:val="000000" w:themeColor="text1"/>
          <w:sz w:val="24"/>
          <w:szCs w:val="24"/>
        </w:rPr>
        <w:t xml:space="preserve"> spend more time with their fathers because their schedule is flexible.</w:t>
      </w:r>
    </w:p>
    <w:p w14:paraId="67BDCB05" w14:textId="77777777" w:rsidR="00F27155" w:rsidRPr="0063263B" w:rsidRDefault="00F27155" w:rsidP="00502735">
      <w:pPr>
        <w:spacing w:line="240" w:lineRule="auto"/>
        <w:ind w:left="720"/>
        <w:jc w:val="both"/>
        <w:rPr>
          <w:rFonts w:ascii="Arial" w:hAnsi="Arial" w:cs="Arial"/>
          <w:color w:val="000000" w:themeColor="text1"/>
          <w:sz w:val="24"/>
          <w:szCs w:val="24"/>
        </w:rPr>
      </w:pPr>
    </w:p>
    <w:p w14:paraId="77226012" w14:textId="2FA07FD2" w:rsidR="00F27155" w:rsidRPr="0063263B"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Saghir (2008) reported that significantly</w:t>
      </w:r>
      <w:r w:rsidR="006E054A">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90% of the respondents indicated </w:t>
      </w:r>
      <w:r w:rsidR="006E054A">
        <w:rPr>
          <w:rFonts w:ascii="Arial" w:hAnsi="Arial" w:cs="Arial"/>
          <w:color w:val="000000" w:themeColor="text1"/>
          <w:sz w:val="24"/>
          <w:szCs w:val="24"/>
        </w:rPr>
        <w:t xml:space="preserve">that </w:t>
      </w:r>
      <w:r w:rsidRPr="0063263B">
        <w:rPr>
          <w:rFonts w:ascii="Arial" w:hAnsi="Arial" w:cs="Arial"/>
          <w:color w:val="000000" w:themeColor="text1"/>
          <w:sz w:val="24"/>
          <w:szCs w:val="24"/>
        </w:rPr>
        <w:t>negative peer pressure is alleviated</w:t>
      </w:r>
      <w:r w:rsidR="006E054A">
        <w:rPr>
          <w:rFonts w:ascii="Arial" w:hAnsi="Arial" w:cs="Arial"/>
          <w:color w:val="000000" w:themeColor="text1"/>
          <w:sz w:val="24"/>
          <w:szCs w:val="24"/>
        </w:rPr>
        <w:t xml:space="preserve"> </w:t>
      </w:r>
      <w:r w:rsidR="006E054A" w:rsidRPr="0063263B">
        <w:rPr>
          <w:rFonts w:ascii="Arial" w:hAnsi="Arial" w:cs="Arial"/>
          <w:color w:val="000000" w:themeColor="text1"/>
          <w:sz w:val="24"/>
          <w:szCs w:val="24"/>
        </w:rPr>
        <w:t>as a direct result of homeschooling</w:t>
      </w:r>
      <w:r w:rsidRPr="0063263B">
        <w:rPr>
          <w:rFonts w:ascii="Arial" w:hAnsi="Arial" w:cs="Arial"/>
          <w:color w:val="000000" w:themeColor="text1"/>
          <w:sz w:val="24"/>
          <w:szCs w:val="24"/>
        </w:rPr>
        <w:t xml:space="preserve">. This finding points to the efficacy of homeschooling because the values of high academic achievement maintained by the parents are internalized by the children without the interference of a peer group. These findings are also related to the reports of the respondents that 30% of the reasons for homeschooling are primarily religious. </w:t>
      </w:r>
    </w:p>
    <w:p w14:paraId="7CCC89E5" w14:textId="6CAC11EC" w:rsidR="00F27155" w:rsidRPr="0063263B" w:rsidRDefault="00F27155" w:rsidP="00502735">
      <w:pPr>
        <w:pStyle w:val="Heading2"/>
        <w:spacing w:line="480" w:lineRule="auto"/>
        <w:ind w:firstLine="720"/>
        <w:jc w:val="both"/>
        <w:rPr>
          <w:rStyle w:val="Strong"/>
          <w:rFonts w:ascii="Arial" w:hAnsi="Arial" w:cs="Arial"/>
          <w:color w:val="000000" w:themeColor="text1"/>
          <w:sz w:val="24"/>
          <w:szCs w:val="24"/>
        </w:rPr>
      </w:pPr>
      <w:r w:rsidRPr="0063263B">
        <w:rPr>
          <w:rStyle w:val="Strong"/>
          <w:rFonts w:ascii="Arial" w:hAnsi="Arial" w:cs="Arial"/>
          <w:color w:val="000000" w:themeColor="text1"/>
          <w:sz w:val="24"/>
          <w:szCs w:val="24"/>
        </w:rPr>
        <w:lastRenderedPageBreak/>
        <w:t xml:space="preserve">Sound Vision (2021) cited </w:t>
      </w:r>
      <w:r w:rsidR="006E054A">
        <w:rPr>
          <w:rStyle w:val="Strong"/>
          <w:rFonts w:ascii="Arial" w:hAnsi="Arial" w:cs="Arial"/>
          <w:color w:val="000000" w:themeColor="text1"/>
          <w:sz w:val="24"/>
          <w:szCs w:val="24"/>
        </w:rPr>
        <w:t xml:space="preserve">the following </w:t>
      </w:r>
      <w:r w:rsidRPr="0063263B">
        <w:rPr>
          <w:rStyle w:val="Strong"/>
          <w:rFonts w:ascii="Arial" w:hAnsi="Arial" w:cs="Arial"/>
          <w:color w:val="000000" w:themeColor="text1"/>
          <w:sz w:val="24"/>
          <w:szCs w:val="24"/>
        </w:rPr>
        <w:t>additional reasons why some parents choose to teach children at home</w:t>
      </w:r>
      <w:r w:rsidR="001B289C" w:rsidRPr="0063263B">
        <w:rPr>
          <w:rStyle w:val="Strong"/>
          <w:rFonts w:ascii="Arial" w:hAnsi="Arial" w:cs="Arial"/>
          <w:color w:val="000000" w:themeColor="text1"/>
          <w:sz w:val="24"/>
          <w:szCs w:val="24"/>
        </w:rPr>
        <w:t>:</w:t>
      </w:r>
      <w:r w:rsidRPr="0063263B">
        <w:rPr>
          <w:rStyle w:val="Strong"/>
          <w:rFonts w:ascii="Arial" w:hAnsi="Arial" w:cs="Arial"/>
          <w:color w:val="000000" w:themeColor="text1"/>
          <w:sz w:val="24"/>
          <w:szCs w:val="24"/>
        </w:rPr>
        <w:t xml:space="preserve">  </w:t>
      </w:r>
    </w:p>
    <w:p w14:paraId="4DD32408" w14:textId="77777777" w:rsidR="00F27155" w:rsidRPr="0063263B" w:rsidRDefault="00F27155" w:rsidP="000D37C2">
      <w:pPr>
        <w:pStyle w:val="Heading2"/>
        <w:numPr>
          <w:ilvl w:val="0"/>
          <w:numId w:val="36"/>
        </w:numPr>
        <w:tabs>
          <w:tab w:val="num" w:pos="360"/>
          <w:tab w:val="left" w:pos="1080"/>
        </w:tabs>
        <w:spacing w:line="480" w:lineRule="auto"/>
        <w:ind w:left="0" w:firstLine="720"/>
        <w:jc w:val="both"/>
        <w:rPr>
          <w:rFonts w:ascii="Arial" w:hAnsi="Arial" w:cs="Arial"/>
          <w:b w:val="0"/>
          <w:color w:val="000000" w:themeColor="text1"/>
          <w:sz w:val="24"/>
          <w:szCs w:val="24"/>
        </w:rPr>
      </w:pPr>
      <w:r w:rsidRPr="0063263B">
        <w:rPr>
          <w:rFonts w:ascii="Arial" w:hAnsi="Arial" w:cs="Arial"/>
          <w:b w:val="0"/>
          <w:color w:val="000000" w:themeColor="text1"/>
          <w:sz w:val="24"/>
          <w:szCs w:val="24"/>
        </w:rPr>
        <w:t xml:space="preserve">Public and/or private education is not as thorough as a parent wishes; </w:t>
      </w:r>
    </w:p>
    <w:p w14:paraId="381A1AE7" w14:textId="13815718" w:rsidR="00F27155" w:rsidRPr="0063263B" w:rsidRDefault="00F27155" w:rsidP="000D37C2">
      <w:pPr>
        <w:pStyle w:val="Heading2"/>
        <w:numPr>
          <w:ilvl w:val="0"/>
          <w:numId w:val="36"/>
        </w:numPr>
        <w:tabs>
          <w:tab w:val="num" w:pos="360"/>
          <w:tab w:val="left" w:pos="1080"/>
        </w:tabs>
        <w:spacing w:line="480" w:lineRule="auto"/>
        <w:ind w:left="990" w:hanging="270"/>
        <w:jc w:val="both"/>
        <w:rPr>
          <w:rFonts w:ascii="Arial" w:hAnsi="Arial" w:cs="Arial"/>
          <w:b w:val="0"/>
          <w:color w:val="000000" w:themeColor="text1"/>
          <w:sz w:val="24"/>
          <w:szCs w:val="24"/>
        </w:rPr>
      </w:pPr>
      <w:r w:rsidRPr="0063263B">
        <w:rPr>
          <w:rFonts w:ascii="Arial" w:hAnsi="Arial" w:cs="Arial"/>
          <w:b w:val="0"/>
          <w:color w:val="000000" w:themeColor="text1"/>
          <w:sz w:val="24"/>
          <w:szCs w:val="24"/>
        </w:rPr>
        <w:t>They wish to remove children from an environment of drugs, alcohol, gender experimentation, gangs</w:t>
      </w:r>
      <w:r w:rsidR="00F52EBA" w:rsidRPr="0063263B">
        <w:rPr>
          <w:rFonts w:ascii="Arial" w:hAnsi="Arial" w:cs="Arial"/>
          <w:b w:val="0"/>
          <w:color w:val="000000" w:themeColor="text1"/>
          <w:sz w:val="24"/>
          <w:szCs w:val="24"/>
        </w:rPr>
        <w:t>,</w:t>
      </w:r>
      <w:r w:rsidRPr="0063263B">
        <w:rPr>
          <w:rFonts w:ascii="Arial" w:hAnsi="Arial" w:cs="Arial"/>
          <w:b w:val="0"/>
          <w:color w:val="000000" w:themeColor="text1"/>
          <w:sz w:val="24"/>
          <w:szCs w:val="24"/>
        </w:rPr>
        <w:t xml:space="preserve"> and peer pressure, and to put them back in a healthy, safe</w:t>
      </w:r>
      <w:r w:rsidR="00F52EBA" w:rsidRPr="0063263B">
        <w:rPr>
          <w:rFonts w:ascii="Arial" w:hAnsi="Arial" w:cs="Arial"/>
          <w:b w:val="0"/>
          <w:color w:val="000000" w:themeColor="text1"/>
          <w:sz w:val="24"/>
          <w:szCs w:val="24"/>
        </w:rPr>
        <w:t>,</w:t>
      </w:r>
      <w:r w:rsidRPr="0063263B">
        <w:rPr>
          <w:rFonts w:ascii="Arial" w:hAnsi="Arial" w:cs="Arial"/>
          <w:b w:val="0"/>
          <w:color w:val="000000" w:themeColor="text1"/>
          <w:sz w:val="24"/>
          <w:szCs w:val="24"/>
        </w:rPr>
        <w:t xml:space="preserve"> and secure environment, thus adding the benefit of directing them to healthy associations; </w:t>
      </w:r>
    </w:p>
    <w:p w14:paraId="5C86DB25" w14:textId="77777777" w:rsidR="00F27155" w:rsidRPr="0063263B" w:rsidRDefault="00F27155" w:rsidP="000D37C2">
      <w:pPr>
        <w:pStyle w:val="Heading2"/>
        <w:numPr>
          <w:ilvl w:val="0"/>
          <w:numId w:val="36"/>
        </w:numPr>
        <w:tabs>
          <w:tab w:val="num" w:pos="360"/>
          <w:tab w:val="left" w:pos="1080"/>
        </w:tabs>
        <w:spacing w:line="480" w:lineRule="auto"/>
        <w:ind w:left="990" w:hanging="270"/>
        <w:jc w:val="both"/>
        <w:rPr>
          <w:rFonts w:ascii="Arial" w:hAnsi="Arial" w:cs="Arial"/>
          <w:color w:val="000000" w:themeColor="text1"/>
          <w:sz w:val="24"/>
          <w:szCs w:val="24"/>
        </w:rPr>
      </w:pPr>
      <w:r w:rsidRPr="0063263B">
        <w:rPr>
          <w:rFonts w:ascii="Arial" w:hAnsi="Arial" w:cs="Arial"/>
          <w:b w:val="0"/>
          <w:color w:val="000000" w:themeColor="text1"/>
          <w:sz w:val="24"/>
          <w:szCs w:val="24"/>
        </w:rPr>
        <w:t>Removing children from an environment unfriendly to religion, and unfriendly to difference.</w:t>
      </w:r>
      <w:r w:rsidRPr="0063263B">
        <w:rPr>
          <w:rFonts w:ascii="Arial" w:hAnsi="Arial" w:cs="Arial"/>
          <w:color w:val="000000" w:themeColor="text1"/>
          <w:sz w:val="24"/>
          <w:szCs w:val="24"/>
        </w:rPr>
        <w:t xml:space="preserve"> </w:t>
      </w:r>
    </w:p>
    <w:p w14:paraId="3C92025E" w14:textId="77777777" w:rsidR="00F27155" w:rsidRPr="0063263B" w:rsidRDefault="00F27155" w:rsidP="00502735">
      <w:pPr>
        <w:rPr>
          <w:rFonts w:ascii="Arial" w:hAnsi="Arial" w:cs="Arial"/>
          <w:color w:val="000000" w:themeColor="text1"/>
        </w:rPr>
      </w:pPr>
    </w:p>
    <w:p w14:paraId="4871A784" w14:textId="4114718A" w:rsidR="00F27155" w:rsidRPr="0063263B" w:rsidRDefault="006E054A" w:rsidP="00502735">
      <w:pPr>
        <w:pStyle w:val="NormalWeb"/>
        <w:spacing w:before="0" w:beforeAutospacing="0" w:after="150" w:afterAutospacing="0" w:line="480" w:lineRule="auto"/>
        <w:ind w:firstLine="720"/>
        <w:jc w:val="both"/>
        <w:rPr>
          <w:rFonts w:ascii="Arial" w:hAnsi="Arial" w:cs="Arial"/>
          <w:color w:val="000000" w:themeColor="text1"/>
        </w:rPr>
      </w:pPr>
      <w:r>
        <w:rPr>
          <w:rFonts w:ascii="Arial" w:hAnsi="Arial" w:cs="Arial"/>
          <w:color w:val="000000" w:themeColor="text1"/>
        </w:rPr>
        <w:t xml:space="preserve">However, </w:t>
      </w:r>
      <w:r w:rsidR="00F27155" w:rsidRPr="0063263B">
        <w:rPr>
          <w:rFonts w:ascii="Arial" w:hAnsi="Arial" w:cs="Arial"/>
          <w:color w:val="000000" w:themeColor="text1"/>
        </w:rPr>
        <w:t xml:space="preserve">Children’s Health (2021) reported that the decision to home-school is not based solely on conservative religious or political views. Although parents homeschool for a variety of reasons, the primary reason is dissatisfaction with public education. Other reasons stated by home-schooling parents include the following: </w:t>
      </w:r>
    </w:p>
    <w:p w14:paraId="4B3444D9" w14:textId="77777777" w:rsidR="00F27155" w:rsidRPr="0063263B" w:rsidRDefault="00F27155" w:rsidP="000D37C2">
      <w:pPr>
        <w:pStyle w:val="NormalWeb"/>
        <w:numPr>
          <w:ilvl w:val="0"/>
          <w:numId w:val="37"/>
        </w:numPr>
        <w:spacing w:before="0" w:beforeAutospacing="0" w:after="150" w:afterAutospacing="0" w:line="480" w:lineRule="auto"/>
        <w:jc w:val="both"/>
        <w:rPr>
          <w:rFonts w:ascii="Arial" w:hAnsi="Arial" w:cs="Arial"/>
          <w:color w:val="000000" w:themeColor="text1"/>
        </w:rPr>
      </w:pPr>
      <w:r w:rsidRPr="0063263B">
        <w:rPr>
          <w:rFonts w:ascii="Arial" w:hAnsi="Arial" w:cs="Arial"/>
          <w:color w:val="000000" w:themeColor="text1"/>
        </w:rPr>
        <w:t xml:space="preserve">the opportunity to impart a certain set of beliefs and morals </w:t>
      </w:r>
    </w:p>
    <w:p w14:paraId="2F422721" w14:textId="77777777" w:rsidR="00F27155" w:rsidRPr="0063263B" w:rsidRDefault="00F27155" w:rsidP="000D37C2">
      <w:pPr>
        <w:pStyle w:val="NormalWeb"/>
        <w:numPr>
          <w:ilvl w:val="0"/>
          <w:numId w:val="37"/>
        </w:numPr>
        <w:spacing w:before="0" w:beforeAutospacing="0" w:after="150" w:afterAutospacing="0" w:line="480" w:lineRule="auto"/>
        <w:jc w:val="both"/>
        <w:rPr>
          <w:rFonts w:ascii="Arial" w:hAnsi="Arial" w:cs="Arial"/>
          <w:color w:val="000000" w:themeColor="text1"/>
        </w:rPr>
      </w:pPr>
      <w:r w:rsidRPr="0063263B">
        <w:rPr>
          <w:rFonts w:ascii="Arial" w:hAnsi="Arial" w:cs="Arial"/>
          <w:color w:val="000000" w:themeColor="text1"/>
        </w:rPr>
        <w:t xml:space="preserve">higher academic performance through one-on-one instruction </w:t>
      </w:r>
    </w:p>
    <w:p w14:paraId="17E3DEDA" w14:textId="77777777" w:rsidR="00F27155" w:rsidRPr="0063263B" w:rsidRDefault="00F27155" w:rsidP="000D37C2">
      <w:pPr>
        <w:pStyle w:val="NormalWeb"/>
        <w:numPr>
          <w:ilvl w:val="0"/>
          <w:numId w:val="37"/>
        </w:numPr>
        <w:spacing w:before="0" w:beforeAutospacing="0" w:after="150" w:afterAutospacing="0" w:line="480" w:lineRule="auto"/>
        <w:jc w:val="both"/>
        <w:rPr>
          <w:rFonts w:ascii="Arial" w:hAnsi="Arial" w:cs="Arial"/>
          <w:color w:val="000000" w:themeColor="text1"/>
        </w:rPr>
      </w:pPr>
      <w:r w:rsidRPr="0063263B">
        <w:rPr>
          <w:rFonts w:ascii="Arial" w:hAnsi="Arial" w:cs="Arial"/>
          <w:color w:val="000000" w:themeColor="text1"/>
        </w:rPr>
        <w:t xml:space="preserve">the ability to develop stronger parent-child relationships </w:t>
      </w:r>
    </w:p>
    <w:p w14:paraId="1BE91E13" w14:textId="77777777" w:rsidR="00F27155" w:rsidRPr="0063263B" w:rsidRDefault="00F27155" w:rsidP="000D37C2">
      <w:pPr>
        <w:pStyle w:val="NormalWeb"/>
        <w:numPr>
          <w:ilvl w:val="0"/>
          <w:numId w:val="37"/>
        </w:numPr>
        <w:spacing w:before="0" w:beforeAutospacing="0" w:after="150" w:afterAutospacing="0" w:line="480" w:lineRule="auto"/>
        <w:jc w:val="both"/>
        <w:rPr>
          <w:rFonts w:ascii="Arial" w:hAnsi="Arial" w:cs="Arial"/>
          <w:color w:val="000000" w:themeColor="text1"/>
        </w:rPr>
      </w:pPr>
      <w:r w:rsidRPr="0063263B">
        <w:rPr>
          <w:rFonts w:ascii="Arial" w:hAnsi="Arial" w:cs="Arial"/>
          <w:color w:val="000000" w:themeColor="text1"/>
        </w:rPr>
        <w:t>the lack of </w:t>
      </w:r>
      <w:r w:rsidRPr="0063263B">
        <w:rPr>
          <w:rFonts w:ascii="Arial" w:hAnsi="Arial" w:cs="Arial"/>
          <w:bCs/>
          <w:color w:val="000000" w:themeColor="text1"/>
        </w:rPr>
        <w:t>discipline </w:t>
      </w:r>
      <w:r w:rsidRPr="0063263B">
        <w:rPr>
          <w:rFonts w:ascii="Arial" w:hAnsi="Arial" w:cs="Arial"/>
          <w:color w:val="000000" w:themeColor="text1"/>
        </w:rPr>
        <w:t xml:space="preserve">in public schools </w:t>
      </w:r>
    </w:p>
    <w:p w14:paraId="59338050" w14:textId="77777777" w:rsidR="00F27155" w:rsidRPr="0063263B" w:rsidRDefault="00F27155" w:rsidP="000D37C2">
      <w:pPr>
        <w:pStyle w:val="NormalWeb"/>
        <w:numPr>
          <w:ilvl w:val="0"/>
          <w:numId w:val="37"/>
        </w:numPr>
        <w:spacing w:before="0" w:beforeAutospacing="0" w:after="150" w:afterAutospacing="0" w:line="480" w:lineRule="auto"/>
        <w:jc w:val="both"/>
        <w:rPr>
          <w:rFonts w:ascii="Arial" w:hAnsi="Arial" w:cs="Arial"/>
          <w:color w:val="000000" w:themeColor="text1"/>
        </w:rPr>
      </w:pPr>
      <w:r w:rsidRPr="0063263B">
        <w:rPr>
          <w:rFonts w:ascii="Arial" w:hAnsi="Arial" w:cs="Arial"/>
          <w:color w:val="000000" w:themeColor="text1"/>
        </w:rPr>
        <w:t>the opportunity to escape negative </w:t>
      </w:r>
      <w:r w:rsidRPr="0063263B">
        <w:rPr>
          <w:rFonts w:ascii="Arial" w:hAnsi="Arial" w:cs="Arial"/>
          <w:bCs/>
          <w:color w:val="000000" w:themeColor="text1"/>
        </w:rPr>
        <w:t>peer pressure </w:t>
      </w:r>
      <w:r w:rsidRPr="0063263B">
        <w:rPr>
          <w:rFonts w:ascii="Arial" w:hAnsi="Arial" w:cs="Arial"/>
          <w:color w:val="000000" w:themeColor="text1"/>
        </w:rPr>
        <w:t xml:space="preserve">through more controlled interactions with a student's peers </w:t>
      </w:r>
    </w:p>
    <w:p w14:paraId="27CE6CDB" w14:textId="77777777" w:rsidR="00F27155" w:rsidRPr="0063263B" w:rsidRDefault="00F27155" w:rsidP="000D37C2">
      <w:pPr>
        <w:pStyle w:val="NormalWeb"/>
        <w:numPr>
          <w:ilvl w:val="0"/>
          <w:numId w:val="37"/>
        </w:numPr>
        <w:spacing w:before="0" w:beforeAutospacing="0" w:after="150" w:afterAutospacing="0" w:line="480" w:lineRule="auto"/>
        <w:jc w:val="both"/>
        <w:rPr>
          <w:rFonts w:ascii="Arial" w:hAnsi="Arial" w:cs="Arial"/>
          <w:color w:val="000000" w:themeColor="text1"/>
        </w:rPr>
      </w:pPr>
      <w:r w:rsidRPr="0063263B">
        <w:rPr>
          <w:rFonts w:ascii="Arial" w:hAnsi="Arial" w:cs="Arial"/>
          <w:color w:val="000000" w:themeColor="text1"/>
        </w:rPr>
        <w:t>an inability to pay private school tuition</w:t>
      </w:r>
    </w:p>
    <w:p w14:paraId="7CEF8535" w14:textId="0EC4AFDB" w:rsidR="00F27155" w:rsidRPr="0063263B" w:rsidRDefault="00F27155" w:rsidP="000D37C2">
      <w:pPr>
        <w:pStyle w:val="NormalWeb"/>
        <w:numPr>
          <w:ilvl w:val="0"/>
          <w:numId w:val="37"/>
        </w:numPr>
        <w:spacing w:before="0" w:beforeAutospacing="0" w:after="150" w:afterAutospacing="0" w:line="480" w:lineRule="auto"/>
        <w:jc w:val="both"/>
        <w:rPr>
          <w:rFonts w:ascii="Arial" w:hAnsi="Arial" w:cs="Arial"/>
          <w:color w:val="000000" w:themeColor="text1"/>
        </w:rPr>
      </w:pPr>
      <w:r w:rsidRPr="0063263B">
        <w:rPr>
          <w:rFonts w:ascii="Arial" w:hAnsi="Arial" w:cs="Arial"/>
          <w:color w:val="000000" w:themeColor="text1"/>
        </w:rPr>
        <w:lastRenderedPageBreak/>
        <w:t>a physically safer environment in which to learn.</w:t>
      </w:r>
    </w:p>
    <w:p w14:paraId="46DEFBBE" w14:textId="77777777" w:rsidR="00EE7231" w:rsidRPr="0063263B" w:rsidRDefault="00EE7231" w:rsidP="00502735">
      <w:pPr>
        <w:pStyle w:val="NormalWeb"/>
        <w:spacing w:before="0" w:beforeAutospacing="0" w:after="225" w:afterAutospacing="0" w:line="480" w:lineRule="auto"/>
        <w:ind w:firstLine="720"/>
        <w:rPr>
          <w:rFonts w:ascii="Arial" w:hAnsi="Arial" w:cs="Arial"/>
          <w:color w:val="000000" w:themeColor="text1"/>
          <w:spacing w:val="4"/>
          <w:sz w:val="16"/>
          <w:szCs w:val="16"/>
        </w:rPr>
      </w:pPr>
    </w:p>
    <w:p w14:paraId="0BD63187" w14:textId="7F50FF66" w:rsidR="00F27155" w:rsidRDefault="006E054A" w:rsidP="00FF706D">
      <w:pPr>
        <w:pStyle w:val="NormalWeb"/>
        <w:spacing w:before="0" w:beforeAutospacing="0" w:after="225" w:afterAutospacing="0" w:line="480" w:lineRule="auto"/>
        <w:ind w:firstLine="720"/>
        <w:jc w:val="both"/>
        <w:rPr>
          <w:rFonts w:ascii="Arial" w:hAnsi="Arial" w:cs="Arial"/>
          <w:color w:val="000000" w:themeColor="text1"/>
          <w:spacing w:val="5"/>
        </w:rPr>
      </w:pPr>
      <w:r>
        <w:rPr>
          <w:rFonts w:ascii="Arial" w:hAnsi="Arial" w:cs="Arial"/>
          <w:color w:val="000000" w:themeColor="text1"/>
          <w:spacing w:val="4"/>
        </w:rPr>
        <w:t xml:space="preserve">Thus, </w:t>
      </w:r>
      <w:r w:rsidR="00F27155" w:rsidRPr="0063263B">
        <w:rPr>
          <w:rFonts w:ascii="Arial" w:hAnsi="Arial" w:cs="Arial"/>
          <w:color w:val="000000" w:themeColor="text1"/>
          <w:spacing w:val="4"/>
        </w:rPr>
        <w:t>Calvert Education (2021) reported that p</w:t>
      </w:r>
      <w:r w:rsidR="00F27155" w:rsidRPr="0063263B">
        <w:rPr>
          <w:rFonts w:ascii="Arial" w:hAnsi="Arial" w:cs="Arial"/>
          <w:color w:val="000000" w:themeColor="text1"/>
          <w:spacing w:val="5"/>
        </w:rPr>
        <w:t xml:space="preserve">arents often decide to homeschool because they do not want their child’s values to be defined by their peers or for their children to face social ridicule or bullying. In private or public schools, the pressure to </w:t>
      </w:r>
      <w:r w:rsidR="003D208B">
        <w:rPr>
          <w:rFonts w:ascii="Arial" w:hAnsi="Arial" w:cs="Arial"/>
          <w:color w:val="000000" w:themeColor="text1"/>
          <w:spacing w:val="5"/>
        </w:rPr>
        <w:t>fit</w:t>
      </w:r>
      <w:r w:rsidR="00F27155" w:rsidRPr="0063263B">
        <w:rPr>
          <w:rFonts w:ascii="Arial" w:hAnsi="Arial" w:cs="Arial"/>
          <w:color w:val="000000" w:themeColor="text1"/>
          <w:spacing w:val="5"/>
        </w:rPr>
        <w:t xml:space="preserve"> or achieve a perceived level of social status among classmates can be quite great. In addition, homeschoolers do not have the same exposure to peer pressure and bullying, both of which are tied to poorer academic performance and lower self-esteem.</w:t>
      </w:r>
    </w:p>
    <w:p w14:paraId="3336B17B" w14:textId="096B0580" w:rsidR="00F27155" w:rsidRDefault="00F27155" w:rsidP="00502735">
      <w:pPr>
        <w:spacing w:line="480" w:lineRule="auto"/>
        <w:jc w:val="both"/>
        <w:rPr>
          <w:rFonts w:ascii="Arial" w:hAnsi="Arial" w:cs="Arial"/>
          <w:b/>
          <w:bCs/>
          <w:color w:val="000000" w:themeColor="text1"/>
          <w:sz w:val="2"/>
          <w:szCs w:val="24"/>
        </w:rPr>
      </w:pPr>
    </w:p>
    <w:p w14:paraId="69BEB37F" w14:textId="77777777" w:rsidR="00D00FD3" w:rsidRPr="0063263B" w:rsidRDefault="00D00FD3" w:rsidP="00502735">
      <w:pPr>
        <w:spacing w:line="480" w:lineRule="auto"/>
        <w:jc w:val="both"/>
        <w:rPr>
          <w:rFonts w:ascii="Arial" w:hAnsi="Arial" w:cs="Arial"/>
          <w:b/>
          <w:bCs/>
          <w:color w:val="000000" w:themeColor="text1"/>
          <w:sz w:val="2"/>
          <w:szCs w:val="24"/>
        </w:rPr>
      </w:pPr>
    </w:p>
    <w:p w14:paraId="54438051" w14:textId="1FE1ED37" w:rsidR="00F27155" w:rsidRPr="0063263B" w:rsidRDefault="00F27155" w:rsidP="00502735">
      <w:pPr>
        <w:spacing w:line="480" w:lineRule="auto"/>
        <w:jc w:val="both"/>
        <w:rPr>
          <w:rFonts w:ascii="Arial" w:hAnsi="Arial" w:cs="Arial"/>
          <w:b/>
          <w:bCs/>
          <w:color w:val="000000" w:themeColor="text1"/>
          <w:sz w:val="24"/>
          <w:szCs w:val="24"/>
        </w:rPr>
      </w:pPr>
      <w:r w:rsidRPr="0063263B">
        <w:rPr>
          <w:rFonts w:ascii="Arial" w:hAnsi="Arial" w:cs="Arial"/>
          <w:b/>
          <w:bCs/>
          <w:color w:val="000000" w:themeColor="text1"/>
          <w:sz w:val="24"/>
          <w:szCs w:val="24"/>
        </w:rPr>
        <w:t>Home-Based Education in the Philippines</w:t>
      </w:r>
    </w:p>
    <w:p w14:paraId="39562A4D" w14:textId="77777777" w:rsidR="00FF706D" w:rsidRPr="0063263B" w:rsidRDefault="00FF706D" w:rsidP="00502735">
      <w:pPr>
        <w:spacing w:line="480" w:lineRule="auto"/>
        <w:jc w:val="both"/>
        <w:rPr>
          <w:rFonts w:ascii="Arial" w:hAnsi="Arial" w:cs="Arial"/>
          <w:b/>
          <w:bCs/>
          <w:color w:val="000000" w:themeColor="text1"/>
          <w:sz w:val="2"/>
          <w:szCs w:val="2"/>
        </w:rPr>
      </w:pPr>
    </w:p>
    <w:p w14:paraId="3C9E8BF4" w14:textId="39A1A537" w:rsidR="00F27155" w:rsidRPr="0063263B" w:rsidRDefault="00F27155" w:rsidP="00502735">
      <w:pPr>
        <w:pStyle w:val="NormalWeb"/>
        <w:spacing w:before="0" w:beforeAutospacing="0" w:line="480" w:lineRule="auto"/>
        <w:jc w:val="both"/>
        <w:rPr>
          <w:rFonts w:ascii="Arial" w:hAnsi="Arial" w:cs="Arial"/>
          <w:color w:val="000000" w:themeColor="text1"/>
        </w:rPr>
      </w:pPr>
      <w:r w:rsidRPr="0063263B">
        <w:rPr>
          <w:rFonts w:ascii="Arial" w:hAnsi="Arial" w:cs="Arial"/>
          <w:color w:val="000000" w:themeColor="text1"/>
        </w:rPr>
        <w:tab/>
        <w:t>HSLDA (2019) estimated that in the Philippines, an estimated number of 12,000 Filipino families have home-schooled their children. These home study programs are implemented in consonance with Article XV of the 1987 constitution which states that quality education at all levels shall be made accessible to all Filipinos and that non-formal and indigenous learning systems, as well as self-learning and out-of-school study programs, particularly those that respond to community</w:t>
      </w:r>
      <w:r w:rsidR="00F52EBA" w:rsidRPr="0063263B">
        <w:rPr>
          <w:rFonts w:ascii="Arial" w:hAnsi="Arial" w:cs="Arial"/>
          <w:color w:val="000000" w:themeColor="text1"/>
        </w:rPr>
        <w:t>,</w:t>
      </w:r>
      <w:r w:rsidRPr="0063263B">
        <w:rPr>
          <w:rFonts w:ascii="Arial" w:hAnsi="Arial" w:cs="Arial"/>
          <w:color w:val="000000" w:themeColor="text1"/>
        </w:rPr>
        <w:t xml:space="preserve"> need be developed. </w:t>
      </w:r>
    </w:p>
    <w:p w14:paraId="094BEF46" w14:textId="77777777" w:rsidR="00FF706D" w:rsidRPr="0063263B" w:rsidRDefault="00FF706D" w:rsidP="00502735">
      <w:pPr>
        <w:pStyle w:val="NormalWeb"/>
        <w:spacing w:before="0" w:beforeAutospacing="0" w:line="480" w:lineRule="auto"/>
        <w:jc w:val="both"/>
        <w:rPr>
          <w:rFonts w:ascii="Arial" w:hAnsi="Arial" w:cs="Arial"/>
          <w:color w:val="000000" w:themeColor="text1"/>
          <w:sz w:val="2"/>
          <w:szCs w:val="2"/>
        </w:rPr>
      </w:pPr>
    </w:p>
    <w:p w14:paraId="296BD207" w14:textId="4126FE10" w:rsidR="00F27155" w:rsidRPr="0063263B" w:rsidRDefault="00F27155" w:rsidP="00502735">
      <w:pPr>
        <w:pStyle w:val="NormalWeb"/>
        <w:spacing w:before="0" w:beforeAutospacing="0" w:line="480" w:lineRule="auto"/>
        <w:jc w:val="both"/>
        <w:rPr>
          <w:rFonts w:ascii="Arial" w:hAnsi="Arial" w:cs="Arial"/>
          <w:color w:val="000000" w:themeColor="text1"/>
          <w:shd w:val="clear" w:color="auto" w:fill="FFFFFF"/>
        </w:rPr>
      </w:pPr>
      <w:r w:rsidRPr="0063263B">
        <w:rPr>
          <w:rFonts w:ascii="Arial" w:hAnsi="Arial" w:cs="Arial"/>
          <w:color w:val="000000" w:themeColor="text1"/>
        </w:rPr>
        <w:tab/>
        <w:t>According to Engle (2021), the goal of homeschool programs in the Philippines is different from those in the United States and other countries as DepEd needs to take into account children who have to work at a young age to help support their families or those who cannot attend school regularly due to health issues. These h</w:t>
      </w:r>
      <w:r w:rsidRPr="0063263B">
        <w:rPr>
          <w:rFonts w:ascii="Arial" w:hAnsi="Arial" w:cs="Arial"/>
          <w:color w:val="000000" w:themeColor="text1"/>
          <w:shd w:val="clear" w:color="auto" w:fill="FFFFFF"/>
        </w:rPr>
        <w:t xml:space="preserve">ome study or homeschooling programs which have been </w:t>
      </w:r>
      <w:r w:rsidRPr="0063263B">
        <w:rPr>
          <w:rFonts w:ascii="Arial" w:hAnsi="Arial" w:cs="Arial"/>
          <w:color w:val="000000" w:themeColor="text1"/>
          <w:shd w:val="clear" w:color="auto" w:fill="FFFFFF"/>
        </w:rPr>
        <w:lastRenderedPageBreak/>
        <w:t xml:space="preserve">offered by several schools in the Philippines for several years now have started gaining more attention from parents who want to ensure that their children are continuously getting </w:t>
      </w:r>
      <w:r w:rsidR="00F52EBA" w:rsidRPr="0063263B">
        <w:rPr>
          <w:rFonts w:ascii="Arial" w:hAnsi="Arial" w:cs="Arial"/>
          <w:color w:val="000000" w:themeColor="text1"/>
          <w:shd w:val="clear" w:color="auto" w:fill="FFFFFF"/>
        </w:rPr>
        <w:t xml:space="preserve">a </w:t>
      </w:r>
      <w:r w:rsidRPr="0063263B">
        <w:rPr>
          <w:rFonts w:ascii="Arial" w:hAnsi="Arial" w:cs="Arial"/>
          <w:color w:val="000000" w:themeColor="text1"/>
          <w:shd w:val="clear" w:color="auto" w:fill="FFFFFF"/>
        </w:rPr>
        <w:t xml:space="preserve">quality education while being at the comforts and safety of their homes (Behold Philippines, 2020). </w:t>
      </w:r>
    </w:p>
    <w:p w14:paraId="0FED770B" w14:textId="77777777" w:rsidR="00FF706D" w:rsidRPr="0063263B" w:rsidRDefault="00FF706D" w:rsidP="00502735">
      <w:pPr>
        <w:pStyle w:val="NormalWeb"/>
        <w:spacing w:before="0" w:beforeAutospacing="0" w:line="480" w:lineRule="auto"/>
        <w:jc w:val="both"/>
        <w:rPr>
          <w:rFonts w:ascii="Arial" w:hAnsi="Arial" w:cs="Arial"/>
          <w:color w:val="000000" w:themeColor="text1"/>
          <w:sz w:val="2"/>
          <w:szCs w:val="2"/>
          <w:shd w:val="clear" w:color="auto" w:fill="FFFFFF"/>
        </w:rPr>
      </w:pPr>
    </w:p>
    <w:p w14:paraId="2DF51F51" w14:textId="53F91196" w:rsidR="00FF706D" w:rsidRPr="00D00FD3" w:rsidRDefault="00F27155" w:rsidP="00D00FD3">
      <w:pPr>
        <w:pStyle w:val="NormalWeb"/>
        <w:spacing w:before="0" w:beforeAutospacing="0" w:line="480" w:lineRule="auto"/>
        <w:ind w:firstLine="720"/>
        <w:jc w:val="both"/>
        <w:rPr>
          <w:rFonts w:ascii="Arial" w:hAnsi="Arial" w:cs="Arial"/>
          <w:color w:val="000000" w:themeColor="text1"/>
        </w:rPr>
      </w:pPr>
      <w:r w:rsidRPr="0063263B">
        <w:rPr>
          <w:rFonts w:ascii="Arial" w:hAnsi="Arial" w:cs="Arial"/>
          <w:color w:val="000000" w:themeColor="text1"/>
          <w:shd w:val="clear" w:color="auto" w:fill="FFFFFF"/>
        </w:rPr>
        <w:t xml:space="preserve">In the Philippines, there are </w:t>
      </w:r>
      <w:r w:rsidR="00F52EBA" w:rsidRPr="0063263B">
        <w:rPr>
          <w:rFonts w:ascii="Arial" w:hAnsi="Arial" w:cs="Arial"/>
          <w:color w:val="000000" w:themeColor="text1"/>
          <w:shd w:val="clear" w:color="auto" w:fill="FFFFFF"/>
        </w:rPr>
        <w:t>several</w:t>
      </w:r>
      <w:r w:rsidRPr="0063263B">
        <w:rPr>
          <w:rFonts w:ascii="Arial" w:hAnsi="Arial" w:cs="Arial"/>
          <w:color w:val="000000" w:themeColor="text1"/>
          <w:shd w:val="clear" w:color="auto" w:fill="FFFFFF"/>
        </w:rPr>
        <w:t xml:space="preserve"> public and private schools that offer home study or homeschool programs </w:t>
      </w:r>
      <w:r w:rsidR="00F52EBA" w:rsidRPr="0063263B">
        <w:rPr>
          <w:rFonts w:ascii="Arial" w:hAnsi="Arial" w:cs="Arial"/>
          <w:color w:val="000000" w:themeColor="text1"/>
          <w:shd w:val="clear" w:color="auto" w:fill="FFFFFF"/>
        </w:rPr>
        <w:t>including</w:t>
      </w:r>
      <w:r w:rsidRPr="0063263B">
        <w:rPr>
          <w:rFonts w:ascii="Arial" w:hAnsi="Arial" w:cs="Arial"/>
          <w:color w:val="000000" w:themeColor="text1"/>
          <w:shd w:val="clear" w:color="auto" w:fill="FFFFFF"/>
        </w:rPr>
        <w:t xml:space="preserve"> the Southville International School and Colleges, Harvest Christian School International, UST Angelicum College, Colegio de San Juan de Letran, Treston International College, Homeschool of Asia Pacific, Homeschool Global, and Catholic Philippine Academy, and the </w:t>
      </w:r>
      <w:r w:rsidRPr="0063263B">
        <w:rPr>
          <w:rFonts w:ascii="Arial" w:hAnsi="Arial" w:cs="Arial"/>
          <w:color w:val="000000" w:themeColor="text1"/>
        </w:rPr>
        <w:t xml:space="preserve">Divisions of Quezon City and Rizal in the National Capital Region (NCR) respectively. According to HLSDA (2019), these divisions have provided home study programs </w:t>
      </w:r>
      <w:r w:rsidR="00F52EBA" w:rsidRPr="0063263B">
        <w:rPr>
          <w:rFonts w:ascii="Arial" w:hAnsi="Arial" w:cs="Arial"/>
          <w:color w:val="000000" w:themeColor="text1"/>
        </w:rPr>
        <w:t>that</w:t>
      </w:r>
      <w:r w:rsidRPr="0063263B">
        <w:rPr>
          <w:rFonts w:ascii="Arial" w:hAnsi="Arial" w:cs="Arial"/>
          <w:color w:val="000000" w:themeColor="text1"/>
        </w:rPr>
        <w:t xml:space="preserve"> aim to provide affordable secondary education for all, and bring about an opportunity to enhance the quality of life of the citizenry; give opportunity for sickly and working students to finish their secondary schooling</w:t>
      </w:r>
      <w:r w:rsidR="00F52EBA" w:rsidRPr="0063263B">
        <w:rPr>
          <w:rFonts w:ascii="Arial" w:hAnsi="Arial" w:cs="Arial"/>
          <w:color w:val="000000" w:themeColor="text1"/>
        </w:rPr>
        <w:t>, and</w:t>
      </w:r>
      <w:r w:rsidRPr="0063263B">
        <w:rPr>
          <w:rFonts w:ascii="Arial" w:hAnsi="Arial" w:cs="Arial"/>
          <w:color w:val="000000" w:themeColor="text1"/>
        </w:rPr>
        <w:t xml:space="preserve"> help solve the school problem of shortage of teachers and classrooms. Students in the program are issued the same textbooks in all subjects for the school year. They are given lessons and topics to study every week and are required to answer questions given by teachers at the end of each lesson or topic. Contact sessions of students and teachers are on Saturdays which are used for clarification of difficult topics encountered by students during the week. These programs address </w:t>
      </w:r>
      <w:r w:rsidR="00F52EBA" w:rsidRPr="0063263B">
        <w:rPr>
          <w:rFonts w:ascii="Arial" w:hAnsi="Arial" w:cs="Arial"/>
          <w:color w:val="000000" w:themeColor="text1"/>
        </w:rPr>
        <w:t xml:space="preserve">the </w:t>
      </w:r>
      <w:r w:rsidRPr="0063263B">
        <w:rPr>
          <w:rFonts w:ascii="Arial" w:hAnsi="Arial" w:cs="Arial"/>
          <w:color w:val="000000" w:themeColor="text1"/>
        </w:rPr>
        <w:t xml:space="preserve">educational needs of working students, such as factory workers, </w:t>
      </w:r>
      <w:r w:rsidR="00F52EBA" w:rsidRPr="0063263B">
        <w:rPr>
          <w:rFonts w:ascii="Arial" w:hAnsi="Arial" w:cs="Arial"/>
          <w:color w:val="000000" w:themeColor="text1"/>
        </w:rPr>
        <w:t>babysitters</w:t>
      </w:r>
      <w:r w:rsidRPr="0063263B">
        <w:rPr>
          <w:rFonts w:ascii="Arial" w:hAnsi="Arial" w:cs="Arial"/>
          <w:color w:val="000000" w:themeColor="text1"/>
        </w:rPr>
        <w:t xml:space="preserve">, vendors, canteen helpers, janitors, salesladies, laborers, the sickly, and street children who are willing to finish secondary education. </w:t>
      </w:r>
    </w:p>
    <w:p w14:paraId="4C9C35AC" w14:textId="15248A67" w:rsidR="00F27155" w:rsidRDefault="00F27155" w:rsidP="00502735">
      <w:pPr>
        <w:pStyle w:val="NormalWeb"/>
        <w:spacing w:before="0" w:beforeAutospacing="0" w:line="480" w:lineRule="auto"/>
        <w:ind w:firstLine="720"/>
        <w:jc w:val="both"/>
        <w:rPr>
          <w:rFonts w:ascii="Arial" w:hAnsi="Arial" w:cs="Arial"/>
          <w:color w:val="000000" w:themeColor="text1"/>
          <w:lang w:val="en-PH" w:eastAsia="en-PH"/>
        </w:rPr>
      </w:pPr>
      <w:r w:rsidRPr="0063263B">
        <w:rPr>
          <w:rFonts w:ascii="Arial" w:hAnsi="Arial" w:cs="Arial"/>
          <w:color w:val="000000" w:themeColor="text1"/>
          <w:lang w:val="en-PH" w:eastAsia="en-PH"/>
        </w:rPr>
        <w:lastRenderedPageBreak/>
        <w:t xml:space="preserve">Moreover, as cited by the HLSDA (2019), the Local Government Code (LGC) provides </w:t>
      </w:r>
      <w:r w:rsidR="00311AAF">
        <w:rPr>
          <w:rFonts w:ascii="Arial" w:hAnsi="Arial" w:cs="Arial"/>
          <w:color w:val="000000" w:themeColor="text1"/>
          <w:lang w:val="en-PH" w:eastAsia="en-PH"/>
        </w:rPr>
        <w:t>the</w:t>
      </w:r>
      <w:r w:rsidRPr="0063263B">
        <w:rPr>
          <w:rFonts w:ascii="Arial" w:hAnsi="Arial" w:cs="Arial"/>
          <w:color w:val="000000" w:themeColor="text1"/>
          <w:lang w:val="en-PH" w:eastAsia="en-PH"/>
        </w:rPr>
        <w:t xml:space="preserve"> local government units (LGU) </w:t>
      </w:r>
      <w:r w:rsidR="00311AAF">
        <w:rPr>
          <w:rFonts w:ascii="Arial" w:hAnsi="Arial" w:cs="Arial"/>
          <w:color w:val="000000" w:themeColor="text1"/>
          <w:lang w:val="en-PH" w:eastAsia="en-PH"/>
        </w:rPr>
        <w:t>financial support for</w:t>
      </w:r>
      <w:r w:rsidRPr="0063263B">
        <w:rPr>
          <w:rFonts w:ascii="Arial" w:hAnsi="Arial" w:cs="Arial"/>
          <w:color w:val="000000" w:themeColor="text1"/>
          <w:lang w:val="en-PH" w:eastAsia="en-PH"/>
        </w:rPr>
        <w:t xml:space="preserve"> home study programs</w:t>
      </w:r>
      <w:r w:rsidR="00311AAF">
        <w:rPr>
          <w:rFonts w:ascii="Arial" w:hAnsi="Arial" w:cs="Arial"/>
          <w:color w:val="000000" w:themeColor="text1"/>
          <w:lang w:val="en-PH" w:eastAsia="en-PH"/>
        </w:rPr>
        <w:t xml:space="preserve"> where t</w:t>
      </w:r>
      <w:r w:rsidRPr="0063263B">
        <w:rPr>
          <w:rFonts w:ascii="Arial" w:hAnsi="Arial" w:cs="Arial"/>
          <w:color w:val="000000" w:themeColor="text1"/>
          <w:lang w:val="en-PH" w:eastAsia="en-PH"/>
        </w:rPr>
        <w:t>he officials participate in the operation of the program through the Local School Board (LSB). The Home Study Program as implemented in some public schools is not in the organizational structure of the Department of Education</w:t>
      </w:r>
      <w:r w:rsidR="00311AAF">
        <w:rPr>
          <w:rFonts w:ascii="Arial" w:hAnsi="Arial" w:cs="Arial"/>
          <w:color w:val="000000" w:themeColor="text1"/>
          <w:lang w:val="en-PH" w:eastAsia="en-PH"/>
        </w:rPr>
        <w:t>, thus, t</w:t>
      </w:r>
      <w:r w:rsidRPr="0063263B">
        <w:rPr>
          <w:rFonts w:ascii="Arial" w:hAnsi="Arial" w:cs="Arial"/>
          <w:color w:val="000000" w:themeColor="text1"/>
          <w:lang w:val="en-PH" w:eastAsia="en-PH"/>
        </w:rPr>
        <w:t>he public authority regulating the program is the Division superintendent through the school principal. Regulation is in the form of management of resources appropriated for the program by the local government.</w:t>
      </w:r>
    </w:p>
    <w:p w14:paraId="35DE3BE7" w14:textId="77777777" w:rsidR="00D00FD3" w:rsidRPr="00D00FD3" w:rsidRDefault="00D00FD3" w:rsidP="00502735">
      <w:pPr>
        <w:pStyle w:val="NormalWeb"/>
        <w:spacing w:before="0" w:beforeAutospacing="0" w:line="480" w:lineRule="auto"/>
        <w:ind w:firstLine="720"/>
        <w:jc w:val="both"/>
        <w:rPr>
          <w:rFonts w:ascii="Arial" w:hAnsi="Arial" w:cs="Arial"/>
          <w:color w:val="000000" w:themeColor="text1"/>
          <w:sz w:val="6"/>
          <w:szCs w:val="6"/>
        </w:rPr>
      </w:pPr>
    </w:p>
    <w:p w14:paraId="3697169F" w14:textId="2FBF3853" w:rsidR="00F27155" w:rsidRPr="0063263B" w:rsidRDefault="00F27155" w:rsidP="00502735">
      <w:pPr>
        <w:pStyle w:val="NormalWeb"/>
        <w:spacing w:line="480" w:lineRule="auto"/>
        <w:jc w:val="both"/>
        <w:rPr>
          <w:rFonts w:ascii="Arial" w:hAnsi="Arial" w:cs="Arial"/>
          <w:b/>
          <w:color w:val="000000" w:themeColor="text1"/>
        </w:rPr>
      </w:pPr>
      <w:r w:rsidRPr="0063263B">
        <w:rPr>
          <w:rFonts w:ascii="Arial" w:hAnsi="Arial" w:cs="Arial"/>
          <w:b/>
          <w:color w:val="000000" w:themeColor="text1"/>
        </w:rPr>
        <w:t>Parental Involvement in Home-Based Education</w:t>
      </w:r>
    </w:p>
    <w:p w14:paraId="55E09015" w14:textId="77777777" w:rsidR="00FF706D" w:rsidRPr="0063263B" w:rsidRDefault="00FF706D" w:rsidP="00502735">
      <w:pPr>
        <w:pStyle w:val="NormalWeb"/>
        <w:spacing w:line="480" w:lineRule="auto"/>
        <w:jc w:val="both"/>
        <w:rPr>
          <w:rFonts w:ascii="Arial" w:hAnsi="Arial" w:cs="Arial"/>
          <w:color w:val="000000" w:themeColor="text1"/>
          <w:sz w:val="2"/>
          <w:szCs w:val="2"/>
        </w:rPr>
      </w:pPr>
    </w:p>
    <w:p w14:paraId="5D4BA229" w14:textId="6E268A4A" w:rsidR="00F27155"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Results of the study conducted by Henderson &amp; Mapp (2002) in Qurtuba &amp; Mahnaz (2015) showed that there is </w:t>
      </w:r>
      <w:r w:rsidR="00F52EBA" w:rsidRPr="0063263B">
        <w:rPr>
          <w:rFonts w:ascii="Arial" w:hAnsi="Arial" w:cs="Arial"/>
          <w:color w:val="000000" w:themeColor="text1"/>
          <w:sz w:val="24"/>
          <w:szCs w:val="24"/>
        </w:rPr>
        <w:t xml:space="preserve">a </w:t>
      </w:r>
      <w:r w:rsidRPr="0063263B">
        <w:rPr>
          <w:rFonts w:ascii="Arial" w:hAnsi="Arial" w:cs="Arial"/>
          <w:color w:val="000000" w:themeColor="text1"/>
          <w:sz w:val="24"/>
          <w:szCs w:val="24"/>
        </w:rPr>
        <w:t>positive relationship between academic outcomes of child and parent</w:t>
      </w:r>
      <w:r w:rsidR="00311AAF">
        <w:rPr>
          <w:rFonts w:ascii="Arial" w:hAnsi="Arial" w:cs="Arial"/>
          <w:color w:val="000000" w:themeColor="text1"/>
          <w:sz w:val="24"/>
          <w:szCs w:val="24"/>
        </w:rPr>
        <w:t>s’</w:t>
      </w:r>
      <w:r w:rsidRPr="0063263B">
        <w:rPr>
          <w:rFonts w:ascii="Arial" w:hAnsi="Arial" w:cs="Arial"/>
          <w:color w:val="000000" w:themeColor="text1"/>
          <w:sz w:val="24"/>
          <w:szCs w:val="24"/>
        </w:rPr>
        <w:t xml:space="preserve"> involvement. </w:t>
      </w:r>
      <w:r w:rsidR="00311AAF">
        <w:rPr>
          <w:rFonts w:ascii="Arial" w:hAnsi="Arial" w:cs="Arial"/>
          <w:color w:val="000000" w:themeColor="text1"/>
          <w:sz w:val="24"/>
          <w:szCs w:val="24"/>
        </w:rPr>
        <w:t xml:space="preserve">This claim is supported by </w:t>
      </w:r>
      <w:r w:rsidRPr="0063263B">
        <w:rPr>
          <w:rFonts w:ascii="Arial" w:hAnsi="Arial" w:cs="Arial"/>
          <w:color w:val="000000" w:themeColor="text1"/>
          <w:sz w:val="24"/>
          <w:szCs w:val="24"/>
        </w:rPr>
        <w:t xml:space="preserve">Kohl &amp; McMahon (2001) as cited by Qurtuba &amp; Mahnaz (2015), </w:t>
      </w:r>
      <w:r w:rsidR="00311AAF">
        <w:rPr>
          <w:rFonts w:ascii="Arial" w:hAnsi="Arial" w:cs="Arial"/>
          <w:color w:val="000000" w:themeColor="text1"/>
          <w:sz w:val="24"/>
          <w:szCs w:val="24"/>
        </w:rPr>
        <w:t>who stated that p</w:t>
      </w:r>
      <w:r w:rsidRPr="0063263B">
        <w:rPr>
          <w:rFonts w:ascii="Arial" w:hAnsi="Arial" w:cs="Arial"/>
          <w:color w:val="000000" w:themeColor="text1"/>
          <w:sz w:val="24"/>
          <w:szCs w:val="24"/>
        </w:rPr>
        <w:t xml:space="preserve">arents who took active participation in children education at home, showed better results. </w:t>
      </w:r>
      <w:r w:rsidR="00311AAF">
        <w:rPr>
          <w:rFonts w:ascii="Arial" w:hAnsi="Arial" w:cs="Arial"/>
          <w:color w:val="000000" w:themeColor="text1"/>
          <w:sz w:val="24"/>
          <w:szCs w:val="24"/>
        </w:rPr>
        <w:t>Thus, p</w:t>
      </w:r>
      <w:r w:rsidRPr="0063263B">
        <w:rPr>
          <w:rFonts w:ascii="Arial" w:hAnsi="Arial" w:cs="Arial"/>
          <w:color w:val="000000" w:themeColor="text1"/>
          <w:sz w:val="24"/>
          <w:szCs w:val="24"/>
        </w:rPr>
        <w:t xml:space="preserve">arents should provide </w:t>
      </w:r>
      <w:r w:rsidR="00F52EBA" w:rsidRPr="0063263B">
        <w:rPr>
          <w:rFonts w:ascii="Arial" w:hAnsi="Arial" w:cs="Arial"/>
          <w:color w:val="000000" w:themeColor="text1"/>
          <w:sz w:val="24"/>
          <w:szCs w:val="24"/>
        </w:rPr>
        <w:t xml:space="preserve">a </w:t>
      </w:r>
      <w:r w:rsidRPr="0063263B">
        <w:rPr>
          <w:rFonts w:ascii="Arial" w:hAnsi="Arial" w:cs="Arial"/>
          <w:color w:val="000000" w:themeColor="text1"/>
          <w:sz w:val="24"/>
          <w:szCs w:val="24"/>
        </w:rPr>
        <w:t xml:space="preserve">motivating home environment to increase the interest of their child in academic activities. They should create a competitive home environment to utilize the dormant faculties of </w:t>
      </w:r>
      <w:r w:rsidR="00F52EBA" w:rsidRPr="0063263B">
        <w:rPr>
          <w:rFonts w:ascii="Arial" w:hAnsi="Arial" w:cs="Arial"/>
          <w:color w:val="000000" w:themeColor="text1"/>
          <w:sz w:val="24"/>
          <w:szCs w:val="24"/>
        </w:rPr>
        <w:t>children</w:t>
      </w:r>
      <w:r w:rsidRPr="0063263B">
        <w:rPr>
          <w:rFonts w:ascii="Arial" w:hAnsi="Arial" w:cs="Arial"/>
          <w:color w:val="000000" w:themeColor="text1"/>
          <w:sz w:val="24"/>
          <w:szCs w:val="24"/>
        </w:rPr>
        <w:t xml:space="preserve">. All the family members should contribute to </w:t>
      </w:r>
      <w:r w:rsidR="00F52EBA" w:rsidRPr="0063263B">
        <w:rPr>
          <w:rFonts w:ascii="Arial" w:hAnsi="Arial" w:cs="Arial"/>
          <w:color w:val="000000" w:themeColor="text1"/>
          <w:sz w:val="24"/>
          <w:szCs w:val="24"/>
        </w:rPr>
        <w:t>creating</w:t>
      </w:r>
      <w:r w:rsidRPr="0063263B">
        <w:rPr>
          <w:rFonts w:ascii="Arial" w:hAnsi="Arial" w:cs="Arial"/>
          <w:color w:val="000000" w:themeColor="text1"/>
          <w:sz w:val="24"/>
          <w:szCs w:val="24"/>
        </w:rPr>
        <w:t xml:space="preserve"> </w:t>
      </w:r>
      <w:r w:rsidR="00F52EBA" w:rsidRPr="0063263B">
        <w:rPr>
          <w:rFonts w:ascii="Arial" w:hAnsi="Arial" w:cs="Arial"/>
          <w:color w:val="000000" w:themeColor="text1"/>
          <w:sz w:val="24"/>
          <w:szCs w:val="24"/>
        </w:rPr>
        <w:t xml:space="preserve">a </w:t>
      </w:r>
      <w:r w:rsidRPr="0063263B">
        <w:rPr>
          <w:rFonts w:ascii="Arial" w:hAnsi="Arial" w:cs="Arial"/>
          <w:color w:val="000000" w:themeColor="text1"/>
          <w:sz w:val="24"/>
          <w:szCs w:val="24"/>
        </w:rPr>
        <w:t>conducive learning environment for children at home.</w:t>
      </w:r>
    </w:p>
    <w:p w14:paraId="5794235B" w14:textId="77777777" w:rsidR="00E37837" w:rsidRPr="0063263B" w:rsidRDefault="00E37837" w:rsidP="00502735">
      <w:pPr>
        <w:spacing w:line="480" w:lineRule="auto"/>
        <w:ind w:firstLine="720"/>
        <w:jc w:val="both"/>
        <w:rPr>
          <w:rFonts w:ascii="Arial" w:hAnsi="Arial" w:cs="Arial"/>
          <w:color w:val="000000" w:themeColor="text1"/>
          <w:sz w:val="24"/>
          <w:szCs w:val="24"/>
        </w:rPr>
      </w:pPr>
    </w:p>
    <w:p w14:paraId="7991676F" w14:textId="77777777" w:rsidR="00FF706D" w:rsidRPr="0063263B" w:rsidRDefault="00FF706D" w:rsidP="00502735">
      <w:pPr>
        <w:spacing w:line="480" w:lineRule="auto"/>
        <w:ind w:firstLine="720"/>
        <w:jc w:val="both"/>
        <w:rPr>
          <w:rFonts w:ascii="Arial" w:hAnsi="Arial" w:cs="Arial"/>
          <w:color w:val="000000" w:themeColor="text1"/>
          <w:sz w:val="2"/>
          <w:szCs w:val="2"/>
        </w:rPr>
      </w:pPr>
    </w:p>
    <w:p w14:paraId="3998D4EA" w14:textId="5A39F519" w:rsidR="00F27155" w:rsidRPr="0063263B"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Collom (2005) in Leon (2013) concluded that students who are homeschooled by more educated parents have higher levels of academic achievement and students who are homeschooled by more conservative parents perform better on standardized tests.</w:t>
      </w:r>
    </w:p>
    <w:p w14:paraId="7C7CAFF2" w14:textId="77777777" w:rsidR="00FF706D" w:rsidRPr="0063263B" w:rsidRDefault="00FF706D" w:rsidP="00502735">
      <w:pPr>
        <w:spacing w:line="480" w:lineRule="auto"/>
        <w:ind w:firstLine="720"/>
        <w:jc w:val="both"/>
        <w:rPr>
          <w:rFonts w:ascii="Arial" w:hAnsi="Arial" w:cs="Arial"/>
          <w:color w:val="000000" w:themeColor="text1"/>
          <w:sz w:val="2"/>
          <w:szCs w:val="2"/>
        </w:rPr>
      </w:pPr>
    </w:p>
    <w:p w14:paraId="372CDC91" w14:textId="053D0B00" w:rsidR="00F27155" w:rsidRPr="0063263B"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Moreover, Kerns (2016) in h</w:t>
      </w:r>
      <w:r w:rsidR="00311AAF">
        <w:rPr>
          <w:rFonts w:ascii="Arial" w:hAnsi="Arial" w:cs="Arial"/>
          <w:color w:val="000000" w:themeColor="text1"/>
          <w:sz w:val="24"/>
          <w:szCs w:val="24"/>
        </w:rPr>
        <w:t>i</w:t>
      </w:r>
      <w:r w:rsidRPr="0063263B">
        <w:rPr>
          <w:rFonts w:ascii="Arial" w:hAnsi="Arial" w:cs="Arial"/>
          <w:color w:val="000000" w:themeColor="text1"/>
          <w:sz w:val="24"/>
          <w:szCs w:val="24"/>
        </w:rPr>
        <w:t xml:space="preserve">s study entitled “Learning at Home: A Phenomenology Examining the Perceptions of Homeschooling Parents Regarding </w:t>
      </w:r>
      <w:r w:rsidR="001C6001"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 xml:space="preserve">Social, Emotional, and Cognitive Development of their Children”, found out that the respondents of the study affirmed that homeschooling is a valuable, effective educational method when conducted to meet the individual needs of the student. </w:t>
      </w:r>
    </w:p>
    <w:p w14:paraId="01D42A64" w14:textId="0725FE41" w:rsidR="001B289C" w:rsidRPr="0063263B" w:rsidRDefault="00F27155" w:rsidP="000D37C2">
      <w:pPr>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 xml:space="preserve">The results of </w:t>
      </w:r>
      <w:r w:rsidR="00311AAF">
        <w:rPr>
          <w:rFonts w:ascii="Arial" w:hAnsi="Arial" w:cs="Arial"/>
          <w:color w:val="000000" w:themeColor="text1"/>
          <w:sz w:val="24"/>
          <w:szCs w:val="24"/>
        </w:rPr>
        <w:t>the</w:t>
      </w:r>
      <w:r w:rsidRPr="0063263B">
        <w:rPr>
          <w:rFonts w:ascii="Arial" w:hAnsi="Arial" w:cs="Arial"/>
          <w:color w:val="000000" w:themeColor="text1"/>
          <w:sz w:val="24"/>
          <w:szCs w:val="24"/>
        </w:rPr>
        <w:t xml:space="preserve"> study conducted by Ray (2017) entitled “A Review of Research on Homeschooling and What Might Educators Learn”, revealed that positive outcomes on a variety of variables are associated with homeschooling. The first special focus is one study on African American homeschooling families that explores the parents’ reasons for homeschooling and their Black children’s academic achievement. The second particular focus is the issue of whether compulsory school attendance laws are necessary in light of the findings of research on teacher preparation and certification </w:t>
      </w:r>
      <w:r w:rsidR="00F52EBA" w:rsidRPr="0063263B">
        <w:rPr>
          <w:rFonts w:ascii="Arial" w:hAnsi="Arial" w:cs="Arial"/>
          <w:color w:val="000000" w:themeColor="text1"/>
          <w:sz w:val="24"/>
          <w:szCs w:val="24"/>
        </w:rPr>
        <w:t>in state</w:t>
      </w:r>
      <w:r w:rsidRPr="0063263B">
        <w:rPr>
          <w:rFonts w:ascii="Arial" w:hAnsi="Arial" w:cs="Arial"/>
          <w:color w:val="000000" w:themeColor="text1"/>
          <w:sz w:val="24"/>
          <w:szCs w:val="24"/>
        </w:rPr>
        <w:t>/public schools and three decades of research on modern homeschooling.</w:t>
      </w:r>
    </w:p>
    <w:p w14:paraId="567E175F" w14:textId="77777777" w:rsidR="000D37C2" w:rsidRPr="0063263B" w:rsidRDefault="000D37C2" w:rsidP="000D37C2">
      <w:pPr>
        <w:spacing w:line="480" w:lineRule="auto"/>
        <w:jc w:val="both"/>
        <w:rPr>
          <w:rFonts w:ascii="Arial" w:hAnsi="Arial" w:cs="Arial"/>
          <w:color w:val="000000" w:themeColor="text1"/>
          <w:sz w:val="10"/>
          <w:szCs w:val="10"/>
        </w:rPr>
      </w:pPr>
    </w:p>
    <w:p w14:paraId="210388BA" w14:textId="77777777" w:rsidR="00E37837" w:rsidRDefault="00E37837" w:rsidP="00502735">
      <w:pPr>
        <w:pStyle w:val="NormalWeb"/>
        <w:spacing w:before="0" w:beforeAutospacing="0" w:after="225" w:afterAutospacing="0" w:line="480" w:lineRule="auto"/>
        <w:rPr>
          <w:rFonts w:ascii="Arial" w:hAnsi="Arial" w:cs="Arial"/>
          <w:b/>
          <w:color w:val="000000" w:themeColor="text1"/>
        </w:rPr>
      </w:pPr>
    </w:p>
    <w:p w14:paraId="02271ADB" w14:textId="77777777" w:rsidR="00E37837" w:rsidRDefault="00E37837" w:rsidP="00502735">
      <w:pPr>
        <w:pStyle w:val="NormalWeb"/>
        <w:spacing w:before="0" w:beforeAutospacing="0" w:after="225" w:afterAutospacing="0" w:line="480" w:lineRule="auto"/>
        <w:rPr>
          <w:rFonts w:ascii="Arial" w:hAnsi="Arial" w:cs="Arial"/>
          <w:b/>
          <w:color w:val="000000" w:themeColor="text1"/>
        </w:rPr>
      </w:pPr>
    </w:p>
    <w:p w14:paraId="33011183" w14:textId="77777777" w:rsidR="00E37837" w:rsidRDefault="00E37837" w:rsidP="00502735">
      <w:pPr>
        <w:pStyle w:val="NormalWeb"/>
        <w:spacing w:before="0" w:beforeAutospacing="0" w:after="225" w:afterAutospacing="0" w:line="480" w:lineRule="auto"/>
        <w:rPr>
          <w:rFonts w:ascii="Arial" w:hAnsi="Arial" w:cs="Arial"/>
          <w:b/>
          <w:color w:val="000000" w:themeColor="text1"/>
        </w:rPr>
      </w:pPr>
    </w:p>
    <w:p w14:paraId="2A3C5CEF" w14:textId="313E02E0" w:rsidR="00F27155" w:rsidRPr="0063263B" w:rsidRDefault="00F27155" w:rsidP="00502735">
      <w:pPr>
        <w:pStyle w:val="NormalWeb"/>
        <w:spacing w:before="0" w:beforeAutospacing="0" w:after="225" w:afterAutospacing="0" w:line="480" w:lineRule="auto"/>
        <w:rPr>
          <w:rFonts w:ascii="Arial" w:hAnsi="Arial" w:cs="Arial"/>
          <w:b/>
          <w:color w:val="000000" w:themeColor="text1"/>
        </w:rPr>
      </w:pPr>
      <w:r w:rsidRPr="0063263B">
        <w:rPr>
          <w:rFonts w:ascii="Arial" w:hAnsi="Arial" w:cs="Arial"/>
          <w:b/>
          <w:color w:val="000000" w:themeColor="text1"/>
        </w:rPr>
        <w:lastRenderedPageBreak/>
        <w:t>The Concept and Practice of Social Support</w:t>
      </w:r>
    </w:p>
    <w:p w14:paraId="293E3F07" w14:textId="77777777" w:rsidR="00FF706D" w:rsidRPr="0063263B" w:rsidRDefault="00FF706D" w:rsidP="00502735">
      <w:pPr>
        <w:pStyle w:val="NormalWeb"/>
        <w:spacing w:before="0" w:beforeAutospacing="0" w:after="225" w:afterAutospacing="0" w:line="480" w:lineRule="auto"/>
        <w:rPr>
          <w:rFonts w:ascii="Arial" w:hAnsi="Arial" w:cs="Arial"/>
          <w:color w:val="000000" w:themeColor="text1"/>
          <w:sz w:val="2"/>
          <w:szCs w:val="2"/>
        </w:rPr>
      </w:pPr>
    </w:p>
    <w:p w14:paraId="68C5FC5C" w14:textId="11F4C0C9" w:rsidR="00F27155" w:rsidRPr="0063263B" w:rsidRDefault="00F27155" w:rsidP="00502735">
      <w:pPr>
        <w:pStyle w:val="NormalWeb"/>
        <w:spacing w:before="0" w:beforeAutospacing="0" w:after="225" w:afterAutospacing="0" w:line="480" w:lineRule="auto"/>
        <w:ind w:firstLine="720"/>
        <w:jc w:val="both"/>
        <w:rPr>
          <w:rFonts w:ascii="Arial" w:hAnsi="Arial" w:cs="Arial"/>
          <w:color w:val="000000" w:themeColor="text1"/>
        </w:rPr>
      </w:pPr>
      <w:r w:rsidRPr="0063263B">
        <w:rPr>
          <w:rFonts w:ascii="Arial" w:hAnsi="Arial" w:cs="Arial"/>
          <w:color w:val="000000" w:themeColor="text1"/>
        </w:rPr>
        <w:t xml:space="preserve">Gottlieb (2000) </w:t>
      </w:r>
      <w:r w:rsidR="009242E1">
        <w:rPr>
          <w:rFonts w:ascii="Arial" w:hAnsi="Arial" w:cs="Arial"/>
          <w:color w:val="000000" w:themeColor="text1"/>
        </w:rPr>
        <w:t>as cited in</w:t>
      </w:r>
      <w:r w:rsidRPr="0063263B">
        <w:rPr>
          <w:rFonts w:ascii="Arial" w:hAnsi="Arial" w:cs="Arial"/>
          <w:color w:val="000000" w:themeColor="text1"/>
        </w:rPr>
        <w:t xml:space="preserve"> China (2015) defines social support as the process of interaction </w:t>
      </w:r>
      <w:r w:rsidR="00F52EBA" w:rsidRPr="0063263B">
        <w:rPr>
          <w:rFonts w:ascii="Arial" w:hAnsi="Arial" w:cs="Arial"/>
          <w:color w:val="000000" w:themeColor="text1"/>
        </w:rPr>
        <w:t>that</w:t>
      </w:r>
      <w:r w:rsidRPr="0063263B">
        <w:rPr>
          <w:rFonts w:ascii="Arial" w:hAnsi="Arial" w:cs="Arial"/>
          <w:color w:val="000000" w:themeColor="text1"/>
        </w:rPr>
        <w:t xml:space="preserve"> improves coping, esteem, belonging, and competence through actual or perceived exchanges of physical or psychosocial resources. It </w:t>
      </w:r>
      <w:r w:rsidRPr="0063263B">
        <w:rPr>
          <w:rFonts w:ascii="Arial" w:hAnsi="Arial" w:cs="Arial"/>
          <w:color w:val="000000" w:themeColor="text1"/>
          <w:shd w:val="clear" w:color="auto" w:fill="FFFFFF"/>
        </w:rPr>
        <w:t>refers to the various types of support that people receive from others and is generally classified into emotional, instrumental</w:t>
      </w:r>
      <w:r w:rsidR="00F52EBA" w:rsidRPr="0063263B">
        <w:rPr>
          <w:rFonts w:ascii="Arial" w:hAnsi="Arial" w:cs="Arial"/>
          <w:color w:val="000000" w:themeColor="text1"/>
          <w:shd w:val="clear" w:color="auto" w:fill="FFFFFF"/>
        </w:rPr>
        <w:t>,</w:t>
      </w:r>
      <w:r w:rsidRPr="0063263B">
        <w:rPr>
          <w:rFonts w:ascii="Arial" w:hAnsi="Arial" w:cs="Arial"/>
          <w:color w:val="000000" w:themeColor="text1"/>
          <w:shd w:val="clear" w:color="auto" w:fill="FFFFFF"/>
        </w:rPr>
        <w:t xml:space="preserve"> and informational support (Seeman, 2008).  It is often used in a broad sense, usually referring to any process through which social relationships might enhance health and well-being (Leahy-Warren, 2004). It means having friends and other people, including family, to turn to in times of need or crisis to give </w:t>
      </w:r>
      <w:r w:rsidR="00311AAF">
        <w:rPr>
          <w:rFonts w:ascii="Arial" w:hAnsi="Arial" w:cs="Arial"/>
          <w:color w:val="000000" w:themeColor="text1"/>
          <w:shd w:val="clear" w:color="auto" w:fill="FFFFFF"/>
        </w:rPr>
        <w:t>an individual a</w:t>
      </w:r>
      <w:r w:rsidRPr="0063263B">
        <w:rPr>
          <w:rFonts w:ascii="Arial" w:hAnsi="Arial" w:cs="Arial"/>
          <w:color w:val="000000" w:themeColor="text1"/>
          <w:shd w:val="clear" w:color="auto" w:fill="FFFFFF"/>
        </w:rPr>
        <w:t xml:space="preserve"> broader focus and positive self-image. Social support enhances </w:t>
      </w:r>
      <w:r w:rsidR="00F52EBA" w:rsidRPr="0063263B">
        <w:rPr>
          <w:rFonts w:ascii="Arial" w:hAnsi="Arial" w:cs="Arial"/>
          <w:color w:val="000000" w:themeColor="text1"/>
          <w:shd w:val="clear" w:color="auto" w:fill="FFFFFF"/>
        </w:rPr>
        <w:t xml:space="preserve">the </w:t>
      </w:r>
      <w:r w:rsidRPr="0063263B">
        <w:rPr>
          <w:rFonts w:ascii="Arial" w:hAnsi="Arial" w:cs="Arial"/>
          <w:color w:val="000000" w:themeColor="text1"/>
          <w:shd w:val="clear" w:color="auto" w:fill="FFFFFF"/>
        </w:rPr>
        <w:t>quality of life and provides a buffer against adverse life events (PHC, 2017). It can take different forms such as Emotional, Instrumental, and Informational (PHC, 2017).</w:t>
      </w:r>
    </w:p>
    <w:p w14:paraId="0E6F56D4" w14:textId="5404B8D2" w:rsidR="00F27155" w:rsidRPr="0063263B" w:rsidRDefault="00F27155" w:rsidP="00502735">
      <w:pPr>
        <w:pStyle w:val="NormalWeb"/>
        <w:spacing w:before="0" w:beforeAutospacing="0" w:after="225" w:afterAutospacing="0" w:line="480" w:lineRule="auto"/>
        <w:ind w:firstLine="720"/>
        <w:jc w:val="both"/>
        <w:rPr>
          <w:rFonts w:ascii="Arial" w:hAnsi="Arial" w:cs="Arial"/>
          <w:color w:val="000000" w:themeColor="text1"/>
          <w:spacing w:val="2"/>
          <w:shd w:val="clear" w:color="auto" w:fill="FFFFFF"/>
        </w:rPr>
      </w:pPr>
      <w:r w:rsidRPr="0063263B">
        <w:rPr>
          <w:rFonts w:ascii="Arial" w:hAnsi="Arial" w:cs="Arial"/>
          <w:color w:val="000000" w:themeColor="text1"/>
          <w:spacing w:val="2"/>
          <w:shd w:val="clear" w:color="auto" w:fill="FFFFFF"/>
        </w:rPr>
        <w:t xml:space="preserve">Social support is a broad construct that describes the network of social resources that an individual perceives. This social network is rooted in the concepts of mutual assistance, guidance, and validation about life experiences and decisions. This social system plays a role in providing </w:t>
      </w:r>
      <w:r w:rsidR="00F52EBA" w:rsidRPr="0063263B">
        <w:rPr>
          <w:rFonts w:ascii="Arial" w:hAnsi="Arial" w:cs="Arial"/>
          <w:color w:val="000000" w:themeColor="text1"/>
          <w:spacing w:val="2"/>
          <w:shd w:val="clear" w:color="auto" w:fill="FFFFFF"/>
        </w:rPr>
        <w:t>several</w:t>
      </w:r>
      <w:r w:rsidRPr="0063263B">
        <w:rPr>
          <w:rFonts w:ascii="Arial" w:hAnsi="Arial" w:cs="Arial"/>
          <w:color w:val="000000" w:themeColor="text1"/>
          <w:spacing w:val="2"/>
          <w:shd w:val="clear" w:color="auto" w:fill="FFFFFF"/>
        </w:rPr>
        <w:t xml:space="preserve"> forms of support, including informational, instrumental, and emotional support (Zhou, 2014).</w:t>
      </w:r>
    </w:p>
    <w:p w14:paraId="543342DA" w14:textId="77777777" w:rsidR="00FF706D" w:rsidRPr="0063263B" w:rsidRDefault="00FF706D" w:rsidP="00502735">
      <w:pPr>
        <w:pStyle w:val="NormalWeb"/>
        <w:spacing w:before="0" w:beforeAutospacing="0" w:after="225" w:afterAutospacing="0" w:line="480" w:lineRule="auto"/>
        <w:ind w:firstLine="720"/>
        <w:jc w:val="both"/>
        <w:rPr>
          <w:rFonts w:ascii="Arial" w:hAnsi="Arial" w:cs="Arial"/>
          <w:color w:val="000000" w:themeColor="text1"/>
          <w:spacing w:val="2"/>
          <w:sz w:val="2"/>
          <w:szCs w:val="2"/>
          <w:shd w:val="clear" w:color="auto" w:fill="FFFFFF"/>
        </w:rPr>
      </w:pPr>
    </w:p>
    <w:p w14:paraId="6062AABA" w14:textId="4694029F" w:rsidR="00F27155" w:rsidRPr="0063263B"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pacing w:val="2"/>
          <w:sz w:val="24"/>
          <w:szCs w:val="24"/>
          <w:shd w:val="clear" w:color="auto" w:fill="FFFFFF"/>
        </w:rPr>
        <w:t xml:space="preserve">In times of distress following exposure to a life stressor, being able to access social support has frequently been associated with positive adjustment (Zhou, 2014). </w:t>
      </w:r>
      <w:r w:rsidRPr="0063263B">
        <w:rPr>
          <w:rFonts w:ascii="Arial" w:hAnsi="Arial" w:cs="Arial"/>
          <w:color w:val="000000" w:themeColor="text1"/>
          <w:sz w:val="24"/>
          <w:szCs w:val="24"/>
          <w:shd w:val="clear" w:color="auto" w:fill="FFFFFF"/>
        </w:rPr>
        <w:t xml:space="preserve">Research shows that social support provides important benefits </w:t>
      </w:r>
      <w:r w:rsidRPr="0063263B">
        <w:rPr>
          <w:rFonts w:ascii="Arial" w:hAnsi="Arial" w:cs="Arial"/>
          <w:color w:val="000000" w:themeColor="text1"/>
          <w:sz w:val="24"/>
          <w:szCs w:val="24"/>
          <w:shd w:val="clear" w:color="auto" w:fill="FFFFFF"/>
        </w:rPr>
        <w:lastRenderedPageBreak/>
        <w:t xml:space="preserve">to </w:t>
      </w:r>
      <w:r w:rsidR="00F52EBA" w:rsidRPr="0063263B">
        <w:rPr>
          <w:rFonts w:ascii="Arial" w:hAnsi="Arial" w:cs="Arial"/>
          <w:color w:val="000000" w:themeColor="text1"/>
          <w:sz w:val="24"/>
          <w:szCs w:val="24"/>
          <w:shd w:val="clear" w:color="auto" w:fill="FFFFFF"/>
        </w:rPr>
        <w:t xml:space="preserve">an </w:t>
      </w:r>
      <w:r w:rsidRPr="0063263B">
        <w:rPr>
          <w:rFonts w:ascii="Arial" w:hAnsi="Arial" w:cs="Arial"/>
          <w:color w:val="000000" w:themeColor="text1"/>
          <w:sz w:val="24"/>
          <w:szCs w:val="24"/>
          <w:shd w:val="clear" w:color="auto" w:fill="FFFFFF"/>
        </w:rPr>
        <w:t>individual’s physical and emotional health. It can help protect people from the harmful effects of stress. When dealing with a stressful situation, people are less likely to report stress-related health problems when they feel like they have support from others (CMHA BC and Anxiety Canada, 2016)</w:t>
      </w:r>
      <w:r w:rsidRPr="0063263B">
        <w:rPr>
          <w:rFonts w:ascii="Arial" w:hAnsi="Arial" w:cs="Arial"/>
          <w:color w:val="000000" w:themeColor="text1"/>
          <w:spacing w:val="2"/>
          <w:sz w:val="24"/>
          <w:szCs w:val="24"/>
          <w:shd w:val="clear" w:color="auto" w:fill="FFFFFF"/>
        </w:rPr>
        <w:t xml:space="preserve">. </w:t>
      </w:r>
      <w:r w:rsidR="00F52EBA" w:rsidRPr="0063263B">
        <w:rPr>
          <w:rFonts w:ascii="Arial" w:hAnsi="Arial" w:cs="Arial"/>
          <w:color w:val="000000" w:themeColor="text1"/>
          <w:sz w:val="24"/>
          <w:szCs w:val="24"/>
          <w:shd w:val="clear" w:color="auto" w:fill="FFFFFF"/>
        </w:rPr>
        <w:t>Lack of social support and feelings of loneliness likely make</w:t>
      </w:r>
      <w:r w:rsidRPr="0063263B">
        <w:rPr>
          <w:rFonts w:ascii="Arial" w:hAnsi="Arial" w:cs="Arial"/>
          <w:color w:val="000000" w:themeColor="text1"/>
          <w:sz w:val="24"/>
          <w:szCs w:val="24"/>
          <w:shd w:val="clear" w:color="auto" w:fill="FFFFFF"/>
        </w:rPr>
        <w:t xml:space="preserve"> people more vulnerable to mental health or substance use problems like depression (CMHA BC and Anxiety Canada, 2016). </w:t>
      </w:r>
      <w:r w:rsidR="00395CC7">
        <w:rPr>
          <w:rFonts w:ascii="Arial" w:hAnsi="Arial" w:cs="Arial"/>
          <w:color w:val="000000" w:themeColor="text1"/>
          <w:sz w:val="24"/>
          <w:szCs w:val="24"/>
          <w:shd w:val="clear" w:color="auto" w:fill="FFFFFF"/>
        </w:rPr>
        <w:t>On the other hand</w:t>
      </w:r>
      <w:r w:rsidRPr="0063263B">
        <w:rPr>
          <w:rFonts w:ascii="Arial" w:hAnsi="Arial" w:cs="Arial"/>
          <w:color w:val="000000" w:themeColor="text1"/>
          <w:sz w:val="24"/>
          <w:szCs w:val="24"/>
          <w:shd w:val="clear" w:color="auto" w:fill="FFFFFF"/>
        </w:rPr>
        <w:t xml:space="preserve">, </w:t>
      </w:r>
      <w:r w:rsidRPr="0063263B">
        <w:rPr>
          <w:rFonts w:ascii="Arial" w:hAnsi="Arial" w:cs="Arial"/>
          <w:color w:val="000000" w:themeColor="text1"/>
          <w:sz w:val="24"/>
          <w:szCs w:val="24"/>
        </w:rPr>
        <w:t>research shows that social contact and support may help to reduce stress, depression, anxiety</w:t>
      </w:r>
      <w:r w:rsidR="00F52EBA"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and isolation, as well as promote self-esteem, normality, well-being</w:t>
      </w:r>
      <w:r w:rsidR="00F52EBA"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and quality of life – while a lack of social support has the opposite effect (Hauken, 2020)</w:t>
      </w:r>
      <w:r w:rsidR="00FF706D" w:rsidRPr="0063263B">
        <w:rPr>
          <w:rFonts w:ascii="Arial" w:hAnsi="Arial" w:cs="Arial"/>
          <w:color w:val="000000" w:themeColor="text1"/>
          <w:sz w:val="24"/>
          <w:szCs w:val="24"/>
        </w:rPr>
        <w:t>.</w:t>
      </w:r>
    </w:p>
    <w:p w14:paraId="18D1BD4C" w14:textId="77777777" w:rsidR="00FF706D" w:rsidRPr="0063263B" w:rsidRDefault="00FF706D" w:rsidP="00502735">
      <w:pPr>
        <w:spacing w:line="480" w:lineRule="auto"/>
        <w:ind w:firstLine="720"/>
        <w:jc w:val="both"/>
        <w:rPr>
          <w:rFonts w:ascii="Arial" w:hAnsi="Arial" w:cs="Arial"/>
          <w:color w:val="000000" w:themeColor="text1"/>
          <w:sz w:val="2"/>
          <w:szCs w:val="2"/>
        </w:rPr>
      </w:pPr>
    </w:p>
    <w:p w14:paraId="443C85C0" w14:textId="7BF4BCC9" w:rsidR="00F27155" w:rsidRPr="0063263B" w:rsidRDefault="00F27155" w:rsidP="00502735">
      <w:pPr>
        <w:pStyle w:val="NormalWeb"/>
        <w:spacing w:before="0" w:beforeAutospacing="0" w:after="225" w:afterAutospacing="0" w:line="480" w:lineRule="auto"/>
        <w:ind w:firstLine="720"/>
        <w:jc w:val="both"/>
        <w:rPr>
          <w:rFonts w:ascii="Arial" w:hAnsi="Arial" w:cs="Arial"/>
          <w:color w:val="000000" w:themeColor="text1"/>
        </w:rPr>
      </w:pPr>
      <w:r w:rsidRPr="0063263B">
        <w:rPr>
          <w:rFonts w:ascii="Arial" w:hAnsi="Arial" w:cs="Arial"/>
          <w:color w:val="000000" w:themeColor="text1"/>
          <w:shd w:val="clear" w:color="auto" w:fill="FFFFFF"/>
        </w:rPr>
        <w:t xml:space="preserve">Albrecht and Adelman in Ko, Wang, &amp; Xu (2012) also defined social support as verbal and nonverbal communication between recipients and providers that reduces uncertainty about the situation, the self, the other, or the relationship, and functions to enhance </w:t>
      </w:r>
      <w:r w:rsidR="00506F7B" w:rsidRPr="0063263B">
        <w:rPr>
          <w:rFonts w:ascii="Arial" w:hAnsi="Arial" w:cs="Arial"/>
          <w:color w:val="000000" w:themeColor="text1"/>
          <w:shd w:val="clear" w:color="auto" w:fill="FFFFFF"/>
        </w:rPr>
        <w:t xml:space="preserve">the </w:t>
      </w:r>
      <w:r w:rsidRPr="0063263B">
        <w:rPr>
          <w:rFonts w:ascii="Arial" w:hAnsi="Arial" w:cs="Arial"/>
          <w:color w:val="000000" w:themeColor="text1"/>
          <w:shd w:val="clear" w:color="auto" w:fill="FFFFFF"/>
        </w:rPr>
        <w:t>perception of personal control in one's experience.</w:t>
      </w:r>
    </w:p>
    <w:p w14:paraId="690F12CB" w14:textId="4B0999AB" w:rsidR="00D00FD3" w:rsidRPr="00964302" w:rsidRDefault="00F27155" w:rsidP="00E37837">
      <w:pPr>
        <w:pStyle w:val="NormalWeb"/>
        <w:spacing w:before="0" w:beforeAutospacing="0" w:after="225" w:afterAutospacing="0" w:line="480" w:lineRule="auto"/>
        <w:ind w:firstLine="720"/>
        <w:jc w:val="both"/>
        <w:rPr>
          <w:rFonts w:ascii="Arial" w:hAnsi="Arial" w:cs="Arial"/>
          <w:color w:val="000000" w:themeColor="text1"/>
          <w:shd w:val="clear" w:color="auto" w:fill="FFFFFF"/>
        </w:rPr>
      </w:pPr>
      <w:bookmarkStart w:id="4" w:name="_Hlk95289893"/>
      <w:r w:rsidRPr="00964302">
        <w:rPr>
          <w:rFonts w:ascii="Arial" w:hAnsi="Arial" w:cs="Arial"/>
          <w:color w:val="000000" w:themeColor="text1"/>
          <w:shd w:val="clear" w:color="auto" w:fill="FFFFFF"/>
        </w:rPr>
        <w:t>According to Demir &amp; Leyendecker (2018)</w:t>
      </w:r>
      <w:r w:rsidR="00F52EBA" w:rsidRPr="00964302">
        <w:rPr>
          <w:rFonts w:ascii="Arial" w:hAnsi="Arial" w:cs="Arial"/>
          <w:color w:val="000000" w:themeColor="text1"/>
          <w:shd w:val="clear" w:color="auto" w:fill="FFFFFF"/>
        </w:rPr>
        <w:t>,</w:t>
      </w:r>
      <w:r w:rsidRPr="00964302">
        <w:rPr>
          <w:rFonts w:ascii="Arial" w:hAnsi="Arial" w:cs="Arial"/>
          <w:color w:val="000000" w:themeColor="text1"/>
          <w:shd w:val="clear" w:color="auto" w:fill="FFFFFF"/>
        </w:rPr>
        <w:t xml:space="preserve"> school-related social support influences the perception of </w:t>
      </w:r>
      <w:r w:rsidR="003A5C57">
        <w:rPr>
          <w:rFonts w:ascii="Arial" w:hAnsi="Arial" w:cs="Arial"/>
          <w:color w:val="000000" w:themeColor="text1"/>
          <w:shd w:val="clear" w:color="auto" w:fill="FFFFFF"/>
        </w:rPr>
        <w:t>students’</w:t>
      </w:r>
      <w:r w:rsidRPr="00964302">
        <w:rPr>
          <w:rFonts w:ascii="Arial" w:hAnsi="Arial" w:cs="Arial"/>
          <w:color w:val="000000" w:themeColor="text1"/>
          <w:shd w:val="clear" w:color="auto" w:fill="FFFFFF"/>
        </w:rPr>
        <w:t xml:space="preserve"> lives directly</w:t>
      </w:r>
      <w:r w:rsidR="003A5C57">
        <w:rPr>
          <w:rFonts w:ascii="Arial" w:hAnsi="Arial" w:cs="Arial"/>
          <w:color w:val="000000" w:themeColor="text1"/>
          <w:shd w:val="clear" w:color="auto" w:fill="FFFFFF"/>
        </w:rPr>
        <w:t xml:space="preserve"> as it</w:t>
      </w:r>
      <w:r w:rsidRPr="00964302">
        <w:rPr>
          <w:rFonts w:ascii="Arial" w:hAnsi="Arial" w:cs="Arial"/>
          <w:color w:val="000000" w:themeColor="text1"/>
          <w:shd w:val="clear" w:color="auto" w:fill="FFFFFF"/>
        </w:rPr>
        <w:t xml:space="preserve"> was associated with </w:t>
      </w:r>
      <w:r w:rsidR="003A5C57">
        <w:rPr>
          <w:rFonts w:ascii="Arial" w:hAnsi="Arial" w:cs="Arial"/>
          <w:color w:val="000000" w:themeColor="text1"/>
          <w:shd w:val="clear" w:color="auto" w:fill="FFFFFF"/>
        </w:rPr>
        <w:t>students’</w:t>
      </w:r>
      <w:r w:rsidRPr="00964302">
        <w:rPr>
          <w:rFonts w:ascii="Arial" w:hAnsi="Arial" w:cs="Arial"/>
          <w:color w:val="000000" w:themeColor="text1"/>
          <w:shd w:val="clear" w:color="auto" w:fill="FFFFFF"/>
        </w:rPr>
        <w:t xml:space="preserve"> academic initiative (Danielsen</w:t>
      </w:r>
      <w:r w:rsidR="00964302" w:rsidRPr="00964302">
        <w:rPr>
          <w:rFonts w:ascii="Arial" w:hAnsi="Arial" w:cs="Arial"/>
          <w:color w:val="000000" w:themeColor="text1"/>
          <w:shd w:val="clear" w:color="auto" w:fill="FFFFFF"/>
        </w:rPr>
        <w:t xml:space="preserve">, Wiium, Wilhemsen, &amp; Wold, </w:t>
      </w:r>
      <w:r w:rsidRPr="00964302">
        <w:rPr>
          <w:rFonts w:ascii="Arial" w:hAnsi="Arial" w:cs="Arial"/>
          <w:color w:val="000000" w:themeColor="text1"/>
          <w:shd w:val="clear" w:color="auto" w:fill="FFFFFF"/>
        </w:rPr>
        <w:t xml:space="preserve">2010), </w:t>
      </w:r>
      <w:bookmarkEnd w:id="4"/>
      <w:r w:rsidRPr="00964302">
        <w:rPr>
          <w:rFonts w:ascii="Arial" w:hAnsi="Arial" w:cs="Arial"/>
          <w:color w:val="000000" w:themeColor="text1"/>
          <w:shd w:val="clear" w:color="auto" w:fill="FFFFFF"/>
        </w:rPr>
        <w:t>short- and long-term school satisfaction</w:t>
      </w:r>
      <w:r w:rsidR="00964302" w:rsidRPr="00964302">
        <w:rPr>
          <w:rFonts w:ascii="Arial" w:hAnsi="Arial" w:cs="Arial"/>
          <w:color w:val="000000" w:themeColor="text1"/>
          <w:shd w:val="clear" w:color="auto" w:fill="FFFFFF"/>
        </w:rPr>
        <w:t>s</w:t>
      </w:r>
      <w:r w:rsidRPr="00964302">
        <w:rPr>
          <w:rFonts w:ascii="Arial" w:hAnsi="Arial" w:cs="Arial"/>
          <w:color w:val="000000" w:themeColor="text1"/>
          <w:shd w:val="clear" w:color="auto" w:fill="FFFFFF"/>
        </w:rPr>
        <w:t xml:space="preserve"> (Jian</w:t>
      </w:r>
      <w:r w:rsidR="00964302" w:rsidRPr="00964302">
        <w:rPr>
          <w:rFonts w:ascii="Arial" w:hAnsi="Arial" w:cs="Arial"/>
          <w:color w:val="000000" w:themeColor="text1"/>
          <w:shd w:val="clear" w:color="auto" w:fill="FFFFFF"/>
        </w:rPr>
        <w:t xml:space="preserve">g, Huebner, &amp; Siddall, </w:t>
      </w:r>
      <w:r w:rsidRPr="00964302">
        <w:rPr>
          <w:rFonts w:ascii="Arial" w:hAnsi="Arial" w:cs="Arial"/>
          <w:color w:val="000000" w:themeColor="text1"/>
          <w:shd w:val="clear" w:color="auto" w:fill="FFFFFF"/>
        </w:rPr>
        <w:t>2013; </w:t>
      </w:r>
      <w:r w:rsidR="00964302" w:rsidRPr="00964302">
        <w:rPr>
          <w:rFonts w:ascii="Arial" w:hAnsi="Arial" w:cs="Arial"/>
          <w:color w:val="000000" w:themeColor="text1"/>
          <w:shd w:val="clear" w:color="auto" w:fill="FFFFFF"/>
        </w:rPr>
        <w:t>Liu, Mei, Tian, &amp; Huebner</w:t>
      </w:r>
      <w:r w:rsidRPr="00964302">
        <w:rPr>
          <w:rFonts w:ascii="Arial" w:hAnsi="Arial" w:cs="Arial"/>
          <w:color w:val="000000" w:themeColor="text1"/>
          <w:shd w:val="clear" w:color="auto" w:fill="FFFFFF"/>
        </w:rPr>
        <w:t xml:space="preserve"> 2016), school-related subjective well-being (</w:t>
      </w:r>
      <w:r w:rsidR="00964302" w:rsidRPr="00964302">
        <w:rPr>
          <w:rFonts w:ascii="Arial" w:hAnsi="Arial" w:cs="Arial"/>
          <w:color w:val="000000" w:themeColor="text1"/>
          <w:shd w:val="clear" w:color="auto" w:fill="FFFFFF"/>
        </w:rPr>
        <w:t>Tian, Tian, &amp; Huebner</w:t>
      </w:r>
      <w:r w:rsidRPr="00964302">
        <w:rPr>
          <w:rFonts w:ascii="Arial" w:hAnsi="Arial" w:cs="Arial"/>
          <w:color w:val="000000" w:themeColor="text1"/>
          <w:shd w:val="clear" w:color="auto" w:fill="FFFFFF"/>
        </w:rPr>
        <w:t xml:space="preserve"> 2016), and intrinsic valuation of school work, school adjustment, motivation, academic self-efficacy, as well as academic efforts for learning and mastery orientation (</w:t>
      </w:r>
      <w:r w:rsidR="00964302" w:rsidRPr="00964302">
        <w:rPr>
          <w:rFonts w:ascii="Arial" w:hAnsi="Arial" w:cs="Arial"/>
          <w:color w:val="000000" w:themeColor="text1"/>
          <w:shd w:val="clear" w:color="auto" w:fill="FFFFFF"/>
        </w:rPr>
        <w:t>Vedder, Boekaerts, &amp; Seegers</w:t>
      </w:r>
      <w:r w:rsidRPr="00964302">
        <w:rPr>
          <w:rFonts w:ascii="Arial" w:hAnsi="Arial" w:cs="Arial"/>
          <w:color w:val="000000" w:themeColor="text1"/>
          <w:shd w:val="clear" w:color="auto" w:fill="FFFFFF"/>
        </w:rPr>
        <w:t xml:space="preserve"> 2005; Wentzel,</w:t>
      </w:r>
      <w:r w:rsidR="00964302" w:rsidRPr="00964302">
        <w:rPr>
          <w:rFonts w:ascii="Arial" w:hAnsi="Arial" w:cs="Arial"/>
          <w:color w:val="000000" w:themeColor="text1"/>
          <w:shd w:val="clear" w:color="auto" w:fill="FFFFFF"/>
        </w:rPr>
        <w:t xml:space="preserve"> Muenks, McNeish, and Russell,</w:t>
      </w:r>
      <w:r w:rsidRPr="00964302">
        <w:rPr>
          <w:rFonts w:ascii="Arial" w:hAnsi="Arial" w:cs="Arial"/>
          <w:color w:val="000000" w:themeColor="text1"/>
          <w:shd w:val="clear" w:color="auto" w:fill="FFFFFF"/>
        </w:rPr>
        <w:t xml:space="preserve"> 2017)</w:t>
      </w:r>
      <w:r w:rsidR="003A5C57">
        <w:rPr>
          <w:rFonts w:ascii="Arial" w:hAnsi="Arial" w:cs="Arial"/>
          <w:color w:val="000000" w:themeColor="text1"/>
          <w:shd w:val="clear" w:color="auto" w:fill="FFFFFF"/>
        </w:rPr>
        <w:t xml:space="preserve"> as cited by </w:t>
      </w:r>
      <w:r w:rsidR="003A5C57" w:rsidRPr="00964302">
        <w:rPr>
          <w:rFonts w:ascii="Arial" w:hAnsi="Arial" w:cs="Arial"/>
          <w:color w:val="000000" w:themeColor="text1"/>
          <w:shd w:val="clear" w:color="auto" w:fill="FFFFFF"/>
        </w:rPr>
        <w:t>Demir &amp; Leyendecker (2018)</w:t>
      </w:r>
      <w:r w:rsidRPr="00964302">
        <w:rPr>
          <w:rFonts w:ascii="Arial" w:hAnsi="Arial" w:cs="Arial"/>
          <w:color w:val="000000" w:themeColor="text1"/>
          <w:shd w:val="clear" w:color="auto" w:fill="FFFFFF"/>
        </w:rPr>
        <w:t xml:space="preserve">. </w:t>
      </w:r>
      <w:bookmarkStart w:id="5" w:name="_Hlk95289920"/>
      <w:r w:rsidRPr="00964302">
        <w:rPr>
          <w:rFonts w:ascii="Arial" w:hAnsi="Arial" w:cs="Arial"/>
          <w:color w:val="000000" w:themeColor="text1"/>
          <w:shd w:val="clear" w:color="auto" w:fill="FFFFFF"/>
        </w:rPr>
        <w:lastRenderedPageBreak/>
        <w:t xml:space="preserve">Perceived school-related social support can also influence the individual development and well-being of students. Demir &amp; Leyendecker (2018) likewise found that school-related social support has a direct effect on school-related stress Demir &amp; Leyendecker (2018). </w:t>
      </w:r>
      <w:bookmarkEnd w:id="5"/>
    </w:p>
    <w:p w14:paraId="630C8AA1" w14:textId="77777777" w:rsidR="000D37C2" w:rsidRPr="0063263B" w:rsidRDefault="000D37C2" w:rsidP="000D37C2">
      <w:pPr>
        <w:pStyle w:val="NormalWeb"/>
        <w:spacing w:before="0" w:beforeAutospacing="0" w:after="225" w:afterAutospacing="0" w:line="480" w:lineRule="auto"/>
        <w:ind w:firstLine="720"/>
        <w:jc w:val="both"/>
        <w:rPr>
          <w:rFonts w:ascii="Arial" w:hAnsi="Arial" w:cs="Arial"/>
          <w:color w:val="000000" w:themeColor="text1"/>
          <w:sz w:val="12"/>
          <w:szCs w:val="12"/>
          <w:shd w:val="clear" w:color="auto" w:fill="FFFFFF"/>
        </w:rPr>
      </w:pPr>
    </w:p>
    <w:p w14:paraId="22BA0C3B" w14:textId="0250E3BF" w:rsidR="00F27155" w:rsidRDefault="00F27155" w:rsidP="00502735">
      <w:pPr>
        <w:spacing w:line="480" w:lineRule="auto"/>
        <w:jc w:val="both"/>
        <w:rPr>
          <w:rFonts w:ascii="Arial" w:hAnsi="Arial" w:cs="Arial"/>
          <w:color w:val="000000" w:themeColor="text1"/>
          <w:sz w:val="24"/>
          <w:szCs w:val="24"/>
        </w:rPr>
      </w:pPr>
      <w:r w:rsidRPr="0063263B">
        <w:rPr>
          <w:rFonts w:ascii="Arial" w:hAnsi="Arial" w:cs="Arial"/>
          <w:b/>
          <w:color w:val="000000" w:themeColor="text1"/>
          <w:sz w:val="24"/>
          <w:szCs w:val="24"/>
        </w:rPr>
        <w:t>Functions Served by Social Support</w:t>
      </w:r>
      <w:r w:rsidRPr="0063263B">
        <w:rPr>
          <w:rFonts w:ascii="Arial" w:hAnsi="Arial" w:cs="Arial"/>
          <w:color w:val="000000" w:themeColor="text1"/>
          <w:sz w:val="24"/>
          <w:szCs w:val="24"/>
        </w:rPr>
        <w:t xml:space="preserve"> </w:t>
      </w:r>
    </w:p>
    <w:p w14:paraId="743DBC5F" w14:textId="77777777" w:rsidR="00D00FD3" w:rsidRPr="00D00FD3" w:rsidRDefault="00D00FD3" w:rsidP="00502735">
      <w:pPr>
        <w:spacing w:line="480" w:lineRule="auto"/>
        <w:jc w:val="both"/>
        <w:rPr>
          <w:rFonts w:ascii="Arial" w:hAnsi="Arial" w:cs="Arial"/>
          <w:color w:val="000000" w:themeColor="text1"/>
          <w:sz w:val="10"/>
          <w:szCs w:val="10"/>
        </w:rPr>
      </w:pPr>
    </w:p>
    <w:p w14:paraId="37B06758" w14:textId="3A21DCC1" w:rsidR="00F27155" w:rsidRPr="009B789E"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Many scholars differ </w:t>
      </w:r>
      <w:r w:rsidR="00F52EBA" w:rsidRPr="0063263B">
        <w:rPr>
          <w:rFonts w:ascii="Arial" w:hAnsi="Arial" w:cs="Arial"/>
          <w:color w:val="000000" w:themeColor="text1"/>
          <w:sz w:val="24"/>
          <w:szCs w:val="24"/>
        </w:rPr>
        <w:t>concerning</w:t>
      </w:r>
      <w:r w:rsidRPr="0063263B">
        <w:rPr>
          <w:rFonts w:ascii="Arial" w:hAnsi="Arial" w:cs="Arial"/>
          <w:color w:val="000000" w:themeColor="text1"/>
          <w:sz w:val="24"/>
          <w:szCs w:val="24"/>
        </w:rPr>
        <w:t xml:space="preserve"> the definition and specific functions served by social support. However, there is agreement among scholars that functions </w:t>
      </w:r>
      <w:r w:rsidR="00F52EBA" w:rsidRPr="0063263B">
        <w:rPr>
          <w:rFonts w:ascii="Arial" w:hAnsi="Arial" w:cs="Arial"/>
          <w:color w:val="000000" w:themeColor="text1"/>
          <w:sz w:val="24"/>
          <w:szCs w:val="24"/>
        </w:rPr>
        <w:t>served</w:t>
      </w:r>
      <w:r w:rsidRPr="0063263B">
        <w:rPr>
          <w:rFonts w:ascii="Arial" w:hAnsi="Arial" w:cs="Arial"/>
          <w:color w:val="000000" w:themeColor="text1"/>
          <w:sz w:val="24"/>
          <w:szCs w:val="24"/>
        </w:rPr>
        <w:t xml:space="preserve"> by social support include emotional sustenance,</w:t>
      </w:r>
      <w:r w:rsidR="00817A0A">
        <w:rPr>
          <w:rFonts w:ascii="Arial" w:hAnsi="Arial" w:cs="Arial"/>
          <w:color w:val="000000" w:themeColor="text1"/>
          <w:sz w:val="24"/>
          <w:szCs w:val="24"/>
        </w:rPr>
        <w:t xml:space="preserve"> self-</w:t>
      </w:r>
      <w:r w:rsidRPr="0063263B">
        <w:rPr>
          <w:rFonts w:ascii="Arial" w:hAnsi="Arial" w:cs="Arial"/>
          <w:color w:val="000000" w:themeColor="text1"/>
          <w:sz w:val="24"/>
          <w:szCs w:val="24"/>
        </w:rPr>
        <w:t xml:space="preserve">esteem </w:t>
      </w:r>
      <w:r w:rsidR="00817A0A">
        <w:rPr>
          <w:rFonts w:ascii="Arial" w:hAnsi="Arial" w:cs="Arial"/>
          <w:color w:val="000000" w:themeColor="text1"/>
          <w:sz w:val="24"/>
          <w:szCs w:val="24"/>
        </w:rPr>
        <w:t>building,</w:t>
      </w:r>
      <w:r w:rsidRPr="0063263B">
        <w:rPr>
          <w:rFonts w:ascii="Arial" w:hAnsi="Arial" w:cs="Arial"/>
          <w:color w:val="000000" w:themeColor="text1"/>
          <w:sz w:val="24"/>
          <w:szCs w:val="24"/>
        </w:rPr>
        <w:t xml:space="preserve"> </w:t>
      </w:r>
      <w:r w:rsidR="00817A0A">
        <w:rPr>
          <w:rFonts w:ascii="Arial" w:hAnsi="Arial" w:cs="Arial"/>
          <w:color w:val="000000" w:themeColor="text1"/>
          <w:sz w:val="24"/>
          <w:szCs w:val="24"/>
        </w:rPr>
        <w:t>provision of information and feedback,</w:t>
      </w:r>
      <w:r w:rsidRPr="0063263B">
        <w:rPr>
          <w:rFonts w:ascii="Arial" w:hAnsi="Arial" w:cs="Arial"/>
          <w:color w:val="000000" w:themeColor="text1"/>
          <w:sz w:val="24"/>
          <w:szCs w:val="24"/>
        </w:rPr>
        <w:t xml:space="preserve"> and tangible assistance </w:t>
      </w:r>
      <w:r w:rsidR="009B789E" w:rsidRPr="009B789E">
        <w:rPr>
          <w:rFonts w:ascii="Arial" w:hAnsi="Arial" w:cs="Arial"/>
          <w:color w:val="000000"/>
          <w:sz w:val="24"/>
          <w:szCs w:val="24"/>
          <w:shd w:val="clear" w:color="auto" w:fill="FFFFFF"/>
        </w:rPr>
        <w:t>(</w:t>
      </w:r>
      <w:r w:rsidR="009B789E" w:rsidRPr="009B789E">
        <w:rPr>
          <w:rFonts w:ascii="Arial" w:hAnsi="Arial" w:cs="Arial"/>
          <w:sz w:val="24"/>
          <w:szCs w:val="24"/>
          <w:shd w:val="clear" w:color="auto" w:fill="FFFFFF"/>
        </w:rPr>
        <w:t>Cohen, 1988</w:t>
      </w:r>
      <w:r w:rsidR="009B789E" w:rsidRPr="009B789E">
        <w:rPr>
          <w:rFonts w:ascii="Arial" w:hAnsi="Arial" w:cs="Arial"/>
          <w:color w:val="000000"/>
          <w:sz w:val="24"/>
          <w:szCs w:val="24"/>
          <w:shd w:val="clear" w:color="auto" w:fill="FFFFFF"/>
        </w:rPr>
        <w:t>; </w:t>
      </w:r>
      <w:r w:rsidR="009B789E" w:rsidRPr="009B789E">
        <w:rPr>
          <w:rFonts w:ascii="Arial" w:hAnsi="Arial" w:cs="Arial"/>
          <w:sz w:val="24"/>
          <w:szCs w:val="24"/>
          <w:shd w:val="clear" w:color="auto" w:fill="FFFFFF"/>
        </w:rPr>
        <w:t>Cohen, Mermelstein, &amp; Hoberman, 1985</w:t>
      </w:r>
      <w:r w:rsidR="009B789E">
        <w:rPr>
          <w:rFonts w:ascii="Arial" w:hAnsi="Arial" w:cs="Arial"/>
          <w:sz w:val="24"/>
          <w:szCs w:val="24"/>
          <w:shd w:val="clear" w:color="auto" w:fill="FFFFFF"/>
        </w:rPr>
        <w:t xml:space="preserve"> as cited by Sims, Hosey, Levy, Whitfield, Katzel, &amp; Waldstein, 2014</w:t>
      </w:r>
      <w:r w:rsidR="009B789E" w:rsidRPr="009B789E">
        <w:rPr>
          <w:rFonts w:ascii="Arial" w:hAnsi="Arial" w:cs="Arial"/>
          <w:color w:val="000000"/>
          <w:sz w:val="24"/>
          <w:szCs w:val="24"/>
          <w:shd w:val="clear" w:color="auto" w:fill="FFFFFF"/>
        </w:rPr>
        <w:t>).</w:t>
      </w:r>
    </w:p>
    <w:p w14:paraId="1ECE5728" w14:textId="6CF26C66" w:rsidR="00FF706D" w:rsidRPr="0063263B" w:rsidRDefault="00FF706D" w:rsidP="00FF706D">
      <w:pPr>
        <w:spacing w:line="480" w:lineRule="auto"/>
        <w:jc w:val="both"/>
        <w:rPr>
          <w:rFonts w:ascii="Arial" w:hAnsi="Arial" w:cs="Arial"/>
          <w:color w:val="000000" w:themeColor="text1"/>
          <w:sz w:val="24"/>
          <w:szCs w:val="24"/>
        </w:rPr>
      </w:pPr>
    </w:p>
    <w:p w14:paraId="2B358136" w14:textId="7442D0BC" w:rsidR="00FF706D" w:rsidRPr="0063263B" w:rsidRDefault="00FF706D" w:rsidP="00FF706D">
      <w:pPr>
        <w:spacing w:line="480" w:lineRule="auto"/>
        <w:jc w:val="both"/>
        <w:rPr>
          <w:rFonts w:ascii="Arial" w:hAnsi="Arial" w:cs="Arial"/>
          <w:b/>
          <w:bCs/>
          <w:color w:val="000000" w:themeColor="text1"/>
          <w:sz w:val="24"/>
          <w:szCs w:val="24"/>
        </w:rPr>
      </w:pPr>
      <w:r w:rsidRPr="0063263B">
        <w:rPr>
          <w:rFonts w:ascii="Arial" w:hAnsi="Arial" w:cs="Arial"/>
          <w:b/>
          <w:bCs/>
          <w:color w:val="000000" w:themeColor="text1"/>
          <w:sz w:val="24"/>
          <w:szCs w:val="24"/>
        </w:rPr>
        <w:t>Types of Social Support</w:t>
      </w:r>
    </w:p>
    <w:p w14:paraId="2E79F5A5" w14:textId="77777777" w:rsidR="001B289C" w:rsidRPr="0063263B" w:rsidRDefault="001B289C" w:rsidP="00502735">
      <w:pPr>
        <w:spacing w:line="480" w:lineRule="auto"/>
        <w:ind w:firstLine="720"/>
        <w:jc w:val="both"/>
        <w:rPr>
          <w:rFonts w:ascii="Arial" w:hAnsi="Arial" w:cs="Arial"/>
          <w:color w:val="000000" w:themeColor="text1"/>
          <w:sz w:val="4"/>
          <w:szCs w:val="4"/>
        </w:rPr>
      </w:pPr>
    </w:p>
    <w:p w14:paraId="0579624E" w14:textId="424EBF92" w:rsidR="00F27155" w:rsidRPr="0063263B" w:rsidRDefault="00F27155" w:rsidP="00502735">
      <w:p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 xml:space="preserve">Emotional Support </w:t>
      </w:r>
    </w:p>
    <w:p w14:paraId="621826DE" w14:textId="77777777" w:rsidR="00FF706D" w:rsidRPr="0063263B" w:rsidRDefault="00FF706D" w:rsidP="00502735">
      <w:pPr>
        <w:spacing w:line="480" w:lineRule="auto"/>
        <w:jc w:val="both"/>
        <w:rPr>
          <w:rFonts w:ascii="Arial" w:hAnsi="Arial" w:cs="Arial"/>
          <w:b/>
          <w:color w:val="000000" w:themeColor="text1"/>
          <w:sz w:val="2"/>
          <w:szCs w:val="2"/>
        </w:rPr>
      </w:pPr>
    </w:p>
    <w:p w14:paraId="1CBCFAD1" w14:textId="539802E4" w:rsidR="00F27155" w:rsidRPr="0063263B" w:rsidRDefault="00F27155" w:rsidP="00502735">
      <w:pPr>
        <w:spacing w:line="480" w:lineRule="auto"/>
        <w:ind w:firstLine="720"/>
        <w:jc w:val="both"/>
        <w:rPr>
          <w:rFonts w:ascii="Arial" w:eastAsia="Times New Roman" w:hAnsi="Arial" w:cs="Arial"/>
          <w:color w:val="000000" w:themeColor="text1"/>
          <w:sz w:val="24"/>
          <w:szCs w:val="24"/>
        </w:rPr>
      </w:pPr>
      <w:r w:rsidRPr="0063263B">
        <w:rPr>
          <w:rFonts w:ascii="Arial" w:hAnsi="Arial" w:cs="Arial"/>
          <w:color w:val="000000" w:themeColor="text1"/>
          <w:sz w:val="24"/>
          <w:szCs w:val="24"/>
          <w:shd w:val="clear" w:color="auto" w:fill="FFFFFF"/>
        </w:rPr>
        <w:t xml:space="preserve">Emotional support refers to the things that people do that make us feel loved and cared for, that bolster our sense of self-worth (e.g., talking over a problem, providing encouragement/positive feedback); such support frequently takes the form of non-tangible types of assistance (Seeman, 2008). </w:t>
      </w:r>
      <w:r w:rsidRPr="0063263B">
        <w:rPr>
          <w:rFonts w:ascii="Arial" w:eastAsia="Times New Roman" w:hAnsi="Arial" w:cs="Arial"/>
          <w:color w:val="000000" w:themeColor="text1"/>
          <w:sz w:val="24"/>
          <w:szCs w:val="24"/>
        </w:rPr>
        <w:t>It refers to the actions people take to make someone else feel cared for (PHC, 2017).</w:t>
      </w:r>
    </w:p>
    <w:p w14:paraId="09B3C26B" w14:textId="77777777" w:rsidR="00FF706D" w:rsidRPr="0063263B" w:rsidRDefault="00FF706D" w:rsidP="00502735">
      <w:pPr>
        <w:spacing w:line="480" w:lineRule="auto"/>
        <w:ind w:firstLine="720"/>
        <w:jc w:val="both"/>
        <w:rPr>
          <w:rFonts w:ascii="Arial" w:hAnsi="Arial" w:cs="Arial"/>
          <w:color w:val="000000" w:themeColor="text1"/>
          <w:sz w:val="2"/>
          <w:szCs w:val="2"/>
          <w:shd w:val="clear" w:color="auto" w:fill="FFFFFF"/>
        </w:rPr>
      </w:pPr>
    </w:p>
    <w:p w14:paraId="5917E7ED" w14:textId="1202B247" w:rsidR="00D27470" w:rsidRDefault="00F27155" w:rsidP="006F489A">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shd w:val="clear" w:color="auto" w:fill="FFFFFF"/>
        </w:rPr>
        <w:lastRenderedPageBreak/>
        <w:t xml:space="preserve">In addition, </w:t>
      </w:r>
      <w:r w:rsidR="009B789E">
        <w:rPr>
          <w:rFonts w:ascii="Arial" w:hAnsi="Arial" w:cs="Arial"/>
          <w:color w:val="000000" w:themeColor="text1"/>
          <w:sz w:val="24"/>
          <w:szCs w:val="24"/>
          <w:shd w:val="clear" w:color="auto" w:fill="FFFFFF"/>
        </w:rPr>
        <w:t>Ko</w:t>
      </w:r>
      <w:r w:rsidRPr="0063263B">
        <w:rPr>
          <w:rFonts w:ascii="Arial" w:hAnsi="Arial" w:cs="Arial"/>
          <w:color w:val="000000" w:themeColor="text1"/>
          <w:sz w:val="24"/>
          <w:szCs w:val="24"/>
          <w:shd w:val="clear" w:color="auto" w:fill="FFFFFF"/>
        </w:rPr>
        <w:t>, Wang, &amp; Xu (201</w:t>
      </w:r>
      <w:r w:rsidR="009B789E">
        <w:rPr>
          <w:rFonts w:ascii="Arial" w:hAnsi="Arial" w:cs="Arial"/>
          <w:color w:val="000000" w:themeColor="text1"/>
          <w:sz w:val="24"/>
          <w:szCs w:val="24"/>
          <w:shd w:val="clear" w:color="auto" w:fill="FFFFFF"/>
        </w:rPr>
        <w:t>3</w:t>
      </w:r>
      <w:r w:rsidRPr="0063263B">
        <w:rPr>
          <w:rFonts w:ascii="Arial" w:hAnsi="Arial" w:cs="Arial"/>
          <w:color w:val="000000" w:themeColor="text1"/>
          <w:sz w:val="24"/>
          <w:szCs w:val="24"/>
          <w:shd w:val="clear" w:color="auto" w:fill="FFFFFF"/>
        </w:rPr>
        <w:t>)</w:t>
      </w:r>
      <w:r w:rsidRPr="0063263B">
        <w:rPr>
          <w:rFonts w:ascii="Arial" w:eastAsia="Times New Roman" w:hAnsi="Arial" w:cs="Arial"/>
          <w:color w:val="000000" w:themeColor="text1"/>
          <w:sz w:val="24"/>
          <w:szCs w:val="24"/>
        </w:rPr>
        <w:t xml:space="preserve"> define e</w:t>
      </w:r>
      <w:r w:rsidRPr="0063263B">
        <w:rPr>
          <w:rFonts w:ascii="Arial" w:hAnsi="Arial" w:cs="Arial"/>
          <w:color w:val="000000" w:themeColor="text1"/>
          <w:sz w:val="24"/>
          <w:szCs w:val="24"/>
          <w:shd w:val="clear" w:color="auto" w:fill="FFFFFF"/>
        </w:rPr>
        <w:t xml:space="preserve">motional support </w:t>
      </w:r>
      <w:r w:rsidR="00964302">
        <w:rPr>
          <w:rFonts w:ascii="Arial" w:hAnsi="Arial" w:cs="Arial"/>
          <w:color w:val="000000" w:themeColor="text1"/>
          <w:sz w:val="24"/>
          <w:szCs w:val="24"/>
          <w:shd w:val="clear" w:color="auto" w:fill="FFFFFF"/>
        </w:rPr>
        <w:t>as</w:t>
      </w:r>
      <w:r w:rsidRPr="0063263B">
        <w:rPr>
          <w:rFonts w:ascii="Arial" w:hAnsi="Arial" w:cs="Arial"/>
          <w:color w:val="000000" w:themeColor="text1"/>
          <w:sz w:val="24"/>
          <w:szCs w:val="24"/>
          <w:shd w:val="clear" w:color="auto" w:fill="FFFFFF"/>
        </w:rPr>
        <w:t xml:space="preserve"> related to expressions that include caring, concern, empathy, and sympathy. </w:t>
      </w:r>
      <w:r w:rsidR="00D27470">
        <w:rPr>
          <w:rFonts w:ascii="Arial" w:hAnsi="Arial" w:cs="Arial"/>
          <w:color w:val="000000" w:themeColor="text1"/>
          <w:sz w:val="24"/>
          <w:szCs w:val="24"/>
          <w:shd w:val="clear" w:color="auto" w:fill="FFFFFF"/>
        </w:rPr>
        <w:t xml:space="preserve">It is described as messages or actions that assure an individual that he or she is cared for, loved, esteemed, and valued (Cobb, 1976 in Yoo, Namkoong, Choi, Shah, Tsang, Hong, Aguilar, &amp; Gustafson, 2014). </w:t>
      </w:r>
    </w:p>
    <w:p w14:paraId="0C7DFDFA" w14:textId="77777777" w:rsidR="00D27470" w:rsidRPr="00D27470" w:rsidRDefault="00D27470" w:rsidP="006F489A">
      <w:pPr>
        <w:spacing w:line="480" w:lineRule="auto"/>
        <w:ind w:firstLine="720"/>
        <w:jc w:val="both"/>
        <w:rPr>
          <w:rFonts w:ascii="Arial" w:hAnsi="Arial" w:cs="Arial"/>
          <w:color w:val="000000" w:themeColor="text1"/>
          <w:sz w:val="10"/>
          <w:szCs w:val="10"/>
          <w:shd w:val="clear" w:color="auto" w:fill="FFFFFF"/>
        </w:rPr>
      </w:pPr>
    </w:p>
    <w:p w14:paraId="05416865" w14:textId="6F5EFB0B" w:rsidR="00A905D4" w:rsidRPr="00D27470" w:rsidRDefault="00D27470" w:rsidP="00D27470">
      <w:pPr>
        <w:spacing w:line="480" w:lineRule="auto"/>
        <w:ind w:firstLine="72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Emotional Support is also considered as a critical form of social support because it facilitates coping strategies to sustain one’s well-being. It </w:t>
      </w:r>
      <w:r w:rsidR="006F489A">
        <w:rPr>
          <w:rFonts w:ascii="Arial" w:hAnsi="Arial" w:cs="Arial"/>
          <w:color w:val="000000" w:themeColor="text1"/>
          <w:sz w:val="24"/>
          <w:szCs w:val="24"/>
          <w:shd w:val="clear" w:color="auto" w:fill="FFFFFF"/>
        </w:rPr>
        <w:t xml:space="preserve">creates a sense of security and well-being, hence acts as a health promotion resource </w:t>
      </w:r>
      <w:r>
        <w:rPr>
          <w:rFonts w:ascii="Arial" w:hAnsi="Arial" w:cs="Arial"/>
          <w:color w:val="000000" w:themeColor="text1"/>
          <w:sz w:val="24"/>
          <w:szCs w:val="24"/>
          <w:shd w:val="clear" w:color="auto" w:fill="FFFFFF"/>
        </w:rPr>
        <w:t xml:space="preserve">during stressful times </w:t>
      </w:r>
      <w:r w:rsidR="006F489A">
        <w:rPr>
          <w:rFonts w:ascii="Arial" w:hAnsi="Arial" w:cs="Arial"/>
          <w:color w:val="000000" w:themeColor="text1"/>
          <w:sz w:val="24"/>
          <w:szCs w:val="24"/>
          <w:shd w:val="clear" w:color="auto" w:fill="FFFFFF"/>
        </w:rPr>
        <w:t xml:space="preserve">(Drageset, 2021). </w:t>
      </w:r>
    </w:p>
    <w:p w14:paraId="2AE577F7" w14:textId="77777777" w:rsidR="00D27470" w:rsidRPr="006F489A" w:rsidRDefault="00D27470" w:rsidP="00D00FD3">
      <w:pPr>
        <w:spacing w:line="480" w:lineRule="auto"/>
        <w:jc w:val="both"/>
        <w:rPr>
          <w:rFonts w:ascii="Arial" w:hAnsi="Arial" w:cs="Arial"/>
          <w:color w:val="000000" w:themeColor="text1"/>
          <w:sz w:val="16"/>
          <w:szCs w:val="16"/>
        </w:rPr>
      </w:pPr>
    </w:p>
    <w:p w14:paraId="399C8EC0" w14:textId="32626ECC" w:rsidR="00F27155" w:rsidRPr="0063263B" w:rsidRDefault="00EE7231" w:rsidP="00502735">
      <w:pPr>
        <w:spacing w:line="480" w:lineRule="auto"/>
        <w:jc w:val="both"/>
        <w:rPr>
          <w:rFonts w:ascii="Arial" w:hAnsi="Arial" w:cs="Arial"/>
          <w:color w:val="000000" w:themeColor="text1"/>
          <w:sz w:val="24"/>
          <w:szCs w:val="24"/>
        </w:rPr>
      </w:pPr>
      <w:r w:rsidRPr="0063263B">
        <w:rPr>
          <w:rFonts w:ascii="Arial" w:hAnsi="Arial" w:cs="Arial"/>
          <w:b/>
          <w:color w:val="000000" w:themeColor="text1"/>
          <w:sz w:val="24"/>
          <w:szCs w:val="24"/>
        </w:rPr>
        <w:t>Instrumental Support</w:t>
      </w:r>
    </w:p>
    <w:p w14:paraId="1A6F6E44" w14:textId="77777777" w:rsidR="00A905D4" w:rsidRPr="0063263B" w:rsidRDefault="00A905D4" w:rsidP="00A905D4">
      <w:pPr>
        <w:spacing w:line="480" w:lineRule="auto"/>
        <w:ind w:firstLine="720"/>
        <w:jc w:val="both"/>
        <w:rPr>
          <w:rFonts w:ascii="Arial" w:hAnsi="Arial" w:cs="Arial"/>
          <w:color w:val="000000" w:themeColor="text1"/>
          <w:sz w:val="8"/>
          <w:szCs w:val="8"/>
        </w:rPr>
      </w:pPr>
    </w:p>
    <w:p w14:paraId="053A1C69" w14:textId="2433EEE5" w:rsidR="006146B7" w:rsidRDefault="006146B7" w:rsidP="00502735">
      <w:pPr>
        <w:spacing w:line="480" w:lineRule="auto"/>
        <w:ind w:firstLine="720"/>
        <w:jc w:val="both"/>
        <w:rPr>
          <w:rFonts w:ascii="Arial" w:hAnsi="Arial" w:cs="Arial"/>
          <w:color w:val="333333"/>
          <w:sz w:val="24"/>
          <w:szCs w:val="24"/>
          <w:shd w:val="clear" w:color="auto" w:fill="FFFFFF"/>
        </w:rPr>
      </w:pPr>
      <w:r w:rsidRPr="0063263B">
        <w:rPr>
          <w:rFonts w:ascii="Arial" w:hAnsi="Arial" w:cs="Arial"/>
          <w:color w:val="000000" w:themeColor="text1"/>
          <w:sz w:val="24"/>
          <w:szCs w:val="24"/>
        </w:rPr>
        <w:t>Instrumental support refers to the provision of needed goods and services to recipients</w:t>
      </w:r>
      <w:r w:rsidR="000F1BE0">
        <w:rPr>
          <w:rFonts w:ascii="Arial" w:hAnsi="Arial" w:cs="Arial"/>
          <w:color w:val="000000" w:themeColor="text1"/>
          <w:sz w:val="24"/>
          <w:szCs w:val="24"/>
        </w:rPr>
        <w:t xml:space="preserve"> </w:t>
      </w:r>
      <w:r w:rsidR="000F1BE0" w:rsidRPr="0063263B">
        <w:rPr>
          <w:rFonts w:ascii="Arial" w:hAnsi="Arial" w:cs="Arial"/>
          <w:color w:val="000000" w:themeColor="text1"/>
          <w:sz w:val="24"/>
          <w:szCs w:val="24"/>
        </w:rPr>
        <w:t>(Ko, Wang, &amp; Xu, 2013)</w:t>
      </w:r>
      <w:r w:rsidR="000F1BE0">
        <w:rPr>
          <w:rFonts w:ascii="Arial" w:hAnsi="Arial" w:cs="Arial"/>
          <w:color w:val="000000" w:themeColor="text1"/>
          <w:sz w:val="24"/>
          <w:szCs w:val="24"/>
        </w:rPr>
        <w:t xml:space="preserve">. </w:t>
      </w:r>
      <w:r w:rsidR="00F27155" w:rsidRPr="0063263B">
        <w:rPr>
          <w:rFonts w:ascii="Arial" w:hAnsi="Arial" w:cs="Arial"/>
          <w:color w:val="000000" w:themeColor="text1"/>
          <w:sz w:val="24"/>
          <w:szCs w:val="24"/>
        </w:rPr>
        <w:t xml:space="preserve">It includes </w:t>
      </w:r>
      <w:r w:rsidR="000F1BE0" w:rsidRPr="000F1BE0">
        <w:rPr>
          <w:rFonts w:ascii="Arial" w:hAnsi="Arial" w:cs="Arial"/>
          <w:color w:val="333333"/>
          <w:sz w:val="24"/>
          <w:szCs w:val="24"/>
          <w:shd w:val="clear" w:color="auto" w:fill="FFFFFF"/>
        </w:rPr>
        <w:t>is the furnishing of financial, material, or physical assistance, such as the provision of money or labor</w:t>
      </w:r>
      <w:r w:rsidR="000F1BE0">
        <w:rPr>
          <w:rFonts w:ascii="Arial" w:hAnsi="Arial" w:cs="Arial"/>
          <w:color w:val="333333"/>
          <w:sz w:val="24"/>
          <w:szCs w:val="24"/>
          <w:shd w:val="clear" w:color="auto" w:fill="FFFFFF"/>
        </w:rPr>
        <w:t xml:space="preserve"> (</w:t>
      </w:r>
      <w:r w:rsidR="00467713">
        <w:rPr>
          <w:rFonts w:ascii="Arial" w:hAnsi="Arial" w:cs="Arial"/>
          <w:color w:val="333333"/>
          <w:sz w:val="24"/>
          <w:szCs w:val="24"/>
          <w:shd w:val="clear" w:color="auto" w:fill="FFFFFF"/>
        </w:rPr>
        <w:t xml:space="preserve">Kent de Grey, Uchino, Trettevik, Cronan, &amp; Hogan, 2018). </w:t>
      </w:r>
    </w:p>
    <w:p w14:paraId="7760883A" w14:textId="77777777" w:rsidR="00467713" w:rsidRPr="00467713" w:rsidRDefault="00467713" w:rsidP="00502735">
      <w:pPr>
        <w:spacing w:line="480" w:lineRule="auto"/>
        <w:ind w:firstLine="720"/>
        <w:jc w:val="both"/>
        <w:rPr>
          <w:rFonts w:ascii="Arial" w:hAnsi="Arial" w:cs="Arial"/>
          <w:color w:val="000000" w:themeColor="text1"/>
          <w:sz w:val="10"/>
          <w:szCs w:val="10"/>
        </w:rPr>
      </w:pPr>
    </w:p>
    <w:p w14:paraId="41CC86B4" w14:textId="77777777" w:rsidR="006146B7" w:rsidRPr="0063263B" w:rsidRDefault="006146B7" w:rsidP="006146B7">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In school settings, instrumental support is characterized by teachers’ provision of tangible resources that serve to facilitate students’ learning such as spending time to ensure learning, providing enrichment activities or opportunities for student collaboration (Perry, VandeKamp, Mercer &amp; Nordby, 2002; Suldo, Friedrich, White, Farmer, Minch, Michalowski, 2009 in Wong, Tao, Konishi, 2018). </w:t>
      </w:r>
    </w:p>
    <w:p w14:paraId="57E54FFB" w14:textId="133A424D" w:rsidR="00FF706D" w:rsidRPr="0063263B" w:rsidRDefault="00FF706D" w:rsidP="00FF706D">
      <w:pPr>
        <w:spacing w:line="480" w:lineRule="auto"/>
        <w:jc w:val="both"/>
        <w:rPr>
          <w:rFonts w:ascii="Arial" w:hAnsi="Arial" w:cs="Arial"/>
          <w:color w:val="000000" w:themeColor="text1"/>
          <w:sz w:val="6"/>
          <w:szCs w:val="6"/>
        </w:rPr>
      </w:pPr>
    </w:p>
    <w:p w14:paraId="73D67B7D" w14:textId="77777777" w:rsidR="0075450F" w:rsidRPr="0063263B" w:rsidRDefault="0075450F" w:rsidP="00FF706D">
      <w:pPr>
        <w:spacing w:line="480" w:lineRule="auto"/>
        <w:jc w:val="both"/>
        <w:rPr>
          <w:rFonts w:ascii="Arial" w:hAnsi="Arial" w:cs="Arial"/>
          <w:b/>
          <w:color w:val="000000" w:themeColor="text1"/>
          <w:sz w:val="6"/>
          <w:szCs w:val="6"/>
        </w:rPr>
      </w:pPr>
    </w:p>
    <w:p w14:paraId="691DFE28" w14:textId="29426982" w:rsidR="00FF706D" w:rsidRPr="0063263B" w:rsidRDefault="00FF706D" w:rsidP="00FF706D">
      <w:p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 xml:space="preserve">Informational Support </w:t>
      </w:r>
    </w:p>
    <w:p w14:paraId="3EAC3F6A" w14:textId="77777777" w:rsidR="00FF706D" w:rsidRPr="0063263B" w:rsidRDefault="00FF706D" w:rsidP="00FF706D">
      <w:pPr>
        <w:spacing w:line="480" w:lineRule="auto"/>
        <w:jc w:val="both"/>
        <w:rPr>
          <w:rFonts w:ascii="Arial" w:hAnsi="Arial" w:cs="Arial"/>
          <w:b/>
          <w:color w:val="000000" w:themeColor="text1"/>
          <w:sz w:val="2"/>
          <w:szCs w:val="2"/>
        </w:rPr>
      </w:pPr>
    </w:p>
    <w:p w14:paraId="37C043E5" w14:textId="6841ABC0" w:rsidR="002C2547" w:rsidRPr="0063263B" w:rsidRDefault="002C2547" w:rsidP="00FF706D">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Informational Support refers</w:t>
      </w:r>
      <w:r w:rsidR="006146B7" w:rsidRPr="0063263B">
        <w:rPr>
          <w:rFonts w:ascii="Arial" w:hAnsi="Arial" w:cs="Arial"/>
          <w:color w:val="000000" w:themeColor="text1"/>
          <w:sz w:val="24"/>
          <w:szCs w:val="24"/>
        </w:rPr>
        <w:t xml:space="preserve"> to </w:t>
      </w:r>
      <w:r w:rsidR="0075450F" w:rsidRPr="0063263B">
        <w:rPr>
          <w:rFonts w:ascii="Arial" w:hAnsi="Arial" w:cs="Arial"/>
          <w:color w:val="000000" w:themeColor="text1"/>
          <w:sz w:val="24"/>
          <w:szCs w:val="24"/>
        </w:rPr>
        <w:t xml:space="preserve">information, or </w:t>
      </w:r>
      <w:r w:rsidR="006146B7" w:rsidRPr="0063263B">
        <w:rPr>
          <w:rFonts w:ascii="Arial" w:hAnsi="Arial" w:cs="Arial"/>
          <w:color w:val="000000" w:themeColor="text1"/>
          <w:sz w:val="24"/>
          <w:szCs w:val="24"/>
        </w:rPr>
        <w:t>messages that include knowledge or facts such as advice on actions</w:t>
      </w:r>
      <w:r w:rsidR="0075450F" w:rsidRPr="0063263B">
        <w:rPr>
          <w:rFonts w:ascii="Arial" w:hAnsi="Arial" w:cs="Arial"/>
          <w:color w:val="000000" w:themeColor="text1"/>
          <w:sz w:val="24"/>
          <w:szCs w:val="24"/>
        </w:rPr>
        <w:t xml:space="preserve"> </w:t>
      </w:r>
      <w:r w:rsidR="006146B7" w:rsidRPr="0063263B">
        <w:rPr>
          <w:rFonts w:ascii="Arial" w:hAnsi="Arial" w:cs="Arial"/>
          <w:color w:val="000000" w:themeColor="text1"/>
          <w:sz w:val="24"/>
          <w:szCs w:val="24"/>
        </w:rPr>
        <w:t>(Ko, Wang, Xu, 2013</w:t>
      </w:r>
      <w:r w:rsidR="0075450F" w:rsidRPr="0063263B">
        <w:rPr>
          <w:rFonts w:ascii="Arial" w:hAnsi="Arial" w:cs="Arial"/>
          <w:color w:val="000000" w:themeColor="text1"/>
          <w:sz w:val="24"/>
          <w:szCs w:val="24"/>
        </w:rPr>
        <w:t>, and Fleury, Keller, &amp; Perez, 20</w:t>
      </w:r>
      <w:r w:rsidR="00E55E05">
        <w:rPr>
          <w:rFonts w:ascii="Arial" w:hAnsi="Arial" w:cs="Arial"/>
          <w:color w:val="000000" w:themeColor="text1"/>
          <w:sz w:val="24"/>
          <w:szCs w:val="24"/>
        </w:rPr>
        <w:t>09</w:t>
      </w:r>
      <w:r w:rsidR="006146B7" w:rsidRPr="0063263B">
        <w:rPr>
          <w:rFonts w:ascii="Arial" w:hAnsi="Arial" w:cs="Arial"/>
          <w:color w:val="000000" w:themeColor="text1"/>
          <w:sz w:val="24"/>
          <w:szCs w:val="24"/>
        </w:rPr>
        <w:t>)</w:t>
      </w:r>
      <w:r w:rsidR="0075450F" w:rsidRPr="0063263B">
        <w:rPr>
          <w:rFonts w:ascii="Arial" w:hAnsi="Arial" w:cs="Arial"/>
          <w:color w:val="000000" w:themeColor="text1"/>
          <w:sz w:val="24"/>
          <w:szCs w:val="24"/>
        </w:rPr>
        <w:t xml:space="preserve">. </w:t>
      </w:r>
    </w:p>
    <w:p w14:paraId="0434B481" w14:textId="7F708C3C" w:rsidR="002A293E" w:rsidRDefault="00FF706D" w:rsidP="00572206">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House (1981) argues that informational support means giving information or teaching a skill that can provide a solution to a problem. Informational support includes advice, factual input, feedback, and actions. Informational support gives useful information or details that assist an individual to make informed decisions or choices. </w:t>
      </w:r>
    </w:p>
    <w:p w14:paraId="1BC0D728" w14:textId="77777777" w:rsidR="00D00FD3" w:rsidRPr="00D00FD3" w:rsidRDefault="00D00FD3" w:rsidP="00572206">
      <w:pPr>
        <w:spacing w:line="480" w:lineRule="auto"/>
        <w:ind w:firstLine="720"/>
        <w:jc w:val="both"/>
        <w:rPr>
          <w:rFonts w:ascii="Arial" w:hAnsi="Arial" w:cs="Arial"/>
          <w:color w:val="000000" w:themeColor="text1"/>
          <w:sz w:val="8"/>
          <w:szCs w:val="8"/>
        </w:rPr>
      </w:pPr>
    </w:p>
    <w:p w14:paraId="797790C2" w14:textId="74FD6405" w:rsidR="00E914E1" w:rsidRPr="0063263B" w:rsidRDefault="00E914E1" w:rsidP="00E914E1">
      <w:pPr>
        <w:spacing w:line="480" w:lineRule="auto"/>
        <w:jc w:val="both"/>
        <w:rPr>
          <w:rFonts w:ascii="Arial" w:hAnsi="Arial" w:cs="Arial"/>
          <w:b/>
          <w:bCs/>
          <w:color w:val="000000" w:themeColor="text1"/>
          <w:sz w:val="24"/>
          <w:szCs w:val="24"/>
        </w:rPr>
      </w:pPr>
      <w:r w:rsidRPr="0063263B">
        <w:rPr>
          <w:rFonts w:ascii="Arial" w:hAnsi="Arial" w:cs="Arial"/>
          <w:b/>
          <w:bCs/>
          <w:color w:val="000000" w:themeColor="text1"/>
          <w:sz w:val="24"/>
          <w:szCs w:val="24"/>
        </w:rPr>
        <w:t>Appraisal Support</w:t>
      </w:r>
    </w:p>
    <w:p w14:paraId="5CDE2A40" w14:textId="77777777" w:rsidR="00A905D4" w:rsidRPr="0063263B" w:rsidRDefault="00A905D4" w:rsidP="00E914E1">
      <w:pPr>
        <w:spacing w:line="480" w:lineRule="auto"/>
        <w:jc w:val="both"/>
        <w:rPr>
          <w:rFonts w:ascii="Arial" w:hAnsi="Arial" w:cs="Arial"/>
          <w:b/>
          <w:bCs/>
          <w:color w:val="000000" w:themeColor="text1"/>
          <w:sz w:val="6"/>
          <w:szCs w:val="6"/>
        </w:rPr>
      </w:pPr>
    </w:p>
    <w:p w14:paraId="5165060A" w14:textId="6DFE0608" w:rsidR="00C570A2" w:rsidRPr="0063263B" w:rsidRDefault="00C570A2" w:rsidP="002A293E">
      <w:pPr>
        <w:spacing w:line="480" w:lineRule="auto"/>
        <w:jc w:val="both"/>
        <w:rPr>
          <w:rFonts w:ascii="Arial" w:hAnsi="Arial" w:cs="Arial"/>
          <w:color w:val="000000" w:themeColor="text1"/>
          <w:sz w:val="24"/>
          <w:szCs w:val="24"/>
        </w:rPr>
      </w:pPr>
      <w:r w:rsidRPr="0063263B">
        <w:rPr>
          <w:rFonts w:ascii="Arial" w:hAnsi="Arial" w:cs="Arial"/>
          <w:b/>
          <w:bCs/>
          <w:color w:val="000000" w:themeColor="text1"/>
          <w:sz w:val="24"/>
          <w:szCs w:val="24"/>
        </w:rPr>
        <w:tab/>
      </w:r>
      <w:r w:rsidRPr="0063263B">
        <w:rPr>
          <w:rFonts w:ascii="Arial" w:hAnsi="Arial" w:cs="Arial"/>
          <w:color w:val="000000" w:themeColor="text1"/>
          <w:sz w:val="24"/>
          <w:szCs w:val="24"/>
        </w:rPr>
        <w:t>Malecki &amp; Demaray (2003) as cited by Wong, Tao, Konishi (2018) defined appraisal support as the provision of evaluative feedback such as suggestions</w:t>
      </w:r>
      <w:r w:rsidR="002C2547" w:rsidRPr="0063263B">
        <w:rPr>
          <w:rFonts w:ascii="Arial" w:hAnsi="Arial" w:cs="Arial"/>
          <w:color w:val="000000" w:themeColor="text1"/>
          <w:sz w:val="24"/>
          <w:szCs w:val="24"/>
        </w:rPr>
        <w:t>, c</w:t>
      </w:r>
      <w:r w:rsidRPr="0063263B">
        <w:rPr>
          <w:rFonts w:ascii="Arial" w:hAnsi="Arial" w:cs="Arial"/>
          <w:color w:val="000000" w:themeColor="text1"/>
          <w:sz w:val="24"/>
          <w:szCs w:val="24"/>
        </w:rPr>
        <w:t>onstructive criticisms</w:t>
      </w:r>
      <w:r w:rsidR="002C2547" w:rsidRPr="0063263B">
        <w:rPr>
          <w:rFonts w:ascii="Arial" w:hAnsi="Arial" w:cs="Arial"/>
          <w:color w:val="000000" w:themeColor="text1"/>
          <w:sz w:val="24"/>
          <w:szCs w:val="24"/>
        </w:rPr>
        <w:t>, or self-evaluations</w:t>
      </w:r>
      <w:r w:rsidRPr="0063263B">
        <w:rPr>
          <w:rFonts w:ascii="Arial" w:hAnsi="Arial" w:cs="Arial"/>
          <w:color w:val="000000" w:themeColor="text1"/>
          <w:sz w:val="24"/>
          <w:szCs w:val="24"/>
        </w:rPr>
        <w:t xml:space="preserve"> </w:t>
      </w:r>
      <w:r w:rsidR="00A905D4" w:rsidRPr="0063263B">
        <w:rPr>
          <w:rFonts w:ascii="Arial" w:hAnsi="Arial" w:cs="Arial"/>
          <w:color w:val="000000" w:themeColor="text1"/>
          <w:sz w:val="24"/>
          <w:szCs w:val="24"/>
        </w:rPr>
        <w:t>for improvements</w:t>
      </w:r>
      <w:r w:rsidR="002A293E" w:rsidRPr="0063263B">
        <w:rPr>
          <w:rFonts w:ascii="Arial" w:hAnsi="Arial" w:cs="Arial"/>
          <w:color w:val="000000" w:themeColor="text1"/>
          <w:sz w:val="24"/>
          <w:szCs w:val="24"/>
        </w:rPr>
        <w:t xml:space="preserve">. It can be offered in the form of feedback, affirmation, and social comparison (House, 1981 in Wong, Tao, Konishi, 2018). </w:t>
      </w:r>
    </w:p>
    <w:p w14:paraId="2B062528" w14:textId="77777777" w:rsidR="00572206" w:rsidRPr="0063263B" w:rsidRDefault="00572206" w:rsidP="002A293E">
      <w:pPr>
        <w:spacing w:line="480" w:lineRule="auto"/>
        <w:jc w:val="both"/>
        <w:rPr>
          <w:rFonts w:ascii="Arial" w:hAnsi="Arial" w:cs="Arial"/>
          <w:color w:val="000000" w:themeColor="text1"/>
          <w:sz w:val="2"/>
          <w:szCs w:val="2"/>
        </w:rPr>
      </w:pPr>
    </w:p>
    <w:p w14:paraId="09FCC48E" w14:textId="57F8D20E" w:rsidR="00572206" w:rsidRPr="0063263B" w:rsidRDefault="00572206" w:rsidP="002A293E">
      <w:pPr>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 xml:space="preserve">When providing appraisal support to the recipients, the provider can operationalize appraisal support through feedback </w:t>
      </w:r>
      <w:r w:rsidR="0075450F" w:rsidRPr="0063263B">
        <w:rPr>
          <w:rFonts w:ascii="Arial" w:hAnsi="Arial" w:cs="Arial"/>
          <w:color w:val="000000" w:themeColor="text1"/>
          <w:sz w:val="24"/>
          <w:szCs w:val="24"/>
        </w:rPr>
        <w:t>using</w:t>
      </w:r>
      <w:r w:rsidRPr="0063263B">
        <w:rPr>
          <w:rFonts w:ascii="Arial" w:hAnsi="Arial" w:cs="Arial"/>
          <w:color w:val="000000" w:themeColor="text1"/>
          <w:sz w:val="24"/>
          <w:szCs w:val="24"/>
        </w:rPr>
        <w:t xml:space="preserve"> goals setting and self-monitoring activities (Fleury, Keller, &amp; Perez, 2015). </w:t>
      </w:r>
    </w:p>
    <w:p w14:paraId="30D09620" w14:textId="498F74AA" w:rsidR="00572206" w:rsidRPr="0063263B" w:rsidRDefault="00572206" w:rsidP="002A293E">
      <w:pPr>
        <w:spacing w:line="480" w:lineRule="auto"/>
        <w:jc w:val="both"/>
        <w:rPr>
          <w:rFonts w:ascii="Arial" w:hAnsi="Arial" w:cs="Arial"/>
          <w:color w:val="000000" w:themeColor="text1"/>
          <w:sz w:val="2"/>
          <w:szCs w:val="2"/>
        </w:rPr>
      </w:pPr>
      <w:r w:rsidRPr="0063263B">
        <w:rPr>
          <w:rFonts w:ascii="Arial" w:hAnsi="Arial" w:cs="Arial"/>
          <w:color w:val="000000" w:themeColor="text1"/>
          <w:sz w:val="24"/>
          <w:szCs w:val="24"/>
        </w:rPr>
        <w:tab/>
      </w:r>
      <w:r w:rsidRPr="0063263B">
        <w:rPr>
          <w:rFonts w:ascii="Arial" w:hAnsi="Arial" w:cs="Arial"/>
          <w:color w:val="000000" w:themeColor="text1"/>
          <w:sz w:val="2"/>
          <w:szCs w:val="2"/>
        </w:rPr>
        <w:t>I</w:t>
      </w:r>
    </w:p>
    <w:p w14:paraId="51034570" w14:textId="064C4D65" w:rsidR="001B289C" w:rsidRPr="0063263B" w:rsidRDefault="00C570A2" w:rsidP="0075450F">
      <w:pPr>
        <w:spacing w:line="480" w:lineRule="auto"/>
        <w:jc w:val="both"/>
        <w:rPr>
          <w:rFonts w:ascii="Arial" w:hAnsi="Arial" w:cs="Arial"/>
          <w:b/>
          <w:bCs/>
          <w:color w:val="000000" w:themeColor="text1"/>
          <w:sz w:val="2"/>
          <w:szCs w:val="2"/>
        </w:rPr>
      </w:pPr>
      <w:r w:rsidRPr="0063263B">
        <w:rPr>
          <w:rFonts w:ascii="Arial" w:hAnsi="Arial" w:cs="Arial"/>
          <w:b/>
          <w:bCs/>
          <w:color w:val="000000" w:themeColor="text1"/>
          <w:sz w:val="24"/>
          <w:szCs w:val="24"/>
        </w:rPr>
        <w:tab/>
      </w:r>
    </w:p>
    <w:p w14:paraId="55A584C8" w14:textId="77777777" w:rsidR="00E37837" w:rsidRDefault="00E37837" w:rsidP="00502735">
      <w:pPr>
        <w:tabs>
          <w:tab w:val="left" w:pos="720"/>
        </w:tabs>
        <w:spacing w:line="480" w:lineRule="auto"/>
        <w:jc w:val="both"/>
        <w:rPr>
          <w:rFonts w:ascii="Arial" w:hAnsi="Arial" w:cs="Arial"/>
          <w:b/>
          <w:color w:val="000000" w:themeColor="text1"/>
          <w:sz w:val="24"/>
          <w:szCs w:val="24"/>
        </w:rPr>
      </w:pPr>
    </w:p>
    <w:p w14:paraId="19264C87" w14:textId="4A590F1C" w:rsidR="00F27155" w:rsidRPr="0063263B" w:rsidRDefault="00F27155" w:rsidP="00502735">
      <w:pPr>
        <w:tabs>
          <w:tab w:val="left" w:pos="720"/>
        </w:tabs>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lastRenderedPageBreak/>
        <w:t>Students’ Attitude towards Learning</w:t>
      </w:r>
    </w:p>
    <w:p w14:paraId="4F6AB9A8" w14:textId="77777777" w:rsidR="0075450F" w:rsidRPr="0063263B" w:rsidRDefault="0075450F" w:rsidP="00502735">
      <w:pPr>
        <w:tabs>
          <w:tab w:val="left" w:pos="720"/>
        </w:tabs>
        <w:spacing w:line="480" w:lineRule="auto"/>
        <w:jc w:val="both"/>
        <w:rPr>
          <w:rFonts w:ascii="Arial" w:hAnsi="Arial" w:cs="Arial"/>
          <w:b/>
          <w:color w:val="000000" w:themeColor="text1"/>
          <w:sz w:val="2"/>
          <w:szCs w:val="2"/>
        </w:rPr>
      </w:pPr>
    </w:p>
    <w:p w14:paraId="4B4D757C" w14:textId="0A891FE4" w:rsidR="0075450F" w:rsidRPr="0063263B" w:rsidRDefault="0075450F" w:rsidP="0075450F">
      <w:pPr>
        <w:spacing w:line="480" w:lineRule="auto"/>
        <w:ind w:firstLine="720"/>
        <w:jc w:val="both"/>
        <w:rPr>
          <w:rStyle w:val="a"/>
          <w:rFonts w:ascii="Arial" w:hAnsi="Arial" w:cs="Arial"/>
          <w:color w:val="000000" w:themeColor="text1"/>
          <w:spacing w:val="4"/>
          <w:sz w:val="24"/>
          <w:szCs w:val="24"/>
        </w:rPr>
      </w:pPr>
      <w:r w:rsidRPr="0063263B">
        <w:rPr>
          <w:rFonts w:ascii="Arial" w:hAnsi="Arial" w:cs="Arial"/>
          <w:color w:val="000000" w:themeColor="text1"/>
          <w:spacing w:val="2"/>
          <w:sz w:val="24"/>
          <w:szCs w:val="24"/>
        </w:rPr>
        <w:t xml:space="preserve">Attitude is defined as </w:t>
      </w:r>
      <w:r w:rsidRPr="0063263B">
        <w:rPr>
          <w:rStyle w:val="a"/>
          <w:rFonts w:ascii="Arial" w:hAnsi="Arial" w:cs="Arial"/>
          <w:color w:val="000000" w:themeColor="text1"/>
          <w:spacing w:val="2"/>
          <w:sz w:val="24"/>
          <w:szCs w:val="24"/>
        </w:rPr>
        <w:t xml:space="preserve">a </w:t>
      </w:r>
      <w:r w:rsidRPr="0063263B">
        <w:rPr>
          <w:rFonts w:ascii="Arial" w:hAnsi="Arial" w:cs="Arial"/>
          <w:color w:val="000000" w:themeColor="text1"/>
          <w:spacing w:val="2"/>
          <w:sz w:val="24"/>
          <w:szCs w:val="24"/>
        </w:rPr>
        <w:t>tendency that is attributed to individuals and creates ideas,</w:t>
      </w:r>
      <w:r w:rsidR="00CC2D93">
        <w:rPr>
          <w:rStyle w:val="a"/>
          <w:rFonts w:ascii="Arial" w:hAnsi="Arial" w:cs="Arial"/>
          <w:color w:val="000000" w:themeColor="text1"/>
          <w:spacing w:val="2"/>
          <w:sz w:val="24"/>
          <w:szCs w:val="24"/>
        </w:rPr>
        <w:t xml:space="preserve"> </w:t>
      </w:r>
      <w:r w:rsidRPr="0063263B">
        <w:rPr>
          <w:rFonts w:ascii="Arial" w:hAnsi="Arial" w:cs="Arial"/>
          <w:color w:val="000000" w:themeColor="text1"/>
          <w:spacing w:val="2"/>
          <w:sz w:val="24"/>
          <w:szCs w:val="24"/>
        </w:rPr>
        <w:t xml:space="preserve">feelings, and behaviors about a </w:t>
      </w:r>
      <w:r w:rsidRPr="0063263B">
        <w:rPr>
          <w:rFonts w:ascii="Arial" w:hAnsi="Arial" w:cs="Arial"/>
          <w:color w:val="000000" w:themeColor="text1"/>
          <w:spacing w:val="4"/>
          <w:sz w:val="24"/>
          <w:szCs w:val="24"/>
        </w:rPr>
        <w:t xml:space="preserve">psychological object in an orderly manner (Çetin, 2006 in Sen, 2013). </w:t>
      </w:r>
      <w:r w:rsidRPr="0063263B">
        <w:rPr>
          <w:rStyle w:val="a"/>
          <w:rFonts w:ascii="Arial" w:hAnsi="Arial" w:cs="Arial"/>
          <w:color w:val="000000" w:themeColor="text1"/>
          <w:spacing w:val="4"/>
          <w:sz w:val="24"/>
          <w:szCs w:val="24"/>
        </w:rPr>
        <w:t xml:space="preserve"> </w:t>
      </w:r>
    </w:p>
    <w:p w14:paraId="39D4EC80" w14:textId="77777777" w:rsidR="0075450F" w:rsidRPr="0063263B" w:rsidRDefault="0075450F" w:rsidP="0075450F">
      <w:pPr>
        <w:spacing w:line="480" w:lineRule="auto"/>
        <w:jc w:val="both"/>
        <w:rPr>
          <w:rFonts w:ascii="Arial" w:hAnsi="Arial" w:cs="Arial"/>
          <w:color w:val="000000" w:themeColor="text1"/>
          <w:spacing w:val="4"/>
          <w:sz w:val="4"/>
          <w:szCs w:val="4"/>
        </w:rPr>
      </w:pPr>
    </w:p>
    <w:p w14:paraId="6D52A797" w14:textId="79B4B534" w:rsidR="00F27155" w:rsidRPr="0063263B" w:rsidRDefault="00F27155" w:rsidP="00502735">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shd w:val="clear" w:color="auto" w:fill="FFFFFF"/>
        </w:rPr>
        <w:t>Improving students’ attitudes toward</w:t>
      </w:r>
      <w:r w:rsidR="00CC2D93">
        <w:rPr>
          <w:rFonts w:ascii="Arial" w:hAnsi="Arial" w:cs="Arial"/>
          <w:color w:val="000000" w:themeColor="text1"/>
          <w:sz w:val="24"/>
          <w:szCs w:val="24"/>
          <w:shd w:val="clear" w:color="auto" w:fill="FFFFFF"/>
        </w:rPr>
        <w:t>s</w:t>
      </w:r>
      <w:r w:rsidRPr="0063263B">
        <w:rPr>
          <w:rFonts w:ascii="Arial" w:hAnsi="Arial" w:cs="Arial"/>
          <w:color w:val="000000" w:themeColor="text1"/>
          <w:sz w:val="24"/>
          <w:szCs w:val="24"/>
          <w:shd w:val="clear" w:color="auto" w:fill="FFFFFF"/>
        </w:rPr>
        <w:t xml:space="preserve"> learning is a major curricular goal for many countries (Mullis, Martin, Goh, &amp; Cotter, 2016</w:t>
      </w:r>
      <w:r w:rsidR="008548E5">
        <w:rPr>
          <w:rFonts w:ascii="Arial" w:hAnsi="Arial" w:cs="Arial"/>
          <w:color w:val="000000" w:themeColor="text1"/>
          <w:sz w:val="24"/>
          <w:szCs w:val="24"/>
          <w:shd w:val="clear" w:color="auto" w:fill="FFFFFF"/>
        </w:rPr>
        <w:t xml:space="preserve"> as cited by </w:t>
      </w:r>
      <w:r w:rsidR="008548E5" w:rsidRPr="0063263B">
        <w:rPr>
          <w:rFonts w:ascii="Arial" w:hAnsi="Arial" w:cs="Arial"/>
          <w:color w:val="000000" w:themeColor="text1"/>
          <w:sz w:val="24"/>
          <w:szCs w:val="24"/>
          <w:shd w:val="clear" w:color="auto" w:fill="FFFFFF"/>
        </w:rPr>
        <w:t>Hooper, Mullis, Martin, Fishbein, 2019</w:t>
      </w:r>
      <w:r w:rsidRPr="0063263B">
        <w:rPr>
          <w:rFonts w:ascii="Arial" w:hAnsi="Arial" w:cs="Arial"/>
          <w:color w:val="000000" w:themeColor="text1"/>
          <w:sz w:val="24"/>
          <w:szCs w:val="24"/>
          <w:shd w:val="clear" w:color="auto" w:fill="FFFFFF"/>
        </w:rPr>
        <w:t xml:space="preserve">), and </w:t>
      </w:r>
      <w:r w:rsidR="00F52EBA" w:rsidRPr="0063263B">
        <w:rPr>
          <w:rFonts w:ascii="Arial" w:hAnsi="Arial" w:cs="Arial"/>
          <w:color w:val="000000" w:themeColor="text1"/>
          <w:sz w:val="24"/>
          <w:szCs w:val="24"/>
          <w:shd w:val="clear" w:color="auto" w:fill="FFFFFF"/>
        </w:rPr>
        <w:t>several</w:t>
      </w:r>
      <w:r w:rsidRPr="0063263B">
        <w:rPr>
          <w:rFonts w:ascii="Arial" w:hAnsi="Arial" w:cs="Arial"/>
          <w:color w:val="000000" w:themeColor="text1"/>
          <w:sz w:val="24"/>
          <w:szCs w:val="24"/>
          <w:shd w:val="clear" w:color="auto" w:fill="FFFFFF"/>
        </w:rPr>
        <w:t xml:space="preserve"> </w:t>
      </w:r>
      <w:r w:rsidR="00F52EBA" w:rsidRPr="0063263B">
        <w:rPr>
          <w:rFonts w:ascii="Arial" w:hAnsi="Arial" w:cs="Arial"/>
          <w:color w:val="000000" w:themeColor="text1"/>
          <w:sz w:val="24"/>
          <w:szCs w:val="24"/>
          <w:shd w:val="clear" w:color="auto" w:fill="FFFFFF"/>
        </w:rPr>
        <w:t>researchers</w:t>
      </w:r>
      <w:r w:rsidRPr="0063263B">
        <w:rPr>
          <w:rFonts w:ascii="Arial" w:hAnsi="Arial" w:cs="Arial"/>
          <w:color w:val="000000" w:themeColor="text1"/>
          <w:sz w:val="24"/>
          <w:szCs w:val="24"/>
          <w:shd w:val="clear" w:color="auto" w:fill="FFFFFF"/>
        </w:rPr>
        <w:t xml:space="preserve"> </w:t>
      </w:r>
      <w:r w:rsidR="00F52EBA" w:rsidRPr="0063263B">
        <w:rPr>
          <w:rFonts w:ascii="Arial" w:hAnsi="Arial" w:cs="Arial"/>
          <w:color w:val="000000" w:themeColor="text1"/>
          <w:sz w:val="24"/>
          <w:szCs w:val="24"/>
          <w:shd w:val="clear" w:color="auto" w:fill="FFFFFF"/>
        </w:rPr>
        <w:t>have</w:t>
      </w:r>
      <w:r w:rsidRPr="0063263B">
        <w:rPr>
          <w:rFonts w:ascii="Arial" w:hAnsi="Arial" w:cs="Arial"/>
          <w:color w:val="000000" w:themeColor="text1"/>
          <w:sz w:val="24"/>
          <w:szCs w:val="24"/>
          <w:shd w:val="clear" w:color="auto" w:fill="FFFFFF"/>
        </w:rPr>
        <w:t xml:space="preserve"> documented the relationship between student achievement and student attitudes (Hooper, Mullis, Martin, Fishbein, 2019). </w:t>
      </w:r>
    </w:p>
    <w:p w14:paraId="36AE0D2C" w14:textId="77777777" w:rsidR="0075450F" w:rsidRPr="0063263B" w:rsidRDefault="0075450F" w:rsidP="00502735">
      <w:pPr>
        <w:spacing w:line="480" w:lineRule="auto"/>
        <w:ind w:firstLine="720"/>
        <w:jc w:val="both"/>
        <w:rPr>
          <w:rFonts w:ascii="Arial" w:hAnsi="Arial" w:cs="Arial"/>
          <w:color w:val="000000" w:themeColor="text1"/>
          <w:spacing w:val="2"/>
          <w:sz w:val="6"/>
          <w:szCs w:val="6"/>
        </w:rPr>
      </w:pPr>
    </w:p>
    <w:p w14:paraId="30DAFE07" w14:textId="07075502" w:rsidR="00F27155" w:rsidRPr="0063263B" w:rsidRDefault="00F27155" w:rsidP="00502735">
      <w:pPr>
        <w:spacing w:after="0" w:line="480" w:lineRule="auto"/>
        <w:ind w:firstLine="720"/>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shd w:val="clear" w:color="auto" w:fill="FFFFFF"/>
        </w:rPr>
        <w:t xml:space="preserve">Attitudes toward learning are important factors on the learners’ levels of goal setting, </w:t>
      </w:r>
      <w:r w:rsidR="00F52EBA" w:rsidRPr="0063263B">
        <w:rPr>
          <w:rFonts w:ascii="Arial" w:hAnsi="Arial" w:cs="Arial"/>
          <w:color w:val="000000" w:themeColor="text1"/>
          <w:sz w:val="24"/>
          <w:szCs w:val="24"/>
          <w:shd w:val="clear" w:color="auto" w:fill="FFFFFF"/>
        </w:rPr>
        <w:t>problem-solving</w:t>
      </w:r>
      <w:r w:rsidRPr="0063263B">
        <w:rPr>
          <w:rFonts w:ascii="Arial" w:hAnsi="Arial" w:cs="Arial"/>
          <w:color w:val="000000" w:themeColor="text1"/>
          <w:sz w:val="24"/>
          <w:szCs w:val="24"/>
          <w:shd w:val="clear" w:color="auto" w:fill="FFFFFF"/>
        </w:rPr>
        <w:t xml:space="preserve"> abilities, their beliefs towards learning, their inner and external motivations in the process of learning</w:t>
      </w:r>
      <w:r w:rsidR="00F52EBA" w:rsidRPr="0063263B">
        <w:rPr>
          <w:rFonts w:ascii="Arial" w:hAnsi="Arial" w:cs="Arial"/>
          <w:color w:val="000000" w:themeColor="text1"/>
          <w:sz w:val="24"/>
          <w:szCs w:val="24"/>
          <w:shd w:val="clear" w:color="auto" w:fill="FFFFFF"/>
        </w:rPr>
        <w:t>,</w:t>
      </w:r>
      <w:r w:rsidRPr="0063263B">
        <w:rPr>
          <w:rFonts w:ascii="Arial" w:hAnsi="Arial" w:cs="Arial"/>
          <w:color w:val="000000" w:themeColor="text1"/>
          <w:sz w:val="24"/>
          <w:szCs w:val="24"/>
          <w:shd w:val="clear" w:color="auto" w:fill="FFFFFF"/>
        </w:rPr>
        <w:t xml:space="preserve"> and all the academic performances they perform (Sen, 2013).  </w:t>
      </w:r>
    </w:p>
    <w:p w14:paraId="72277625" w14:textId="77777777" w:rsidR="0075450F" w:rsidRPr="0063263B" w:rsidRDefault="0075450F" w:rsidP="00502735">
      <w:pPr>
        <w:spacing w:after="0" w:line="480" w:lineRule="auto"/>
        <w:ind w:firstLine="720"/>
        <w:jc w:val="both"/>
        <w:rPr>
          <w:rFonts w:ascii="Arial" w:hAnsi="Arial" w:cs="Arial"/>
          <w:color w:val="000000" w:themeColor="text1"/>
          <w:sz w:val="8"/>
          <w:szCs w:val="8"/>
          <w:shd w:val="clear" w:color="auto" w:fill="FFFFFF"/>
        </w:rPr>
      </w:pPr>
    </w:p>
    <w:p w14:paraId="5CEBA2C6" w14:textId="77777777" w:rsidR="001B289C" w:rsidRPr="0063263B" w:rsidRDefault="001B289C" w:rsidP="00502735">
      <w:pPr>
        <w:spacing w:after="0" w:line="480" w:lineRule="auto"/>
        <w:ind w:firstLine="720"/>
        <w:jc w:val="both"/>
        <w:rPr>
          <w:rFonts w:ascii="Arial" w:hAnsi="Arial" w:cs="Arial"/>
          <w:color w:val="000000" w:themeColor="text1"/>
          <w:sz w:val="16"/>
          <w:szCs w:val="16"/>
          <w:shd w:val="clear" w:color="auto" w:fill="FFFFFF"/>
        </w:rPr>
      </w:pPr>
    </w:p>
    <w:p w14:paraId="5C50269C" w14:textId="3D6B1A80" w:rsidR="00F27155" w:rsidRDefault="00F27155" w:rsidP="00502735">
      <w:pPr>
        <w:spacing w:after="0" w:line="480" w:lineRule="auto"/>
        <w:jc w:val="both"/>
        <w:rPr>
          <w:rFonts w:ascii="Arial" w:eastAsia="Times New Roman" w:hAnsi="Arial" w:cs="Arial"/>
          <w:color w:val="000000" w:themeColor="text1"/>
          <w:spacing w:val="4"/>
          <w:sz w:val="24"/>
          <w:szCs w:val="24"/>
        </w:rPr>
      </w:pPr>
      <w:r w:rsidRPr="0063263B">
        <w:rPr>
          <w:rFonts w:ascii="Arial" w:hAnsi="Arial" w:cs="Arial"/>
          <w:color w:val="000000" w:themeColor="text1"/>
          <w:sz w:val="24"/>
          <w:szCs w:val="24"/>
          <w:shd w:val="clear" w:color="auto" w:fill="FFFFFF"/>
        </w:rPr>
        <w:tab/>
        <w:t>According to Sen (2013)</w:t>
      </w:r>
      <w:r w:rsidR="00F52EBA" w:rsidRPr="0063263B">
        <w:rPr>
          <w:rFonts w:ascii="Arial" w:hAnsi="Arial" w:cs="Arial"/>
          <w:color w:val="000000" w:themeColor="text1"/>
          <w:sz w:val="24"/>
          <w:szCs w:val="24"/>
          <w:shd w:val="clear" w:color="auto" w:fill="FFFFFF"/>
        </w:rPr>
        <w:t>,</w:t>
      </w:r>
      <w:r w:rsidRPr="0063263B">
        <w:rPr>
          <w:rFonts w:ascii="Arial" w:hAnsi="Arial" w:cs="Arial"/>
          <w:color w:val="000000" w:themeColor="text1"/>
          <w:sz w:val="24"/>
          <w:szCs w:val="24"/>
          <w:shd w:val="clear" w:color="auto" w:fill="FFFFFF"/>
        </w:rPr>
        <w:t xml:space="preserve"> </w:t>
      </w:r>
      <w:r w:rsidR="00F52EBA" w:rsidRPr="0063263B">
        <w:rPr>
          <w:rFonts w:ascii="Arial" w:hAnsi="Arial" w:cs="Arial"/>
          <w:color w:val="000000" w:themeColor="text1"/>
          <w:sz w:val="24"/>
          <w:szCs w:val="24"/>
          <w:shd w:val="clear" w:color="auto" w:fill="FFFFFF"/>
        </w:rPr>
        <w:t>teachers need to know</w:t>
      </w:r>
      <w:r w:rsidRPr="0063263B">
        <w:rPr>
          <w:rFonts w:ascii="Arial" w:eastAsia="Times New Roman" w:hAnsi="Arial" w:cs="Arial"/>
          <w:color w:val="000000" w:themeColor="text1"/>
          <w:spacing w:val="4"/>
          <w:sz w:val="24"/>
          <w:szCs w:val="24"/>
        </w:rPr>
        <w:t xml:space="preserve"> the ways of learning, </w:t>
      </w:r>
      <w:r w:rsidR="00CC2D93">
        <w:rPr>
          <w:rFonts w:ascii="Arial" w:eastAsia="Times New Roman" w:hAnsi="Arial" w:cs="Arial"/>
          <w:color w:val="000000" w:themeColor="text1"/>
          <w:spacing w:val="4"/>
          <w:sz w:val="24"/>
          <w:szCs w:val="24"/>
        </w:rPr>
        <w:t xml:space="preserve">and how to </w:t>
      </w:r>
      <w:r w:rsidRPr="0063263B">
        <w:rPr>
          <w:rFonts w:ascii="Arial" w:eastAsia="Times New Roman" w:hAnsi="Arial" w:cs="Arial"/>
          <w:color w:val="000000" w:themeColor="text1"/>
          <w:spacing w:val="4"/>
          <w:sz w:val="24"/>
          <w:szCs w:val="24"/>
        </w:rPr>
        <w:t xml:space="preserve">develop expectations </w:t>
      </w:r>
      <w:r w:rsidR="00CC2D93">
        <w:rPr>
          <w:rFonts w:ascii="Arial" w:eastAsia="Times New Roman" w:hAnsi="Arial" w:cs="Arial"/>
          <w:color w:val="000000" w:themeColor="text1"/>
          <w:spacing w:val="4"/>
          <w:sz w:val="24"/>
          <w:szCs w:val="24"/>
        </w:rPr>
        <w:t>to</w:t>
      </w:r>
      <w:r w:rsidRPr="0063263B">
        <w:rPr>
          <w:rFonts w:ascii="Arial" w:eastAsia="Times New Roman" w:hAnsi="Arial" w:cs="Arial"/>
          <w:color w:val="000000" w:themeColor="text1"/>
          <w:spacing w:val="4"/>
          <w:sz w:val="24"/>
          <w:szCs w:val="24"/>
        </w:rPr>
        <w:t xml:space="preserve"> ensure that students have no anxiety </w:t>
      </w:r>
      <w:r w:rsidR="00F52EBA" w:rsidRPr="0063263B">
        <w:rPr>
          <w:rFonts w:ascii="Arial" w:eastAsia="Times New Roman" w:hAnsi="Arial" w:cs="Arial"/>
          <w:color w:val="000000" w:themeColor="text1"/>
          <w:spacing w:val="4"/>
          <w:sz w:val="24"/>
          <w:szCs w:val="24"/>
        </w:rPr>
        <w:t>about</w:t>
      </w:r>
      <w:r w:rsidRPr="0063263B">
        <w:rPr>
          <w:rFonts w:ascii="Arial" w:eastAsia="Times New Roman" w:hAnsi="Arial" w:cs="Arial"/>
          <w:color w:val="000000" w:themeColor="text1"/>
          <w:spacing w:val="4"/>
          <w:sz w:val="24"/>
          <w:szCs w:val="24"/>
        </w:rPr>
        <w:t xml:space="preserve"> learning </w:t>
      </w:r>
      <w:r w:rsidR="00F52EBA" w:rsidRPr="0063263B">
        <w:rPr>
          <w:rFonts w:ascii="Arial" w:eastAsia="Times New Roman" w:hAnsi="Arial" w:cs="Arial"/>
          <w:color w:val="000000" w:themeColor="text1"/>
          <w:spacing w:val="4"/>
          <w:sz w:val="24"/>
          <w:szCs w:val="24"/>
        </w:rPr>
        <w:t>to</w:t>
      </w:r>
      <w:r w:rsidRPr="0063263B">
        <w:rPr>
          <w:rFonts w:ascii="Arial" w:eastAsia="Times New Roman" w:hAnsi="Arial" w:cs="Arial"/>
          <w:color w:val="000000" w:themeColor="text1"/>
          <w:spacing w:val="4"/>
          <w:sz w:val="24"/>
          <w:szCs w:val="24"/>
        </w:rPr>
        <w:t xml:space="preserve"> be successful. The effort of students made for learning is the most important way for them to reach knowledge</w:t>
      </w:r>
      <w:r w:rsidR="00FF2AF5">
        <w:rPr>
          <w:rFonts w:ascii="Arial" w:eastAsia="Times New Roman" w:hAnsi="Arial" w:cs="Arial"/>
          <w:color w:val="000000" w:themeColor="text1"/>
          <w:spacing w:val="4"/>
          <w:sz w:val="24"/>
          <w:szCs w:val="24"/>
        </w:rPr>
        <w:t xml:space="preserve"> because</w:t>
      </w:r>
      <w:r w:rsidRPr="0063263B">
        <w:rPr>
          <w:rFonts w:ascii="Arial" w:eastAsia="Times New Roman" w:hAnsi="Arial" w:cs="Arial"/>
          <w:color w:val="000000" w:themeColor="text1"/>
          <w:spacing w:val="4"/>
          <w:sz w:val="24"/>
          <w:szCs w:val="24"/>
        </w:rPr>
        <w:t xml:space="preserve"> there is desire, openness, expectation, curiosity towards knowledge and meeting of needs in the nature of learners (</w:t>
      </w:r>
      <w:r w:rsidRPr="0063263B">
        <w:rPr>
          <w:rFonts w:ascii="Arial" w:eastAsia="Times New Roman" w:hAnsi="Arial" w:cs="Arial"/>
          <w:color w:val="000000" w:themeColor="text1"/>
          <w:sz w:val="24"/>
          <w:szCs w:val="24"/>
        </w:rPr>
        <w:t>Ş</w:t>
      </w:r>
      <w:r w:rsidRPr="0063263B">
        <w:rPr>
          <w:rFonts w:ascii="Arial" w:eastAsia="Times New Roman" w:hAnsi="Arial" w:cs="Arial"/>
          <w:color w:val="000000" w:themeColor="text1"/>
          <w:spacing w:val="2"/>
          <w:sz w:val="24"/>
          <w:szCs w:val="24"/>
        </w:rPr>
        <w:t>im</w:t>
      </w:r>
      <w:r w:rsidRPr="0063263B">
        <w:rPr>
          <w:rFonts w:ascii="Arial" w:eastAsia="Times New Roman" w:hAnsi="Arial" w:cs="Arial"/>
          <w:color w:val="000000" w:themeColor="text1"/>
          <w:sz w:val="24"/>
          <w:szCs w:val="24"/>
        </w:rPr>
        <w:t>ş</w:t>
      </w:r>
      <w:r w:rsidRPr="0063263B">
        <w:rPr>
          <w:rFonts w:ascii="Arial" w:eastAsia="Times New Roman" w:hAnsi="Arial" w:cs="Arial"/>
          <w:color w:val="000000" w:themeColor="text1"/>
          <w:spacing w:val="4"/>
          <w:sz w:val="24"/>
          <w:szCs w:val="24"/>
        </w:rPr>
        <w:t xml:space="preserve">ek, 2007 in Sen, 2013). </w:t>
      </w:r>
    </w:p>
    <w:p w14:paraId="50E470BF" w14:textId="49E3BDCE" w:rsidR="00FF2AF5" w:rsidRDefault="00FF2AF5" w:rsidP="00502735">
      <w:pPr>
        <w:spacing w:after="0" w:line="480" w:lineRule="auto"/>
        <w:jc w:val="both"/>
        <w:rPr>
          <w:rFonts w:ascii="Arial" w:eastAsia="Times New Roman" w:hAnsi="Arial" w:cs="Arial"/>
          <w:color w:val="000000" w:themeColor="text1"/>
          <w:spacing w:val="4"/>
          <w:sz w:val="14"/>
          <w:szCs w:val="14"/>
        </w:rPr>
      </w:pPr>
    </w:p>
    <w:p w14:paraId="40F556D0" w14:textId="77777777" w:rsidR="00E37837" w:rsidRPr="00FF2AF5" w:rsidRDefault="00E37837" w:rsidP="00502735">
      <w:pPr>
        <w:spacing w:after="0" w:line="480" w:lineRule="auto"/>
        <w:jc w:val="both"/>
        <w:rPr>
          <w:rFonts w:ascii="Arial" w:eastAsia="Times New Roman" w:hAnsi="Arial" w:cs="Arial"/>
          <w:color w:val="000000" w:themeColor="text1"/>
          <w:spacing w:val="4"/>
          <w:sz w:val="14"/>
          <w:szCs w:val="14"/>
        </w:rPr>
      </w:pPr>
    </w:p>
    <w:p w14:paraId="09E6273C" w14:textId="77777777" w:rsidR="00F27155" w:rsidRPr="0063263B" w:rsidRDefault="00F27155" w:rsidP="00502735">
      <w:pPr>
        <w:spacing w:after="0" w:line="240" w:lineRule="auto"/>
        <w:ind w:left="720" w:firstLine="720"/>
        <w:jc w:val="both"/>
        <w:rPr>
          <w:rFonts w:ascii="Arial" w:eastAsia="Times New Roman" w:hAnsi="Arial" w:cs="Arial"/>
          <w:i/>
          <w:color w:val="000000" w:themeColor="text1"/>
          <w:spacing w:val="4"/>
          <w:sz w:val="24"/>
          <w:szCs w:val="24"/>
        </w:rPr>
      </w:pPr>
    </w:p>
    <w:p w14:paraId="77C13704" w14:textId="500AC8A9" w:rsidR="00FF2AF5" w:rsidRPr="00D00FD3" w:rsidRDefault="00F27155" w:rsidP="00D00FD3">
      <w:pPr>
        <w:spacing w:line="480" w:lineRule="auto"/>
        <w:jc w:val="both"/>
        <w:rPr>
          <w:rFonts w:ascii="Arial" w:eastAsia="Times New Roman" w:hAnsi="Arial" w:cs="Arial"/>
          <w:color w:val="000000" w:themeColor="text1"/>
          <w:spacing w:val="4"/>
          <w:sz w:val="24"/>
          <w:szCs w:val="24"/>
        </w:rPr>
      </w:pPr>
      <w:r w:rsidRPr="0063263B">
        <w:rPr>
          <w:rFonts w:ascii="Arial" w:hAnsi="Arial" w:cs="Arial"/>
          <w:b/>
          <w:color w:val="000000" w:themeColor="text1"/>
          <w:sz w:val="24"/>
          <w:szCs w:val="24"/>
        </w:rPr>
        <w:lastRenderedPageBreak/>
        <w:tab/>
      </w:r>
      <w:r w:rsidRPr="0063263B">
        <w:rPr>
          <w:rFonts w:ascii="Arial" w:eastAsia="Times New Roman" w:hAnsi="Arial" w:cs="Arial"/>
          <w:color w:val="000000" w:themeColor="text1"/>
          <w:spacing w:val="4"/>
          <w:sz w:val="24"/>
          <w:szCs w:val="24"/>
        </w:rPr>
        <w:t xml:space="preserve">According to Fink (2003) in Sen (2013), </w:t>
      </w:r>
      <w:r w:rsidR="00F52EBA" w:rsidRPr="0063263B">
        <w:rPr>
          <w:rFonts w:ascii="Arial" w:eastAsia="Times New Roman" w:hAnsi="Arial" w:cs="Arial"/>
          <w:color w:val="000000" w:themeColor="text1"/>
          <w:spacing w:val="4"/>
          <w:sz w:val="24"/>
          <w:szCs w:val="24"/>
        </w:rPr>
        <w:t xml:space="preserve">the </w:t>
      </w:r>
      <w:r w:rsidRPr="0063263B">
        <w:rPr>
          <w:rFonts w:ascii="Arial" w:eastAsia="Times New Roman" w:hAnsi="Arial" w:cs="Arial"/>
          <w:color w:val="000000" w:themeColor="text1"/>
          <w:spacing w:val="4"/>
          <w:sz w:val="24"/>
          <w:szCs w:val="24"/>
        </w:rPr>
        <w:t xml:space="preserve">learning needs and expectations of the learners can vary. Thus, the learners need to know what is necessary to learn and how they will make this process easier. In this context, it is one of the important roles of teachers as well as parents to support the learners </w:t>
      </w:r>
      <w:r w:rsidR="00F52EBA" w:rsidRPr="0063263B">
        <w:rPr>
          <w:rFonts w:ascii="Arial" w:eastAsia="Times New Roman" w:hAnsi="Arial" w:cs="Arial"/>
          <w:color w:val="000000" w:themeColor="text1"/>
          <w:spacing w:val="4"/>
          <w:sz w:val="24"/>
          <w:szCs w:val="24"/>
        </w:rPr>
        <w:t>in</w:t>
      </w:r>
      <w:r w:rsidRPr="0063263B">
        <w:rPr>
          <w:rFonts w:ascii="Arial" w:eastAsia="Times New Roman" w:hAnsi="Arial" w:cs="Arial"/>
          <w:color w:val="000000" w:themeColor="text1"/>
          <w:spacing w:val="4"/>
          <w:sz w:val="24"/>
          <w:szCs w:val="24"/>
        </w:rPr>
        <w:t xml:space="preserve"> developing positive attitudes towards learning (Sen, 2013). </w:t>
      </w:r>
    </w:p>
    <w:p w14:paraId="25758CE3" w14:textId="77777777" w:rsidR="00FF2AF5" w:rsidRDefault="00FF2AF5" w:rsidP="00502735">
      <w:pPr>
        <w:tabs>
          <w:tab w:val="left" w:pos="1440"/>
        </w:tabs>
        <w:spacing w:line="480" w:lineRule="auto"/>
        <w:rPr>
          <w:rFonts w:ascii="Arial" w:hAnsi="Arial" w:cs="Arial"/>
          <w:b/>
          <w:color w:val="000000" w:themeColor="text1"/>
          <w:sz w:val="24"/>
          <w:szCs w:val="24"/>
        </w:rPr>
      </w:pPr>
    </w:p>
    <w:p w14:paraId="753C89E6" w14:textId="29AA9E0F" w:rsidR="00F27155" w:rsidRPr="0063263B" w:rsidRDefault="00F27155" w:rsidP="00502735">
      <w:pPr>
        <w:tabs>
          <w:tab w:val="left" w:pos="1440"/>
        </w:tabs>
        <w:spacing w:line="480" w:lineRule="auto"/>
        <w:rPr>
          <w:rFonts w:ascii="Arial" w:hAnsi="Arial" w:cs="Arial"/>
          <w:b/>
          <w:color w:val="000000" w:themeColor="text1"/>
          <w:sz w:val="24"/>
          <w:szCs w:val="24"/>
        </w:rPr>
      </w:pPr>
      <w:r w:rsidRPr="0063263B">
        <w:rPr>
          <w:rFonts w:ascii="Arial" w:hAnsi="Arial" w:cs="Arial"/>
          <w:b/>
          <w:color w:val="000000" w:themeColor="text1"/>
          <w:sz w:val="24"/>
          <w:szCs w:val="24"/>
        </w:rPr>
        <w:t>Review of Related Studies</w:t>
      </w:r>
    </w:p>
    <w:p w14:paraId="7D25218D" w14:textId="77777777" w:rsidR="0075450F" w:rsidRPr="0063263B" w:rsidRDefault="0075450F" w:rsidP="00502735">
      <w:pPr>
        <w:tabs>
          <w:tab w:val="left" w:pos="1440"/>
        </w:tabs>
        <w:spacing w:line="480" w:lineRule="auto"/>
        <w:rPr>
          <w:rFonts w:ascii="Arial" w:hAnsi="Arial" w:cs="Arial"/>
          <w:b/>
          <w:color w:val="000000" w:themeColor="text1"/>
          <w:sz w:val="6"/>
          <w:szCs w:val="6"/>
        </w:rPr>
      </w:pPr>
    </w:p>
    <w:p w14:paraId="56F25831" w14:textId="6C63375C" w:rsidR="009B7D94" w:rsidRPr="0063263B" w:rsidRDefault="00F27155" w:rsidP="00502735">
      <w:pPr>
        <w:tabs>
          <w:tab w:val="left" w:pos="720"/>
          <w:tab w:val="left" w:pos="144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The period of transition from face-to-face interaction to H</w:t>
      </w:r>
      <w:r w:rsidR="00CC2D93">
        <w:rPr>
          <w:rFonts w:ascii="Arial" w:hAnsi="Arial" w:cs="Arial"/>
          <w:color w:val="000000" w:themeColor="text1"/>
          <w:sz w:val="24"/>
          <w:szCs w:val="24"/>
        </w:rPr>
        <w:t>ome-Based Education</w:t>
      </w:r>
      <w:r w:rsidRPr="0063263B">
        <w:rPr>
          <w:rFonts w:ascii="Arial" w:hAnsi="Arial" w:cs="Arial"/>
          <w:color w:val="000000" w:themeColor="text1"/>
          <w:sz w:val="24"/>
          <w:szCs w:val="24"/>
        </w:rPr>
        <w:t xml:space="preserve"> </w:t>
      </w:r>
      <w:r w:rsidR="00CC2D93">
        <w:rPr>
          <w:rFonts w:ascii="Arial" w:hAnsi="Arial" w:cs="Arial"/>
          <w:color w:val="000000" w:themeColor="text1"/>
          <w:sz w:val="24"/>
          <w:szCs w:val="24"/>
        </w:rPr>
        <w:t>have been</w:t>
      </w:r>
      <w:r w:rsidRPr="0063263B">
        <w:rPr>
          <w:rFonts w:ascii="Arial" w:hAnsi="Arial" w:cs="Arial"/>
          <w:color w:val="000000" w:themeColor="text1"/>
          <w:sz w:val="24"/>
          <w:szCs w:val="24"/>
        </w:rPr>
        <w:t xml:space="preserve"> both challenging and exciting. Some of these experiences </w:t>
      </w:r>
      <w:r w:rsidR="00CC2D93">
        <w:rPr>
          <w:rFonts w:ascii="Arial" w:hAnsi="Arial" w:cs="Arial"/>
          <w:color w:val="000000" w:themeColor="text1"/>
          <w:sz w:val="24"/>
          <w:szCs w:val="24"/>
        </w:rPr>
        <w:t>may have made</w:t>
      </w:r>
      <w:r w:rsidRPr="0063263B">
        <w:rPr>
          <w:rFonts w:ascii="Arial" w:hAnsi="Arial" w:cs="Arial"/>
          <w:color w:val="000000" w:themeColor="text1"/>
          <w:sz w:val="24"/>
          <w:szCs w:val="24"/>
        </w:rPr>
        <w:t xml:space="preserve"> learning for students exciting, but other experiences </w:t>
      </w:r>
      <w:r w:rsidR="00CC2D93">
        <w:rPr>
          <w:rFonts w:ascii="Arial" w:hAnsi="Arial" w:cs="Arial"/>
          <w:color w:val="000000" w:themeColor="text1"/>
          <w:sz w:val="24"/>
          <w:szCs w:val="24"/>
        </w:rPr>
        <w:t>may have caused</w:t>
      </w:r>
      <w:r w:rsidRPr="0063263B">
        <w:rPr>
          <w:rFonts w:ascii="Arial" w:hAnsi="Arial" w:cs="Arial"/>
          <w:color w:val="000000" w:themeColor="text1"/>
          <w:sz w:val="24"/>
          <w:szCs w:val="24"/>
        </w:rPr>
        <w:t xml:space="preserve"> cause anxiety among them. </w:t>
      </w:r>
    </w:p>
    <w:p w14:paraId="709E89BA" w14:textId="77777777" w:rsidR="001B289C" w:rsidRPr="0063263B" w:rsidRDefault="001B289C" w:rsidP="00502735">
      <w:pPr>
        <w:tabs>
          <w:tab w:val="left" w:pos="1440"/>
        </w:tabs>
        <w:spacing w:line="480" w:lineRule="auto"/>
        <w:rPr>
          <w:rFonts w:ascii="Arial" w:hAnsi="Arial" w:cs="Arial"/>
          <w:b/>
          <w:color w:val="000000" w:themeColor="text1"/>
          <w:sz w:val="2"/>
          <w:szCs w:val="2"/>
        </w:rPr>
      </w:pPr>
    </w:p>
    <w:p w14:paraId="7A06E415" w14:textId="1D4B6641" w:rsidR="00F27155" w:rsidRPr="0063263B" w:rsidRDefault="00F27155" w:rsidP="00502735">
      <w:pPr>
        <w:tabs>
          <w:tab w:val="left" w:pos="1440"/>
        </w:tabs>
        <w:spacing w:line="480" w:lineRule="auto"/>
        <w:rPr>
          <w:rFonts w:ascii="Arial" w:hAnsi="Arial" w:cs="Arial"/>
          <w:b/>
          <w:color w:val="000000" w:themeColor="text1"/>
          <w:sz w:val="24"/>
          <w:szCs w:val="24"/>
        </w:rPr>
      </w:pPr>
      <w:r w:rsidRPr="0063263B">
        <w:rPr>
          <w:rFonts w:ascii="Arial" w:hAnsi="Arial" w:cs="Arial"/>
          <w:b/>
          <w:color w:val="000000" w:themeColor="text1"/>
          <w:sz w:val="24"/>
          <w:szCs w:val="24"/>
        </w:rPr>
        <w:t>Social Support</w:t>
      </w:r>
    </w:p>
    <w:p w14:paraId="7568F1A9" w14:textId="1F102E46" w:rsidR="00F27155" w:rsidRDefault="00F27155" w:rsidP="00502735">
      <w:pPr>
        <w:tabs>
          <w:tab w:val="left" w:pos="72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The study conducted by Awang, Kutty &amp; Ahmad (2014) revealed that positive academic adjustment is linked with social and emotional adjustment. Their findings showed the need for considering the multidimensional nature of support for students in their academic, social and emotional adjustment processes. Students are confident when they have a good supporting environment, while assistance from peers emerged as strong support for academic, social</w:t>
      </w:r>
      <w:r w:rsidR="00F52EBA"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and emotional adjustment.</w:t>
      </w:r>
    </w:p>
    <w:p w14:paraId="4ACBFC8F" w14:textId="77777777" w:rsidR="00E37837" w:rsidRPr="0063263B" w:rsidRDefault="00E37837" w:rsidP="00502735">
      <w:pPr>
        <w:tabs>
          <w:tab w:val="left" w:pos="720"/>
        </w:tabs>
        <w:spacing w:line="480" w:lineRule="auto"/>
        <w:jc w:val="both"/>
        <w:rPr>
          <w:rFonts w:ascii="Arial" w:hAnsi="Arial" w:cs="Arial"/>
          <w:color w:val="000000" w:themeColor="text1"/>
          <w:sz w:val="24"/>
          <w:szCs w:val="24"/>
        </w:rPr>
      </w:pPr>
    </w:p>
    <w:p w14:paraId="560BE04C" w14:textId="1F16E193" w:rsidR="00F27155" w:rsidRPr="0063263B" w:rsidRDefault="00F27155" w:rsidP="00502735">
      <w:pPr>
        <w:pStyle w:val="sub-subsec"/>
        <w:spacing w:line="480" w:lineRule="auto"/>
        <w:ind w:firstLine="720"/>
        <w:jc w:val="both"/>
        <w:rPr>
          <w:rFonts w:ascii="Arial" w:hAnsi="Arial" w:cs="Arial"/>
          <w:color w:val="000000" w:themeColor="text1"/>
        </w:rPr>
      </w:pPr>
      <w:r w:rsidRPr="0063263B">
        <w:rPr>
          <w:rFonts w:ascii="Arial" w:hAnsi="Arial" w:cs="Arial"/>
          <w:color w:val="000000" w:themeColor="text1"/>
        </w:rPr>
        <w:lastRenderedPageBreak/>
        <w:t xml:space="preserve">Using a sample of 120 undergraduate students, Yasin &amp; Dzulkifli (2009) conducted a study to determine levels of social support for both low and high achievers in academic domains. Results indicated that students with high social support had higher academic performance than those with low social support. Likewise, Steinberg and Darling (2005) </w:t>
      </w:r>
      <w:r w:rsidR="00FF2AF5">
        <w:rPr>
          <w:rFonts w:ascii="Arial" w:hAnsi="Arial" w:cs="Arial"/>
          <w:color w:val="000000" w:themeColor="text1"/>
        </w:rPr>
        <w:t xml:space="preserve">as cited in a similar study of Yasin and Dzulkifli (2011) </w:t>
      </w:r>
      <w:r w:rsidRPr="0063263B">
        <w:rPr>
          <w:rFonts w:ascii="Arial" w:hAnsi="Arial" w:cs="Arial"/>
          <w:color w:val="000000" w:themeColor="text1"/>
        </w:rPr>
        <w:t xml:space="preserve">reported that there was </w:t>
      </w:r>
      <w:r w:rsidR="00F52EBA" w:rsidRPr="0063263B">
        <w:rPr>
          <w:rFonts w:ascii="Arial" w:hAnsi="Arial" w:cs="Arial"/>
          <w:color w:val="000000" w:themeColor="text1"/>
        </w:rPr>
        <w:t xml:space="preserve">a </w:t>
      </w:r>
      <w:r w:rsidRPr="0063263B">
        <w:rPr>
          <w:rFonts w:ascii="Arial" w:hAnsi="Arial" w:cs="Arial"/>
          <w:color w:val="000000" w:themeColor="text1"/>
        </w:rPr>
        <w:t>significant relationship between social support and academic achievement among students. Social support from both family and friends influenced students</w:t>
      </w:r>
      <w:r w:rsidR="00FF2AF5">
        <w:rPr>
          <w:rFonts w:ascii="Arial" w:hAnsi="Arial" w:cs="Arial"/>
          <w:color w:val="000000" w:themeColor="text1"/>
        </w:rPr>
        <w:t xml:space="preserve">’ </w:t>
      </w:r>
      <w:r w:rsidRPr="0063263B">
        <w:rPr>
          <w:rFonts w:ascii="Arial" w:hAnsi="Arial" w:cs="Arial"/>
          <w:color w:val="000000" w:themeColor="text1"/>
        </w:rPr>
        <w:t>educational achievement and their long-term educational plans. Other studies of social support and academic outcomes generally indicated that emotional support has positive associations with various academic constructs, including motivation and academic performance (Goodenow, 1993; Patrick, Ryan, and Kaplan, 2007).</w:t>
      </w:r>
    </w:p>
    <w:p w14:paraId="20A89FD9" w14:textId="6F72C2A3" w:rsidR="00F27155" w:rsidRPr="0063263B" w:rsidRDefault="00F27155" w:rsidP="00502735">
      <w:pPr>
        <w:pStyle w:val="sub-subsec"/>
        <w:spacing w:line="480" w:lineRule="auto"/>
        <w:ind w:firstLine="720"/>
        <w:jc w:val="both"/>
        <w:rPr>
          <w:rFonts w:ascii="Arial" w:hAnsi="Arial" w:cs="Arial"/>
          <w:color w:val="000000" w:themeColor="text1"/>
        </w:rPr>
      </w:pPr>
      <w:r w:rsidRPr="0063263B">
        <w:rPr>
          <w:rFonts w:ascii="Arial" w:hAnsi="Arial" w:cs="Arial"/>
          <w:color w:val="000000" w:themeColor="text1"/>
        </w:rPr>
        <w:t xml:space="preserve">Among high school students, Whitney (2000) found that family social support was associated with lower levels of depression while friend social support was associated with lower levels of anxiety. </w:t>
      </w:r>
    </w:p>
    <w:p w14:paraId="00091251" w14:textId="4CB81954" w:rsidR="00F27155" w:rsidRPr="0063263B" w:rsidRDefault="00F27155" w:rsidP="00502735">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rPr>
        <w:t xml:space="preserve">Iglesia, Stover, &amp; Liporace’s study (2014) entitled “Perceived Social Support and Academic Achievement in Argentinean College Students”, revealed that </w:t>
      </w:r>
      <w:r w:rsidR="00F52EBA" w:rsidRPr="0063263B">
        <w:rPr>
          <w:rFonts w:ascii="Arial" w:hAnsi="Arial" w:cs="Arial"/>
          <w:color w:val="000000" w:themeColor="text1"/>
          <w:sz w:val="24"/>
          <w:szCs w:val="24"/>
        </w:rPr>
        <w:t xml:space="preserve">a </w:t>
      </w:r>
      <w:r w:rsidRPr="0063263B">
        <w:rPr>
          <w:rFonts w:ascii="Arial" w:hAnsi="Arial" w:cs="Arial"/>
          <w:color w:val="000000" w:themeColor="text1"/>
          <w:sz w:val="24"/>
          <w:szCs w:val="24"/>
          <w:shd w:val="clear" w:color="auto" w:fill="FFFFFF"/>
        </w:rPr>
        <w:t>higher perception of social support was associated with better academic achievement but only for females. </w:t>
      </w:r>
    </w:p>
    <w:p w14:paraId="4BDBB20D" w14:textId="48C0DEE6" w:rsidR="00CC2D93" w:rsidRPr="0063263B" w:rsidRDefault="00F27155" w:rsidP="00D00FD3">
      <w:pPr>
        <w:pStyle w:val="Heading1"/>
        <w:spacing w:before="450" w:beforeAutospacing="0" w:after="450" w:afterAutospacing="0" w:line="480" w:lineRule="auto"/>
        <w:ind w:firstLine="720"/>
        <w:jc w:val="both"/>
        <w:rPr>
          <w:rFonts w:ascii="Arial" w:hAnsi="Arial" w:cs="Arial"/>
          <w:b w:val="0"/>
          <w:color w:val="000000" w:themeColor="text1"/>
          <w:sz w:val="24"/>
          <w:szCs w:val="24"/>
          <w:shd w:val="clear" w:color="auto" w:fill="FFFFFF"/>
        </w:rPr>
      </w:pPr>
      <w:r w:rsidRPr="0063263B">
        <w:rPr>
          <w:rFonts w:ascii="Arial" w:hAnsi="Arial" w:cs="Arial"/>
          <w:b w:val="0"/>
          <w:color w:val="000000" w:themeColor="text1"/>
          <w:sz w:val="24"/>
          <w:szCs w:val="24"/>
          <w:shd w:val="clear" w:color="auto" w:fill="FFFFFF"/>
        </w:rPr>
        <w:t>Similarly, the study conducted by Demir &amp; Leyendecker (2018) entitled “</w:t>
      </w:r>
      <w:r w:rsidRPr="0063263B">
        <w:rPr>
          <w:rFonts w:ascii="Arial" w:hAnsi="Arial" w:cs="Arial"/>
          <w:b w:val="0"/>
          <w:color w:val="000000" w:themeColor="text1"/>
          <w:sz w:val="24"/>
          <w:szCs w:val="24"/>
        </w:rPr>
        <w:t xml:space="preserve">School-Related Social Support Is Associated With School Engagement, Self-Competence and Health-Related Quality of Life (HRQoL) in Turkish Immigrant Students”, showed that </w:t>
      </w:r>
      <w:r w:rsidRPr="0063263B">
        <w:rPr>
          <w:rFonts w:ascii="Arial" w:hAnsi="Arial" w:cs="Arial"/>
          <w:b w:val="0"/>
          <w:color w:val="000000" w:themeColor="text1"/>
          <w:sz w:val="24"/>
          <w:szCs w:val="24"/>
          <w:shd w:val="clear" w:color="auto" w:fill="FFFFFF"/>
        </w:rPr>
        <w:t xml:space="preserve">school-related social support had positive effects on all </w:t>
      </w:r>
      <w:r w:rsidRPr="0063263B">
        <w:rPr>
          <w:rFonts w:ascii="Arial" w:hAnsi="Arial" w:cs="Arial"/>
          <w:b w:val="0"/>
          <w:color w:val="000000" w:themeColor="text1"/>
          <w:sz w:val="24"/>
          <w:szCs w:val="24"/>
          <w:shd w:val="clear" w:color="auto" w:fill="FFFFFF"/>
        </w:rPr>
        <w:lastRenderedPageBreak/>
        <w:t xml:space="preserve">outcomes in 4th grade, while higher teacher support was associated with higher school engagement and self-competence. </w:t>
      </w:r>
    </w:p>
    <w:p w14:paraId="47CD2D56" w14:textId="37FA2B62" w:rsidR="00F27155" w:rsidRPr="0063263B" w:rsidRDefault="00CC2D93" w:rsidP="00502735">
      <w:pPr>
        <w:pStyle w:val="sub-subsec"/>
        <w:spacing w:line="480" w:lineRule="auto"/>
        <w:ind w:firstLine="720"/>
        <w:jc w:val="both"/>
        <w:rPr>
          <w:rFonts w:ascii="Arial" w:hAnsi="Arial" w:cs="Arial"/>
          <w:color w:val="000000" w:themeColor="text1"/>
        </w:rPr>
      </w:pPr>
      <w:r>
        <w:rPr>
          <w:rFonts w:ascii="Arial" w:hAnsi="Arial" w:cs="Arial"/>
          <w:color w:val="000000" w:themeColor="text1"/>
        </w:rPr>
        <w:t xml:space="preserve">Moreover, </w:t>
      </w:r>
      <w:r w:rsidR="00F27155" w:rsidRPr="0063263B">
        <w:rPr>
          <w:rFonts w:ascii="Arial" w:hAnsi="Arial" w:cs="Arial"/>
          <w:color w:val="000000" w:themeColor="text1"/>
        </w:rPr>
        <w:t>Gonzalez and Padilla (1997)</w:t>
      </w:r>
      <w:r>
        <w:rPr>
          <w:rFonts w:ascii="Arial" w:hAnsi="Arial" w:cs="Arial"/>
          <w:color w:val="000000" w:themeColor="text1"/>
        </w:rPr>
        <w:t xml:space="preserve"> also</w:t>
      </w:r>
      <w:r w:rsidR="00F27155" w:rsidRPr="0063263B">
        <w:rPr>
          <w:rFonts w:ascii="Arial" w:hAnsi="Arial" w:cs="Arial"/>
          <w:color w:val="000000" w:themeColor="text1"/>
        </w:rPr>
        <w:t xml:space="preserve"> conducted a study to identify factors that contribute to academic success among Mexican-American high school students. Using three variables, namely: supportive academic environment, sense of belonging to </w:t>
      </w:r>
      <w:r w:rsidR="00F52EBA" w:rsidRPr="0063263B">
        <w:rPr>
          <w:rFonts w:ascii="Arial" w:hAnsi="Arial" w:cs="Arial"/>
          <w:color w:val="000000" w:themeColor="text1"/>
        </w:rPr>
        <w:t xml:space="preserve">the </w:t>
      </w:r>
      <w:r w:rsidR="00F27155" w:rsidRPr="0063263B">
        <w:rPr>
          <w:rFonts w:ascii="Arial" w:hAnsi="Arial" w:cs="Arial"/>
          <w:color w:val="000000" w:themeColor="text1"/>
        </w:rPr>
        <w:t xml:space="preserve">school, and cultural loyalty, the study revealed that </w:t>
      </w:r>
      <w:r w:rsidR="00F7233B" w:rsidRPr="0063263B">
        <w:rPr>
          <w:rFonts w:ascii="Arial" w:hAnsi="Arial" w:cs="Arial"/>
          <w:color w:val="000000" w:themeColor="text1"/>
        </w:rPr>
        <w:t xml:space="preserve">a </w:t>
      </w:r>
      <w:r w:rsidR="00F27155" w:rsidRPr="0063263B">
        <w:rPr>
          <w:rFonts w:ascii="Arial" w:hAnsi="Arial" w:cs="Arial"/>
          <w:b/>
          <w:color w:val="000000" w:themeColor="text1"/>
        </w:rPr>
        <w:t>supportive academic environment was the strongest of all predictors for academic success</w:t>
      </w:r>
      <w:r w:rsidR="00F27155" w:rsidRPr="0063263B">
        <w:rPr>
          <w:rFonts w:ascii="Arial" w:hAnsi="Arial" w:cs="Arial"/>
          <w:color w:val="000000" w:themeColor="text1"/>
        </w:rPr>
        <w:t xml:space="preserve">, accounting for 19.78 percent of the variance. </w:t>
      </w:r>
    </w:p>
    <w:p w14:paraId="2551182E" w14:textId="291D2938" w:rsidR="00F27155" w:rsidRPr="0063263B" w:rsidRDefault="00F27155" w:rsidP="00502735">
      <w:pPr>
        <w:tabs>
          <w:tab w:val="left" w:pos="720"/>
          <w:tab w:val="left" w:pos="1440"/>
        </w:tabs>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Attitude towards Learning</w:t>
      </w:r>
    </w:p>
    <w:p w14:paraId="5EC30343" w14:textId="77777777" w:rsidR="0075450F" w:rsidRPr="0063263B" w:rsidRDefault="0075450F" w:rsidP="00502735">
      <w:pPr>
        <w:tabs>
          <w:tab w:val="left" w:pos="720"/>
          <w:tab w:val="left" w:pos="1440"/>
        </w:tabs>
        <w:spacing w:line="480" w:lineRule="auto"/>
        <w:jc w:val="both"/>
        <w:rPr>
          <w:rFonts w:ascii="Arial" w:hAnsi="Arial" w:cs="Arial"/>
          <w:b/>
          <w:color w:val="000000" w:themeColor="text1"/>
          <w:sz w:val="4"/>
          <w:szCs w:val="4"/>
        </w:rPr>
      </w:pPr>
    </w:p>
    <w:p w14:paraId="331971AE" w14:textId="76B61E7A" w:rsidR="00F27155" w:rsidRPr="0063263B" w:rsidRDefault="00F27155" w:rsidP="00502735">
      <w:pPr>
        <w:pStyle w:val="NormalWeb"/>
        <w:spacing w:line="480" w:lineRule="auto"/>
        <w:ind w:firstLine="720"/>
        <w:jc w:val="both"/>
        <w:rPr>
          <w:rFonts w:ascii="Arial" w:hAnsi="Arial" w:cs="Arial"/>
          <w:color w:val="000000" w:themeColor="text1"/>
        </w:rPr>
      </w:pPr>
      <w:r w:rsidRPr="0063263B">
        <w:rPr>
          <w:rFonts w:ascii="Arial" w:hAnsi="Arial" w:cs="Arial"/>
          <w:color w:val="000000" w:themeColor="text1"/>
        </w:rPr>
        <w:t xml:space="preserve">According to Bofah &amp; Ntow (2017), </w:t>
      </w:r>
      <w:r w:rsidR="00F52EBA" w:rsidRPr="0063263B">
        <w:rPr>
          <w:rFonts w:ascii="Arial" w:hAnsi="Arial" w:cs="Arial"/>
          <w:color w:val="000000" w:themeColor="text1"/>
        </w:rPr>
        <w:t>several</w:t>
      </w:r>
      <w:r w:rsidRPr="0063263B">
        <w:rPr>
          <w:rFonts w:ascii="Arial" w:hAnsi="Arial" w:cs="Arial"/>
          <w:color w:val="000000" w:themeColor="text1"/>
        </w:rPr>
        <w:t xml:space="preserve"> studies have shown that students' social support such as parental and teacher support predict their academic self-beliefs and attitudes towards Mathematics (Stake, 2006; Strayhorn, 2010). Of particular interest to the present study are studies that dealt with the association between social support from parents and teachers</w:t>
      </w:r>
      <w:r w:rsidR="00CC2D93">
        <w:rPr>
          <w:rFonts w:ascii="Arial" w:hAnsi="Arial" w:cs="Arial"/>
          <w:color w:val="000000" w:themeColor="text1"/>
        </w:rPr>
        <w:t xml:space="preserve">, </w:t>
      </w:r>
      <w:r w:rsidRPr="0063263B">
        <w:rPr>
          <w:rFonts w:ascii="Arial" w:hAnsi="Arial" w:cs="Arial"/>
          <w:color w:val="000000" w:themeColor="text1"/>
        </w:rPr>
        <w:t xml:space="preserve">and self-beliefs. One of the most common and widely accepted ways to assess the learning of students and the effectiveness of their educational environments is via academic achievement as measured by standardized tests (Ray, 2017). </w:t>
      </w:r>
    </w:p>
    <w:p w14:paraId="77E9AA5A" w14:textId="77777777" w:rsidR="0075450F" w:rsidRPr="0063263B" w:rsidRDefault="0075450F" w:rsidP="00502735">
      <w:pPr>
        <w:pStyle w:val="NormalWeb"/>
        <w:spacing w:line="480" w:lineRule="auto"/>
        <w:ind w:firstLine="720"/>
        <w:jc w:val="both"/>
        <w:rPr>
          <w:rFonts w:ascii="Arial" w:hAnsi="Arial" w:cs="Arial"/>
          <w:color w:val="000000" w:themeColor="text1"/>
          <w:sz w:val="4"/>
          <w:szCs w:val="4"/>
        </w:rPr>
      </w:pPr>
    </w:p>
    <w:p w14:paraId="722AF94C" w14:textId="2A33FFCA" w:rsidR="00F27155" w:rsidRDefault="00F27155" w:rsidP="00502735">
      <w:pPr>
        <w:tabs>
          <w:tab w:val="left" w:pos="720"/>
        </w:tabs>
        <w:spacing w:line="480" w:lineRule="auto"/>
        <w:jc w:val="both"/>
        <w:rPr>
          <w:rFonts w:ascii="Arial" w:eastAsia="Times New Roman" w:hAnsi="Arial" w:cs="Arial"/>
          <w:color w:val="000000" w:themeColor="text1"/>
          <w:spacing w:val="4"/>
          <w:sz w:val="24"/>
          <w:szCs w:val="24"/>
        </w:rPr>
      </w:pPr>
      <w:r w:rsidRPr="0063263B">
        <w:rPr>
          <w:rFonts w:ascii="Arial" w:hAnsi="Arial" w:cs="Arial"/>
          <w:color w:val="000000" w:themeColor="text1"/>
          <w:sz w:val="24"/>
          <w:szCs w:val="24"/>
        </w:rPr>
        <w:tab/>
        <w:t xml:space="preserve">Kara’s (2009) study on “The Effect of a Learning Theories Unit on Students’ Attitudes toward Learning” revealed that individuals with </w:t>
      </w:r>
      <w:r w:rsidR="00F52EBA" w:rsidRPr="0063263B">
        <w:rPr>
          <w:rFonts w:ascii="Arial" w:hAnsi="Arial" w:cs="Arial"/>
          <w:color w:val="000000" w:themeColor="text1"/>
          <w:sz w:val="24"/>
          <w:szCs w:val="24"/>
        </w:rPr>
        <w:t xml:space="preserve">a </w:t>
      </w:r>
      <w:r w:rsidRPr="0063263B">
        <w:rPr>
          <w:rFonts w:ascii="Arial" w:hAnsi="Arial" w:cs="Arial"/>
          <w:color w:val="000000" w:themeColor="text1"/>
          <w:sz w:val="24"/>
          <w:szCs w:val="24"/>
        </w:rPr>
        <w:t xml:space="preserve">better understanding of the learning process are better at perceiving the nature of learning, more open to learning, have higher expectations, and exhibit less </w:t>
      </w:r>
      <w:r w:rsidRPr="0063263B">
        <w:rPr>
          <w:rFonts w:ascii="Arial" w:hAnsi="Arial" w:cs="Arial"/>
          <w:color w:val="000000" w:themeColor="text1"/>
          <w:sz w:val="24"/>
          <w:szCs w:val="24"/>
        </w:rPr>
        <w:lastRenderedPageBreak/>
        <w:t xml:space="preserve">anxiety </w:t>
      </w:r>
      <w:r w:rsidR="00F52EBA" w:rsidRPr="0063263B">
        <w:rPr>
          <w:rFonts w:ascii="Arial" w:hAnsi="Arial" w:cs="Arial"/>
          <w:color w:val="000000" w:themeColor="text1"/>
          <w:sz w:val="24"/>
          <w:szCs w:val="24"/>
        </w:rPr>
        <w:t>about</w:t>
      </w:r>
      <w:r w:rsidRPr="0063263B">
        <w:rPr>
          <w:rFonts w:ascii="Arial" w:hAnsi="Arial" w:cs="Arial"/>
          <w:color w:val="000000" w:themeColor="text1"/>
          <w:sz w:val="24"/>
          <w:szCs w:val="24"/>
        </w:rPr>
        <w:t xml:space="preserve"> learning. Moreover, Hamurcu (2018), found out that s</w:t>
      </w:r>
      <w:r w:rsidRPr="0063263B">
        <w:rPr>
          <w:rFonts w:ascii="Arial" w:eastAsia="Times New Roman" w:hAnsi="Arial" w:cs="Arial"/>
          <w:color w:val="000000" w:themeColor="text1"/>
          <w:spacing w:val="4"/>
          <w:sz w:val="24"/>
          <w:szCs w:val="24"/>
        </w:rPr>
        <w:t xml:space="preserve">tudents had a positive attitude to learning in terms of the nature of learning, expectations from learning, openness to learning, and anxiety. </w:t>
      </w:r>
    </w:p>
    <w:p w14:paraId="27E8A0E1" w14:textId="77777777" w:rsidR="00D00FD3" w:rsidRPr="00D00FD3" w:rsidRDefault="00D00FD3" w:rsidP="00502735">
      <w:pPr>
        <w:tabs>
          <w:tab w:val="left" w:pos="720"/>
        </w:tabs>
        <w:spacing w:line="480" w:lineRule="auto"/>
        <w:jc w:val="both"/>
        <w:rPr>
          <w:rFonts w:ascii="Arial" w:eastAsia="Times New Roman" w:hAnsi="Arial" w:cs="Arial"/>
          <w:color w:val="000000" w:themeColor="text1"/>
          <w:spacing w:val="4"/>
          <w:sz w:val="12"/>
          <w:szCs w:val="12"/>
        </w:rPr>
      </w:pPr>
    </w:p>
    <w:p w14:paraId="75AAD7AF" w14:textId="704520A6" w:rsidR="00F27155" w:rsidRPr="0063263B" w:rsidRDefault="00F27155" w:rsidP="00502735">
      <w:pPr>
        <w:spacing w:after="0" w:line="480" w:lineRule="auto"/>
        <w:ind w:firstLine="720"/>
        <w:jc w:val="both"/>
        <w:rPr>
          <w:rFonts w:ascii="Arial" w:eastAsia="Times New Roman" w:hAnsi="Arial" w:cs="Arial"/>
          <w:color w:val="000000" w:themeColor="text1"/>
          <w:spacing w:val="4"/>
          <w:sz w:val="24"/>
          <w:szCs w:val="24"/>
        </w:rPr>
      </w:pPr>
      <w:r w:rsidRPr="0063263B">
        <w:rPr>
          <w:rFonts w:ascii="Arial" w:eastAsia="Times New Roman" w:hAnsi="Arial" w:cs="Arial"/>
          <w:color w:val="000000" w:themeColor="text1"/>
          <w:spacing w:val="4"/>
          <w:sz w:val="24"/>
          <w:szCs w:val="24"/>
        </w:rPr>
        <w:t xml:space="preserve">Burke &amp; Williams (2008) as cited by Sen (2013), found out that the students who are </w:t>
      </w:r>
      <w:r w:rsidRPr="0063263B">
        <w:rPr>
          <w:rFonts w:ascii="Arial" w:eastAsia="Times New Roman" w:hAnsi="Arial" w:cs="Arial"/>
          <w:color w:val="000000" w:themeColor="text1"/>
          <w:spacing w:val="7"/>
          <w:sz w:val="24"/>
          <w:szCs w:val="24"/>
        </w:rPr>
        <w:t>much better motivated for learning</w:t>
      </w:r>
      <w:r w:rsidR="00F52EBA" w:rsidRPr="0063263B">
        <w:rPr>
          <w:rFonts w:ascii="Arial" w:eastAsia="Times New Roman" w:hAnsi="Arial" w:cs="Arial"/>
          <w:color w:val="000000" w:themeColor="text1"/>
          <w:spacing w:val="7"/>
          <w:sz w:val="24"/>
          <w:szCs w:val="24"/>
        </w:rPr>
        <w:t xml:space="preserve"> </w:t>
      </w:r>
      <w:r w:rsidRPr="0063263B">
        <w:rPr>
          <w:rFonts w:ascii="Arial" w:eastAsia="Times New Roman" w:hAnsi="Arial" w:cs="Arial"/>
          <w:color w:val="000000" w:themeColor="text1"/>
          <w:spacing w:val="7"/>
          <w:sz w:val="24"/>
          <w:szCs w:val="24"/>
        </w:rPr>
        <w:t>both</w:t>
      </w:r>
      <w:r w:rsidR="00F52EBA" w:rsidRPr="0063263B">
        <w:rPr>
          <w:rFonts w:ascii="Arial" w:eastAsia="Times New Roman" w:hAnsi="Arial" w:cs="Arial"/>
          <w:color w:val="000000" w:themeColor="text1"/>
          <w:spacing w:val="7"/>
          <w:sz w:val="24"/>
          <w:szCs w:val="24"/>
        </w:rPr>
        <w:t xml:space="preserve"> </w:t>
      </w:r>
      <w:r w:rsidRPr="0063263B">
        <w:rPr>
          <w:rFonts w:ascii="Arial" w:eastAsia="Times New Roman" w:hAnsi="Arial" w:cs="Arial"/>
          <w:color w:val="000000" w:themeColor="text1"/>
          <w:spacing w:val="7"/>
          <w:sz w:val="24"/>
          <w:szCs w:val="24"/>
        </w:rPr>
        <w:t>get</w:t>
      </w:r>
      <w:r w:rsidR="00F52EBA" w:rsidRPr="0063263B">
        <w:rPr>
          <w:rFonts w:ascii="Arial" w:eastAsia="Times New Roman" w:hAnsi="Arial" w:cs="Arial"/>
          <w:color w:val="000000" w:themeColor="text1"/>
          <w:spacing w:val="7"/>
          <w:sz w:val="24"/>
          <w:szCs w:val="24"/>
        </w:rPr>
        <w:t xml:space="preserve"> </w:t>
      </w:r>
      <w:r w:rsidRPr="0063263B">
        <w:rPr>
          <w:rFonts w:ascii="Arial" w:eastAsia="Times New Roman" w:hAnsi="Arial" w:cs="Arial"/>
          <w:color w:val="000000" w:themeColor="text1"/>
          <w:spacing w:val="7"/>
          <w:sz w:val="24"/>
          <w:szCs w:val="24"/>
        </w:rPr>
        <w:t>more</w:t>
      </w:r>
      <w:r w:rsidR="00F52EBA" w:rsidRPr="0063263B">
        <w:rPr>
          <w:rFonts w:ascii="Arial" w:eastAsia="Times New Roman" w:hAnsi="Arial" w:cs="Arial"/>
          <w:color w:val="000000" w:themeColor="text1"/>
          <w:spacing w:val="7"/>
          <w:sz w:val="24"/>
          <w:szCs w:val="24"/>
        </w:rPr>
        <w:t xml:space="preserve"> </w:t>
      </w:r>
      <w:r w:rsidRPr="0063263B">
        <w:rPr>
          <w:rFonts w:ascii="Arial" w:eastAsia="Times New Roman" w:hAnsi="Arial" w:cs="Arial"/>
          <w:color w:val="000000" w:themeColor="text1"/>
          <w:spacing w:val="7"/>
          <w:sz w:val="24"/>
          <w:szCs w:val="24"/>
        </w:rPr>
        <w:t>successful</w:t>
      </w:r>
      <w:r w:rsidR="00F52EBA" w:rsidRPr="0063263B">
        <w:rPr>
          <w:rFonts w:ascii="Arial" w:eastAsia="Times New Roman" w:hAnsi="Arial" w:cs="Arial"/>
          <w:color w:val="000000" w:themeColor="text1"/>
          <w:spacing w:val="7"/>
          <w:sz w:val="24"/>
          <w:szCs w:val="24"/>
        </w:rPr>
        <w:t xml:space="preserve"> </w:t>
      </w:r>
      <w:r w:rsidRPr="0063263B">
        <w:rPr>
          <w:rFonts w:ascii="Arial" w:eastAsia="Times New Roman" w:hAnsi="Arial" w:cs="Arial"/>
          <w:color w:val="000000" w:themeColor="text1"/>
          <w:spacing w:val="7"/>
          <w:sz w:val="24"/>
          <w:szCs w:val="24"/>
        </w:rPr>
        <w:t>and</w:t>
      </w:r>
      <w:r w:rsidR="00F52EBA" w:rsidRPr="0063263B">
        <w:rPr>
          <w:rFonts w:ascii="Arial" w:eastAsia="Times New Roman" w:hAnsi="Arial" w:cs="Arial"/>
          <w:color w:val="000000" w:themeColor="text1"/>
          <w:spacing w:val="7"/>
          <w:sz w:val="24"/>
          <w:szCs w:val="24"/>
        </w:rPr>
        <w:t xml:space="preserve"> </w:t>
      </w:r>
      <w:r w:rsidRPr="0063263B">
        <w:rPr>
          <w:rFonts w:ascii="Arial" w:eastAsia="Times New Roman" w:hAnsi="Arial" w:cs="Arial"/>
          <w:color w:val="000000" w:themeColor="text1"/>
          <w:spacing w:val="7"/>
          <w:sz w:val="24"/>
          <w:szCs w:val="24"/>
        </w:rPr>
        <w:t>tend</w:t>
      </w:r>
      <w:r w:rsidR="00F52EBA" w:rsidRPr="0063263B">
        <w:rPr>
          <w:rFonts w:ascii="Arial" w:eastAsia="Times New Roman" w:hAnsi="Arial" w:cs="Arial"/>
          <w:color w:val="000000" w:themeColor="text1"/>
          <w:spacing w:val="7"/>
          <w:sz w:val="24"/>
          <w:szCs w:val="24"/>
        </w:rPr>
        <w:t xml:space="preserve"> </w:t>
      </w:r>
      <w:r w:rsidRPr="0063263B">
        <w:rPr>
          <w:rFonts w:ascii="Arial" w:eastAsia="Times New Roman" w:hAnsi="Arial" w:cs="Arial"/>
          <w:color w:val="000000" w:themeColor="text1"/>
          <w:spacing w:val="7"/>
          <w:sz w:val="24"/>
          <w:szCs w:val="24"/>
        </w:rPr>
        <w:t>towards</w:t>
      </w:r>
      <w:r w:rsidR="00F52EBA" w:rsidRPr="0063263B">
        <w:rPr>
          <w:rFonts w:ascii="Arial" w:eastAsia="Times New Roman" w:hAnsi="Arial" w:cs="Arial"/>
          <w:color w:val="000000" w:themeColor="text1"/>
          <w:spacing w:val="7"/>
          <w:sz w:val="24"/>
          <w:szCs w:val="24"/>
        </w:rPr>
        <w:t xml:space="preserve"> </w:t>
      </w:r>
      <w:r w:rsidRPr="0063263B">
        <w:rPr>
          <w:rFonts w:ascii="Arial" w:eastAsia="Times New Roman" w:hAnsi="Arial" w:cs="Arial"/>
          <w:color w:val="000000" w:themeColor="text1"/>
          <w:spacing w:val="7"/>
          <w:sz w:val="24"/>
          <w:szCs w:val="24"/>
        </w:rPr>
        <w:t>the</w:t>
      </w:r>
      <w:r w:rsidR="00F52EBA" w:rsidRPr="0063263B">
        <w:rPr>
          <w:rFonts w:ascii="Arial" w:eastAsia="Times New Roman" w:hAnsi="Arial" w:cs="Arial"/>
          <w:color w:val="000000" w:themeColor="text1"/>
          <w:spacing w:val="7"/>
          <w:sz w:val="24"/>
          <w:szCs w:val="24"/>
        </w:rPr>
        <w:t xml:space="preserve"> </w:t>
      </w:r>
      <w:r w:rsidRPr="0063263B">
        <w:rPr>
          <w:rFonts w:ascii="Arial" w:eastAsia="Times New Roman" w:hAnsi="Arial" w:cs="Arial"/>
          <w:color w:val="000000" w:themeColor="text1"/>
          <w:spacing w:val="7"/>
          <w:sz w:val="24"/>
          <w:szCs w:val="24"/>
        </w:rPr>
        <w:t>thinking</w:t>
      </w:r>
      <w:r w:rsidR="00F52EBA" w:rsidRPr="0063263B">
        <w:rPr>
          <w:rFonts w:ascii="Arial" w:eastAsia="Times New Roman" w:hAnsi="Arial" w:cs="Arial"/>
          <w:color w:val="000000" w:themeColor="text1"/>
          <w:spacing w:val="7"/>
          <w:sz w:val="24"/>
          <w:szCs w:val="24"/>
        </w:rPr>
        <w:t xml:space="preserve"> </w:t>
      </w:r>
      <w:r w:rsidRPr="0063263B">
        <w:rPr>
          <w:rFonts w:ascii="Arial" w:eastAsia="Times New Roman" w:hAnsi="Arial" w:cs="Arial"/>
          <w:color w:val="000000" w:themeColor="text1"/>
          <w:spacing w:val="7"/>
          <w:sz w:val="24"/>
          <w:szCs w:val="24"/>
        </w:rPr>
        <w:t xml:space="preserve">skills. Further, Kara (2010) as cited by Sen (2013) added that it is also known that positive beliefs of students towards obtaining knowledge support their </w:t>
      </w:r>
      <w:r w:rsidRPr="0063263B">
        <w:rPr>
          <w:rFonts w:ascii="Arial" w:eastAsia="Times New Roman" w:hAnsi="Arial" w:cs="Arial"/>
          <w:color w:val="000000" w:themeColor="text1"/>
          <w:spacing w:val="4"/>
          <w:sz w:val="24"/>
          <w:szCs w:val="24"/>
        </w:rPr>
        <w:t xml:space="preserve">efforts to learn a subject. Learning is an individual performance. For that reason, positive attitudes towards learning are valuable for the success of learning (Sen, 2013). </w:t>
      </w:r>
    </w:p>
    <w:p w14:paraId="3621572D" w14:textId="77777777" w:rsidR="00F27155" w:rsidRPr="0063263B" w:rsidRDefault="00F27155" w:rsidP="00502735">
      <w:pPr>
        <w:tabs>
          <w:tab w:val="left" w:pos="1440"/>
        </w:tabs>
        <w:spacing w:line="480" w:lineRule="auto"/>
        <w:rPr>
          <w:rFonts w:ascii="Arial" w:hAnsi="Arial" w:cs="Arial"/>
          <w:color w:val="000000" w:themeColor="text1"/>
          <w:sz w:val="20"/>
          <w:szCs w:val="20"/>
        </w:rPr>
      </w:pPr>
    </w:p>
    <w:p w14:paraId="381A23E7" w14:textId="4500456E" w:rsidR="00F27155" w:rsidRPr="0063263B" w:rsidRDefault="00F27155" w:rsidP="00502735">
      <w:pPr>
        <w:tabs>
          <w:tab w:val="left" w:pos="1440"/>
        </w:tabs>
        <w:spacing w:line="480" w:lineRule="auto"/>
        <w:rPr>
          <w:rFonts w:ascii="Arial" w:hAnsi="Arial" w:cs="Arial"/>
          <w:b/>
          <w:color w:val="000000" w:themeColor="text1"/>
          <w:sz w:val="24"/>
          <w:szCs w:val="24"/>
        </w:rPr>
      </w:pPr>
      <w:r w:rsidRPr="0063263B">
        <w:rPr>
          <w:rFonts w:ascii="Arial" w:hAnsi="Arial" w:cs="Arial"/>
          <w:b/>
          <w:color w:val="000000" w:themeColor="text1"/>
          <w:sz w:val="24"/>
          <w:szCs w:val="24"/>
        </w:rPr>
        <w:t>Relationship of Social Support &amp; Attitude towards Learning</w:t>
      </w:r>
    </w:p>
    <w:p w14:paraId="36745CE9" w14:textId="77777777" w:rsidR="0075450F" w:rsidRPr="0063263B" w:rsidRDefault="0075450F" w:rsidP="00502735">
      <w:pPr>
        <w:tabs>
          <w:tab w:val="left" w:pos="1440"/>
        </w:tabs>
        <w:spacing w:line="480" w:lineRule="auto"/>
        <w:rPr>
          <w:rFonts w:ascii="Arial" w:hAnsi="Arial" w:cs="Arial"/>
          <w:b/>
          <w:color w:val="000000" w:themeColor="text1"/>
          <w:sz w:val="4"/>
          <w:szCs w:val="4"/>
        </w:rPr>
      </w:pPr>
    </w:p>
    <w:p w14:paraId="5DE0247E" w14:textId="03C73CB3" w:rsidR="00F27155" w:rsidRPr="0063263B" w:rsidRDefault="00F27155" w:rsidP="00502735">
      <w:pPr>
        <w:tabs>
          <w:tab w:val="left" w:pos="720"/>
          <w:tab w:val="left" w:pos="1440"/>
        </w:tabs>
        <w:spacing w:line="480" w:lineRule="auto"/>
        <w:jc w:val="both"/>
        <w:rPr>
          <w:rFonts w:ascii="Arial" w:hAnsi="Arial" w:cs="Arial"/>
          <w:color w:val="000000" w:themeColor="text1"/>
          <w:sz w:val="24"/>
          <w:szCs w:val="24"/>
        </w:rPr>
      </w:pPr>
      <w:r w:rsidRPr="0063263B">
        <w:rPr>
          <w:rFonts w:ascii="Arial" w:hAnsi="Arial" w:cs="Arial"/>
          <w:b/>
          <w:color w:val="000000" w:themeColor="text1"/>
          <w:sz w:val="24"/>
          <w:szCs w:val="24"/>
        </w:rPr>
        <w:tab/>
      </w:r>
      <w:r w:rsidRPr="0063263B">
        <w:rPr>
          <w:rFonts w:ascii="Arial" w:hAnsi="Arial" w:cs="Arial"/>
          <w:color w:val="000000" w:themeColor="text1"/>
          <w:sz w:val="24"/>
          <w:szCs w:val="24"/>
        </w:rPr>
        <w:t xml:space="preserve"> China (2015) conducted a study investigating the relationship between social support, social adjustment, academic adjustment</w:t>
      </w:r>
      <w:r w:rsidR="00F52EBA"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and academic performance among college students in Tanzania. The study showed that social support and academic performance of college students were not significantly related to each other; however, there was a positive and significant relationship between social adjustment and academic performance among college students.</w:t>
      </w:r>
    </w:p>
    <w:p w14:paraId="0D70604B" w14:textId="77777777" w:rsidR="0075450F" w:rsidRPr="0063263B" w:rsidRDefault="0075450F" w:rsidP="00502735">
      <w:pPr>
        <w:tabs>
          <w:tab w:val="left" w:pos="720"/>
          <w:tab w:val="left" w:pos="1440"/>
        </w:tabs>
        <w:spacing w:line="480" w:lineRule="auto"/>
        <w:jc w:val="both"/>
        <w:rPr>
          <w:rFonts w:ascii="Arial" w:hAnsi="Arial" w:cs="Arial"/>
          <w:color w:val="000000" w:themeColor="text1"/>
          <w:sz w:val="4"/>
          <w:szCs w:val="4"/>
        </w:rPr>
      </w:pPr>
    </w:p>
    <w:p w14:paraId="7AE4CBDD" w14:textId="2B2AD8BE" w:rsidR="00F27155" w:rsidRPr="0063263B" w:rsidRDefault="00F27155" w:rsidP="00502735">
      <w:pPr>
        <w:tabs>
          <w:tab w:val="left" w:pos="72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 xml:space="preserve">Yasin &amp; Dzulkifli (2011) studied the relationship between social support and academic achievement of college students and concluded that there was </w:t>
      </w:r>
      <w:r w:rsidRPr="0063263B">
        <w:rPr>
          <w:rFonts w:ascii="Arial" w:hAnsi="Arial" w:cs="Arial"/>
          <w:color w:val="000000" w:themeColor="text1"/>
          <w:sz w:val="24"/>
          <w:szCs w:val="24"/>
        </w:rPr>
        <w:lastRenderedPageBreak/>
        <w:t xml:space="preserve">a significant positive relationship between social support and academic achievement. Their findings indicated that the higher the social support, the higher the academic achievement of the students. </w:t>
      </w:r>
    </w:p>
    <w:p w14:paraId="25C9AD0B" w14:textId="77777777" w:rsidR="0075450F" w:rsidRPr="0063263B" w:rsidRDefault="0075450F" w:rsidP="00502735">
      <w:pPr>
        <w:tabs>
          <w:tab w:val="left" w:pos="720"/>
        </w:tabs>
        <w:spacing w:line="480" w:lineRule="auto"/>
        <w:jc w:val="both"/>
        <w:rPr>
          <w:rFonts w:ascii="Arial" w:hAnsi="Arial" w:cs="Arial"/>
          <w:color w:val="000000" w:themeColor="text1"/>
          <w:sz w:val="2"/>
          <w:szCs w:val="2"/>
        </w:rPr>
      </w:pPr>
    </w:p>
    <w:p w14:paraId="52490935" w14:textId="2270AFEE" w:rsidR="0075450F" w:rsidRPr="00D00FD3" w:rsidRDefault="00F27155" w:rsidP="00502735">
      <w:pPr>
        <w:tabs>
          <w:tab w:val="left" w:pos="72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 xml:space="preserve">Kaur &amp; Beri (2020) likewise conducted a study on Social Support and Academic Success: A Correlational Study. Results revealed a significant and moderate correlation among the two latent variables. Moreover, their findings revealed a significant difference in the perception of social support between gender, and based on the results, females had </w:t>
      </w:r>
      <w:r w:rsidR="00F52EBA" w:rsidRPr="0063263B">
        <w:rPr>
          <w:rFonts w:ascii="Arial" w:hAnsi="Arial" w:cs="Arial"/>
          <w:color w:val="000000" w:themeColor="text1"/>
          <w:sz w:val="24"/>
          <w:szCs w:val="24"/>
        </w:rPr>
        <w:t>a better perception</w:t>
      </w:r>
      <w:r w:rsidRPr="0063263B">
        <w:rPr>
          <w:rFonts w:ascii="Arial" w:hAnsi="Arial" w:cs="Arial"/>
          <w:color w:val="000000" w:themeColor="text1"/>
          <w:sz w:val="24"/>
          <w:szCs w:val="24"/>
        </w:rPr>
        <w:t xml:space="preserve"> </w:t>
      </w:r>
      <w:r w:rsidR="00F7233B" w:rsidRPr="0063263B">
        <w:rPr>
          <w:rFonts w:ascii="Arial" w:hAnsi="Arial" w:cs="Arial"/>
          <w:color w:val="000000" w:themeColor="text1"/>
          <w:sz w:val="24"/>
          <w:szCs w:val="24"/>
        </w:rPr>
        <w:t>of</w:t>
      </w:r>
      <w:r w:rsidRPr="0063263B">
        <w:rPr>
          <w:rFonts w:ascii="Arial" w:hAnsi="Arial" w:cs="Arial"/>
          <w:color w:val="000000" w:themeColor="text1"/>
          <w:sz w:val="24"/>
          <w:szCs w:val="24"/>
        </w:rPr>
        <w:t xml:space="preserve"> the social support they receive from various sources. </w:t>
      </w:r>
    </w:p>
    <w:p w14:paraId="2E24C99D" w14:textId="56F305D4" w:rsidR="00F27155" w:rsidRPr="0063263B" w:rsidRDefault="00F27155" w:rsidP="00502735">
      <w:pPr>
        <w:pStyle w:val="sub-subsec"/>
        <w:spacing w:line="480" w:lineRule="auto"/>
        <w:ind w:firstLine="720"/>
        <w:jc w:val="both"/>
        <w:rPr>
          <w:rFonts w:ascii="Arial" w:hAnsi="Arial" w:cs="Arial"/>
          <w:b/>
          <w:color w:val="000000" w:themeColor="text1"/>
        </w:rPr>
      </w:pPr>
      <w:r w:rsidRPr="0063263B">
        <w:rPr>
          <w:rFonts w:ascii="Arial" w:hAnsi="Arial" w:cs="Arial"/>
          <w:color w:val="000000" w:themeColor="text1"/>
        </w:rPr>
        <w:t xml:space="preserve">Dzulkifli and Yasin (2011) examined the relationship between social support and academic achievement. Using a sample size of 120 undergraduate students of the International Islamic University Malaysia. Results from the study revealed that there was a significant positive relationship between social support and academic achievement: </w:t>
      </w:r>
      <w:r w:rsidRPr="0063263B">
        <w:rPr>
          <w:rFonts w:ascii="Arial" w:hAnsi="Arial" w:cs="Arial"/>
          <w:b/>
          <w:color w:val="000000" w:themeColor="text1"/>
        </w:rPr>
        <w:t xml:space="preserve">the higher the social support, the higher the students’ academic achievement. </w:t>
      </w:r>
    </w:p>
    <w:p w14:paraId="44336C1C" w14:textId="77777777" w:rsidR="0075450F" w:rsidRPr="0063263B" w:rsidRDefault="0075450F" w:rsidP="00502735">
      <w:pPr>
        <w:pStyle w:val="sub-subsec"/>
        <w:spacing w:line="480" w:lineRule="auto"/>
        <w:ind w:firstLine="720"/>
        <w:jc w:val="both"/>
        <w:rPr>
          <w:rFonts w:ascii="Arial" w:hAnsi="Arial" w:cs="Arial"/>
          <w:b/>
          <w:color w:val="000000" w:themeColor="text1"/>
          <w:sz w:val="6"/>
          <w:szCs w:val="6"/>
        </w:rPr>
      </w:pPr>
    </w:p>
    <w:p w14:paraId="54574787" w14:textId="55EDA021" w:rsidR="00F27155" w:rsidRPr="0063263B" w:rsidRDefault="00F27155" w:rsidP="00502735">
      <w:pPr>
        <w:spacing w:line="480" w:lineRule="auto"/>
        <w:ind w:firstLine="720"/>
        <w:jc w:val="both"/>
        <w:rPr>
          <w:rFonts w:ascii="Arial" w:eastAsia="Times New Roman" w:hAnsi="Arial" w:cs="Arial"/>
          <w:color w:val="000000" w:themeColor="text1"/>
          <w:spacing w:val="4"/>
          <w:sz w:val="24"/>
          <w:szCs w:val="24"/>
        </w:rPr>
      </w:pPr>
      <w:r w:rsidRPr="0063263B">
        <w:rPr>
          <w:rFonts w:ascii="Arial" w:eastAsia="Times New Roman" w:hAnsi="Arial" w:cs="Arial"/>
          <w:color w:val="000000" w:themeColor="text1"/>
          <w:spacing w:val="4"/>
          <w:sz w:val="24"/>
          <w:szCs w:val="24"/>
        </w:rPr>
        <w:t xml:space="preserve">Abdullah and Singh (2019) conducted a study on social support as </w:t>
      </w:r>
      <w:r w:rsidR="00F52EBA" w:rsidRPr="0063263B">
        <w:rPr>
          <w:rFonts w:ascii="Arial" w:eastAsia="Times New Roman" w:hAnsi="Arial" w:cs="Arial"/>
          <w:color w:val="000000" w:themeColor="text1"/>
          <w:spacing w:val="4"/>
          <w:sz w:val="24"/>
          <w:szCs w:val="24"/>
        </w:rPr>
        <w:t xml:space="preserve">a </w:t>
      </w:r>
      <w:r w:rsidRPr="0063263B">
        <w:rPr>
          <w:rFonts w:ascii="Arial" w:eastAsia="Times New Roman" w:hAnsi="Arial" w:cs="Arial"/>
          <w:color w:val="000000" w:themeColor="text1"/>
          <w:spacing w:val="4"/>
          <w:sz w:val="24"/>
          <w:szCs w:val="24"/>
        </w:rPr>
        <w:t xml:space="preserve">predictor of student engagement among secondary school students. Results revealed that there was a significant difference among gender with their social support. </w:t>
      </w:r>
      <w:r w:rsidR="00F52EBA" w:rsidRPr="0063263B">
        <w:rPr>
          <w:rFonts w:ascii="Arial" w:eastAsia="Times New Roman" w:hAnsi="Arial" w:cs="Arial"/>
          <w:color w:val="000000" w:themeColor="text1"/>
          <w:spacing w:val="4"/>
          <w:sz w:val="24"/>
          <w:szCs w:val="24"/>
        </w:rPr>
        <w:t>A significant</w:t>
      </w:r>
      <w:r w:rsidRPr="0063263B">
        <w:rPr>
          <w:rFonts w:ascii="Arial" w:eastAsia="Times New Roman" w:hAnsi="Arial" w:cs="Arial"/>
          <w:color w:val="000000" w:themeColor="text1"/>
          <w:spacing w:val="4"/>
          <w:sz w:val="24"/>
          <w:szCs w:val="24"/>
        </w:rPr>
        <w:t xml:space="preserve"> difference was also found among </w:t>
      </w:r>
      <w:r w:rsidR="00527E35" w:rsidRPr="0063263B">
        <w:rPr>
          <w:rFonts w:ascii="Arial" w:eastAsia="Times New Roman" w:hAnsi="Arial" w:cs="Arial"/>
          <w:color w:val="000000" w:themeColor="text1"/>
          <w:spacing w:val="4"/>
          <w:sz w:val="24"/>
          <w:szCs w:val="24"/>
        </w:rPr>
        <w:t>types</w:t>
      </w:r>
      <w:r w:rsidRPr="0063263B">
        <w:rPr>
          <w:rFonts w:ascii="Arial" w:eastAsia="Times New Roman" w:hAnsi="Arial" w:cs="Arial"/>
          <w:color w:val="000000" w:themeColor="text1"/>
          <w:spacing w:val="4"/>
          <w:sz w:val="24"/>
          <w:szCs w:val="24"/>
        </w:rPr>
        <w:t xml:space="preserve"> of schools. Findings also revealed that there exists </w:t>
      </w:r>
      <w:r w:rsidR="00527E35" w:rsidRPr="0063263B">
        <w:rPr>
          <w:rFonts w:ascii="Arial" w:eastAsia="Times New Roman" w:hAnsi="Arial" w:cs="Arial"/>
          <w:color w:val="000000" w:themeColor="text1"/>
          <w:spacing w:val="4"/>
          <w:sz w:val="24"/>
          <w:szCs w:val="24"/>
        </w:rPr>
        <w:t xml:space="preserve">a </w:t>
      </w:r>
      <w:r w:rsidRPr="0063263B">
        <w:rPr>
          <w:rFonts w:ascii="Arial" w:eastAsia="Times New Roman" w:hAnsi="Arial" w:cs="Arial"/>
          <w:color w:val="000000" w:themeColor="text1"/>
          <w:spacing w:val="4"/>
          <w:sz w:val="24"/>
          <w:szCs w:val="24"/>
        </w:rPr>
        <w:t>significant correlation in the social support and student engagement of secondary schools</w:t>
      </w:r>
      <w:r w:rsidR="0075450F" w:rsidRPr="0063263B">
        <w:rPr>
          <w:rFonts w:ascii="Arial" w:eastAsia="Times New Roman" w:hAnsi="Arial" w:cs="Arial"/>
          <w:color w:val="000000" w:themeColor="text1"/>
          <w:spacing w:val="4"/>
          <w:sz w:val="24"/>
          <w:szCs w:val="24"/>
        </w:rPr>
        <w:t xml:space="preserve">. </w:t>
      </w:r>
    </w:p>
    <w:p w14:paraId="1824F798" w14:textId="77777777" w:rsidR="0075450F" w:rsidRPr="0063263B" w:rsidRDefault="0075450F" w:rsidP="00502735">
      <w:pPr>
        <w:spacing w:line="480" w:lineRule="auto"/>
        <w:ind w:firstLine="720"/>
        <w:jc w:val="both"/>
        <w:rPr>
          <w:rFonts w:ascii="Arial" w:eastAsia="Times New Roman" w:hAnsi="Arial" w:cs="Arial"/>
          <w:color w:val="000000" w:themeColor="text1"/>
          <w:spacing w:val="4"/>
          <w:sz w:val="6"/>
          <w:szCs w:val="6"/>
        </w:rPr>
      </w:pPr>
    </w:p>
    <w:p w14:paraId="335FE86D" w14:textId="7CACA692" w:rsidR="00F27155" w:rsidRPr="0063263B" w:rsidRDefault="00F27155" w:rsidP="00502735">
      <w:pPr>
        <w:tabs>
          <w:tab w:val="left" w:pos="72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ab/>
        <w:t>Meanwhile, Hombrados-Mendieta, Garcia-Martin, &amp; Gomez-Jacinto (2013), conducted a study on the relationship between social support, loneliness, and subjective well-being in a Spanish Sample from a Multidimensional Perspective. Results revealed that family support, and support from friends, significantly decrease family loneliness and social loneliness, and that community support has little effect on reducing social loneliness.</w:t>
      </w:r>
    </w:p>
    <w:p w14:paraId="067F37B6" w14:textId="77777777" w:rsidR="0075450F" w:rsidRPr="0063263B" w:rsidRDefault="0075450F" w:rsidP="00502735">
      <w:pPr>
        <w:tabs>
          <w:tab w:val="left" w:pos="720"/>
        </w:tabs>
        <w:spacing w:line="480" w:lineRule="auto"/>
        <w:jc w:val="both"/>
        <w:rPr>
          <w:rFonts w:ascii="Arial" w:hAnsi="Arial" w:cs="Arial"/>
          <w:color w:val="000000" w:themeColor="text1"/>
          <w:sz w:val="8"/>
          <w:szCs w:val="8"/>
        </w:rPr>
      </w:pPr>
    </w:p>
    <w:p w14:paraId="01646409" w14:textId="5D3B4162" w:rsidR="00F27155" w:rsidRPr="0063263B" w:rsidRDefault="00F27155" w:rsidP="00502735">
      <w:pPr>
        <w:tabs>
          <w:tab w:val="left" w:pos="720"/>
          <w:tab w:val="left" w:pos="144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 xml:space="preserve">The study of Moazzami &amp; Afrasyabi (2016) on the relationship between social support and corporate identity in secondary schools, results revealed that the role of family support has the greatest impact on organizational identity compared to other components of social protection. </w:t>
      </w:r>
    </w:p>
    <w:p w14:paraId="45482B29" w14:textId="77777777" w:rsidR="0075450F" w:rsidRPr="0063263B" w:rsidRDefault="0075450F" w:rsidP="00502735">
      <w:pPr>
        <w:tabs>
          <w:tab w:val="left" w:pos="720"/>
          <w:tab w:val="left" w:pos="1440"/>
        </w:tabs>
        <w:spacing w:line="480" w:lineRule="auto"/>
        <w:jc w:val="both"/>
        <w:rPr>
          <w:rFonts w:ascii="Arial" w:hAnsi="Arial" w:cs="Arial"/>
          <w:color w:val="000000" w:themeColor="text1"/>
          <w:sz w:val="6"/>
          <w:szCs w:val="6"/>
        </w:rPr>
      </w:pPr>
    </w:p>
    <w:p w14:paraId="035E56DC" w14:textId="3AEC156A" w:rsidR="00F27155" w:rsidRPr="0063263B" w:rsidRDefault="00F27155" w:rsidP="00502735">
      <w:pPr>
        <w:tabs>
          <w:tab w:val="left" w:pos="720"/>
          <w:tab w:val="left" w:pos="144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 xml:space="preserve">A positive relationship with the teacher has been found to have a positive influence on students’ self-beliefs and attitude (Ahmed </w:t>
      </w:r>
      <w:r w:rsidR="000E4470">
        <w:rPr>
          <w:rFonts w:ascii="Arial" w:hAnsi="Arial" w:cs="Arial"/>
          <w:color w:val="000000" w:themeColor="text1"/>
          <w:sz w:val="24"/>
          <w:szCs w:val="24"/>
        </w:rPr>
        <w:t>&amp; Minnaert</w:t>
      </w:r>
      <w:r w:rsidRPr="0063263B">
        <w:rPr>
          <w:rFonts w:ascii="Arial" w:hAnsi="Arial" w:cs="Arial"/>
          <w:color w:val="000000" w:themeColor="text1"/>
          <w:sz w:val="24"/>
          <w:szCs w:val="24"/>
        </w:rPr>
        <w:t>, 2010; Covington &amp; Dray, 2002; Marchis, 2011; Murdock &amp; Miller, 2003; Wilkins &amp; Ma, 2003</w:t>
      </w:r>
      <w:r w:rsidR="000E4470">
        <w:rPr>
          <w:rFonts w:ascii="Arial" w:hAnsi="Arial" w:cs="Arial"/>
          <w:color w:val="000000" w:themeColor="text1"/>
          <w:sz w:val="24"/>
          <w:szCs w:val="24"/>
        </w:rPr>
        <w:t xml:space="preserve"> in Bofah &amp; Ntow, 2017</w:t>
      </w:r>
      <w:r w:rsidRPr="0063263B">
        <w:rPr>
          <w:rFonts w:ascii="Arial" w:hAnsi="Arial" w:cs="Arial"/>
          <w:color w:val="000000" w:themeColor="text1"/>
          <w:sz w:val="24"/>
          <w:szCs w:val="24"/>
        </w:rPr>
        <w:t>).</w:t>
      </w:r>
    </w:p>
    <w:p w14:paraId="77E82832" w14:textId="77777777" w:rsidR="0075450F" w:rsidRPr="0063263B" w:rsidRDefault="0075450F" w:rsidP="00502735">
      <w:pPr>
        <w:pStyle w:val="sub-subsec"/>
        <w:spacing w:line="480" w:lineRule="auto"/>
        <w:jc w:val="both"/>
        <w:rPr>
          <w:rFonts w:ascii="Arial" w:hAnsi="Arial" w:cs="Arial"/>
          <w:b/>
          <w:color w:val="000000" w:themeColor="text1"/>
          <w:sz w:val="8"/>
          <w:szCs w:val="8"/>
        </w:rPr>
      </w:pPr>
    </w:p>
    <w:p w14:paraId="5536E221" w14:textId="59890095" w:rsidR="00F27155" w:rsidRPr="0063263B" w:rsidRDefault="00F27155" w:rsidP="00502735">
      <w:pPr>
        <w:pStyle w:val="sub-subsec"/>
        <w:spacing w:line="480" w:lineRule="auto"/>
        <w:jc w:val="both"/>
        <w:rPr>
          <w:rFonts w:ascii="Arial" w:hAnsi="Arial" w:cs="Arial"/>
          <w:b/>
          <w:color w:val="000000" w:themeColor="text1"/>
        </w:rPr>
      </w:pPr>
      <w:r w:rsidRPr="0063263B">
        <w:rPr>
          <w:rFonts w:ascii="Arial" w:hAnsi="Arial" w:cs="Arial"/>
          <w:b/>
          <w:color w:val="000000" w:themeColor="text1"/>
        </w:rPr>
        <w:t>Philippine Studies</w:t>
      </w:r>
    </w:p>
    <w:p w14:paraId="358DF7C5" w14:textId="3B06877A" w:rsidR="00F27155" w:rsidRPr="0063263B" w:rsidRDefault="00F27155" w:rsidP="00502735">
      <w:pPr>
        <w:pStyle w:val="sub-subsec"/>
        <w:spacing w:line="480" w:lineRule="auto"/>
        <w:ind w:firstLine="720"/>
        <w:jc w:val="both"/>
        <w:rPr>
          <w:rFonts w:ascii="Arial" w:hAnsi="Arial" w:cs="Arial"/>
          <w:bCs/>
          <w:color w:val="000000" w:themeColor="text1"/>
        </w:rPr>
      </w:pPr>
      <w:r w:rsidRPr="0063263B">
        <w:rPr>
          <w:rFonts w:ascii="Arial" w:hAnsi="Arial" w:cs="Arial"/>
          <w:bCs/>
          <w:color w:val="000000" w:themeColor="text1"/>
        </w:rPr>
        <w:t>Anicete, Amora, Bugain, &amp; Adriano</w:t>
      </w:r>
      <w:r w:rsidR="00B0787C">
        <w:rPr>
          <w:rFonts w:ascii="Arial" w:hAnsi="Arial" w:cs="Arial"/>
          <w:bCs/>
          <w:color w:val="000000" w:themeColor="text1"/>
        </w:rPr>
        <w:t xml:space="preserve"> (2012)</w:t>
      </w:r>
      <w:r w:rsidRPr="0063263B">
        <w:rPr>
          <w:rFonts w:ascii="Arial" w:hAnsi="Arial" w:cs="Arial"/>
          <w:bCs/>
          <w:color w:val="000000" w:themeColor="text1"/>
        </w:rPr>
        <w:t xml:space="preserve"> of De La Salle-College of Saint Benilde, Philippines conducted a study on “The Role of Academic Challenge, Social Support, Psychological Satisfaction, and Institutional Support on Student Engagement”. Results revealed that family support significantly affects the self-management of students towards Learning.</w:t>
      </w:r>
    </w:p>
    <w:p w14:paraId="25CDF035" w14:textId="5C41CF35" w:rsidR="00D82F51" w:rsidRPr="0063263B" w:rsidRDefault="00F27155" w:rsidP="00502735">
      <w:pPr>
        <w:pStyle w:val="sub-subsec"/>
        <w:spacing w:line="480" w:lineRule="auto"/>
        <w:jc w:val="both"/>
        <w:rPr>
          <w:rFonts w:ascii="Arial" w:hAnsi="Arial" w:cs="Arial"/>
          <w:bCs/>
          <w:color w:val="000000" w:themeColor="text1"/>
        </w:rPr>
      </w:pPr>
      <w:r w:rsidRPr="0063263B">
        <w:rPr>
          <w:rFonts w:ascii="Arial" w:hAnsi="Arial" w:cs="Arial"/>
          <w:bCs/>
          <w:color w:val="000000" w:themeColor="text1"/>
        </w:rPr>
        <w:lastRenderedPageBreak/>
        <w:tab/>
        <w:t xml:space="preserve">Another study conducted by Ramos and Magallanes </w:t>
      </w:r>
      <w:r w:rsidR="00EE1B78">
        <w:rPr>
          <w:rFonts w:ascii="Arial" w:hAnsi="Arial" w:cs="Arial"/>
          <w:bCs/>
          <w:color w:val="000000" w:themeColor="text1"/>
        </w:rPr>
        <w:t xml:space="preserve">(2021) </w:t>
      </w:r>
      <w:r w:rsidRPr="0063263B">
        <w:rPr>
          <w:rFonts w:ascii="Arial" w:hAnsi="Arial" w:cs="Arial"/>
          <w:bCs/>
          <w:color w:val="000000" w:themeColor="text1"/>
        </w:rPr>
        <w:t xml:space="preserve">on “Social Support and Academic Motivation of Students at Risk of Dropping Out in the Philippines” found that social support and academic motivation correlated significantly. </w:t>
      </w:r>
    </w:p>
    <w:p w14:paraId="3996A082" w14:textId="77777777" w:rsidR="00DE24A8" w:rsidRPr="0063263B" w:rsidRDefault="00DE24A8" w:rsidP="00502735">
      <w:pPr>
        <w:pStyle w:val="sub-subsec"/>
        <w:spacing w:line="480" w:lineRule="auto"/>
        <w:jc w:val="both"/>
        <w:rPr>
          <w:rFonts w:ascii="Arial" w:hAnsi="Arial" w:cs="Arial"/>
          <w:bCs/>
          <w:color w:val="000000" w:themeColor="text1"/>
          <w:sz w:val="8"/>
          <w:szCs w:val="8"/>
        </w:rPr>
      </w:pPr>
    </w:p>
    <w:p w14:paraId="2B629D62" w14:textId="17125F16" w:rsidR="00F27155" w:rsidRPr="0063263B" w:rsidRDefault="00F27155" w:rsidP="00502735">
      <w:pPr>
        <w:pStyle w:val="sub-subsec"/>
        <w:spacing w:line="480" w:lineRule="auto"/>
        <w:jc w:val="both"/>
        <w:rPr>
          <w:rFonts w:ascii="Arial" w:hAnsi="Arial" w:cs="Arial"/>
          <w:b/>
          <w:color w:val="000000" w:themeColor="text1"/>
        </w:rPr>
      </w:pPr>
      <w:bookmarkStart w:id="6" w:name="_Hlk85451087"/>
      <w:r w:rsidRPr="0063263B">
        <w:rPr>
          <w:rFonts w:ascii="Arial" w:hAnsi="Arial" w:cs="Arial"/>
          <w:b/>
          <w:color w:val="000000" w:themeColor="text1"/>
        </w:rPr>
        <w:t xml:space="preserve">Social Support and Attitude across Gender, Grade Level, </w:t>
      </w:r>
      <w:r w:rsidR="002A04A1" w:rsidRPr="0063263B">
        <w:rPr>
          <w:rFonts w:ascii="Arial" w:hAnsi="Arial" w:cs="Arial"/>
          <w:b/>
          <w:color w:val="000000" w:themeColor="text1"/>
        </w:rPr>
        <w:t xml:space="preserve">Age, </w:t>
      </w:r>
      <w:r w:rsidRPr="0063263B">
        <w:rPr>
          <w:rFonts w:ascii="Arial" w:hAnsi="Arial" w:cs="Arial"/>
          <w:b/>
          <w:color w:val="000000" w:themeColor="text1"/>
        </w:rPr>
        <w:t xml:space="preserve">and </w:t>
      </w:r>
      <w:r w:rsidR="00DE24A8" w:rsidRPr="0063263B">
        <w:rPr>
          <w:rFonts w:ascii="Arial" w:hAnsi="Arial" w:cs="Arial"/>
          <w:b/>
          <w:color w:val="000000" w:themeColor="text1"/>
        </w:rPr>
        <w:t>SES</w:t>
      </w:r>
    </w:p>
    <w:p w14:paraId="013C8542" w14:textId="4BA35ACD" w:rsidR="00F27155" w:rsidRPr="0063263B" w:rsidRDefault="00F27155" w:rsidP="00502735">
      <w:pPr>
        <w:tabs>
          <w:tab w:val="left" w:pos="72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 xml:space="preserve">Malecki and Demaray (2006) as cited by Kaur &amp; Beri (2020) investigated “The potential moderating effect of social support on academic performance of students living in poverty”. Results revealed </w:t>
      </w:r>
      <w:r w:rsidR="00DF111C">
        <w:rPr>
          <w:rFonts w:ascii="Arial" w:hAnsi="Arial" w:cs="Arial"/>
          <w:color w:val="000000" w:themeColor="text1"/>
          <w:sz w:val="24"/>
          <w:szCs w:val="24"/>
        </w:rPr>
        <w:t xml:space="preserve">that </w:t>
      </w:r>
      <w:r w:rsidRPr="0063263B">
        <w:rPr>
          <w:rFonts w:ascii="Arial" w:hAnsi="Arial" w:cs="Arial"/>
          <w:color w:val="000000" w:themeColor="text1"/>
          <w:sz w:val="24"/>
          <w:szCs w:val="24"/>
        </w:rPr>
        <w:t xml:space="preserve">no significant associations between the students of high </w:t>
      </w:r>
      <w:r w:rsidR="00527E35" w:rsidRPr="0063263B">
        <w:rPr>
          <w:rFonts w:ascii="Arial" w:hAnsi="Arial" w:cs="Arial"/>
          <w:color w:val="000000" w:themeColor="text1"/>
          <w:sz w:val="24"/>
          <w:szCs w:val="24"/>
        </w:rPr>
        <w:t>socioeconomic</w:t>
      </w:r>
      <w:r w:rsidRPr="0063263B">
        <w:rPr>
          <w:rFonts w:ascii="Arial" w:hAnsi="Arial" w:cs="Arial"/>
          <w:color w:val="000000" w:themeColor="text1"/>
          <w:sz w:val="24"/>
          <w:szCs w:val="24"/>
        </w:rPr>
        <w:t xml:space="preserve"> status and social support as measured by grade point average. Regression analysis provided the evidence that social support may moderate the relation between poverty and social support.</w:t>
      </w:r>
    </w:p>
    <w:p w14:paraId="09D0E17D" w14:textId="55E2E85D" w:rsidR="00F27155" w:rsidRPr="0063263B" w:rsidRDefault="00F27155" w:rsidP="00502735">
      <w:pPr>
        <w:pStyle w:val="sub-subsec"/>
        <w:spacing w:line="480" w:lineRule="auto"/>
        <w:ind w:firstLine="720"/>
        <w:jc w:val="both"/>
        <w:rPr>
          <w:rFonts w:ascii="Arial" w:hAnsi="Arial" w:cs="Arial"/>
          <w:color w:val="000000" w:themeColor="text1"/>
        </w:rPr>
      </w:pPr>
      <w:r w:rsidRPr="0063263B">
        <w:rPr>
          <w:rFonts w:ascii="Arial" w:hAnsi="Arial" w:cs="Arial"/>
          <w:color w:val="000000" w:themeColor="text1"/>
        </w:rPr>
        <w:t>Bofa</w:t>
      </w:r>
      <w:r w:rsidR="00DF111C">
        <w:rPr>
          <w:rFonts w:ascii="Arial" w:hAnsi="Arial" w:cs="Arial"/>
          <w:color w:val="000000" w:themeColor="text1"/>
        </w:rPr>
        <w:t>h</w:t>
      </w:r>
      <w:r w:rsidRPr="0063263B">
        <w:rPr>
          <w:rFonts w:ascii="Arial" w:hAnsi="Arial" w:cs="Arial"/>
          <w:color w:val="000000" w:themeColor="text1"/>
        </w:rPr>
        <w:t xml:space="preserve"> &amp; Ntow’s (2017) study on “The Perceived social support from parents and teachers’ influence on students’ mathematics-related self-beliefs” revealed that students’ mathematics self-confidence play mediating role in students’ mathematics self-concept. In other words, the findings concluded that supportive social relationships influence students’ self-beliefs.</w:t>
      </w:r>
    </w:p>
    <w:p w14:paraId="2D6727D8" w14:textId="3D3355D7" w:rsidR="00F27155" w:rsidRPr="0063263B" w:rsidRDefault="00F27155" w:rsidP="00502735">
      <w:pPr>
        <w:autoSpaceDE w:val="0"/>
        <w:autoSpaceDN w:val="0"/>
        <w:adjustRightInd w:val="0"/>
        <w:spacing w:after="0" w:line="480" w:lineRule="auto"/>
        <w:ind w:firstLine="720"/>
        <w:jc w:val="both"/>
        <w:rPr>
          <w:rFonts w:ascii="Arial" w:hAnsi="Arial" w:cs="Arial"/>
          <w:bCs/>
          <w:color w:val="000000" w:themeColor="text1"/>
          <w:sz w:val="24"/>
          <w:szCs w:val="24"/>
          <w:lang w:val="en-PH"/>
        </w:rPr>
      </w:pPr>
      <w:r w:rsidRPr="0063263B">
        <w:rPr>
          <w:rFonts w:ascii="Arial" w:hAnsi="Arial" w:cs="Arial"/>
          <w:bCs/>
          <w:color w:val="000000" w:themeColor="text1"/>
          <w:sz w:val="24"/>
          <w:szCs w:val="24"/>
          <w:lang w:val="en-PH"/>
        </w:rPr>
        <w:t xml:space="preserve">Hamurcu’s (2018) study, “Examination of Attitudes to Learning”, indicated that attitudes to learning and expectations from learning </w:t>
      </w:r>
      <w:r w:rsidR="00527E35" w:rsidRPr="0063263B">
        <w:rPr>
          <w:rFonts w:ascii="Arial" w:hAnsi="Arial" w:cs="Arial"/>
          <w:bCs/>
          <w:color w:val="000000" w:themeColor="text1"/>
          <w:sz w:val="24"/>
          <w:szCs w:val="24"/>
          <w:lang w:val="en-PH"/>
        </w:rPr>
        <w:t>were</w:t>
      </w:r>
      <w:r w:rsidRPr="0063263B">
        <w:rPr>
          <w:rFonts w:ascii="Arial" w:hAnsi="Arial" w:cs="Arial"/>
          <w:bCs/>
          <w:color w:val="000000" w:themeColor="text1"/>
          <w:sz w:val="24"/>
          <w:szCs w:val="24"/>
          <w:lang w:val="en-PH"/>
        </w:rPr>
        <w:t xml:space="preserve"> in favor of the female students and that the female students got higher scores for pressure from study, self-expectation</w:t>
      </w:r>
      <w:r w:rsidR="00527E35" w:rsidRPr="0063263B">
        <w:rPr>
          <w:rFonts w:ascii="Arial" w:hAnsi="Arial" w:cs="Arial"/>
          <w:bCs/>
          <w:color w:val="000000" w:themeColor="text1"/>
          <w:sz w:val="24"/>
          <w:szCs w:val="24"/>
          <w:lang w:val="en-PH"/>
        </w:rPr>
        <w:t>,</w:t>
      </w:r>
      <w:r w:rsidRPr="0063263B">
        <w:rPr>
          <w:rFonts w:ascii="Arial" w:hAnsi="Arial" w:cs="Arial"/>
          <w:bCs/>
          <w:color w:val="000000" w:themeColor="text1"/>
          <w:sz w:val="24"/>
          <w:szCs w:val="24"/>
          <w:lang w:val="en-PH"/>
        </w:rPr>
        <w:t xml:space="preserve"> and educational stress in general. Moreover, no significant difference was found between the third-year and the </w:t>
      </w:r>
      <w:r w:rsidRPr="0063263B">
        <w:rPr>
          <w:rFonts w:ascii="Arial" w:hAnsi="Arial" w:cs="Arial"/>
          <w:bCs/>
          <w:color w:val="000000" w:themeColor="text1"/>
          <w:sz w:val="24"/>
          <w:szCs w:val="24"/>
          <w:lang w:val="en-PH"/>
        </w:rPr>
        <w:lastRenderedPageBreak/>
        <w:t xml:space="preserve">fourth-year students in terms of their attitudes to learning, but the fourth-year students had a higher self-expectation. </w:t>
      </w:r>
    </w:p>
    <w:p w14:paraId="2C894D25" w14:textId="77777777" w:rsidR="00D82F51" w:rsidRPr="0063263B" w:rsidRDefault="00D82F51" w:rsidP="00502735">
      <w:pPr>
        <w:autoSpaceDE w:val="0"/>
        <w:autoSpaceDN w:val="0"/>
        <w:adjustRightInd w:val="0"/>
        <w:spacing w:after="0" w:line="480" w:lineRule="auto"/>
        <w:ind w:firstLine="720"/>
        <w:jc w:val="both"/>
        <w:rPr>
          <w:rFonts w:ascii="Arial" w:hAnsi="Arial" w:cs="Arial"/>
          <w:bCs/>
          <w:color w:val="000000" w:themeColor="text1"/>
          <w:sz w:val="14"/>
          <w:szCs w:val="14"/>
          <w:lang w:val="en-PH"/>
        </w:rPr>
      </w:pPr>
    </w:p>
    <w:p w14:paraId="6970479F" w14:textId="205AFEBA" w:rsidR="00F27155" w:rsidRPr="0063263B" w:rsidRDefault="00F27155" w:rsidP="00502735">
      <w:pPr>
        <w:tabs>
          <w:tab w:val="left" w:pos="720"/>
          <w:tab w:val="left" w:pos="1440"/>
        </w:tabs>
        <w:spacing w:line="480" w:lineRule="auto"/>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rPr>
        <w:tab/>
        <w:t xml:space="preserve">Further, according to Houtte (2004), Candejas &amp; Rebelo (2010), &amp; Kpolovie, Joe, &amp; Okoto (2014) as cited by </w:t>
      </w:r>
      <w:r w:rsidRPr="0063263B">
        <w:rPr>
          <w:rFonts w:ascii="Arial" w:hAnsi="Arial" w:cs="Arial"/>
          <w:color w:val="000000" w:themeColor="text1"/>
          <w:sz w:val="24"/>
          <w:szCs w:val="24"/>
          <w:shd w:val="clear" w:color="auto" w:fill="FFFFFF"/>
        </w:rPr>
        <w:t xml:space="preserve">Mirahmadizadeh, Ranjbar, Shariarirad, Erfani, Ghaem, Jafari, &amp; Rahimi (2020), sex differences exist in attitude towards school. Studies have reported that female students demonstrated a higher positive attitude toward school and were more eager to acquire education, contrary to male students who were less interested in school and had more negative emotions toward it. </w:t>
      </w:r>
    </w:p>
    <w:p w14:paraId="5DEAE316" w14:textId="77777777" w:rsidR="0075450F" w:rsidRPr="0063263B" w:rsidRDefault="0075450F" w:rsidP="00502735">
      <w:pPr>
        <w:tabs>
          <w:tab w:val="left" w:pos="720"/>
          <w:tab w:val="left" w:pos="1440"/>
        </w:tabs>
        <w:spacing w:line="480" w:lineRule="auto"/>
        <w:jc w:val="both"/>
        <w:rPr>
          <w:rFonts w:ascii="Arial" w:hAnsi="Arial" w:cs="Arial"/>
          <w:color w:val="000000" w:themeColor="text1"/>
          <w:sz w:val="4"/>
          <w:szCs w:val="4"/>
          <w:shd w:val="clear" w:color="auto" w:fill="FFFFFF"/>
        </w:rPr>
      </w:pPr>
    </w:p>
    <w:p w14:paraId="13787F29" w14:textId="1716A1B4" w:rsidR="00F27155" w:rsidRPr="0063263B" w:rsidRDefault="00F27155" w:rsidP="00502735">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shd w:val="clear" w:color="auto" w:fill="FFFFFF"/>
        </w:rPr>
        <w:t>Tayfur &amp; Ulupinar (2014), found a significant difference between gender. However, in a study conducted by Blaze (2019), results revealed that there was no significant difference between the social support across gender (Blaze, 2019)</w:t>
      </w:r>
      <w:r w:rsidR="00DF03F7" w:rsidRPr="0063263B">
        <w:rPr>
          <w:rFonts w:ascii="Arial" w:hAnsi="Arial" w:cs="Arial"/>
          <w:color w:val="000000" w:themeColor="text1"/>
          <w:sz w:val="24"/>
          <w:szCs w:val="24"/>
          <w:shd w:val="clear" w:color="auto" w:fill="FFFFFF"/>
        </w:rPr>
        <w:t xml:space="preserve">. </w:t>
      </w:r>
    </w:p>
    <w:p w14:paraId="5A4640A5" w14:textId="77777777" w:rsidR="0075450F" w:rsidRPr="0063263B" w:rsidRDefault="0075450F" w:rsidP="00502735">
      <w:pPr>
        <w:spacing w:line="480" w:lineRule="auto"/>
        <w:ind w:firstLine="720"/>
        <w:jc w:val="both"/>
        <w:rPr>
          <w:rFonts w:ascii="Arial" w:hAnsi="Arial" w:cs="Arial"/>
          <w:color w:val="000000" w:themeColor="text1"/>
          <w:sz w:val="2"/>
          <w:szCs w:val="2"/>
          <w:shd w:val="clear" w:color="auto" w:fill="FFFFFF"/>
        </w:rPr>
      </w:pPr>
    </w:p>
    <w:p w14:paraId="10B30258" w14:textId="542AD401" w:rsidR="00F27155" w:rsidRPr="0063263B"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According to Boudreault-Bouchard, Hains, Vandermeerschen, Laberge, and Perron (2013) as cited by Hadidi &amp; Khateeb (2014), previous studies have revealed that levels of parental emotional support vary depending on the age and gender of the adolescent (younger adolescent boys perceive more support from both parents than do girls) and parents’ gender (mothers are generally perceived as being more caring than fathers).  </w:t>
      </w:r>
    </w:p>
    <w:p w14:paraId="0A1410F2" w14:textId="77777777" w:rsidR="0075450F" w:rsidRPr="0063263B" w:rsidRDefault="0075450F" w:rsidP="00502735">
      <w:pPr>
        <w:spacing w:line="480" w:lineRule="auto"/>
        <w:ind w:firstLine="720"/>
        <w:jc w:val="both"/>
        <w:rPr>
          <w:rFonts w:ascii="Arial" w:hAnsi="Arial" w:cs="Arial"/>
          <w:color w:val="000000" w:themeColor="text1"/>
          <w:sz w:val="2"/>
          <w:szCs w:val="2"/>
        </w:rPr>
      </w:pPr>
    </w:p>
    <w:p w14:paraId="3E6D9128" w14:textId="43633316" w:rsidR="00F27155" w:rsidRPr="0063263B" w:rsidRDefault="00F27155" w:rsidP="00502735">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shd w:val="clear" w:color="auto" w:fill="FFFFFF"/>
        </w:rPr>
        <w:t xml:space="preserve">Social support has been found to vary positively with socio-economic status (Weyers, Dragano, Mobus, Beck, Stang, Mohlenkamp, Jockel, Erbel, &amp; </w:t>
      </w:r>
      <w:r w:rsidRPr="0063263B">
        <w:rPr>
          <w:rFonts w:ascii="Arial" w:hAnsi="Arial" w:cs="Arial"/>
          <w:color w:val="000000" w:themeColor="text1"/>
          <w:sz w:val="24"/>
          <w:szCs w:val="24"/>
          <w:shd w:val="clear" w:color="auto" w:fill="FFFFFF"/>
        </w:rPr>
        <w:lastRenderedPageBreak/>
        <w:t>Siegrist, 2008; Melchiorre, Chiatti, Lamura, Torres-Gonzales, Stankunas, Lindert, Ionnidi-Kapolou, Barros, Macassa, &amp; Soares (2013)</w:t>
      </w:r>
      <w:r w:rsidR="0075450F" w:rsidRPr="0063263B">
        <w:rPr>
          <w:rFonts w:ascii="Arial" w:hAnsi="Arial" w:cs="Arial"/>
          <w:color w:val="000000" w:themeColor="text1"/>
          <w:sz w:val="24"/>
          <w:szCs w:val="24"/>
          <w:shd w:val="clear" w:color="auto" w:fill="FFFFFF"/>
        </w:rPr>
        <w:t>.</w:t>
      </w:r>
    </w:p>
    <w:p w14:paraId="4FABADE1" w14:textId="77777777" w:rsidR="0075450F" w:rsidRPr="0063263B" w:rsidRDefault="0075450F" w:rsidP="00502735">
      <w:pPr>
        <w:spacing w:line="480" w:lineRule="auto"/>
        <w:ind w:firstLine="720"/>
        <w:jc w:val="both"/>
        <w:rPr>
          <w:rFonts w:ascii="Arial" w:hAnsi="Arial" w:cs="Arial"/>
          <w:color w:val="000000" w:themeColor="text1"/>
          <w:sz w:val="2"/>
          <w:szCs w:val="2"/>
          <w:shd w:val="clear" w:color="auto" w:fill="FFFFFF"/>
        </w:rPr>
      </w:pPr>
    </w:p>
    <w:p w14:paraId="0C66854C" w14:textId="77777777" w:rsidR="00F27155" w:rsidRPr="0063263B" w:rsidRDefault="00F27155" w:rsidP="00502735">
      <w:pPr>
        <w:spacing w:line="480" w:lineRule="auto"/>
        <w:ind w:firstLine="720"/>
        <w:jc w:val="both"/>
        <w:rPr>
          <w:rFonts w:ascii="Arial" w:hAnsi="Arial" w:cs="Arial"/>
          <w:iCs/>
          <w:color w:val="000000" w:themeColor="text1"/>
          <w:sz w:val="24"/>
          <w:szCs w:val="24"/>
        </w:rPr>
      </w:pPr>
      <w:r w:rsidRPr="0063263B">
        <w:rPr>
          <w:rFonts w:ascii="Arial" w:hAnsi="Arial" w:cs="Arial"/>
          <w:color w:val="000000" w:themeColor="text1"/>
          <w:sz w:val="24"/>
          <w:szCs w:val="24"/>
        </w:rPr>
        <w:t>Rueger, Malecki, &amp; Demaray (2008) in Kaur &amp; Beri (2020) found that females perceive more support for all sources in comparison to males.</w:t>
      </w:r>
      <w:r w:rsidRPr="0063263B">
        <w:rPr>
          <w:rFonts w:ascii="Arial" w:hAnsi="Arial" w:cs="Arial"/>
          <w:i/>
          <w:iCs/>
          <w:color w:val="000000" w:themeColor="text1"/>
          <w:sz w:val="24"/>
          <w:szCs w:val="24"/>
        </w:rPr>
        <w:t xml:space="preserve"> </w:t>
      </w:r>
    </w:p>
    <w:p w14:paraId="54147F50" w14:textId="083A773E" w:rsidR="00F27155" w:rsidRPr="0063263B"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This finding is corroborated by Abdullah &amp; Singh (2019), Demir &amp; Leyendecker (2018)</w:t>
      </w:r>
      <w:r w:rsidR="00527E35"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and Beri (2018) who concluded that female secondary school students receive higher social support than boys of secondary schools.</w:t>
      </w:r>
    </w:p>
    <w:p w14:paraId="45FD4B95" w14:textId="77777777" w:rsidR="0075450F" w:rsidRPr="0063263B" w:rsidRDefault="0075450F" w:rsidP="00502735">
      <w:pPr>
        <w:spacing w:line="480" w:lineRule="auto"/>
        <w:ind w:firstLine="720"/>
        <w:jc w:val="both"/>
        <w:rPr>
          <w:rFonts w:ascii="Arial" w:hAnsi="Arial" w:cs="Arial"/>
          <w:color w:val="000000" w:themeColor="text1"/>
          <w:sz w:val="2"/>
          <w:szCs w:val="2"/>
        </w:rPr>
      </w:pPr>
    </w:p>
    <w:p w14:paraId="3164FD93" w14:textId="2149669A" w:rsidR="00F27155" w:rsidRPr="0063263B" w:rsidRDefault="00F27155" w:rsidP="00502735">
      <w:pPr>
        <w:spacing w:line="480" w:lineRule="auto"/>
        <w:ind w:firstLine="720"/>
        <w:jc w:val="both"/>
        <w:rPr>
          <w:rFonts w:ascii="Arial" w:eastAsia="Times New Roman" w:hAnsi="Arial" w:cs="Arial"/>
          <w:color w:val="000000" w:themeColor="text1"/>
          <w:spacing w:val="4"/>
          <w:sz w:val="24"/>
          <w:szCs w:val="24"/>
        </w:rPr>
      </w:pPr>
      <w:r w:rsidRPr="0063263B">
        <w:rPr>
          <w:rFonts w:ascii="Arial" w:eastAsia="Times New Roman" w:hAnsi="Arial" w:cs="Arial"/>
          <w:color w:val="000000" w:themeColor="text1"/>
          <w:spacing w:val="4"/>
          <w:sz w:val="24"/>
          <w:szCs w:val="24"/>
        </w:rPr>
        <w:t xml:space="preserve">Tasgin &amp; Coskun (2018) studied the “Relationship between Academic Motivations and University Students’ Attitudes Towards Learning” and results revealed that students’ attitudes and motivations for learning differ in favor of the females. There was a moderately positive relationship between attitude towards learning and academic motivations, and there is no significant difference in academic motivation as well as in attitudes towards learning of students according to school type. </w:t>
      </w:r>
    </w:p>
    <w:p w14:paraId="17F1E2C3" w14:textId="77777777" w:rsidR="0075450F" w:rsidRPr="0063263B" w:rsidRDefault="0075450F" w:rsidP="00502735">
      <w:pPr>
        <w:spacing w:line="480" w:lineRule="auto"/>
        <w:ind w:firstLine="720"/>
        <w:jc w:val="both"/>
        <w:rPr>
          <w:rFonts w:ascii="Arial" w:eastAsia="Times New Roman" w:hAnsi="Arial" w:cs="Arial"/>
          <w:color w:val="000000" w:themeColor="text1"/>
          <w:spacing w:val="4"/>
          <w:sz w:val="2"/>
          <w:szCs w:val="2"/>
        </w:rPr>
      </w:pPr>
    </w:p>
    <w:bookmarkEnd w:id="6"/>
    <w:p w14:paraId="0A60BE42" w14:textId="60E294C5" w:rsidR="00F27155" w:rsidRPr="0063263B" w:rsidRDefault="00F27155" w:rsidP="00502735">
      <w:pPr>
        <w:pStyle w:val="sub-subsec"/>
        <w:spacing w:line="480" w:lineRule="auto"/>
        <w:rPr>
          <w:rFonts w:ascii="Arial" w:hAnsi="Arial" w:cs="Arial"/>
          <w:b/>
          <w:bCs/>
          <w:color w:val="000000" w:themeColor="text1"/>
        </w:rPr>
      </w:pPr>
      <w:r w:rsidRPr="0063263B">
        <w:rPr>
          <w:rFonts w:ascii="Arial" w:hAnsi="Arial" w:cs="Arial"/>
          <w:b/>
          <w:bCs/>
          <w:color w:val="000000" w:themeColor="text1"/>
        </w:rPr>
        <w:t>Students’ Attitude towards Learning in Home-Based Education</w:t>
      </w:r>
    </w:p>
    <w:p w14:paraId="6F723516" w14:textId="77777777" w:rsidR="0037309E" w:rsidRPr="0063263B" w:rsidRDefault="0037309E" w:rsidP="00502735">
      <w:pPr>
        <w:pStyle w:val="sub-subsec"/>
        <w:spacing w:line="480" w:lineRule="auto"/>
        <w:rPr>
          <w:rFonts w:ascii="Arial" w:hAnsi="Arial" w:cs="Arial"/>
          <w:b/>
          <w:bCs/>
          <w:color w:val="000000" w:themeColor="text1"/>
          <w:sz w:val="2"/>
          <w:szCs w:val="2"/>
        </w:rPr>
      </w:pPr>
    </w:p>
    <w:p w14:paraId="3C6F92E3" w14:textId="4828DC3A" w:rsidR="00F27155" w:rsidRPr="0063263B" w:rsidRDefault="00F27155" w:rsidP="00502735">
      <w:pPr>
        <w:spacing w:before="100" w:beforeAutospacing="1" w:after="100" w:afterAutospacing="1" w:line="480" w:lineRule="auto"/>
        <w:ind w:firstLine="720"/>
        <w:jc w:val="both"/>
        <w:rPr>
          <w:rFonts w:ascii="Arial" w:eastAsia="Times New Roman" w:hAnsi="Arial" w:cs="Arial"/>
          <w:color w:val="000000" w:themeColor="text1"/>
          <w:sz w:val="24"/>
          <w:szCs w:val="24"/>
        </w:rPr>
      </w:pPr>
      <w:r w:rsidRPr="0063263B">
        <w:rPr>
          <w:rFonts w:ascii="Arial" w:hAnsi="Arial" w:cs="Arial"/>
          <w:color w:val="000000" w:themeColor="text1"/>
          <w:sz w:val="24"/>
          <w:szCs w:val="24"/>
        </w:rPr>
        <w:t>According to Ray (2017), numerous studies conducted by many researchers have been completed during the past more than 30 years examining the academic achievement of the home-educated population, and results revealed that</w:t>
      </w:r>
      <w:r w:rsidRPr="0063263B">
        <w:rPr>
          <w:rFonts w:ascii="Arial" w:eastAsia="Times New Roman" w:hAnsi="Arial" w:cs="Arial"/>
          <w:color w:val="000000" w:themeColor="text1"/>
          <w:sz w:val="24"/>
          <w:szCs w:val="24"/>
        </w:rPr>
        <w:t xml:space="preserve"> homeschooled students consistently scored well above the public school national average. </w:t>
      </w:r>
    </w:p>
    <w:p w14:paraId="62956D77" w14:textId="77777777" w:rsidR="0037309E" w:rsidRPr="0063263B" w:rsidRDefault="0037309E" w:rsidP="00502735">
      <w:pPr>
        <w:spacing w:before="100" w:beforeAutospacing="1" w:after="100" w:afterAutospacing="1" w:line="480" w:lineRule="auto"/>
        <w:ind w:firstLine="720"/>
        <w:jc w:val="both"/>
        <w:rPr>
          <w:rFonts w:ascii="Arial" w:eastAsia="Times New Roman" w:hAnsi="Arial" w:cs="Arial"/>
          <w:color w:val="000000" w:themeColor="text1"/>
          <w:sz w:val="2"/>
          <w:szCs w:val="2"/>
        </w:rPr>
      </w:pPr>
    </w:p>
    <w:p w14:paraId="1F62EF0D" w14:textId="7CF928B3" w:rsidR="00F27155" w:rsidRPr="0063263B" w:rsidRDefault="00F27155" w:rsidP="00502735">
      <w:pPr>
        <w:spacing w:before="100" w:beforeAutospacing="1" w:after="100" w:afterAutospacing="1"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Snyder (2018) in Baig (2019) revealed that students who were educated from the homeschooling approach were academically prepared for college as the traditionally schooled students. Ray</w:t>
      </w:r>
      <w:r w:rsidR="00527E35"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(2010) likewise revealed that the achievements in test scores are exceptionally high for the students who were educated through </w:t>
      </w:r>
      <w:r w:rsidR="00527E35"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homeschooling approach. The result shows that the mean scores in the achievement test of homeschooling students for every subtest (minimum of 80</w:t>
      </w:r>
      <w:r w:rsidRPr="0063263B">
        <w:rPr>
          <w:rFonts w:ascii="Arial" w:hAnsi="Arial" w:cs="Arial"/>
          <w:color w:val="000000" w:themeColor="text1"/>
          <w:sz w:val="24"/>
          <w:szCs w:val="24"/>
          <w:vertAlign w:val="superscript"/>
        </w:rPr>
        <w:t>th</w:t>
      </w:r>
      <w:r w:rsidRPr="0063263B">
        <w:rPr>
          <w:rFonts w:ascii="Arial" w:hAnsi="Arial" w:cs="Arial"/>
          <w:color w:val="000000" w:themeColor="text1"/>
          <w:sz w:val="24"/>
          <w:szCs w:val="24"/>
        </w:rPr>
        <w:t xml:space="preserve"> percentile) are more than those of students from traditional schools.</w:t>
      </w:r>
    </w:p>
    <w:p w14:paraId="1427D098" w14:textId="77777777" w:rsidR="0037309E" w:rsidRPr="0063263B" w:rsidRDefault="0037309E" w:rsidP="00502735">
      <w:pPr>
        <w:spacing w:before="100" w:beforeAutospacing="1" w:after="100" w:afterAutospacing="1" w:line="480" w:lineRule="auto"/>
        <w:ind w:firstLine="720"/>
        <w:jc w:val="both"/>
        <w:rPr>
          <w:rFonts w:ascii="Arial" w:hAnsi="Arial" w:cs="Arial"/>
          <w:color w:val="000000" w:themeColor="text1"/>
          <w:sz w:val="2"/>
          <w:szCs w:val="2"/>
        </w:rPr>
      </w:pPr>
    </w:p>
    <w:p w14:paraId="31797E5F" w14:textId="3E173880" w:rsidR="00F27155" w:rsidRPr="0063263B" w:rsidRDefault="00F52EBA"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According to </w:t>
      </w:r>
      <w:r w:rsidR="00F27155" w:rsidRPr="0063263B">
        <w:rPr>
          <w:rFonts w:ascii="Arial" w:hAnsi="Arial" w:cs="Arial"/>
          <w:color w:val="000000" w:themeColor="text1"/>
          <w:sz w:val="24"/>
          <w:szCs w:val="24"/>
        </w:rPr>
        <w:t>Calvery (n.d.) in Rudner (1999)</w:t>
      </w:r>
      <w:r w:rsidR="00F7233B" w:rsidRPr="0063263B">
        <w:rPr>
          <w:rFonts w:ascii="Arial" w:hAnsi="Arial" w:cs="Arial"/>
          <w:color w:val="000000" w:themeColor="text1"/>
          <w:sz w:val="24"/>
          <w:szCs w:val="24"/>
        </w:rPr>
        <w:t>,</w:t>
      </w:r>
      <w:r w:rsidR="00F27155"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as cited by </w:t>
      </w:r>
      <w:r w:rsidR="00F27155" w:rsidRPr="0063263B">
        <w:rPr>
          <w:rFonts w:ascii="Arial" w:hAnsi="Arial" w:cs="Arial"/>
          <w:color w:val="000000" w:themeColor="text1"/>
          <w:sz w:val="24"/>
          <w:szCs w:val="24"/>
        </w:rPr>
        <w:t>Baig (2019), Grades 4,7</w:t>
      </w:r>
      <w:r w:rsidR="00F7233B" w:rsidRPr="0063263B">
        <w:rPr>
          <w:rFonts w:ascii="Arial" w:hAnsi="Arial" w:cs="Arial"/>
          <w:color w:val="000000" w:themeColor="text1"/>
          <w:sz w:val="24"/>
          <w:szCs w:val="24"/>
        </w:rPr>
        <w:t>,</w:t>
      </w:r>
      <w:r w:rsidR="00F27155" w:rsidRPr="0063263B">
        <w:rPr>
          <w:rFonts w:ascii="Arial" w:hAnsi="Arial" w:cs="Arial"/>
          <w:color w:val="000000" w:themeColor="text1"/>
          <w:sz w:val="24"/>
          <w:szCs w:val="24"/>
        </w:rPr>
        <w:t xml:space="preserve"> and 10 students from Arkansas who were homeschooled had higher achievement than those who were public-schooled. The results show that students who were homeschooled scored better than the students from the public school for Grade 10 in Science, Social Science, Mathematics, and Reading. The study by Rudner (1999) in Baig (2019), showed that the parents of homeschool students have more formal education than the parents in the general population. The achievement test score among the homeschool is exceptionally higher than the scores of students from public schools. In homeschooling, student’s abilities in the study skills, critical thinking, self-reliance, and love for learning can develop (Baig, 2019)</w:t>
      </w:r>
      <w:r w:rsidR="0037309E" w:rsidRPr="0063263B">
        <w:rPr>
          <w:rFonts w:ascii="Arial" w:hAnsi="Arial" w:cs="Arial"/>
          <w:color w:val="000000" w:themeColor="text1"/>
          <w:sz w:val="24"/>
          <w:szCs w:val="24"/>
        </w:rPr>
        <w:t xml:space="preserve">. </w:t>
      </w:r>
    </w:p>
    <w:p w14:paraId="1BDF618A" w14:textId="77777777" w:rsidR="0037309E" w:rsidRPr="0063263B" w:rsidRDefault="0037309E" w:rsidP="00502735">
      <w:pPr>
        <w:spacing w:line="480" w:lineRule="auto"/>
        <w:ind w:firstLine="720"/>
        <w:jc w:val="both"/>
        <w:rPr>
          <w:rFonts w:ascii="Arial" w:hAnsi="Arial" w:cs="Arial"/>
          <w:color w:val="000000" w:themeColor="text1"/>
          <w:sz w:val="4"/>
          <w:szCs w:val="4"/>
        </w:rPr>
      </w:pPr>
    </w:p>
    <w:p w14:paraId="1CF1C247" w14:textId="6AABBD91" w:rsidR="00F27155"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According to Ray (2004)</w:t>
      </w:r>
      <w:r w:rsidR="00F52EBA"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as cited in Watson (2019) in Baig (2019), in homeschooling, there is flexibility in events and studies like assisting in community work, internship, tour, excursions, household work, </w:t>
      </w:r>
      <w:r w:rsidR="00F52EBA" w:rsidRPr="0063263B">
        <w:rPr>
          <w:rFonts w:ascii="Arial" w:hAnsi="Arial" w:cs="Arial"/>
          <w:color w:val="000000" w:themeColor="text1"/>
          <w:sz w:val="24"/>
          <w:szCs w:val="24"/>
        </w:rPr>
        <w:t>traveling</w:t>
      </w:r>
      <w:r w:rsidRPr="0063263B">
        <w:rPr>
          <w:rFonts w:ascii="Arial" w:hAnsi="Arial" w:cs="Arial"/>
          <w:color w:val="000000" w:themeColor="text1"/>
          <w:sz w:val="24"/>
          <w:szCs w:val="24"/>
        </w:rPr>
        <w:t xml:space="preserve">, gardening, and competitive exams. Further, the study observed that home </w:t>
      </w:r>
      <w:r w:rsidRPr="0063263B">
        <w:rPr>
          <w:rFonts w:ascii="Arial" w:hAnsi="Arial" w:cs="Arial"/>
          <w:color w:val="000000" w:themeColor="text1"/>
          <w:sz w:val="24"/>
          <w:szCs w:val="24"/>
        </w:rPr>
        <w:lastRenderedPageBreak/>
        <w:t>school education usually focuses on developing skills in reading, writing, mathematics, and science. As Moreau (2012</w:t>
      </w:r>
      <w:r w:rsidR="007B1DBF">
        <w:rPr>
          <w:rFonts w:ascii="Arial" w:hAnsi="Arial" w:cs="Arial"/>
          <w:color w:val="000000" w:themeColor="text1"/>
          <w:sz w:val="24"/>
          <w:szCs w:val="24"/>
        </w:rPr>
        <w:t>)</w:t>
      </w:r>
      <w:r w:rsidRPr="0063263B">
        <w:rPr>
          <w:rFonts w:ascii="Arial" w:hAnsi="Arial" w:cs="Arial"/>
          <w:color w:val="000000" w:themeColor="text1"/>
          <w:sz w:val="24"/>
          <w:szCs w:val="24"/>
        </w:rPr>
        <w:t xml:space="preserve"> noted, when the scores of students from homeschooled, and the traditional schools in the Stanford Achievement Test were compared, the students who are homeschooled have scored above the median in the test areas of Math, Science, and Verbal Skills. </w:t>
      </w:r>
    </w:p>
    <w:p w14:paraId="59944C6D" w14:textId="77777777" w:rsidR="00E37837" w:rsidRPr="00E37837" w:rsidRDefault="00E37837" w:rsidP="00502735">
      <w:pPr>
        <w:spacing w:line="480" w:lineRule="auto"/>
        <w:ind w:firstLine="720"/>
        <w:jc w:val="both"/>
        <w:rPr>
          <w:rFonts w:ascii="Arial" w:hAnsi="Arial" w:cs="Arial"/>
          <w:color w:val="000000" w:themeColor="text1"/>
          <w:sz w:val="8"/>
          <w:szCs w:val="8"/>
        </w:rPr>
      </w:pPr>
    </w:p>
    <w:p w14:paraId="65FBAB6E" w14:textId="77777777" w:rsidR="00E37837" w:rsidRPr="00E37837" w:rsidRDefault="00E37837" w:rsidP="00502735">
      <w:pPr>
        <w:spacing w:line="480" w:lineRule="auto"/>
        <w:ind w:firstLine="720"/>
        <w:jc w:val="both"/>
        <w:rPr>
          <w:rFonts w:ascii="Arial" w:hAnsi="Arial" w:cs="Arial"/>
          <w:color w:val="000000" w:themeColor="text1"/>
          <w:sz w:val="8"/>
          <w:szCs w:val="8"/>
        </w:rPr>
      </w:pPr>
    </w:p>
    <w:p w14:paraId="01B6E760" w14:textId="02EC88BC" w:rsidR="00F27155" w:rsidRDefault="00F271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Moreover, Moreau (2012) cited that students who were homeschooled achieved 30-37 </w:t>
      </w:r>
      <w:r w:rsidR="00F52EBA" w:rsidRPr="0063263B">
        <w:rPr>
          <w:rFonts w:ascii="Arial" w:hAnsi="Arial" w:cs="Arial"/>
          <w:color w:val="000000" w:themeColor="text1"/>
          <w:sz w:val="24"/>
          <w:szCs w:val="24"/>
        </w:rPr>
        <w:t>percent</w:t>
      </w:r>
      <w:r w:rsidRPr="0063263B">
        <w:rPr>
          <w:rFonts w:ascii="Arial" w:hAnsi="Arial" w:cs="Arial"/>
          <w:color w:val="000000" w:themeColor="text1"/>
          <w:sz w:val="24"/>
          <w:szCs w:val="24"/>
        </w:rPr>
        <w:t xml:space="preserve"> higher scores than their public-school peers in subjects such as Reading, Writing, Language, Fine Arts, Math, Science, and Social Sciences. According to him, homeschooled students were performing higher than the traditionally schooled children in every grade due to the flexibility in the content, methods, and place for education, In homeschool learning, students can access anytime and anywhere without any formality or rules and regulations. </w:t>
      </w:r>
      <w:bookmarkStart w:id="7" w:name="_Hlk85440187"/>
      <w:r w:rsidRPr="0063263B">
        <w:rPr>
          <w:rFonts w:ascii="Arial" w:hAnsi="Arial" w:cs="Arial"/>
          <w:color w:val="000000" w:themeColor="text1"/>
          <w:sz w:val="24"/>
          <w:szCs w:val="24"/>
        </w:rPr>
        <w:t xml:space="preserve">The success of </w:t>
      </w:r>
      <w:r w:rsidR="00F52EBA" w:rsidRPr="0063263B">
        <w:rPr>
          <w:rFonts w:ascii="Arial" w:hAnsi="Arial" w:cs="Arial"/>
          <w:color w:val="000000" w:themeColor="text1"/>
          <w:sz w:val="24"/>
          <w:szCs w:val="24"/>
        </w:rPr>
        <w:t>homeschooling</w:t>
      </w:r>
      <w:r w:rsidRPr="0063263B">
        <w:rPr>
          <w:rFonts w:ascii="Arial" w:hAnsi="Arial" w:cs="Arial"/>
          <w:color w:val="000000" w:themeColor="text1"/>
          <w:sz w:val="24"/>
          <w:szCs w:val="24"/>
        </w:rPr>
        <w:t xml:space="preserve"> mostly depends on the factor that parents have a better emotional attachment and have a good understanding of their children. </w:t>
      </w:r>
    </w:p>
    <w:p w14:paraId="47464BBE" w14:textId="77777777" w:rsidR="00E37837" w:rsidRPr="00E37837" w:rsidRDefault="00E37837" w:rsidP="00502735">
      <w:pPr>
        <w:spacing w:line="480" w:lineRule="auto"/>
        <w:ind w:firstLine="720"/>
        <w:jc w:val="both"/>
        <w:rPr>
          <w:rFonts w:ascii="Arial" w:hAnsi="Arial" w:cs="Arial"/>
          <w:color w:val="000000" w:themeColor="text1"/>
          <w:sz w:val="12"/>
          <w:szCs w:val="12"/>
        </w:rPr>
      </w:pPr>
    </w:p>
    <w:bookmarkEnd w:id="7"/>
    <w:p w14:paraId="60D70F96" w14:textId="62A85B6B" w:rsidR="00F27155" w:rsidRDefault="00F27155" w:rsidP="00502735">
      <w:pPr>
        <w:spacing w:before="100" w:beforeAutospacing="1" w:after="100" w:afterAutospacing="1"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Hill (2000) in Leon (2013) revealed that students who have been </w:t>
      </w:r>
      <w:r w:rsidR="00F52EBA" w:rsidRPr="0063263B">
        <w:rPr>
          <w:rFonts w:ascii="Arial" w:hAnsi="Arial" w:cs="Arial"/>
          <w:color w:val="000000" w:themeColor="text1"/>
          <w:sz w:val="24"/>
          <w:szCs w:val="24"/>
        </w:rPr>
        <w:t>homeschooled</w:t>
      </w:r>
      <w:r w:rsidRPr="0063263B">
        <w:rPr>
          <w:rFonts w:ascii="Arial" w:hAnsi="Arial" w:cs="Arial"/>
          <w:color w:val="000000" w:themeColor="text1"/>
          <w:sz w:val="24"/>
          <w:szCs w:val="24"/>
        </w:rPr>
        <w:t xml:space="preserve"> their entire academic life </w:t>
      </w:r>
      <w:r w:rsidR="00F52EBA" w:rsidRPr="0063263B">
        <w:rPr>
          <w:rFonts w:ascii="Arial" w:hAnsi="Arial" w:cs="Arial"/>
          <w:color w:val="000000" w:themeColor="text1"/>
          <w:sz w:val="24"/>
          <w:szCs w:val="24"/>
        </w:rPr>
        <w:t>before</w:t>
      </w:r>
      <w:r w:rsidRPr="0063263B">
        <w:rPr>
          <w:rFonts w:ascii="Arial" w:hAnsi="Arial" w:cs="Arial"/>
          <w:color w:val="000000" w:themeColor="text1"/>
          <w:sz w:val="24"/>
          <w:szCs w:val="24"/>
        </w:rPr>
        <w:t xml:space="preserve"> tertiary education have higher scholastic achievement test scores compared with those who have also attended other educational programs in regular academic institutions. </w:t>
      </w:r>
    </w:p>
    <w:p w14:paraId="6FC814EC" w14:textId="502CF362" w:rsidR="00E37837" w:rsidRDefault="00E37837" w:rsidP="00502735">
      <w:pPr>
        <w:spacing w:before="100" w:beforeAutospacing="1" w:after="100" w:afterAutospacing="1" w:line="480" w:lineRule="auto"/>
        <w:ind w:firstLine="720"/>
        <w:jc w:val="both"/>
        <w:rPr>
          <w:rFonts w:ascii="Arial" w:hAnsi="Arial" w:cs="Arial"/>
          <w:color w:val="000000" w:themeColor="text1"/>
          <w:sz w:val="4"/>
          <w:szCs w:val="4"/>
        </w:rPr>
      </w:pPr>
    </w:p>
    <w:p w14:paraId="6781E50B" w14:textId="7D3CCD28" w:rsidR="00E37837" w:rsidRDefault="00E37837" w:rsidP="00502735">
      <w:pPr>
        <w:spacing w:before="100" w:beforeAutospacing="1" w:after="100" w:afterAutospacing="1" w:line="480" w:lineRule="auto"/>
        <w:ind w:firstLine="720"/>
        <w:jc w:val="both"/>
        <w:rPr>
          <w:rFonts w:ascii="Arial" w:hAnsi="Arial" w:cs="Arial"/>
          <w:color w:val="000000" w:themeColor="text1"/>
          <w:sz w:val="4"/>
          <w:szCs w:val="4"/>
        </w:rPr>
      </w:pPr>
    </w:p>
    <w:p w14:paraId="20976288" w14:textId="77777777" w:rsidR="00E37837" w:rsidRPr="00E37837" w:rsidRDefault="00E37837" w:rsidP="00502735">
      <w:pPr>
        <w:spacing w:before="100" w:beforeAutospacing="1" w:after="100" w:afterAutospacing="1" w:line="480" w:lineRule="auto"/>
        <w:ind w:firstLine="720"/>
        <w:jc w:val="both"/>
        <w:rPr>
          <w:rFonts w:ascii="Arial" w:hAnsi="Arial" w:cs="Arial"/>
          <w:color w:val="000000" w:themeColor="text1"/>
          <w:sz w:val="4"/>
          <w:szCs w:val="4"/>
        </w:rPr>
      </w:pPr>
    </w:p>
    <w:p w14:paraId="357DD2CC" w14:textId="17D900C0" w:rsidR="00F27155" w:rsidRPr="0063263B" w:rsidRDefault="00F27155" w:rsidP="00502735">
      <w:pPr>
        <w:pStyle w:val="NormalWeb"/>
        <w:spacing w:line="480" w:lineRule="auto"/>
        <w:ind w:firstLine="720"/>
        <w:jc w:val="both"/>
        <w:rPr>
          <w:rFonts w:ascii="Arial" w:hAnsi="Arial" w:cs="Arial"/>
          <w:color w:val="000000" w:themeColor="text1"/>
        </w:rPr>
      </w:pPr>
      <w:r w:rsidRPr="0063263B">
        <w:rPr>
          <w:rFonts w:ascii="Arial" w:hAnsi="Arial" w:cs="Arial"/>
          <w:color w:val="000000" w:themeColor="text1"/>
        </w:rPr>
        <w:lastRenderedPageBreak/>
        <w:t xml:space="preserve">Rothermel’s study (2002) entitled “Home-Education: Aims, Practices, and Outcomes” reported that 64% of the home-educated children scored over 75% on their PIPS Baseline Assessments as opposed to 5.1% of children nationally. The National Literacy Project assessment results reveal that 80.4% of the home-educated children scored within the top 16% band (of a normal distribution bell curve), while 77.4% of the PIPS Year 2 home-educated cohort scored similarly. Results from the psychosocial instruments confirm the home-educated children were socially adept and without </w:t>
      </w:r>
      <w:r w:rsidR="00F52EBA" w:rsidRPr="0063263B">
        <w:rPr>
          <w:rFonts w:ascii="Arial" w:hAnsi="Arial" w:cs="Arial"/>
          <w:color w:val="000000" w:themeColor="text1"/>
        </w:rPr>
        <w:t>behavioral</w:t>
      </w:r>
      <w:r w:rsidRPr="0063263B">
        <w:rPr>
          <w:rFonts w:ascii="Arial" w:hAnsi="Arial" w:cs="Arial"/>
          <w:color w:val="000000" w:themeColor="text1"/>
        </w:rPr>
        <w:t xml:space="preserve"> problems.</w:t>
      </w:r>
    </w:p>
    <w:p w14:paraId="370CBCC5" w14:textId="77777777" w:rsidR="00F27155" w:rsidRPr="0063263B" w:rsidRDefault="00F27155" w:rsidP="00502735">
      <w:pPr>
        <w:pStyle w:val="NormalWeb"/>
        <w:spacing w:line="480" w:lineRule="auto"/>
        <w:ind w:firstLine="720"/>
        <w:jc w:val="both"/>
        <w:rPr>
          <w:rFonts w:ascii="Arial" w:hAnsi="Arial" w:cs="Arial"/>
          <w:color w:val="000000" w:themeColor="text1"/>
        </w:rPr>
      </w:pPr>
      <w:r w:rsidRPr="0063263B">
        <w:rPr>
          <w:rFonts w:ascii="Arial" w:hAnsi="Arial" w:cs="Arial"/>
          <w:color w:val="000000" w:themeColor="text1"/>
        </w:rPr>
        <w:t xml:space="preserve">The home-educated children demonstrated high levels of attainment and good social skills. Common to all families involved was their flexible approach to education and the high level of parental attention received by the children. Children benefited from the freedom to develop their skills at their own pace. Home-educating parents fulfilled two separate 'professional' roles - as parents and educators. </w:t>
      </w:r>
    </w:p>
    <w:p w14:paraId="7EB2912D" w14:textId="6FD126DB" w:rsidR="00F27155" w:rsidRPr="0063263B" w:rsidRDefault="00F27155" w:rsidP="00502735">
      <w:pPr>
        <w:pStyle w:val="NormalWeb"/>
        <w:spacing w:line="480" w:lineRule="auto"/>
        <w:ind w:firstLine="720"/>
        <w:jc w:val="both"/>
        <w:rPr>
          <w:rFonts w:ascii="Arial" w:hAnsi="Arial" w:cs="Arial"/>
          <w:color w:val="000000" w:themeColor="text1"/>
        </w:rPr>
      </w:pPr>
      <w:r w:rsidRPr="0063263B">
        <w:rPr>
          <w:rFonts w:ascii="Arial" w:hAnsi="Arial" w:cs="Arial"/>
          <w:color w:val="000000" w:themeColor="text1"/>
        </w:rPr>
        <w:t xml:space="preserve">In light of these results, the concept of 'taking responsibility' and home-educating, rather than accepting state provision challenges us to consider how far we should go in accepting the 'informed wisdom' of the school norm (Rothermel, 2002). </w:t>
      </w:r>
    </w:p>
    <w:p w14:paraId="12BB96CA" w14:textId="77777777" w:rsidR="00D82F51" w:rsidRPr="0063263B" w:rsidRDefault="00D82F51" w:rsidP="00502735">
      <w:pPr>
        <w:tabs>
          <w:tab w:val="left" w:pos="720"/>
        </w:tabs>
        <w:spacing w:line="480" w:lineRule="auto"/>
        <w:jc w:val="both"/>
        <w:rPr>
          <w:rFonts w:ascii="Arial" w:hAnsi="Arial" w:cs="Arial"/>
          <w:b/>
          <w:color w:val="000000" w:themeColor="text1"/>
          <w:sz w:val="4"/>
          <w:szCs w:val="4"/>
        </w:rPr>
      </w:pPr>
    </w:p>
    <w:p w14:paraId="0EB32457" w14:textId="54B3D9E9" w:rsidR="00F27155" w:rsidRPr="0063263B" w:rsidRDefault="00F27155" w:rsidP="00502735">
      <w:pPr>
        <w:tabs>
          <w:tab w:val="left" w:pos="720"/>
        </w:tabs>
        <w:spacing w:line="480" w:lineRule="auto"/>
        <w:jc w:val="both"/>
        <w:rPr>
          <w:rFonts w:ascii="Arial" w:hAnsi="Arial" w:cs="Arial"/>
          <w:color w:val="000000" w:themeColor="text1"/>
          <w:sz w:val="24"/>
          <w:szCs w:val="24"/>
        </w:rPr>
      </w:pPr>
      <w:r w:rsidRPr="0063263B">
        <w:rPr>
          <w:rFonts w:ascii="Arial" w:hAnsi="Arial" w:cs="Arial"/>
          <w:b/>
          <w:color w:val="000000" w:themeColor="text1"/>
          <w:sz w:val="24"/>
          <w:szCs w:val="24"/>
        </w:rPr>
        <w:t>Social Support and Students’ Performance</w:t>
      </w:r>
      <w:r w:rsidRPr="0063263B">
        <w:rPr>
          <w:rFonts w:ascii="Arial" w:hAnsi="Arial" w:cs="Arial"/>
          <w:color w:val="000000" w:themeColor="text1"/>
          <w:sz w:val="24"/>
          <w:szCs w:val="24"/>
        </w:rPr>
        <w:t xml:space="preserve"> </w:t>
      </w:r>
    </w:p>
    <w:p w14:paraId="6D86113C" w14:textId="6D187363" w:rsidR="00E37837" w:rsidRDefault="00F27155" w:rsidP="00E37837">
      <w:pPr>
        <w:tabs>
          <w:tab w:val="left" w:pos="72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 xml:space="preserve">The beneficial impact of social support has been associated with both physical and mental health outcomes. Hobfoll and Stephens (1990) </w:t>
      </w:r>
      <w:r w:rsidR="000D353A">
        <w:rPr>
          <w:rFonts w:ascii="Arial" w:hAnsi="Arial" w:cs="Arial"/>
          <w:color w:val="000000" w:themeColor="text1"/>
          <w:sz w:val="24"/>
          <w:szCs w:val="24"/>
        </w:rPr>
        <w:t>as cited by Jang (</w:t>
      </w:r>
      <w:r w:rsidR="004B715A">
        <w:rPr>
          <w:rFonts w:ascii="Arial" w:hAnsi="Arial" w:cs="Arial"/>
          <w:color w:val="000000" w:themeColor="text1"/>
          <w:sz w:val="24"/>
          <w:szCs w:val="24"/>
        </w:rPr>
        <w:t xml:space="preserve">2012) </w:t>
      </w:r>
      <w:r w:rsidRPr="0063263B">
        <w:rPr>
          <w:rFonts w:ascii="Arial" w:hAnsi="Arial" w:cs="Arial"/>
          <w:color w:val="000000" w:themeColor="text1"/>
          <w:sz w:val="24"/>
          <w:szCs w:val="24"/>
        </w:rPr>
        <w:t>found positive correlation ties between social support and recovery from illness, adjustment</w:t>
      </w:r>
      <w:r w:rsidR="00F52EBA"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and ability to cope with extreme stress and loss. </w:t>
      </w:r>
      <w:r w:rsidRPr="0063263B">
        <w:rPr>
          <w:rFonts w:ascii="Arial" w:hAnsi="Arial" w:cs="Arial"/>
          <w:color w:val="000000" w:themeColor="text1"/>
          <w:sz w:val="24"/>
          <w:szCs w:val="24"/>
        </w:rPr>
        <w:lastRenderedPageBreak/>
        <w:t>Steinhardt and Dolbier (2008)</w:t>
      </w:r>
      <w:r w:rsidR="00A76143">
        <w:rPr>
          <w:rFonts w:ascii="Arial" w:hAnsi="Arial" w:cs="Arial"/>
          <w:color w:val="000000" w:themeColor="text1"/>
          <w:sz w:val="24"/>
          <w:szCs w:val="24"/>
        </w:rPr>
        <w:t xml:space="preserve"> as cited by Wilks (2012)</w:t>
      </w:r>
      <w:r w:rsidRPr="0063263B">
        <w:rPr>
          <w:rFonts w:ascii="Arial" w:hAnsi="Arial" w:cs="Arial"/>
          <w:color w:val="000000" w:themeColor="text1"/>
          <w:sz w:val="24"/>
          <w:szCs w:val="24"/>
        </w:rPr>
        <w:t xml:space="preserve"> noted that social support is often agreed as a buffer against the negative effects of stress, including stress in an academic context. </w:t>
      </w:r>
      <w:bookmarkStart w:id="8" w:name="_Hlk95286272"/>
      <w:r w:rsidRPr="0063263B">
        <w:rPr>
          <w:rFonts w:ascii="Arial" w:hAnsi="Arial" w:cs="Arial"/>
          <w:color w:val="000000" w:themeColor="text1"/>
          <w:sz w:val="24"/>
          <w:szCs w:val="24"/>
        </w:rPr>
        <w:t>Wilcox</w:t>
      </w:r>
      <w:r w:rsidR="00532822">
        <w:rPr>
          <w:rFonts w:ascii="Arial" w:hAnsi="Arial" w:cs="Arial"/>
          <w:color w:val="000000" w:themeColor="text1"/>
          <w:sz w:val="24"/>
          <w:szCs w:val="24"/>
        </w:rPr>
        <w:t>, Winn, and Fyvie-Gauld</w:t>
      </w:r>
      <w:r w:rsidRPr="0063263B">
        <w:rPr>
          <w:rFonts w:ascii="Arial" w:hAnsi="Arial" w:cs="Arial"/>
          <w:color w:val="000000" w:themeColor="text1"/>
          <w:sz w:val="24"/>
          <w:szCs w:val="24"/>
        </w:rPr>
        <w:t xml:space="preserve"> (2005)</w:t>
      </w:r>
      <w:r w:rsidR="00532822">
        <w:rPr>
          <w:rFonts w:ascii="Arial" w:hAnsi="Arial" w:cs="Arial"/>
          <w:color w:val="000000" w:themeColor="text1"/>
          <w:sz w:val="24"/>
          <w:szCs w:val="24"/>
        </w:rPr>
        <w:t xml:space="preserve"> in </w:t>
      </w:r>
      <w:r w:rsidR="001A3551">
        <w:rPr>
          <w:rFonts w:ascii="Arial" w:hAnsi="Arial" w:cs="Arial"/>
          <w:color w:val="000000" w:themeColor="text1"/>
          <w:sz w:val="24"/>
          <w:szCs w:val="24"/>
        </w:rPr>
        <w:t>China (2015)</w:t>
      </w:r>
      <w:r w:rsidRPr="0063263B">
        <w:rPr>
          <w:rFonts w:ascii="Arial" w:hAnsi="Arial" w:cs="Arial"/>
          <w:color w:val="000000" w:themeColor="text1"/>
          <w:sz w:val="24"/>
          <w:szCs w:val="24"/>
        </w:rPr>
        <w:t xml:space="preserve"> reported that </w:t>
      </w:r>
      <w:r w:rsidR="00F52EBA"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 xml:space="preserve">social support network available to students </w:t>
      </w:r>
      <w:r w:rsidR="00F52EBA" w:rsidRPr="0063263B">
        <w:rPr>
          <w:rFonts w:ascii="Arial" w:hAnsi="Arial" w:cs="Arial"/>
          <w:color w:val="000000" w:themeColor="text1"/>
          <w:sz w:val="24"/>
          <w:szCs w:val="24"/>
        </w:rPr>
        <w:t>is</w:t>
      </w:r>
      <w:r w:rsidRPr="0063263B">
        <w:rPr>
          <w:rFonts w:ascii="Arial" w:hAnsi="Arial" w:cs="Arial"/>
          <w:color w:val="000000" w:themeColor="text1"/>
          <w:sz w:val="24"/>
          <w:szCs w:val="24"/>
        </w:rPr>
        <w:t xml:space="preserve"> one of the most significant factors which affect students‟ academic success, and each source of social support behaves differently with other constructs, including student adjustment to</w:t>
      </w:r>
      <w:r w:rsidR="00E418FF" w:rsidRPr="0063263B">
        <w:rPr>
          <w:rFonts w:ascii="Arial" w:hAnsi="Arial" w:cs="Arial"/>
          <w:color w:val="000000" w:themeColor="text1"/>
          <w:sz w:val="24"/>
          <w:szCs w:val="24"/>
        </w:rPr>
        <w:t xml:space="preserve"> learning</w:t>
      </w:r>
      <w:r w:rsidRPr="0063263B">
        <w:rPr>
          <w:rFonts w:ascii="Arial" w:hAnsi="Arial" w:cs="Arial"/>
          <w:color w:val="000000" w:themeColor="text1"/>
          <w:sz w:val="24"/>
          <w:szCs w:val="24"/>
        </w:rPr>
        <w:t>. Social support leads to mutual assistance, feeling of self-worth, and helps in cognitive development by providing stimulus, leading to intellectual advances (Vaux, 1990</w:t>
      </w:r>
      <w:r w:rsidR="00F42FC2">
        <w:rPr>
          <w:rFonts w:ascii="Arial" w:hAnsi="Arial" w:cs="Arial"/>
          <w:color w:val="000000" w:themeColor="text1"/>
          <w:sz w:val="24"/>
          <w:szCs w:val="24"/>
        </w:rPr>
        <w:t xml:space="preserve"> in China, 2015</w:t>
      </w:r>
      <w:r w:rsidRPr="0063263B">
        <w:rPr>
          <w:rFonts w:ascii="Arial" w:hAnsi="Arial" w:cs="Arial"/>
          <w:color w:val="000000" w:themeColor="text1"/>
          <w:sz w:val="24"/>
          <w:szCs w:val="24"/>
        </w:rPr>
        <w:t>).</w:t>
      </w:r>
      <w:bookmarkEnd w:id="8"/>
    </w:p>
    <w:p w14:paraId="5E0F7FA5" w14:textId="77777777" w:rsidR="00E37837" w:rsidRPr="00E37837" w:rsidRDefault="00E37837" w:rsidP="00E37837">
      <w:pPr>
        <w:tabs>
          <w:tab w:val="left" w:pos="720"/>
        </w:tabs>
        <w:spacing w:line="480" w:lineRule="auto"/>
        <w:jc w:val="both"/>
        <w:rPr>
          <w:rFonts w:ascii="Arial" w:hAnsi="Arial" w:cs="Arial"/>
          <w:color w:val="000000" w:themeColor="text1"/>
          <w:sz w:val="16"/>
          <w:szCs w:val="16"/>
        </w:rPr>
      </w:pPr>
    </w:p>
    <w:p w14:paraId="70C0C11F" w14:textId="5B662033" w:rsidR="00F27155" w:rsidRPr="0063263B" w:rsidRDefault="00F27155" w:rsidP="00B31150">
      <w:pPr>
        <w:pStyle w:val="Heading1"/>
        <w:spacing w:before="450" w:beforeAutospacing="0" w:after="0" w:afterAutospacing="0"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Theoretical Framework</w:t>
      </w:r>
    </w:p>
    <w:p w14:paraId="2E95FBEC" w14:textId="77777777" w:rsidR="002F745A" w:rsidRPr="0063263B" w:rsidRDefault="002F745A" w:rsidP="002F745A">
      <w:pPr>
        <w:ind w:firstLine="720"/>
        <w:jc w:val="both"/>
        <w:rPr>
          <w:rFonts w:ascii="Arial" w:hAnsi="Arial" w:cs="Arial"/>
          <w:color w:val="000000" w:themeColor="text1"/>
          <w:sz w:val="28"/>
          <w:szCs w:val="28"/>
        </w:rPr>
      </w:pPr>
    </w:p>
    <w:p w14:paraId="1E09A084" w14:textId="1EEAF592" w:rsidR="00C611C5" w:rsidRPr="0063263B" w:rsidRDefault="0075785A" w:rsidP="009A1793">
      <w:pPr>
        <w:spacing w:line="480" w:lineRule="auto"/>
        <w:ind w:firstLine="720"/>
        <w:jc w:val="both"/>
        <w:rPr>
          <w:rFonts w:ascii="Arial" w:hAnsi="Arial" w:cs="Arial"/>
          <w:color w:val="000000" w:themeColor="text1"/>
          <w:spacing w:val="2"/>
          <w:sz w:val="24"/>
          <w:szCs w:val="24"/>
          <w:shd w:val="clear" w:color="auto" w:fill="FFFFFF"/>
        </w:rPr>
      </w:pPr>
      <w:r w:rsidRPr="0063263B">
        <w:rPr>
          <w:rFonts w:ascii="Arial" w:hAnsi="Arial" w:cs="Arial"/>
          <w:color w:val="000000" w:themeColor="text1"/>
          <w:spacing w:val="2"/>
          <w:sz w:val="24"/>
          <w:szCs w:val="24"/>
          <w:shd w:val="clear" w:color="auto" w:fill="FFFFFF"/>
        </w:rPr>
        <w:t>According to Zhou (2014), s</w:t>
      </w:r>
      <w:r w:rsidR="002F745A" w:rsidRPr="0063263B">
        <w:rPr>
          <w:rFonts w:ascii="Arial" w:hAnsi="Arial" w:cs="Arial"/>
          <w:color w:val="000000" w:themeColor="text1"/>
          <w:spacing w:val="2"/>
          <w:sz w:val="24"/>
          <w:szCs w:val="24"/>
          <w:shd w:val="clear" w:color="auto" w:fill="FFFFFF"/>
        </w:rPr>
        <w:t xml:space="preserve">ocial support </w:t>
      </w:r>
      <w:r w:rsidR="00F52EBA" w:rsidRPr="0063263B">
        <w:rPr>
          <w:rFonts w:ascii="Arial" w:hAnsi="Arial" w:cs="Arial"/>
          <w:color w:val="000000" w:themeColor="text1"/>
          <w:spacing w:val="2"/>
          <w:sz w:val="24"/>
          <w:szCs w:val="24"/>
          <w:shd w:val="clear" w:color="auto" w:fill="FFFFFF"/>
        </w:rPr>
        <w:t>is</w:t>
      </w:r>
      <w:r w:rsidRPr="0063263B">
        <w:rPr>
          <w:rFonts w:ascii="Arial" w:hAnsi="Arial" w:cs="Arial"/>
          <w:color w:val="000000" w:themeColor="text1"/>
          <w:spacing w:val="2"/>
          <w:sz w:val="24"/>
          <w:szCs w:val="24"/>
          <w:shd w:val="clear" w:color="auto" w:fill="FFFFFF"/>
        </w:rPr>
        <w:t xml:space="preserve"> described as the network of resources that an individual perceives is rooted in the concepts of guidance, </w:t>
      </w:r>
      <w:r w:rsidR="00EA3E98" w:rsidRPr="0063263B">
        <w:rPr>
          <w:rFonts w:ascii="Arial" w:hAnsi="Arial" w:cs="Arial"/>
          <w:color w:val="000000" w:themeColor="text1"/>
          <w:spacing w:val="2"/>
          <w:sz w:val="24"/>
          <w:szCs w:val="24"/>
          <w:shd w:val="clear" w:color="auto" w:fill="FFFFFF"/>
        </w:rPr>
        <w:t xml:space="preserve">mutual assistance, and validation about life experiences and decisions. </w:t>
      </w:r>
      <w:r w:rsidR="00541CBD" w:rsidRPr="0063263B">
        <w:rPr>
          <w:rFonts w:ascii="Arial" w:hAnsi="Arial" w:cs="Arial"/>
          <w:color w:val="000000" w:themeColor="text1"/>
          <w:spacing w:val="2"/>
          <w:sz w:val="24"/>
          <w:szCs w:val="24"/>
          <w:shd w:val="clear" w:color="auto" w:fill="FFFFFF"/>
        </w:rPr>
        <w:t xml:space="preserve">It </w:t>
      </w:r>
      <w:r w:rsidRPr="0063263B">
        <w:rPr>
          <w:rFonts w:ascii="Arial" w:hAnsi="Arial" w:cs="Arial"/>
          <w:color w:val="000000" w:themeColor="text1"/>
          <w:spacing w:val="2"/>
          <w:sz w:val="24"/>
          <w:szCs w:val="24"/>
          <w:shd w:val="clear" w:color="auto" w:fill="FFFFFF"/>
        </w:rPr>
        <w:t xml:space="preserve">is claimed to be </w:t>
      </w:r>
      <w:r w:rsidR="002F745A" w:rsidRPr="0063263B">
        <w:rPr>
          <w:rFonts w:ascii="Arial" w:hAnsi="Arial" w:cs="Arial"/>
          <w:color w:val="000000" w:themeColor="text1"/>
          <w:spacing w:val="2"/>
          <w:sz w:val="24"/>
          <w:szCs w:val="24"/>
          <w:shd w:val="clear" w:color="auto" w:fill="FFFFFF"/>
        </w:rPr>
        <w:t>associated with students’ academic initiative, development, well-being</w:t>
      </w:r>
      <w:r w:rsidR="00F52EBA" w:rsidRPr="0063263B">
        <w:rPr>
          <w:rFonts w:ascii="Arial" w:hAnsi="Arial" w:cs="Arial"/>
          <w:color w:val="000000" w:themeColor="text1"/>
          <w:spacing w:val="2"/>
          <w:sz w:val="24"/>
          <w:szCs w:val="24"/>
          <w:shd w:val="clear" w:color="auto" w:fill="FFFFFF"/>
        </w:rPr>
        <w:t>,</w:t>
      </w:r>
      <w:r w:rsidR="002F745A" w:rsidRPr="0063263B">
        <w:rPr>
          <w:rFonts w:ascii="Arial" w:hAnsi="Arial" w:cs="Arial"/>
          <w:color w:val="000000" w:themeColor="text1"/>
          <w:spacing w:val="2"/>
          <w:sz w:val="24"/>
          <w:szCs w:val="24"/>
          <w:shd w:val="clear" w:color="auto" w:fill="FFFFFF"/>
        </w:rPr>
        <w:t xml:space="preserve"> and adjustment in learning (Demir &amp; Leyendecker, 2018, Zhou, 2014, &amp; Danielsen, 2010). </w:t>
      </w:r>
    </w:p>
    <w:p w14:paraId="0BF4CD97" w14:textId="77777777" w:rsidR="009A1793" w:rsidRPr="0063263B" w:rsidRDefault="009A1793" w:rsidP="009A1793">
      <w:pPr>
        <w:spacing w:line="480" w:lineRule="auto"/>
        <w:ind w:firstLine="720"/>
        <w:jc w:val="both"/>
        <w:rPr>
          <w:rFonts w:ascii="Arial" w:hAnsi="Arial" w:cs="Arial"/>
          <w:color w:val="000000" w:themeColor="text1"/>
          <w:spacing w:val="2"/>
          <w:sz w:val="2"/>
          <w:szCs w:val="2"/>
          <w:shd w:val="clear" w:color="auto" w:fill="FFFFFF"/>
        </w:rPr>
      </w:pPr>
    </w:p>
    <w:p w14:paraId="561C7BB2" w14:textId="0C9F220D" w:rsidR="00795CB9" w:rsidRPr="0063263B" w:rsidRDefault="00E91D6F" w:rsidP="00541CBD">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pacing w:val="2"/>
          <w:sz w:val="24"/>
          <w:szCs w:val="24"/>
          <w:shd w:val="clear" w:color="auto" w:fill="FFFFFF"/>
        </w:rPr>
        <w:t xml:space="preserve">In this </w:t>
      </w:r>
      <w:r w:rsidR="00610B61" w:rsidRPr="0063263B">
        <w:rPr>
          <w:rFonts w:ascii="Arial" w:hAnsi="Arial" w:cs="Arial"/>
          <w:color w:val="000000" w:themeColor="text1"/>
          <w:spacing w:val="2"/>
          <w:sz w:val="24"/>
          <w:szCs w:val="24"/>
          <w:shd w:val="clear" w:color="auto" w:fill="FFFFFF"/>
        </w:rPr>
        <w:t>research</w:t>
      </w:r>
      <w:r w:rsidRPr="0063263B">
        <w:rPr>
          <w:rFonts w:ascii="Arial" w:hAnsi="Arial" w:cs="Arial"/>
          <w:color w:val="000000" w:themeColor="text1"/>
          <w:spacing w:val="2"/>
          <w:sz w:val="24"/>
          <w:szCs w:val="24"/>
          <w:shd w:val="clear" w:color="auto" w:fill="FFFFFF"/>
        </w:rPr>
        <w:t xml:space="preserve">, the </w:t>
      </w:r>
      <w:r w:rsidR="00610B61" w:rsidRPr="0063263B">
        <w:rPr>
          <w:rFonts w:ascii="Arial" w:hAnsi="Arial" w:cs="Arial"/>
          <w:color w:val="000000" w:themeColor="text1"/>
          <w:spacing w:val="2"/>
          <w:sz w:val="24"/>
          <w:szCs w:val="24"/>
          <w:shd w:val="clear" w:color="auto" w:fill="FFFFFF"/>
        </w:rPr>
        <w:t>theory</w:t>
      </w:r>
      <w:r w:rsidRPr="0063263B">
        <w:rPr>
          <w:rFonts w:ascii="Arial" w:hAnsi="Arial" w:cs="Arial"/>
          <w:color w:val="000000" w:themeColor="text1"/>
          <w:spacing w:val="2"/>
          <w:sz w:val="24"/>
          <w:szCs w:val="24"/>
          <w:shd w:val="clear" w:color="auto" w:fill="FFFFFF"/>
        </w:rPr>
        <w:t xml:space="preserve"> </w:t>
      </w:r>
      <w:r w:rsidR="00A5147E" w:rsidRPr="0063263B">
        <w:rPr>
          <w:rFonts w:ascii="Arial" w:hAnsi="Arial" w:cs="Arial"/>
          <w:color w:val="000000" w:themeColor="text1"/>
          <w:spacing w:val="2"/>
          <w:sz w:val="24"/>
          <w:szCs w:val="24"/>
          <w:shd w:val="clear" w:color="auto" w:fill="FFFFFF"/>
        </w:rPr>
        <w:t xml:space="preserve">being considered </w:t>
      </w:r>
      <w:r w:rsidRPr="0063263B">
        <w:rPr>
          <w:rFonts w:ascii="Arial" w:hAnsi="Arial" w:cs="Arial"/>
          <w:color w:val="000000" w:themeColor="text1"/>
          <w:spacing w:val="2"/>
          <w:sz w:val="24"/>
          <w:szCs w:val="24"/>
          <w:shd w:val="clear" w:color="auto" w:fill="FFFFFF"/>
        </w:rPr>
        <w:t xml:space="preserve">for which the study was anchored upon was the </w:t>
      </w:r>
      <w:r w:rsidRPr="0063263B">
        <w:rPr>
          <w:rFonts w:ascii="Arial" w:hAnsi="Arial" w:cs="Arial"/>
          <w:b/>
          <w:bCs/>
          <w:color w:val="000000" w:themeColor="text1"/>
          <w:spacing w:val="2"/>
          <w:sz w:val="24"/>
          <w:szCs w:val="24"/>
          <w:shd w:val="clear" w:color="auto" w:fill="FFFFFF"/>
        </w:rPr>
        <w:t>Social Cognitive Theory (SCT</w:t>
      </w:r>
      <w:r w:rsidR="00C611C5" w:rsidRPr="0063263B">
        <w:rPr>
          <w:rFonts w:ascii="Arial" w:hAnsi="Arial" w:cs="Arial"/>
          <w:b/>
          <w:bCs/>
          <w:color w:val="000000" w:themeColor="text1"/>
          <w:spacing w:val="2"/>
          <w:sz w:val="24"/>
          <w:szCs w:val="24"/>
          <w:shd w:val="clear" w:color="auto" w:fill="FFFFFF"/>
        </w:rPr>
        <w:t>)</w:t>
      </w:r>
      <w:r w:rsidR="00ED09C8" w:rsidRPr="0063263B">
        <w:rPr>
          <w:rFonts w:ascii="Arial" w:hAnsi="Arial" w:cs="Arial"/>
          <w:color w:val="000000" w:themeColor="text1"/>
          <w:spacing w:val="2"/>
          <w:sz w:val="24"/>
          <w:szCs w:val="24"/>
          <w:shd w:val="clear" w:color="auto" w:fill="FFFFFF"/>
        </w:rPr>
        <w:t xml:space="preserve">. It was used </w:t>
      </w:r>
      <w:r w:rsidR="00610B61" w:rsidRPr="0063263B">
        <w:rPr>
          <w:rFonts w:ascii="Arial" w:hAnsi="Arial" w:cs="Arial"/>
          <w:color w:val="000000" w:themeColor="text1"/>
          <w:spacing w:val="2"/>
          <w:sz w:val="24"/>
          <w:szCs w:val="24"/>
          <w:shd w:val="clear" w:color="auto" w:fill="FFFFFF"/>
        </w:rPr>
        <w:t xml:space="preserve">because of its </w:t>
      </w:r>
      <w:r w:rsidR="00ED09C8" w:rsidRPr="0063263B">
        <w:rPr>
          <w:rFonts w:ascii="Arial" w:hAnsi="Arial" w:cs="Arial"/>
          <w:color w:val="000000" w:themeColor="text1"/>
          <w:spacing w:val="2"/>
          <w:sz w:val="24"/>
          <w:szCs w:val="24"/>
          <w:shd w:val="clear" w:color="auto" w:fill="FFFFFF"/>
        </w:rPr>
        <w:t xml:space="preserve">appropriateness to the context of the study, as well as for its </w:t>
      </w:r>
      <w:r w:rsidR="00610B61" w:rsidRPr="0063263B">
        <w:rPr>
          <w:rFonts w:ascii="Arial" w:hAnsi="Arial" w:cs="Arial"/>
          <w:color w:val="000000" w:themeColor="text1"/>
          <w:spacing w:val="2"/>
          <w:sz w:val="24"/>
          <w:szCs w:val="24"/>
          <w:shd w:val="clear" w:color="auto" w:fill="FFFFFF"/>
        </w:rPr>
        <w:t>wide use in education especially on studies that focus on</w:t>
      </w:r>
      <w:r w:rsidRPr="0063263B">
        <w:rPr>
          <w:rFonts w:ascii="Arial" w:hAnsi="Arial" w:cs="Arial"/>
          <w:color w:val="000000" w:themeColor="text1"/>
          <w:spacing w:val="2"/>
          <w:sz w:val="24"/>
          <w:szCs w:val="24"/>
          <w:shd w:val="clear" w:color="auto" w:fill="FFFFFF"/>
        </w:rPr>
        <w:t xml:space="preserve"> understan</w:t>
      </w:r>
      <w:r w:rsidR="00610B61" w:rsidRPr="0063263B">
        <w:rPr>
          <w:rFonts w:ascii="Arial" w:hAnsi="Arial" w:cs="Arial"/>
          <w:color w:val="000000" w:themeColor="text1"/>
          <w:spacing w:val="2"/>
          <w:sz w:val="24"/>
          <w:szCs w:val="24"/>
          <w:shd w:val="clear" w:color="auto" w:fill="FFFFFF"/>
        </w:rPr>
        <w:t>ding</w:t>
      </w:r>
      <w:r w:rsidRPr="0063263B">
        <w:rPr>
          <w:rFonts w:ascii="Arial" w:hAnsi="Arial" w:cs="Arial"/>
          <w:b/>
          <w:bCs/>
          <w:color w:val="000000" w:themeColor="text1"/>
          <w:sz w:val="24"/>
          <w:szCs w:val="24"/>
        </w:rPr>
        <w:t xml:space="preserve"> </w:t>
      </w:r>
      <w:r w:rsidRPr="0063263B">
        <w:rPr>
          <w:rFonts w:ascii="Arial" w:hAnsi="Arial" w:cs="Arial"/>
          <w:color w:val="000000" w:themeColor="text1"/>
          <w:sz w:val="24"/>
          <w:szCs w:val="24"/>
        </w:rPr>
        <w:t>students’ learning, student motivation, and academic achievement</w:t>
      </w:r>
      <w:r w:rsidR="00AC0BC3" w:rsidRPr="0063263B">
        <w:rPr>
          <w:rFonts w:ascii="Arial" w:hAnsi="Arial" w:cs="Arial"/>
          <w:color w:val="000000" w:themeColor="text1"/>
          <w:sz w:val="24"/>
          <w:szCs w:val="24"/>
        </w:rPr>
        <w:t xml:space="preserve"> (Frey, 2018)</w:t>
      </w:r>
      <w:r w:rsidR="00795CB9" w:rsidRPr="0063263B">
        <w:rPr>
          <w:rFonts w:ascii="Arial" w:hAnsi="Arial" w:cs="Arial"/>
          <w:color w:val="000000" w:themeColor="text1"/>
          <w:sz w:val="24"/>
          <w:szCs w:val="24"/>
        </w:rPr>
        <w:t xml:space="preserve">. </w:t>
      </w:r>
    </w:p>
    <w:p w14:paraId="4FE9FD80" w14:textId="77777777" w:rsidR="00A558F7" w:rsidRPr="0063263B" w:rsidRDefault="00A558F7" w:rsidP="00541CBD">
      <w:pPr>
        <w:spacing w:line="480" w:lineRule="auto"/>
        <w:ind w:firstLine="720"/>
        <w:jc w:val="both"/>
        <w:rPr>
          <w:rFonts w:ascii="Arial" w:hAnsi="Arial" w:cs="Arial"/>
          <w:color w:val="000000" w:themeColor="text1"/>
          <w:sz w:val="4"/>
          <w:szCs w:val="4"/>
        </w:rPr>
      </w:pPr>
    </w:p>
    <w:p w14:paraId="4A7941B0" w14:textId="40B3E80B" w:rsidR="00D00FD3" w:rsidRDefault="00A558F7" w:rsidP="00E37837">
      <w:pPr>
        <w:spacing w:line="480" w:lineRule="auto"/>
        <w:ind w:firstLine="720"/>
        <w:jc w:val="both"/>
        <w:rPr>
          <w:rFonts w:ascii="Arial" w:hAnsi="Arial" w:cs="Arial"/>
          <w:b/>
          <w:bCs/>
          <w:color w:val="000000" w:themeColor="text1"/>
          <w:sz w:val="24"/>
          <w:szCs w:val="24"/>
        </w:rPr>
      </w:pPr>
      <w:r w:rsidRPr="0063263B">
        <w:rPr>
          <w:rFonts w:ascii="Arial" w:hAnsi="Arial" w:cs="Arial"/>
          <w:color w:val="000000" w:themeColor="text1"/>
          <w:sz w:val="24"/>
          <w:szCs w:val="24"/>
        </w:rPr>
        <w:lastRenderedPageBreak/>
        <w:t xml:space="preserve">Another consideration </w:t>
      </w:r>
      <w:r w:rsidR="009B48BF">
        <w:rPr>
          <w:rFonts w:ascii="Arial" w:hAnsi="Arial" w:cs="Arial"/>
          <w:color w:val="000000" w:themeColor="text1"/>
          <w:sz w:val="24"/>
          <w:szCs w:val="24"/>
        </w:rPr>
        <w:t>taken</w:t>
      </w:r>
      <w:r w:rsidRPr="0063263B">
        <w:rPr>
          <w:rFonts w:ascii="Arial" w:hAnsi="Arial" w:cs="Arial"/>
          <w:color w:val="000000" w:themeColor="text1"/>
          <w:sz w:val="24"/>
          <w:szCs w:val="24"/>
        </w:rPr>
        <w:t xml:space="preserve"> on the use of SCT </w:t>
      </w:r>
      <w:r w:rsidR="004748B1" w:rsidRPr="0063263B">
        <w:rPr>
          <w:rFonts w:ascii="Arial" w:hAnsi="Arial" w:cs="Arial"/>
          <w:color w:val="000000" w:themeColor="text1"/>
          <w:sz w:val="24"/>
          <w:szCs w:val="24"/>
        </w:rPr>
        <w:t xml:space="preserve">as a framework for this study is what </w:t>
      </w:r>
      <w:r w:rsidRPr="0063263B">
        <w:rPr>
          <w:rFonts w:ascii="Arial" w:hAnsi="Arial" w:cs="Arial"/>
          <w:color w:val="000000" w:themeColor="text1"/>
          <w:sz w:val="24"/>
          <w:szCs w:val="24"/>
        </w:rPr>
        <w:t>Lazaro (2020)</w:t>
      </w:r>
      <w:r w:rsidR="004748B1" w:rsidRPr="0063263B">
        <w:rPr>
          <w:rFonts w:ascii="Arial" w:hAnsi="Arial" w:cs="Arial"/>
          <w:color w:val="000000" w:themeColor="text1"/>
          <w:sz w:val="24"/>
          <w:szCs w:val="24"/>
        </w:rPr>
        <w:t xml:space="preserve"> pointed out that</w:t>
      </w:r>
      <w:r w:rsidRPr="0063263B">
        <w:rPr>
          <w:rFonts w:ascii="Arial" w:hAnsi="Arial" w:cs="Arial"/>
          <w:color w:val="000000" w:themeColor="text1"/>
          <w:sz w:val="24"/>
          <w:szCs w:val="24"/>
        </w:rPr>
        <w:t xml:space="preserve"> </w:t>
      </w:r>
      <w:r w:rsidR="00795CB9" w:rsidRPr="0063263B">
        <w:rPr>
          <w:rFonts w:ascii="Arial" w:hAnsi="Arial" w:cs="Arial"/>
          <w:color w:val="000000" w:themeColor="text1"/>
          <w:sz w:val="24"/>
          <w:szCs w:val="24"/>
        </w:rPr>
        <w:t>SCT has three major constructs that interact to influence behavior</w:t>
      </w:r>
      <w:r w:rsidRPr="0063263B">
        <w:rPr>
          <w:rFonts w:ascii="Arial" w:hAnsi="Arial" w:cs="Arial"/>
          <w:color w:val="000000" w:themeColor="text1"/>
          <w:sz w:val="24"/>
          <w:szCs w:val="24"/>
        </w:rPr>
        <w:t xml:space="preserve"> such as personal factors (age, prior experiences, cognition), aspects of the behavior itself (outcomes achieved as a result of practicing the behavior, competence)</w:t>
      </w:r>
      <w:r w:rsidR="004748B1" w:rsidRPr="0063263B">
        <w:rPr>
          <w:rFonts w:ascii="Arial" w:hAnsi="Arial" w:cs="Arial"/>
          <w:color w:val="000000" w:themeColor="text1"/>
          <w:sz w:val="24"/>
          <w:szCs w:val="24"/>
        </w:rPr>
        <w:t xml:space="preserve">, and </w:t>
      </w:r>
      <w:r w:rsidR="004748B1" w:rsidRPr="0063263B">
        <w:rPr>
          <w:rFonts w:ascii="Arial" w:hAnsi="Arial" w:cs="Arial"/>
          <w:b/>
          <w:bCs/>
          <w:color w:val="000000" w:themeColor="text1"/>
          <w:sz w:val="24"/>
          <w:szCs w:val="24"/>
        </w:rPr>
        <w:t>environmental factors (access to resources, support from family/friends/teachers, and safety)</w:t>
      </w:r>
      <w:r w:rsidR="004748B1" w:rsidRPr="0063263B">
        <w:rPr>
          <w:rFonts w:ascii="Arial" w:hAnsi="Arial" w:cs="Arial"/>
          <w:color w:val="000000" w:themeColor="text1"/>
          <w:sz w:val="24"/>
          <w:szCs w:val="24"/>
        </w:rPr>
        <w:t>.</w:t>
      </w:r>
    </w:p>
    <w:p w14:paraId="50D9D77F" w14:textId="77777777" w:rsidR="00E37837" w:rsidRPr="00E37837" w:rsidRDefault="00E37837" w:rsidP="00E37837">
      <w:pPr>
        <w:spacing w:line="480" w:lineRule="auto"/>
        <w:ind w:firstLine="720"/>
        <w:jc w:val="both"/>
        <w:rPr>
          <w:rFonts w:ascii="Arial" w:hAnsi="Arial" w:cs="Arial"/>
          <w:b/>
          <w:bCs/>
          <w:color w:val="000000" w:themeColor="text1"/>
          <w:sz w:val="16"/>
          <w:szCs w:val="16"/>
        </w:rPr>
      </w:pPr>
    </w:p>
    <w:p w14:paraId="6286F03C" w14:textId="053B2EA6" w:rsidR="00F27155" w:rsidRPr="0063263B" w:rsidRDefault="00F27155" w:rsidP="00B31150">
      <w:pPr>
        <w:spacing w:before="300" w:after="0" w:line="480" w:lineRule="auto"/>
        <w:jc w:val="both"/>
        <w:outlineLvl w:val="0"/>
        <w:rPr>
          <w:rFonts w:ascii="Arial" w:eastAsia="Times New Roman" w:hAnsi="Arial" w:cs="Arial"/>
          <w:b/>
          <w:bCs/>
          <w:color w:val="000000" w:themeColor="text1"/>
          <w:kern w:val="36"/>
          <w:sz w:val="24"/>
          <w:szCs w:val="24"/>
          <w:lang w:val="en-PH" w:eastAsia="en-PH"/>
        </w:rPr>
      </w:pPr>
      <w:r w:rsidRPr="0063263B">
        <w:rPr>
          <w:rFonts w:ascii="Arial" w:eastAsia="Times New Roman" w:hAnsi="Arial" w:cs="Arial"/>
          <w:b/>
          <w:bCs/>
          <w:color w:val="000000" w:themeColor="text1"/>
          <w:kern w:val="36"/>
          <w:sz w:val="24"/>
          <w:szCs w:val="24"/>
          <w:lang w:val="en-PH" w:eastAsia="en-PH"/>
        </w:rPr>
        <w:t>Social Cognitive Theory</w:t>
      </w:r>
    </w:p>
    <w:p w14:paraId="22DD46F2" w14:textId="77777777" w:rsidR="00683CF2" w:rsidRPr="0063263B" w:rsidRDefault="00683CF2" w:rsidP="00B31150">
      <w:pPr>
        <w:spacing w:before="300" w:after="0" w:line="480" w:lineRule="auto"/>
        <w:jc w:val="both"/>
        <w:outlineLvl w:val="0"/>
        <w:rPr>
          <w:rFonts w:ascii="Arial" w:eastAsia="Times New Roman" w:hAnsi="Arial" w:cs="Arial"/>
          <w:b/>
          <w:bCs/>
          <w:color w:val="000000" w:themeColor="text1"/>
          <w:kern w:val="36"/>
          <w:sz w:val="8"/>
          <w:szCs w:val="8"/>
          <w:lang w:val="en-PH" w:eastAsia="en-PH"/>
        </w:rPr>
      </w:pPr>
    </w:p>
    <w:p w14:paraId="02260DBA" w14:textId="53BDF435" w:rsidR="00166143" w:rsidRPr="0063263B" w:rsidRDefault="00F27155" w:rsidP="00166143">
      <w:pPr>
        <w:spacing w:after="150"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shd w:val="clear" w:color="auto" w:fill="FFFFFF"/>
        </w:rPr>
        <w:t xml:space="preserve">Social Cognitive Theory (SCT) </w:t>
      </w:r>
      <w:r w:rsidR="00C611C5" w:rsidRPr="0063263B">
        <w:rPr>
          <w:rFonts w:ascii="Arial" w:hAnsi="Arial" w:cs="Arial"/>
          <w:color w:val="000000" w:themeColor="text1"/>
          <w:sz w:val="24"/>
          <w:szCs w:val="24"/>
          <w:shd w:val="clear" w:color="auto" w:fill="FFFFFF"/>
        </w:rPr>
        <w:t xml:space="preserve">which </w:t>
      </w:r>
      <w:r w:rsidRPr="0063263B">
        <w:rPr>
          <w:rFonts w:ascii="Arial" w:hAnsi="Arial" w:cs="Arial"/>
          <w:color w:val="000000" w:themeColor="text1"/>
          <w:sz w:val="24"/>
          <w:szCs w:val="24"/>
          <w:shd w:val="clear" w:color="auto" w:fill="FFFFFF"/>
        </w:rPr>
        <w:t xml:space="preserve">started as the Social Learning Theory (SLT) in the 1960s </w:t>
      </w:r>
      <w:r w:rsidR="00166143" w:rsidRPr="0063263B">
        <w:rPr>
          <w:rFonts w:ascii="Arial" w:eastAsia="Times New Roman" w:hAnsi="Arial" w:cs="Arial"/>
          <w:color w:val="000000" w:themeColor="text1"/>
          <w:sz w:val="24"/>
          <w:szCs w:val="24"/>
          <w:lang w:val="en-PH" w:eastAsia="en-PH"/>
        </w:rPr>
        <w:t>is described as</w:t>
      </w:r>
      <w:r w:rsidRPr="0063263B">
        <w:rPr>
          <w:rFonts w:ascii="Arial" w:eastAsia="Times New Roman" w:hAnsi="Arial" w:cs="Arial"/>
          <w:color w:val="000000" w:themeColor="text1"/>
          <w:sz w:val="24"/>
          <w:szCs w:val="24"/>
          <w:lang w:val="en-PH" w:eastAsia="en-PH"/>
        </w:rPr>
        <w:t xml:space="preserve"> the influence of individual experiences, the actions of others, and environmental factors on individual health behaviors.</w:t>
      </w:r>
      <w:r w:rsidR="00166143" w:rsidRPr="0063263B">
        <w:rPr>
          <w:rFonts w:ascii="Arial" w:eastAsia="Times New Roman" w:hAnsi="Arial" w:cs="Arial"/>
          <w:color w:val="000000" w:themeColor="text1"/>
          <w:sz w:val="24"/>
          <w:szCs w:val="24"/>
          <w:lang w:val="en-PH" w:eastAsia="en-PH"/>
        </w:rPr>
        <w:t xml:space="preserve"> It was developed by Albert Bandura </w:t>
      </w:r>
      <w:r w:rsidR="00166143" w:rsidRPr="0063263B">
        <w:rPr>
          <w:rFonts w:ascii="Arial" w:hAnsi="Arial" w:cs="Arial"/>
          <w:color w:val="000000" w:themeColor="text1"/>
          <w:sz w:val="24"/>
          <w:szCs w:val="24"/>
        </w:rPr>
        <w:t>based on the concept that learning is affected by cognitive, behavioral, and environmental factors (Bandura, 1991).</w:t>
      </w:r>
    </w:p>
    <w:p w14:paraId="394E6AAC" w14:textId="77777777" w:rsidR="00166143" w:rsidRPr="0063263B" w:rsidRDefault="00166143" w:rsidP="00166143">
      <w:pPr>
        <w:spacing w:after="150" w:line="480" w:lineRule="auto"/>
        <w:ind w:firstLine="720"/>
        <w:jc w:val="both"/>
        <w:rPr>
          <w:rFonts w:ascii="Arial" w:eastAsia="Times New Roman" w:hAnsi="Arial" w:cs="Arial"/>
          <w:color w:val="000000" w:themeColor="text1"/>
          <w:sz w:val="2"/>
          <w:szCs w:val="2"/>
          <w:lang w:val="en-PH" w:eastAsia="en-PH"/>
        </w:rPr>
      </w:pPr>
    </w:p>
    <w:p w14:paraId="67D24673" w14:textId="10621AB5" w:rsidR="00683CF2" w:rsidRPr="0063263B" w:rsidRDefault="00166143" w:rsidP="00B2232C">
      <w:pPr>
        <w:spacing w:after="150" w:line="480" w:lineRule="auto"/>
        <w:ind w:firstLine="720"/>
        <w:jc w:val="both"/>
        <w:rPr>
          <w:rFonts w:ascii="Arial" w:eastAsia="Times New Roman" w:hAnsi="Arial" w:cs="Arial"/>
          <w:color w:val="000000" w:themeColor="text1"/>
          <w:sz w:val="24"/>
          <w:szCs w:val="24"/>
          <w:lang w:val="en-PH" w:eastAsia="en-PH"/>
        </w:rPr>
      </w:pPr>
      <w:r w:rsidRPr="0063263B">
        <w:rPr>
          <w:rFonts w:ascii="Arial" w:eastAsia="Times New Roman" w:hAnsi="Arial" w:cs="Arial"/>
          <w:color w:val="000000" w:themeColor="text1"/>
          <w:sz w:val="24"/>
          <w:szCs w:val="24"/>
          <w:lang w:val="en-PH" w:eastAsia="en-PH"/>
        </w:rPr>
        <w:t>SCT</w:t>
      </w:r>
      <w:r w:rsidR="00C611C5" w:rsidRPr="0063263B">
        <w:rPr>
          <w:rFonts w:ascii="Arial" w:eastAsia="Times New Roman" w:hAnsi="Arial" w:cs="Arial"/>
          <w:color w:val="000000" w:themeColor="text1"/>
          <w:sz w:val="24"/>
          <w:szCs w:val="24"/>
          <w:lang w:val="en-PH" w:eastAsia="en-PH"/>
        </w:rPr>
        <w:t xml:space="preserve"> </w:t>
      </w:r>
      <w:r w:rsidR="00F27155" w:rsidRPr="0063263B">
        <w:rPr>
          <w:rFonts w:ascii="Arial" w:eastAsia="Times New Roman" w:hAnsi="Arial" w:cs="Arial"/>
          <w:color w:val="000000" w:themeColor="text1"/>
          <w:sz w:val="24"/>
          <w:szCs w:val="24"/>
          <w:lang w:val="en-PH" w:eastAsia="en-PH"/>
        </w:rPr>
        <w:t>provides opportunities for social support through instilling expectations, self-efficacy and using observational learning and other reinforcements to achieve behavior change.</w:t>
      </w:r>
      <w:r w:rsidR="00C611C5" w:rsidRPr="0063263B">
        <w:rPr>
          <w:rFonts w:ascii="Arial" w:eastAsia="Times New Roman" w:hAnsi="Arial" w:cs="Arial"/>
          <w:color w:val="000000" w:themeColor="text1"/>
          <w:sz w:val="24"/>
          <w:szCs w:val="24"/>
          <w:lang w:val="en-PH" w:eastAsia="en-PH"/>
        </w:rPr>
        <w:t xml:space="preserve"> </w:t>
      </w:r>
      <w:r w:rsidR="00683CF2" w:rsidRPr="0063263B">
        <w:rPr>
          <w:rFonts w:ascii="Arial" w:hAnsi="Arial" w:cs="Arial"/>
          <w:color w:val="000000" w:themeColor="text1"/>
          <w:sz w:val="24"/>
          <w:szCs w:val="24"/>
        </w:rPr>
        <w:t xml:space="preserve">It also recognizes the fact that </w:t>
      </w:r>
      <w:r w:rsidR="00F52EBA" w:rsidRPr="0063263B">
        <w:rPr>
          <w:rFonts w:ascii="Arial" w:hAnsi="Arial" w:cs="Arial"/>
          <w:color w:val="000000" w:themeColor="text1"/>
          <w:sz w:val="24"/>
          <w:szCs w:val="24"/>
        </w:rPr>
        <w:t>students’</w:t>
      </w:r>
      <w:r w:rsidR="00683CF2" w:rsidRPr="0063263B">
        <w:rPr>
          <w:rFonts w:ascii="Arial" w:hAnsi="Arial" w:cs="Arial"/>
          <w:color w:val="000000" w:themeColor="text1"/>
          <w:sz w:val="24"/>
          <w:szCs w:val="24"/>
        </w:rPr>
        <w:t xml:space="preserve"> actions, thoughts, and behaviors are influenced by a combination of observation and direct experience through modeling of both good and bad behavior and the social reinforcement offered for these behaviors (Dixon, 2012).</w:t>
      </w:r>
    </w:p>
    <w:p w14:paraId="4EDB9DC1" w14:textId="2FFDA8E0" w:rsidR="00E37837" w:rsidRDefault="00B2232C" w:rsidP="00E37837">
      <w:pPr>
        <w:pStyle w:val="Heading1"/>
        <w:spacing w:before="450" w:beforeAutospacing="0" w:after="0" w:afterAutospacing="0" w:line="480" w:lineRule="auto"/>
        <w:ind w:firstLine="720"/>
        <w:jc w:val="both"/>
        <w:rPr>
          <w:rFonts w:ascii="Arial" w:hAnsi="Arial" w:cs="Arial"/>
          <w:b w:val="0"/>
          <w:bCs w:val="0"/>
          <w:color w:val="000000" w:themeColor="text1"/>
          <w:sz w:val="24"/>
          <w:szCs w:val="24"/>
        </w:rPr>
      </w:pPr>
      <w:r w:rsidRPr="0063263B">
        <w:rPr>
          <w:rFonts w:ascii="Arial" w:hAnsi="Arial" w:cs="Arial"/>
          <w:b w:val="0"/>
          <w:bCs w:val="0"/>
          <w:color w:val="000000" w:themeColor="text1"/>
          <w:sz w:val="24"/>
          <w:szCs w:val="24"/>
        </w:rPr>
        <w:lastRenderedPageBreak/>
        <w:t>According to Lazaro (2020) s</w:t>
      </w:r>
      <w:r w:rsidR="00683CF2" w:rsidRPr="0063263B">
        <w:rPr>
          <w:rFonts w:ascii="Arial" w:hAnsi="Arial" w:cs="Arial"/>
          <w:b w:val="0"/>
          <w:bCs w:val="0"/>
          <w:color w:val="000000" w:themeColor="text1"/>
          <w:sz w:val="24"/>
          <w:szCs w:val="24"/>
        </w:rPr>
        <w:t xml:space="preserve">uccessful efforts to change behavior depend on </w:t>
      </w:r>
      <w:r w:rsidR="00F52EBA" w:rsidRPr="0063263B">
        <w:rPr>
          <w:rFonts w:ascii="Arial" w:hAnsi="Arial" w:cs="Arial"/>
          <w:b w:val="0"/>
          <w:bCs w:val="0"/>
          <w:color w:val="000000" w:themeColor="text1"/>
          <w:sz w:val="24"/>
          <w:szCs w:val="24"/>
        </w:rPr>
        <w:t xml:space="preserve">the </w:t>
      </w:r>
      <w:r w:rsidR="00683CF2" w:rsidRPr="0063263B">
        <w:rPr>
          <w:rFonts w:ascii="Arial" w:hAnsi="Arial" w:cs="Arial"/>
          <w:b w:val="0"/>
          <w:bCs w:val="0"/>
          <w:color w:val="000000" w:themeColor="text1"/>
          <w:sz w:val="24"/>
          <w:szCs w:val="24"/>
        </w:rPr>
        <w:t>identification of the positive supports and the detractors in each of the three constructs</w:t>
      </w:r>
      <w:r w:rsidR="00B642F2" w:rsidRPr="0063263B">
        <w:rPr>
          <w:rFonts w:ascii="Arial" w:hAnsi="Arial" w:cs="Arial"/>
          <w:b w:val="0"/>
          <w:bCs w:val="0"/>
          <w:color w:val="000000" w:themeColor="text1"/>
          <w:sz w:val="24"/>
          <w:szCs w:val="24"/>
        </w:rPr>
        <w:t xml:space="preserve"> such as personal factors (age, prior experiences, cognition), aspects of the behavior itself (outcomes achieved as a result of practicing the behavior, competence), and</w:t>
      </w:r>
      <w:r w:rsidR="00B642F2" w:rsidRPr="0063263B">
        <w:rPr>
          <w:rFonts w:ascii="Arial" w:hAnsi="Arial" w:cs="Arial"/>
          <w:color w:val="000000" w:themeColor="text1"/>
          <w:sz w:val="24"/>
          <w:szCs w:val="24"/>
        </w:rPr>
        <w:t xml:space="preserve"> </w:t>
      </w:r>
      <w:r w:rsidR="00B642F2" w:rsidRPr="0063263B">
        <w:rPr>
          <w:rFonts w:ascii="Arial" w:hAnsi="Arial" w:cs="Arial"/>
          <w:b w:val="0"/>
          <w:bCs w:val="0"/>
          <w:color w:val="000000" w:themeColor="text1"/>
          <w:sz w:val="24"/>
          <w:szCs w:val="24"/>
        </w:rPr>
        <w:t xml:space="preserve">environmental factors (access to resources, support from family/friends/teachers, and safety).  </w:t>
      </w:r>
    </w:p>
    <w:p w14:paraId="314460EF" w14:textId="77777777" w:rsidR="00E37837" w:rsidRPr="00E37837" w:rsidRDefault="00E37837" w:rsidP="00E37837">
      <w:pPr>
        <w:pStyle w:val="Heading1"/>
        <w:spacing w:before="450" w:beforeAutospacing="0" w:after="0" w:afterAutospacing="0" w:line="480" w:lineRule="auto"/>
        <w:ind w:firstLine="720"/>
        <w:jc w:val="both"/>
        <w:rPr>
          <w:rFonts w:ascii="Arial" w:hAnsi="Arial" w:cs="Arial"/>
          <w:b w:val="0"/>
          <w:bCs w:val="0"/>
          <w:color w:val="000000" w:themeColor="text1"/>
          <w:sz w:val="2"/>
          <w:szCs w:val="2"/>
        </w:rPr>
      </w:pPr>
    </w:p>
    <w:p w14:paraId="3FFD71E4" w14:textId="5A3FE787" w:rsidR="00F27155" w:rsidRDefault="00B642F2" w:rsidP="001865C7">
      <w:pPr>
        <w:pStyle w:val="Heading1"/>
        <w:spacing w:before="450" w:beforeAutospacing="0" w:after="0" w:afterAutospacing="0" w:line="480" w:lineRule="auto"/>
        <w:ind w:firstLine="720"/>
        <w:jc w:val="both"/>
        <w:rPr>
          <w:rFonts w:ascii="Arial" w:hAnsi="Arial" w:cs="Arial"/>
          <w:b w:val="0"/>
          <w:bCs w:val="0"/>
          <w:color w:val="000000" w:themeColor="text1"/>
          <w:sz w:val="24"/>
          <w:szCs w:val="24"/>
          <w:lang w:val="en-PH" w:eastAsia="en-PH"/>
        </w:rPr>
      </w:pPr>
      <w:r w:rsidRPr="0063263B">
        <w:rPr>
          <w:rFonts w:ascii="Arial" w:hAnsi="Arial" w:cs="Arial"/>
          <w:b w:val="0"/>
          <w:bCs w:val="0"/>
          <w:color w:val="000000" w:themeColor="text1"/>
          <w:sz w:val="24"/>
          <w:szCs w:val="24"/>
        </w:rPr>
        <w:t>S</w:t>
      </w:r>
      <w:r w:rsidR="00683CF2" w:rsidRPr="0063263B">
        <w:rPr>
          <w:rFonts w:ascii="Arial" w:hAnsi="Arial" w:cs="Arial"/>
          <w:b w:val="0"/>
          <w:bCs w:val="0"/>
          <w:color w:val="000000" w:themeColor="text1"/>
          <w:sz w:val="24"/>
          <w:szCs w:val="24"/>
        </w:rPr>
        <w:t xml:space="preserve">ocial support </w:t>
      </w:r>
      <w:r w:rsidRPr="0063263B">
        <w:rPr>
          <w:rFonts w:ascii="Arial" w:hAnsi="Arial" w:cs="Arial"/>
          <w:b w:val="0"/>
          <w:bCs w:val="0"/>
          <w:color w:val="000000" w:themeColor="text1"/>
          <w:sz w:val="24"/>
          <w:szCs w:val="24"/>
        </w:rPr>
        <w:t>as a useful construct</w:t>
      </w:r>
      <w:r w:rsidR="00683CF2" w:rsidRPr="0063263B">
        <w:rPr>
          <w:rFonts w:ascii="Arial" w:hAnsi="Arial" w:cs="Arial"/>
          <w:b w:val="0"/>
          <w:bCs w:val="0"/>
          <w:color w:val="000000" w:themeColor="text1"/>
          <w:sz w:val="24"/>
          <w:szCs w:val="24"/>
        </w:rPr>
        <w:t xml:space="preserve"> in SCT involves identifying others who will provide encouragement in the form of moral support, participation in the behavior, and accountability. </w:t>
      </w:r>
      <w:r w:rsidR="001865C7" w:rsidRPr="0063263B">
        <w:rPr>
          <w:rFonts w:ascii="Arial" w:hAnsi="Arial" w:cs="Arial"/>
          <w:b w:val="0"/>
          <w:bCs w:val="0"/>
          <w:color w:val="000000" w:themeColor="text1"/>
          <w:sz w:val="24"/>
          <w:szCs w:val="24"/>
        </w:rPr>
        <w:t xml:space="preserve"> </w:t>
      </w:r>
      <w:r w:rsidRPr="0063263B">
        <w:rPr>
          <w:rFonts w:ascii="Arial" w:hAnsi="Arial" w:cs="Arial"/>
          <w:b w:val="0"/>
          <w:bCs w:val="0"/>
          <w:color w:val="000000" w:themeColor="text1"/>
          <w:sz w:val="24"/>
          <w:szCs w:val="24"/>
        </w:rPr>
        <w:t>According to Dixon (2012), the following are k</w:t>
      </w:r>
      <w:r w:rsidR="00F27155" w:rsidRPr="0063263B">
        <w:rPr>
          <w:rFonts w:ascii="Arial" w:hAnsi="Arial" w:cs="Arial"/>
          <w:b w:val="0"/>
          <w:bCs w:val="0"/>
          <w:color w:val="000000" w:themeColor="text1"/>
          <w:sz w:val="24"/>
          <w:szCs w:val="24"/>
          <w:lang w:val="en-PH" w:eastAsia="en-PH"/>
        </w:rPr>
        <w:t>ey components of the SCT related to individual behavior change include:</w:t>
      </w:r>
    </w:p>
    <w:p w14:paraId="60A20DE4" w14:textId="77777777" w:rsidR="00E37837" w:rsidRPr="00E37837" w:rsidRDefault="00E37837" w:rsidP="001865C7">
      <w:pPr>
        <w:pStyle w:val="Heading1"/>
        <w:spacing w:before="450" w:beforeAutospacing="0" w:after="0" w:afterAutospacing="0" w:line="480" w:lineRule="auto"/>
        <w:ind w:firstLine="720"/>
        <w:jc w:val="both"/>
        <w:rPr>
          <w:rFonts w:ascii="Arial" w:hAnsi="Arial" w:cs="Arial"/>
          <w:b w:val="0"/>
          <w:bCs w:val="0"/>
          <w:color w:val="000000" w:themeColor="text1"/>
          <w:sz w:val="6"/>
          <w:szCs w:val="6"/>
        </w:rPr>
      </w:pPr>
    </w:p>
    <w:p w14:paraId="7906FD95" w14:textId="7288A46B" w:rsidR="00F27155" w:rsidRPr="0063263B" w:rsidRDefault="00F27155" w:rsidP="00502735">
      <w:pPr>
        <w:numPr>
          <w:ilvl w:val="0"/>
          <w:numId w:val="6"/>
        </w:numPr>
        <w:spacing w:before="100" w:beforeAutospacing="1" w:after="150" w:line="360" w:lineRule="auto"/>
        <w:jc w:val="both"/>
        <w:rPr>
          <w:rFonts w:ascii="Arial" w:eastAsia="Times New Roman" w:hAnsi="Arial" w:cs="Arial"/>
          <w:color w:val="000000" w:themeColor="text1"/>
          <w:sz w:val="24"/>
          <w:szCs w:val="24"/>
          <w:lang w:val="en-PH" w:eastAsia="en-PH"/>
        </w:rPr>
      </w:pPr>
      <w:r w:rsidRPr="0063263B">
        <w:rPr>
          <w:rFonts w:ascii="Arial" w:eastAsia="Times New Roman" w:hAnsi="Arial" w:cs="Arial"/>
          <w:b/>
          <w:bCs/>
          <w:color w:val="000000" w:themeColor="text1"/>
          <w:sz w:val="24"/>
          <w:szCs w:val="24"/>
          <w:lang w:val="en-PH" w:eastAsia="en-PH"/>
        </w:rPr>
        <w:t>Self-efficacy:</w:t>
      </w:r>
      <w:r w:rsidRPr="0063263B">
        <w:rPr>
          <w:rFonts w:ascii="Arial" w:eastAsia="Times New Roman" w:hAnsi="Arial" w:cs="Arial"/>
          <w:color w:val="000000" w:themeColor="text1"/>
          <w:sz w:val="24"/>
          <w:szCs w:val="24"/>
          <w:lang w:val="en-PH" w:eastAsia="en-PH"/>
        </w:rPr>
        <w:t xml:space="preserve"> The belief that an individual has control over and </w:t>
      </w:r>
      <w:r w:rsidR="00F52EBA" w:rsidRPr="0063263B">
        <w:rPr>
          <w:rFonts w:ascii="Arial" w:eastAsia="Times New Roman" w:hAnsi="Arial" w:cs="Arial"/>
          <w:color w:val="000000" w:themeColor="text1"/>
          <w:sz w:val="24"/>
          <w:szCs w:val="24"/>
          <w:lang w:val="en-PH" w:eastAsia="en-PH"/>
        </w:rPr>
        <w:t>can</w:t>
      </w:r>
      <w:r w:rsidRPr="0063263B">
        <w:rPr>
          <w:rFonts w:ascii="Arial" w:eastAsia="Times New Roman" w:hAnsi="Arial" w:cs="Arial"/>
          <w:color w:val="000000" w:themeColor="text1"/>
          <w:sz w:val="24"/>
          <w:szCs w:val="24"/>
          <w:lang w:val="en-PH" w:eastAsia="en-PH"/>
        </w:rPr>
        <w:t xml:space="preserve"> execute a behavior.</w:t>
      </w:r>
    </w:p>
    <w:p w14:paraId="1C3B4174" w14:textId="77777777" w:rsidR="00F27155" w:rsidRPr="0063263B" w:rsidRDefault="00F27155" w:rsidP="00502735">
      <w:pPr>
        <w:numPr>
          <w:ilvl w:val="0"/>
          <w:numId w:val="6"/>
        </w:numPr>
        <w:spacing w:before="100" w:beforeAutospacing="1" w:after="150" w:line="360" w:lineRule="auto"/>
        <w:jc w:val="both"/>
        <w:rPr>
          <w:rFonts w:ascii="Arial" w:eastAsia="Times New Roman" w:hAnsi="Arial" w:cs="Arial"/>
          <w:color w:val="000000" w:themeColor="text1"/>
          <w:sz w:val="24"/>
          <w:szCs w:val="24"/>
          <w:lang w:val="en-PH" w:eastAsia="en-PH"/>
        </w:rPr>
      </w:pPr>
      <w:r w:rsidRPr="0063263B">
        <w:rPr>
          <w:rFonts w:ascii="Arial" w:eastAsia="Times New Roman" w:hAnsi="Arial" w:cs="Arial"/>
          <w:b/>
          <w:bCs/>
          <w:color w:val="000000" w:themeColor="text1"/>
          <w:sz w:val="24"/>
          <w:szCs w:val="24"/>
          <w:lang w:val="en-PH" w:eastAsia="en-PH"/>
        </w:rPr>
        <w:t>Behavioral capability:</w:t>
      </w:r>
      <w:r w:rsidRPr="0063263B">
        <w:rPr>
          <w:rFonts w:ascii="Arial" w:eastAsia="Times New Roman" w:hAnsi="Arial" w:cs="Arial"/>
          <w:color w:val="000000" w:themeColor="text1"/>
          <w:sz w:val="24"/>
          <w:szCs w:val="24"/>
          <w:lang w:val="en-PH" w:eastAsia="en-PH"/>
        </w:rPr>
        <w:t> Understanding and having the skill to perform a behavior.</w:t>
      </w:r>
    </w:p>
    <w:p w14:paraId="284AD097" w14:textId="77777777" w:rsidR="00F27155" w:rsidRPr="0063263B" w:rsidRDefault="00F27155" w:rsidP="00502735">
      <w:pPr>
        <w:numPr>
          <w:ilvl w:val="0"/>
          <w:numId w:val="6"/>
        </w:numPr>
        <w:spacing w:before="100" w:beforeAutospacing="1" w:after="150" w:line="360" w:lineRule="auto"/>
        <w:jc w:val="both"/>
        <w:rPr>
          <w:rFonts w:ascii="Arial" w:eastAsia="Times New Roman" w:hAnsi="Arial" w:cs="Arial"/>
          <w:color w:val="000000" w:themeColor="text1"/>
          <w:sz w:val="24"/>
          <w:szCs w:val="24"/>
          <w:lang w:val="en-PH" w:eastAsia="en-PH"/>
        </w:rPr>
      </w:pPr>
      <w:r w:rsidRPr="0063263B">
        <w:rPr>
          <w:rFonts w:ascii="Arial" w:eastAsia="Times New Roman" w:hAnsi="Arial" w:cs="Arial"/>
          <w:b/>
          <w:bCs/>
          <w:color w:val="000000" w:themeColor="text1"/>
          <w:sz w:val="24"/>
          <w:szCs w:val="24"/>
          <w:lang w:val="en-PH" w:eastAsia="en-PH"/>
        </w:rPr>
        <w:t>Expectations:</w:t>
      </w:r>
      <w:r w:rsidRPr="0063263B">
        <w:rPr>
          <w:rFonts w:ascii="Arial" w:eastAsia="Times New Roman" w:hAnsi="Arial" w:cs="Arial"/>
          <w:color w:val="000000" w:themeColor="text1"/>
          <w:sz w:val="24"/>
          <w:szCs w:val="24"/>
          <w:lang w:val="en-PH" w:eastAsia="en-PH"/>
        </w:rPr>
        <w:t> Determining the outcomes of behavior change.</w:t>
      </w:r>
    </w:p>
    <w:p w14:paraId="5930F557" w14:textId="77777777" w:rsidR="00F27155" w:rsidRPr="0063263B" w:rsidRDefault="00F27155" w:rsidP="00502735">
      <w:pPr>
        <w:numPr>
          <w:ilvl w:val="0"/>
          <w:numId w:val="6"/>
        </w:numPr>
        <w:spacing w:before="100" w:beforeAutospacing="1" w:after="150" w:line="360" w:lineRule="auto"/>
        <w:jc w:val="both"/>
        <w:rPr>
          <w:rFonts w:ascii="Arial" w:eastAsia="Times New Roman" w:hAnsi="Arial" w:cs="Arial"/>
          <w:color w:val="000000" w:themeColor="text1"/>
          <w:sz w:val="24"/>
          <w:szCs w:val="24"/>
          <w:lang w:val="en-PH" w:eastAsia="en-PH"/>
        </w:rPr>
      </w:pPr>
      <w:r w:rsidRPr="0063263B">
        <w:rPr>
          <w:rFonts w:ascii="Arial" w:eastAsia="Times New Roman" w:hAnsi="Arial" w:cs="Arial"/>
          <w:b/>
          <w:bCs/>
          <w:color w:val="000000" w:themeColor="text1"/>
          <w:sz w:val="24"/>
          <w:szCs w:val="24"/>
          <w:lang w:val="en-PH" w:eastAsia="en-PH"/>
        </w:rPr>
        <w:t>Expectancies:</w:t>
      </w:r>
      <w:r w:rsidRPr="0063263B">
        <w:rPr>
          <w:rFonts w:ascii="Arial" w:eastAsia="Times New Roman" w:hAnsi="Arial" w:cs="Arial"/>
          <w:color w:val="000000" w:themeColor="text1"/>
          <w:sz w:val="24"/>
          <w:szCs w:val="24"/>
          <w:lang w:val="en-PH" w:eastAsia="en-PH"/>
        </w:rPr>
        <w:t> Assigning a value to the outcomes of behavior change.</w:t>
      </w:r>
    </w:p>
    <w:p w14:paraId="4640E532" w14:textId="77777777" w:rsidR="00F27155" w:rsidRPr="0063263B" w:rsidRDefault="00F27155" w:rsidP="00502735">
      <w:pPr>
        <w:numPr>
          <w:ilvl w:val="0"/>
          <w:numId w:val="6"/>
        </w:numPr>
        <w:spacing w:before="100" w:beforeAutospacing="1" w:after="150" w:line="360" w:lineRule="auto"/>
        <w:jc w:val="both"/>
        <w:rPr>
          <w:rFonts w:ascii="Arial" w:eastAsia="Times New Roman" w:hAnsi="Arial" w:cs="Arial"/>
          <w:color w:val="000000" w:themeColor="text1"/>
          <w:sz w:val="24"/>
          <w:szCs w:val="24"/>
          <w:lang w:val="en-PH" w:eastAsia="en-PH"/>
        </w:rPr>
      </w:pPr>
      <w:r w:rsidRPr="0063263B">
        <w:rPr>
          <w:rFonts w:ascii="Arial" w:eastAsia="Times New Roman" w:hAnsi="Arial" w:cs="Arial"/>
          <w:b/>
          <w:bCs/>
          <w:color w:val="000000" w:themeColor="text1"/>
          <w:sz w:val="24"/>
          <w:szCs w:val="24"/>
          <w:lang w:val="en-PH" w:eastAsia="en-PH"/>
        </w:rPr>
        <w:t>Self-control:</w:t>
      </w:r>
      <w:r w:rsidRPr="0063263B">
        <w:rPr>
          <w:rFonts w:ascii="Arial" w:eastAsia="Times New Roman" w:hAnsi="Arial" w:cs="Arial"/>
          <w:color w:val="000000" w:themeColor="text1"/>
          <w:sz w:val="24"/>
          <w:szCs w:val="24"/>
          <w:lang w:val="en-PH" w:eastAsia="en-PH"/>
        </w:rPr>
        <w:t> Regulating and monitoring individual behavior.</w:t>
      </w:r>
    </w:p>
    <w:p w14:paraId="42A579CB" w14:textId="77777777" w:rsidR="00F27155" w:rsidRPr="0063263B" w:rsidRDefault="00F27155" w:rsidP="00502735">
      <w:pPr>
        <w:numPr>
          <w:ilvl w:val="0"/>
          <w:numId w:val="6"/>
        </w:numPr>
        <w:spacing w:before="100" w:beforeAutospacing="1" w:after="150" w:line="360" w:lineRule="auto"/>
        <w:jc w:val="both"/>
        <w:rPr>
          <w:rFonts w:ascii="Arial" w:eastAsia="Times New Roman" w:hAnsi="Arial" w:cs="Arial"/>
          <w:color w:val="000000" w:themeColor="text1"/>
          <w:sz w:val="24"/>
          <w:szCs w:val="24"/>
          <w:lang w:val="en-PH" w:eastAsia="en-PH"/>
        </w:rPr>
      </w:pPr>
      <w:r w:rsidRPr="0063263B">
        <w:rPr>
          <w:rFonts w:ascii="Arial" w:eastAsia="Times New Roman" w:hAnsi="Arial" w:cs="Arial"/>
          <w:b/>
          <w:bCs/>
          <w:color w:val="000000" w:themeColor="text1"/>
          <w:sz w:val="24"/>
          <w:szCs w:val="24"/>
          <w:lang w:val="en-PH" w:eastAsia="en-PH"/>
        </w:rPr>
        <w:t>Observational learning:</w:t>
      </w:r>
      <w:r w:rsidRPr="0063263B">
        <w:rPr>
          <w:rFonts w:ascii="Arial" w:eastAsia="Times New Roman" w:hAnsi="Arial" w:cs="Arial"/>
          <w:color w:val="000000" w:themeColor="text1"/>
          <w:sz w:val="24"/>
          <w:szCs w:val="24"/>
          <w:lang w:val="en-PH" w:eastAsia="en-PH"/>
        </w:rPr>
        <w:t> Watching and observing outcomes of others performing or modeling the desired behavior.</w:t>
      </w:r>
    </w:p>
    <w:p w14:paraId="2ADBE3DB" w14:textId="1CCB4E76" w:rsidR="00F27155" w:rsidRPr="0063263B" w:rsidRDefault="00F27155" w:rsidP="00B31150">
      <w:pPr>
        <w:numPr>
          <w:ilvl w:val="0"/>
          <w:numId w:val="6"/>
        </w:numPr>
        <w:spacing w:before="100" w:beforeAutospacing="1" w:after="150" w:line="360" w:lineRule="auto"/>
        <w:jc w:val="both"/>
        <w:rPr>
          <w:rFonts w:ascii="Arial" w:eastAsia="Times New Roman" w:hAnsi="Arial" w:cs="Arial"/>
          <w:color w:val="000000" w:themeColor="text1"/>
          <w:sz w:val="24"/>
          <w:szCs w:val="24"/>
          <w:lang w:val="en-PH" w:eastAsia="en-PH"/>
        </w:rPr>
      </w:pPr>
      <w:r w:rsidRPr="0063263B">
        <w:rPr>
          <w:rFonts w:ascii="Arial" w:eastAsia="Times New Roman" w:hAnsi="Arial" w:cs="Arial"/>
          <w:b/>
          <w:bCs/>
          <w:color w:val="000000" w:themeColor="text1"/>
          <w:sz w:val="24"/>
          <w:szCs w:val="24"/>
          <w:lang w:val="en-PH" w:eastAsia="en-PH"/>
        </w:rPr>
        <w:t>Reinforcements:</w:t>
      </w:r>
      <w:r w:rsidRPr="0063263B">
        <w:rPr>
          <w:rFonts w:ascii="Arial" w:eastAsia="Times New Roman" w:hAnsi="Arial" w:cs="Arial"/>
          <w:color w:val="000000" w:themeColor="text1"/>
          <w:sz w:val="24"/>
          <w:szCs w:val="24"/>
          <w:lang w:val="en-PH" w:eastAsia="en-PH"/>
        </w:rPr>
        <w:t> Promoting incentives and rewards that encourage behavior</w:t>
      </w:r>
      <w:r w:rsidR="00697D7F">
        <w:rPr>
          <w:rFonts w:ascii="Arial" w:eastAsia="Times New Roman" w:hAnsi="Arial" w:cs="Arial"/>
          <w:color w:val="000000" w:themeColor="text1"/>
          <w:sz w:val="24"/>
          <w:szCs w:val="24"/>
          <w:lang w:val="en-PH" w:eastAsia="en-PH"/>
        </w:rPr>
        <w:t>al</w:t>
      </w:r>
      <w:r w:rsidRPr="0063263B">
        <w:rPr>
          <w:rFonts w:ascii="Arial" w:eastAsia="Times New Roman" w:hAnsi="Arial" w:cs="Arial"/>
          <w:color w:val="000000" w:themeColor="text1"/>
          <w:sz w:val="24"/>
          <w:szCs w:val="24"/>
          <w:lang w:val="en-PH" w:eastAsia="en-PH"/>
        </w:rPr>
        <w:t xml:space="preserve"> change.</w:t>
      </w:r>
    </w:p>
    <w:p w14:paraId="194199D2" w14:textId="77777777" w:rsidR="0037309E" w:rsidRPr="0063263B" w:rsidRDefault="0037309E" w:rsidP="0037309E">
      <w:pPr>
        <w:spacing w:before="100" w:beforeAutospacing="1" w:after="150" w:line="360" w:lineRule="auto"/>
        <w:ind w:left="720"/>
        <w:jc w:val="both"/>
        <w:rPr>
          <w:rFonts w:ascii="Arial" w:eastAsia="Times New Roman" w:hAnsi="Arial" w:cs="Arial"/>
          <w:color w:val="000000" w:themeColor="text1"/>
          <w:sz w:val="24"/>
          <w:szCs w:val="24"/>
          <w:lang w:val="en-PH" w:eastAsia="en-PH"/>
        </w:rPr>
      </w:pPr>
    </w:p>
    <w:p w14:paraId="7B8EB0BB" w14:textId="77777777" w:rsidR="00E37837" w:rsidRDefault="00E37837" w:rsidP="00502735">
      <w:pPr>
        <w:widowControl w:val="0"/>
        <w:tabs>
          <w:tab w:val="left" w:pos="672"/>
        </w:tabs>
        <w:autoSpaceDE w:val="0"/>
        <w:autoSpaceDN w:val="0"/>
        <w:adjustRightInd w:val="0"/>
        <w:spacing w:line="480" w:lineRule="auto"/>
        <w:jc w:val="center"/>
        <w:rPr>
          <w:rFonts w:ascii="Arial" w:hAnsi="Arial" w:cs="Arial"/>
          <w:b/>
          <w:bCs/>
          <w:color w:val="000000" w:themeColor="text1"/>
          <w:sz w:val="24"/>
          <w:szCs w:val="24"/>
        </w:rPr>
      </w:pPr>
    </w:p>
    <w:p w14:paraId="3CA43991" w14:textId="77777777" w:rsidR="00E37837" w:rsidRDefault="00E37837" w:rsidP="00502735">
      <w:pPr>
        <w:widowControl w:val="0"/>
        <w:tabs>
          <w:tab w:val="left" w:pos="672"/>
        </w:tabs>
        <w:autoSpaceDE w:val="0"/>
        <w:autoSpaceDN w:val="0"/>
        <w:adjustRightInd w:val="0"/>
        <w:spacing w:line="480" w:lineRule="auto"/>
        <w:jc w:val="center"/>
        <w:rPr>
          <w:rFonts w:ascii="Arial" w:hAnsi="Arial" w:cs="Arial"/>
          <w:b/>
          <w:bCs/>
          <w:color w:val="000000" w:themeColor="text1"/>
          <w:sz w:val="24"/>
          <w:szCs w:val="24"/>
        </w:rPr>
      </w:pPr>
    </w:p>
    <w:p w14:paraId="50C11775" w14:textId="2C1F0233" w:rsidR="00F27155" w:rsidRPr="0063263B" w:rsidRDefault="00F27155" w:rsidP="00502735">
      <w:pPr>
        <w:widowControl w:val="0"/>
        <w:tabs>
          <w:tab w:val="left" w:pos="672"/>
        </w:tabs>
        <w:autoSpaceDE w:val="0"/>
        <w:autoSpaceDN w:val="0"/>
        <w:adjustRightInd w:val="0"/>
        <w:spacing w:line="480" w:lineRule="auto"/>
        <w:jc w:val="center"/>
        <w:rPr>
          <w:rFonts w:ascii="Arial" w:hAnsi="Arial" w:cs="Arial"/>
          <w:b/>
          <w:bCs/>
          <w:color w:val="000000" w:themeColor="text1"/>
          <w:sz w:val="24"/>
          <w:szCs w:val="24"/>
        </w:rPr>
      </w:pPr>
      <w:r w:rsidRPr="0063263B">
        <w:rPr>
          <w:rFonts w:ascii="Arial" w:hAnsi="Arial" w:cs="Arial"/>
          <w:noProof/>
          <w:color w:val="000000" w:themeColor="text1"/>
          <w:sz w:val="24"/>
          <w:szCs w:val="24"/>
        </w:rPr>
        <w:drawing>
          <wp:inline distT="0" distB="0" distL="0" distR="0" wp14:anchorId="275C3599" wp14:editId="7ED50078">
            <wp:extent cx="4530263" cy="2762750"/>
            <wp:effectExtent l="0" t="0" r="3810" b="0"/>
            <wp:docPr id="2" name="Picture 2" descr="Exploring Social Cognitive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oring Social Cognitive Theo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7360" cy="2779275"/>
                    </a:xfrm>
                    <a:prstGeom prst="rect">
                      <a:avLst/>
                    </a:prstGeom>
                    <a:noFill/>
                    <a:ln>
                      <a:noFill/>
                    </a:ln>
                  </pic:spPr>
                </pic:pic>
              </a:graphicData>
            </a:graphic>
          </wp:inline>
        </w:drawing>
      </w:r>
    </w:p>
    <w:p w14:paraId="0A21B315" w14:textId="0F67FA6E" w:rsidR="009A1793" w:rsidRPr="00697D7F" w:rsidRDefault="003A7ADE" w:rsidP="0037309E">
      <w:pPr>
        <w:pStyle w:val="Caption"/>
        <w:jc w:val="center"/>
        <w:rPr>
          <w:rFonts w:ascii="Arial" w:hAnsi="Arial" w:cs="Arial"/>
          <w:b/>
          <w:bCs/>
          <w:color w:val="000000" w:themeColor="text1"/>
          <w:sz w:val="32"/>
          <w:szCs w:val="32"/>
        </w:rPr>
      </w:pPr>
      <w:r w:rsidRPr="00697D7F">
        <w:rPr>
          <w:rFonts w:ascii="Arial" w:hAnsi="Arial" w:cs="Arial"/>
          <w:color w:val="000000" w:themeColor="text1"/>
          <w:sz w:val="22"/>
          <w:szCs w:val="22"/>
        </w:rPr>
        <w:t xml:space="preserve">Figure </w:t>
      </w:r>
      <w:r w:rsidRPr="00697D7F">
        <w:rPr>
          <w:rFonts w:ascii="Arial" w:hAnsi="Arial" w:cs="Arial"/>
          <w:color w:val="000000" w:themeColor="text1"/>
          <w:sz w:val="22"/>
          <w:szCs w:val="22"/>
        </w:rPr>
        <w:fldChar w:fldCharType="begin"/>
      </w:r>
      <w:r w:rsidRPr="00697D7F">
        <w:rPr>
          <w:rFonts w:ascii="Arial" w:hAnsi="Arial" w:cs="Arial"/>
          <w:color w:val="000000" w:themeColor="text1"/>
          <w:sz w:val="22"/>
          <w:szCs w:val="22"/>
        </w:rPr>
        <w:instrText xml:space="preserve"> SEQ Figure \* ARABIC </w:instrText>
      </w:r>
      <w:r w:rsidRPr="00697D7F">
        <w:rPr>
          <w:rFonts w:ascii="Arial" w:hAnsi="Arial" w:cs="Arial"/>
          <w:color w:val="000000" w:themeColor="text1"/>
          <w:sz w:val="22"/>
          <w:szCs w:val="22"/>
        </w:rPr>
        <w:fldChar w:fldCharType="separate"/>
      </w:r>
      <w:r w:rsidR="00EA52EC">
        <w:rPr>
          <w:rFonts w:ascii="Arial" w:hAnsi="Arial" w:cs="Arial"/>
          <w:noProof/>
          <w:color w:val="000000" w:themeColor="text1"/>
          <w:sz w:val="22"/>
          <w:szCs w:val="22"/>
        </w:rPr>
        <w:t>1</w:t>
      </w:r>
      <w:r w:rsidRPr="00697D7F">
        <w:rPr>
          <w:rFonts w:ascii="Arial" w:hAnsi="Arial" w:cs="Arial"/>
          <w:color w:val="000000" w:themeColor="text1"/>
          <w:sz w:val="22"/>
          <w:szCs w:val="22"/>
        </w:rPr>
        <w:fldChar w:fldCharType="end"/>
      </w:r>
      <w:r w:rsidR="0018779F" w:rsidRPr="00697D7F">
        <w:rPr>
          <w:rFonts w:ascii="Arial" w:hAnsi="Arial" w:cs="Arial"/>
          <w:color w:val="000000" w:themeColor="text1"/>
          <w:sz w:val="22"/>
          <w:szCs w:val="22"/>
        </w:rPr>
        <w:t xml:space="preserve">. Social Cognitive Theory Diagram </w:t>
      </w:r>
      <w:sdt>
        <w:sdtPr>
          <w:rPr>
            <w:rFonts w:ascii="Arial" w:hAnsi="Arial" w:cs="Arial"/>
            <w:color w:val="000000" w:themeColor="text1"/>
            <w:sz w:val="22"/>
            <w:szCs w:val="22"/>
          </w:rPr>
          <w:id w:val="-902834620"/>
          <w:citation/>
        </w:sdtPr>
        <w:sdtEndPr/>
        <w:sdtContent>
          <w:r w:rsidRPr="00697D7F">
            <w:rPr>
              <w:rFonts w:ascii="Arial" w:hAnsi="Arial" w:cs="Arial"/>
              <w:color w:val="000000" w:themeColor="text1"/>
              <w:sz w:val="22"/>
              <w:szCs w:val="22"/>
            </w:rPr>
            <w:fldChar w:fldCharType="begin"/>
          </w:r>
          <w:r w:rsidRPr="00697D7F">
            <w:rPr>
              <w:rFonts w:ascii="Arial" w:hAnsi="Arial" w:cs="Arial"/>
              <w:color w:val="000000" w:themeColor="text1"/>
              <w:sz w:val="22"/>
              <w:szCs w:val="22"/>
              <w:lang w:val="en-PH"/>
            </w:rPr>
            <w:instrText xml:space="preserve"> CITATION Eso21 \l 13321 </w:instrText>
          </w:r>
          <w:r w:rsidRPr="00697D7F">
            <w:rPr>
              <w:rFonts w:ascii="Arial" w:hAnsi="Arial" w:cs="Arial"/>
              <w:color w:val="000000" w:themeColor="text1"/>
              <w:sz w:val="22"/>
              <w:szCs w:val="22"/>
            </w:rPr>
            <w:fldChar w:fldCharType="separate"/>
          </w:r>
          <w:r w:rsidRPr="00697D7F">
            <w:rPr>
              <w:rFonts w:ascii="Arial" w:hAnsi="Arial" w:cs="Arial"/>
              <w:noProof/>
              <w:color w:val="000000" w:themeColor="text1"/>
              <w:sz w:val="22"/>
              <w:szCs w:val="22"/>
              <w:lang w:val="en-PH"/>
            </w:rPr>
            <w:t xml:space="preserve"> (Esourceresearch, 2021)</w:t>
          </w:r>
          <w:r w:rsidRPr="00697D7F">
            <w:rPr>
              <w:rFonts w:ascii="Arial" w:hAnsi="Arial" w:cs="Arial"/>
              <w:color w:val="000000" w:themeColor="text1"/>
              <w:sz w:val="22"/>
              <w:szCs w:val="22"/>
            </w:rPr>
            <w:fldChar w:fldCharType="end"/>
          </w:r>
        </w:sdtContent>
      </w:sdt>
    </w:p>
    <w:p w14:paraId="3B31C15A" w14:textId="77777777" w:rsidR="008C6108" w:rsidRDefault="009A1793" w:rsidP="00502735">
      <w:pPr>
        <w:widowControl w:val="0"/>
        <w:tabs>
          <w:tab w:val="left" w:pos="672"/>
        </w:tabs>
        <w:autoSpaceDE w:val="0"/>
        <w:autoSpaceDN w:val="0"/>
        <w:adjustRightInd w:val="0"/>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r>
    </w:p>
    <w:p w14:paraId="0ADD9A1A" w14:textId="38A254D9" w:rsidR="00F27155" w:rsidRPr="0063263B" w:rsidRDefault="008C6108" w:rsidP="00502735">
      <w:pPr>
        <w:widowControl w:val="0"/>
        <w:tabs>
          <w:tab w:val="left" w:pos="672"/>
        </w:tabs>
        <w:autoSpaceDE w:val="0"/>
        <w:autoSpaceDN w:val="0"/>
        <w:adjustRightInd w:val="0"/>
        <w:spacing w:line="480" w:lineRule="auto"/>
        <w:jc w:val="both"/>
        <w:rPr>
          <w:rFonts w:ascii="Arial" w:hAnsi="Arial" w:cs="Arial"/>
          <w:color w:val="000000" w:themeColor="text1"/>
          <w:sz w:val="24"/>
          <w:szCs w:val="24"/>
        </w:rPr>
      </w:pPr>
      <w:r>
        <w:rPr>
          <w:rFonts w:ascii="Arial" w:hAnsi="Arial" w:cs="Arial"/>
          <w:color w:val="000000" w:themeColor="text1"/>
          <w:sz w:val="24"/>
          <w:szCs w:val="24"/>
        </w:rPr>
        <w:tab/>
      </w:r>
      <w:r w:rsidR="00F27155" w:rsidRPr="0063263B">
        <w:rPr>
          <w:rFonts w:ascii="Arial" w:hAnsi="Arial" w:cs="Arial"/>
          <w:color w:val="000000" w:themeColor="text1"/>
          <w:sz w:val="24"/>
          <w:szCs w:val="24"/>
        </w:rPr>
        <w:t xml:space="preserve">Bandura posited that virtually all learning phenomena can occur by observing other people’s behavior and </w:t>
      </w:r>
      <w:r w:rsidR="00F52EBA" w:rsidRPr="0063263B">
        <w:rPr>
          <w:rFonts w:ascii="Arial" w:hAnsi="Arial" w:cs="Arial"/>
          <w:color w:val="000000" w:themeColor="text1"/>
          <w:sz w:val="24"/>
          <w:szCs w:val="24"/>
        </w:rPr>
        <w:t xml:space="preserve">the </w:t>
      </w:r>
      <w:r w:rsidR="00F27155" w:rsidRPr="0063263B">
        <w:rPr>
          <w:rFonts w:ascii="Arial" w:hAnsi="Arial" w:cs="Arial"/>
          <w:color w:val="000000" w:themeColor="text1"/>
          <w:sz w:val="24"/>
          <w:szCs w:val="24"/>
        </w:rPr>
        <w:t>consequence of it (Bandura, 1986</w:t>
      </w:r>
      <w:r>
        <w:rPr>
          <w:rFonts w:ascii="Arial" w:hAnsi="Arial" w:cs="Arial"/>
          <w:color w:val="000000" w:themeColor="text1"/>
          <w:sz w:val="24"/>
          <w:szCs w:val="24"/>
        </w:rPr>
        <w:t xml:space="preserve"> in iSALT, 2014</w:t>
      </w:r>
      <w:r w:rsidR="00F27155" w:rsidRPr="0063263B">
        <w:rPr>
          <w:rFonts w:ascii="Arial" w:hAnsi="Arial" w:cs="Arial"/>
          <w:color w:val="000000" w:themeColor="text1"/>
          <w:sz w:val="24"/>
          <w:szCs w:val="24"/>
        </w:rPr>
        <w:t>). Bandura posited that the process of observational learning was governed by four key aspects: attention, retention, reproduction, and motivation. Attention is a process in which people selectively observe and extract information from the ongoing modeled activities (Wood &amp; Bandura, 1989</w:t>
      </w:r>
      <w:r w:rsidR="005F56BD">
        <w:rPr>
          <w:rFonts w:ascii="Arial" w:hAnsi="Arial" w:cs="Arial"/>
          <w:color w:val="000000" w:themeColor="text1"/>
          <w:sz w:val="24"/>
          <w:szCs w:val="24"/>
        </w:rPr>
        <w:t xml:space="preserve"> in iSALT, 2014</w:t>
      </w:r>
      <w:r w:rsidR="00F27155" w:rsidRPr="0063263B">
        <w:rPr>
          <w:rFonts w:ascii="Arial" w:hAnsi="Arial" w:cs="Arial"/>
          <w:color w:val="000000" w:themeColor="text1"/>
          <w:sz w:val="24"/>
          <w:szCs w:val="24"/>
        </w:rPr>
        <w:t>)</w:t>
      </w:r>
      <w:r w:rsidR="001865C7" w:rsidRPr="0063263B">
        <w:rPr>
          <w:rFonts w:ascii="Arial" w:hAnsi="Arial" w:cs="Arial"/>
          <w:color w:val="000000" w:themeColor="text1"/>
          <w:sz w:val="24"/>
          <w:szCs w:val="24"/>
        </w:rPr>
        <w:t>; r</w:t>
      </w:r>
      <w:r w:rsidR="00F27155" w:rsidRPr="0063263B">
        <w:rPr>
          <w:rFonts w:ascii="Arial" w:hAnsi="Arial" w:cs="Arial"/>
          <w:color w:val="000000" w:themeColor="text1"/>
          <w:sz w:val="24"/>
          <w:szCs w:val="24"/>
        </w:rPr>
        <w:t xml:space="preserve">etention involves a process of “transforming and restructuring information in the form of rules and conceptions” and </w:t>
      </w:r>
      <w:r w:rsidR="00F52EBA" w:rsidRPr="0063263B">
        <w:rPr>
          <w:rFonts w:ascii="Arial" w:hAnsi="Arial" w:cs="Arial"/>
          <w:color w:val="000000" w:themeColor="text1"/>
          <w:sz w:val="24"/>
          <w:szCs w:val="24"/>
        </w:rPr>
        <w:t>storing</w:t>
      </w:r>
      <w:r w:rsidR="00F27155" w:rsidRPr="0063263B">
        <w:rPr>
          <w:rFonts w:ascii="Arial" w:hAnsi="Arial" w:cs="Arial"/>
          <w:color w:val="000000" w:themeColor="text1"/>
          <w:sz w:val="24"/>
          <w:szCs w:val="24"/>
        </w:rPr>
        <w:t xml:space="preserve"> the information into memory</w:t>
      </w:r>
      <w:r w:rsidR="001865C7" w:rsidRPr="0063263B">
        <w:rPr>
          <w:rFonts w:ascii="Arial" w:hAnsi="Arial" w:cs="Arial"/>
          <w:color w:val="000000" w:themeColor="text1"/>
          <w:sz w:val="24"/>
          <w:szCs w:val="24"/>
        </w:rPr>
        <w:t>; r</w:t>
      </w:r>
      <w:r w:rsidR="00F27155" w:rsidRPr="0063263B">
        <w:rPr>
          <w:rFonts w:ascii="Arial" w:hAnsi="Arial" w:cs="Arial"/>
          <w:color w:val="000000" w:themeColor="text1"/>
          <w:sz w:val="24"/>
          <w:szCs w:val="24"/>
        </w:rPr>
        <w:t>eproduction is the act of performing the actual behavior that was observed</w:t>
      </w:r>
      <w:r w:rsidR="001865C7" w:rsidRPr="0063263B">
        <w:rPr>
          <w:rFonts w:ascii="Arial" w:hAnsi="Arial" w:cs="Arial"/>
          <w:color w:val="000000" w:themeColor="text1"/>
          <w:sz w:val="24"/>
          <w:szCs w:val="24"/>
        </w:rPr>
        <w:t>; and t</w:t>
      </w:r>
      <w:r w:rsidR="00F27155" w:rsidRPr="0063263B">
        <w:rPr>
          <w:rFonts w:ascii="Arial" w:hAnsi="Arial" w:cs="Arial"/>
          <w:color w:val="000000" w:themeColor="text1"/>
          <w:sz w:val="24"/>
          <w:szCs w:val="24"/>
        </w:rPr>
        <w:t>he fourth aspect concerns motivation which propels the learner to attention, practice</w:t>
      </w:r>
      <w:r w:rsidR="00F52EBA" w:rsidRPr="0063263B">
        <w:rPr>
          <w:rFonts w:ascii="Arial" w:hAnsi="Arial" w:cs="Arial"/>
          <w:color w:val="000000" w:themeColor="text1"/>
          <w:sz w:val="24"/>
          <w:szCs w:val="24"/>
        </w:rPr>
        <w:t>,</w:t>
      </w:r>
      <w:r w:rsidR="00F27155" w:rsidRPr="0063263B">
        <w:rPr>
          <w:rFonts w:ascii="Arial" w:hAnsi="Arial" w:cs="Arial"/>
          <w:color w:val="000000" w:themeColor="text1"/>
          <w:sz w:val="24"/>
          <w:szCs w:val="24"/>
        </w:rPr>
        <w:t xml:space="preserve"> and retention</w:t>
      </w:r>
      <w:r w:rsidR="00166143" w:rsidRPr="0063263B">
        <w:rPr>
          <w:rFonts w:ascii="Arial" w:hAnsi="Arial" w:cs="Arial"/>
          <w:color w:val="000000" w:themeColor="text1"/>
          <w:sz w:val="24"/>
          <w:szCs w:val="24"/>
        </w:rPr>
        <w:t xml:space="preserve"> (</w:t>
      </w:r>
      <w:r w:rsidR="000B0DAB">
        <w:rPr>
          <w:rFonts w:ascii="Arial" w:hAnsi="Arial" w:cs="Arial"/>
          <w:color w:val="000000" w:themeColor="text1"/>
          <w:sz w:val="24"/>
          <w:szCs w:val="24"/>
        </w:rPr>
        <w:t>Bandura</w:t>
      </w:r>
      <w:r w:rsidR="004448E7">
        <w:rPr>
          <w:rFonts w:ascii="Arial" w:hAnsi="Arial" w:cs="Arial"/>
          <w:color w:val="000000" w:themeColor="text1"/>
          <w:sz w:val="24"/>
          <w:szCs w:val="24"/>
        </w:rPr>
        <w:t xml:space="preserve"> n.d. in</w:t>
      </w:r>
      <w:r w:rsidR="000B0DAB">
        <w:rPr>
          <w:rFonts w:ascii="Arial" w:hAnsi="Arial" w:cs="Arial"/>
          <w:color w:val="000000" w:themeColor="text1"/>
          <w:sz w:val="24"/>
          <w:szCs w:val="24"/>
        </w:rPr>
        <w:t xml:space="preserve"> </w:t>
      </w:r>
      <w:r w:rsidR="005F56BD">
        <w:rPr>
          <w:rFonts w:ascii="Arial" w:hAnsi="Arial" w:cs="Arial"/>
          <w:color w:val="000000" w:themeColor="text1"/>
          <w:sz w:val="24"/>
          <w:szCs w:val="24"/>
        </w:rPr>
        <w:t xml:space="preserve">iSALT, 2014). </w:t>
      </w:r>
    </w:p>
    <w:p w14:paraId="492F9DFB" w14:textId="42CC9201" w:rsidR="00D25522" w:rsidRDefault="00D25522" w:rsidP="00502735">
      <w:pPr>
        <w:widowControl w:val="0"/>
        <w:tabs>
          <w:tab w:val="left" w:pos="672"/>
        </w:tabs>
        <w:autoSpaceDE w:val="0"/>
        <w:autoSpaceDN w:val="0"/>
        <w:adjustRightInd w:val="0"/>
        <w:spacing w:line="480" w:lineRule="auto"/>
        <w:jc w:val="both"/>
        <w:rPr>
          <w:rFonts w:ascii="Arial" w:hAnsi="Arial" w:cs="Arial"/>
          <w:b/>
          <w:bCs/>
          <w:color w:val="000000" w:themeColor="text1"/>
          <w:sz w:val="24"/>
          <w:szCs w:val="24"/>
        </w:rPr>
      </w:pPr>
    </w:p>
    <w:p w14:paraId="726D8D17" w14:textId="28D9DD4C" w:rsidR="00F27155" w:rsidRDefault="00F27155" w:rsidP="00502735">
      <w:pPr>
        <w:widowControl w:val="0"/>
        <w:tabs>
          <w:tab w:val="left" w:pos="672"/>
        </w:tabs>
        <w:autoSpaceDE w:val="0"/>
        <w:autoSpaceDN w:val="0"/>
        <w:adjustRightInd w:val="0"/>
        <w:spacing w:line="480" w:lineRule="auto"/>
        <w:jc w:val="both"/>
        <w:rPr>
          <w:rFonts w:ascii="Arial" w:hAnsi="Arial" w:cs="Arial"/>
          <w:b/>
          <w:bCs/>
          <w:color w:val="000000" w:themeColor="text1"/>
          <w:sz w:val="24"/>
          <w:szCs w:val="24"/>
        </w:rPr>
      </w:pPr>
      <w:r w:rsidRPr="0063263B">
        <w:rPr>
          <w:rFonts w:ascii="Arial" w:hAnsi="Arial" w:cs="Arial"/>
          <w:b/>
          <w:bCs/>
          <w:color w:val="000000" w:themeColor="text1"/>
          <w:sz w:val="24"/>
          <w:szCs w:val="24"/>
        </w:rPr>
        <w:lastRenderedPageBreak/>
        <w:t>Conceptual Framework</w:t>
      </w:r>
    </w:p>
    <w:p w14:paraId="490B76B7" w14:textId="77777777" w:rsidR="00D00FD3" w:rsidRPr="00D00FD3" w:rsidRDefault="00D00FD3" w:rsidP="00502735">
      <w:pPr>
        <w:widowControl w:val="0"/>
        <w:tabs>
          <w:tab w:val="left" w:pos="672"/>
        </w:tabs>
        <w:autoSpaceDE w:val="0"/>
        <w:autoSpaceDN w:val="0"/>
        <w:adjustRightInd w:val="0"/>
        <w:spacing w:line="480" w:lineRule="auto"/>
        <w:jc w:val="both"/>
        <w:rPr>
          <w:rFonts w:ascii="Arial" w:hAnsi="Arial" w:cs="Arial"/>
          <w:b/>
          <w:bCs/>
          <w:color w:val="000000" w:themeColor="text1"/>
          <w:sz w:val="6"/>
          <w:szCs w:val="6"/>
        </w:rPr>
      </w:pPr>
    </w:p>
    <w:p w14:paraId="6FCAADA7" w14:textId="6955F9E3" w:rsidR="00F27155" w:rsidRPr="0063263B" w:rsidRDefault="00F27155" w:rsidP="00502735">
      <w:pPr>
        <w:tabs>
          <w:tab w:val="left" w:pos="630"/>
          <w:tab w:val="left" w:pos="1440"/>
        </w:tabs>
        <w:spacing w:line="480" w:lineRule="auto"/>
        <w:jc w:val="both"/>
        <w:rPr>
          <w:rFonts w:ascii="Arial" w:hAnsi="Arial" w:cs="Arial"/>
          <w:bCs/>
          <w:color w:val="000000" w:themeColor="text1"/>
          <w:sz w:val="24"/>
          <w:szCs w:val="24"/>
        </w:rPr>
      </w:pPr>
      <w:r w:rsidRPr="0063263B">
        <w:rPr>
          <w:rFonts w:ascii="Arial" w:hAnsi="Arial" w:cs="Arial"/>
          <w:bCs/>
          <w:color w:val="000000" w:themeColor="text1"/>
          <w:sz w:val="24"/>
          <w:szCs w:val="24"/>
        </w:rPr>
        <w:tab/>
        <w:t xml:space="preserve">Based on the theories cited in the review of </w:t>
      </w:r>
      <w:r w:rsidR="00F52EBA" w:rsidRPr="0063263B">
        <w:rPr>
          <w:rFonts w:ascii="Arial" w:hAnsi="Arial" w:cs="Arial"/>
          <w:bCs/>
          <w:color w:val="000000" w:themeColor="text1"/>
          <w:sz w:val="24"/>
          <w:szCs w:val="24"/>
        </w:rPr>
        <w:t xml:space="preserve">the </w:t>
      </w:r>
      <w:r w:rsidRPr="0063263B">
        <w:rPr>
          <w:rFonts w:ascii="Arial" w:hAnsi="Arial" w:cs="Arial"/>
          <w:bCs/>
          <w:color w:val="000000" w:themeColor="text1"/>
          <w:sz w:val="24"/>
          <w:szCs w:val="24"/>
        </w:rPr>
        <w:t xml:space="preserve">literature and related studies, the conceptual framework of the study </w:t>
      </w:r>
      <w:r w:rsidR="00360DDB" w:rsidRPr="0063263B">
        <w:rPr>
          <w:rFonts w:ascii="Arial" w:hAnsi="Arial" w:cs="Arial"/>
          <w:bCs/>
          <w:color w:val="000000" w:themeColor="text1"/>
          <w:sz w:val="24"/>
          <w:szCs w:val="24"/>
        </w:rPr>
        <w:t>was</w:t>
      </w:r>
      <w:r w:rsidRPr="0063263B">
        <w:rPr>
          <w:rFonts w:ascii="Arial" w:hAnsi="Arial" w:cs="Arial"/>
          <w:bCs/>
          <w:color w:val="000000" w:themeColor="text1"/>
          <w:sz w:val="24"/>
          <w:szCs w:val="24"/>
        </w:rPr>
        <w:t xml:space="preserve"> formulated and anchored on the Social </w:t>
      </w:r>
      <w:r w:rsidR="0015389E" w:rsidRPr="0063263B">
        <w:rPr>
          <w:rFonts w:ascii="Arial" w:hAnsi="Arial" w:cs="Arial"/>
          <w:bCs/>
          <w:color w:val="000000" w:themeColor="text1"/>
          <w:sz w:val="24"/>
          <w:szCs w:val="24"/>
        </w:rPr>
        <w:t xml:space="preserve">Cognitive </w:t>
      </w:r>
      <w:r w:rsidRPr="0063263B">
        <w:rPr>
          <w:rFonts w:ascii="Arial" w:hAnsi="Arial" w:cs="Arial"/>
          <w:bCs/>
          <w:color w:val="000000" w:themeColor="text1"/>
          <w:sz w:val="24"/>
          <w:szCs w:val="24"/>
        </w:rPr>
        <w:t xml:space="preserve">Theory. </w:t>
      </w:r>
    </w:p>
    <w:p w14:paraId="4D74DB13" w14:textId="77777777" w:rsidR="00F27155" w:rsidRPr="0063263B" w:rsidRDefault="00F27155" w:rsidP="00502735">
      <w:pPr>
        <w:tabs>
          <w:tab w:val="left" w:pos="630"/>
          <w:tab w:val="left" w:pos="1440"/>
        </w:tabs>
        <w:spacing w:line="480" w:lineRule="auto"/>
        <w:jc w:val="both"/>
        <w:rPr>
          <w:rFonts w:ascii="Arial" w:hAnsi="Arial" w:cs="Arial"/>
          <w:bCs/>
          <w:color w:val="000000" w:themeColor="text1"/>
          <w:sz w:val="24"/>
          <w:szCs w:val="24"/>
        </w:rPr>
      </w:pPr>
      <w:r w:rsidRPr="0063263B">
        <w:rPr>
          <w:rFonts w:ascii="Arial" w:hAnsi="Arial" w:cs="Arial"/>
          <w:bCs/>
          <w:noProof/>
          <w:color w:val="000000" w:themeColor="text1"/>
          <w:sz w:val="24"/>
          <w:szCs w:val="24"/>
        </w:rPr>
        <mc:AlternateContent>
          <mc:Choice Requires="wpg">
            <w:drawing>
              <wp:anchor distT="0" distB="0" distL="114300" distR="114300" simplePos="0" relativeHeight="251662336" behindDoc="0" locked="0" layoutInCell="1" allowOverlap="1" wp14:anchorId="47FCB925" wp14:editId="6F7DAABC">
                <wp:simplePos x="0" y="0"/>
                <wp:positionH relativeFrom="column">
                  <wp:posOffset>3904615</wp:posOffset>
                </wp:positionH>
                <wp:positionV relativeFrom="paragraph">
                  <wp:posOffset>145415</wp:posOffset>
                </wp:positionV>
                <wp:extent cx="1389087" cy="3308350"/>
                <wp:effectExtent l="0" t="0" r="20955" b="25400"/>
                <wp:wrapNone/>
                <wp:docPr id="21" name="Group 21"/>
                <wp:cNvGraphicFramePr/>
                <a:graphic xmlns:a="http://schemas.openxmlformats.org/drawingml/2006/main">
                  <a:graphicData uri="http://schemas.microsoft.com/office/word/2010/wordprocessingGroup">
                    <wpg:wgp>
                      <wpg:cNvGrpSpPr/>
                      <wpg:grpSpPr>
                        <a:xfrm>
                          <a:off x="0" y="0"/>
                          <a:ext cx="1389087" cy="3308350"/>
                          <a:chOff x="3390182" y="0"/>
                          <a:chExt cx="1430182" cy="3308938"/>
                        </a:xfrm>
                      </wpg:grpSpPr>
                      <wps:wsp>
                        <wps:cNvPr id="27" name="Rectangle 27"/>
                        <wps:cNvSpPr/>
                        <wps:spPr>
                          <a:xfrm>
                            <a:off x="3390182" y="0"/>
                            <a:ext cx="1377950" cy="1385248"/>
                          </a:xfrm>
                          <a:prstGeom prst="rect">
                            <a:avLst/>
                          </a:prstGeom>
                        </wps:spPr>
                        <wps:style>
                          <a:lnRef idx="2">
                            <a:schemeClr val="dk1"/>
                          </a:lnRef>
                          <a:fillRef idx="1">
                            <a:schemeClr val="lt1"/>
                          </a:fillRef>
                          <a:effectRef idx="0">
                            <a:schemeClr val="dk1"/>
                          </a:effectRef>
                          <a:fontRef idx="minor">
                            <a:schemeClr val="dk1"/>
                          </a:fontRef>
                        </wps:style>
                        <wps:txbx>
                          <w:txbxContent>
                            <w:p w14:paraId="137D7D3B" w14:textId="77777777" w:rsidR="00F27155" w:rsidRDefault="00F27155" w:rsidP="00F27155">
                              <w:pPr>
                                <w:spacing w:after="0" w:line="240" w:lineRule="auto"/>
                                <w:jc w:val="center"/>
                                <w:rPr>
                                  <w:b/>
                                </w:rPr>
                              </w:pPr>
                              <w:r>
                                <w:rPr>
                                  <w:b/>
                                </w:rPr>
                                <w:t xml:space="preserve">EXTENT OF </w:t>
                              </w:r>
                            </w:p>
                            <w:p w14:paraId="5039F94E" w14:textId="77777777" w:rsidR="00F27155" w:rsidRDefault="00F27155" w:rsidP="00F27155">
                              <w:pPr>
                                <w:spacing w:after="0" w:line="240" w:lineRule="auto"/>
                                <w:jc w:val="center"/>
                                <w:rPr>
                                  <w:b/>
                                </w:rPr>
                              </w:pPr>
                              <w:r>
                                <w:rPr>
                                  <w:b/>
                                </w:rPr>
                                <w:t>SOCIAL SUPPORT</w:t>
                              </w:r>
                            </w:p>
                            <w:p w14:paraId="5B1DFA01" w14:textId="77777777" w:rsidR="00F27155" w:rsidRDefault="00F27155" w:rsidP="00F27155">
                              <w:pPr>
                                <w:pStyle w:val="ListParagraph"/>
                                <w:numPr>
                                  <w:ilvl w:val="0"/>
                                  <w:numId w:val="7"/>
                                </w:numPr>
                                <w:spacing w:line="240" w:lineRule="auto"/>
                                <w:ind w:left="270" w:hanging="180"/>
                              </w:pPr>
                              <w:r>
                                <w:t>Emotional</w:t>
                              </w:r>
                            </w:p>
                            <w:p w14:paraId="280CDBF2" w14:textId="77777777" w:rsidR="00F27155" w:rsidRDefault="00F27155" w:rsidP="00F27155">
                              <w:pPr>
                                <w:pStyle w:val="ListParagraph"/>
                                <w:numPr>
                                  <w:ilvl w:val="0"/>
                                  <w:numId w:val="7"/>
                                </w:numPr>
                                <w:spacing w:line="240" w:lineRule="auto"/>
                                <w:ind w:left="270" w:hanging="180"/>
                              </w:pPr>
                              <w:r>
                                <w:t>Instrument</w:t>
                              </w:r>
                            </w:p>
                            <w:p w14:paraId="105E95C1" w14:textId="77777777" w:rsidR="00F27155" w:rsidRDefault="00F27155" w:rsidP="00F27155">
                              <w:pPr>
                                <w:pStyle w:val="ListParagraph"/>
                                <w:numPr>
                                  <w:ilvl w:val="0"/>
                                  <w:numId w:val="7"/>
                                </w:numPr>
                                <w:spacing w:line="240" w:lineRule="auto"/>
                                <w:ind w:left="270" w:hanging="180"/>
                              </w:pPr>
                              <w:r>
                                <w:t>Informational</w:t>
                              </w:r>
                            </w:p>
                            <w:p w14:paraId="17A3C17E" w14:textId="77777777" w:rsidR="00F27155" w:rsidRDefault="00F27155" w:rsidP="00F27155">
                              <w:pPr>
                                <w:pStyle w:val="ListParagraph"/>
                                <w:numPr>
                                  <w:ilvl w:val="0"/>
                                  <w:numId w:val="7"/>
                                </w:numPr>
                                <w:spacing w:line="240" w:lineRule="auto"/>
                                <w:ind w:left="270" w:hanging="180"/>
                              </w:pPr>
                              <w:r>
                                <w:t>Appraisal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441940" y="1923691"/>
                            <a:ext cx="1378424" cy="1385247"/>
                          </a:xfrm>
                          <a:prstGeom prst="rect">
                            <a:avLst/>
                          </a:prstGeom>
                        </wps:spPr>
                        <wps:style>
                          <a:lnRef idx="2">
                            <a:schemeClr val="dk1"/>
                          </a:lnRef>
                          <a:fillRef idx="1">
                            <a:schemeClr val="lt1"/>
                          </a:fillRef>
                          <a:effectRef idx="0">
                            <a:schemeClr val="dk1"/>
                          </a:effectRef>
                          <a:fontRef idx="minor">
                            <a:schemeClr val="dk1"/>
                          </a:fontRef>
                        </wps:style>
                        <wps:txbx>
                          <w:txbxContent>
                            <w:p w14:paraId="0042B0FB" w14:textId="77777777" w:rsidR="00F27155" w:rsidRPr="001D28B8" w:rsidRDefault="00F27155" w:rsidP="00F27155">
                              <w:pPr>
                                <w:spacing w:after="0" w:line="240" w:lineRule="auto"/>
                                <w:jc w:val="center"/>
                                <w:rPr>
                                  <w:b/>
                                  <w:sz w:val="20"/>
                                  <w:szCs w:val="20"/>
                                </w:rPr>
                              </w:pPr>
                              <w:r w:rsidRPr="001D28B8">
                                <w:rPr>
                                  <w:b/>
                                  <w:sz w:val="20"/>
                                  <w:szCs w:val="20"/>
                                </w:rPr>
                                <w:t xml:space="preserve">LEVEL OF </w:t>
                              </w:r>
                            </w:p>
                            <w:p w14:paraId="198C3520" w14:textId="77777777" w:rsidR="00F27155" w:rsidRPr="001D28B8" w:rsidRDefault="00F27155" w:rsidP="00F27155">
                              <w:pPr>
                                <w:spacing w:after="0" w:line="240" w:lineRule="auto"/>
                                <w:jc w:val="center"/>
                                <w:rPr>
                                  <w:b/>
                                  <w:sz w:val="20"/>
                                  <w:szCs w:val="20"/>
                                </w:rPr>
                              </w:pPr>
                              <w:r w:rsidRPr="001D28B8">
                                <w:rPr>
                                  <w:b/>
                                  <w:sz w:val="20"/>
                                  <w:szCs w:val="20"/>
                                </w:rPr>
                                <w:t>STUDENTS’ ATTITUDE</w:t>
                              </w:r>
                            </w:p>
                            <w:p w14:paraId="32DEB8FC" w14:textId="77777777" w:rsidR="00F27155" w:rsidRDefault="00F27155" w:rsidP="00F27155">
                              <w:pPr>
                                <w:pStyle w:val="ListParagraph"/>
                                <w:numPr>
                                  <w:ilvl w:val="0"/>
                                  <w:numId w:val="7"/>
                                </w:numPr>
                                <w:spacing w:line="240" w:lineRule="auto"/>
                                <w:ind w:left="270" w:hanging="180"/>
                              </w:pPr>
                              <w:r>
                                <w:t>Nature of Learning</w:t>
                              </w:r>
                            </w:p>
                            <w:p w14:paraId="256B71C6" w14:textId="77777777" w:rsidR="00F27155" w:rsidRDefault="00F27155" w:rsidP="00F27155">
                              <w:pPr>
                                <w:pStyle w:val="ListParagraph"/>
                                <w:numPr>
                                  <w:ilvl w:val="0"/>
                                  <w:numId w:val="7"/>
                                </w:numPr>
                                <w:spacing w:line="240" w:lineRule="auto"/>
                                <w:ind w:left="270" w:hanging="180"/>
                              </w:pPr>
                              <w:r>
                                <w:t>Anxiety</w:t>
                              </w:r>
                            </w:p>
                            <w:p w14:paraId="25F876E6" w14:textId="77777777" w:rsidR="00F27155" w:rsidRDefault="00F27155" w:rsidP="00F27155">
                              <w:pPr>
                                <w:pStyle w:val="ListParagraph"/>
                                <w:numPr>
                                  <w:ilvl w:val="0"/>
                                  <w:numId w:val="7"/>
                                </w:numPr>
                                <w:spacing w:line="240" w:lineRule="auto"/>
                                <w:ind w:left="270" w:hanging="180"/>
                              </w:pPr>
                              <w:r>
                                <w:t>Expectations</w:t>
                              </w:r>
                            </w:p>
                            <w:p w14:paraId="47F61159" w14:textId="77777777" w:rsidR="00F27155" w:rsidRDefault="00F27155" w:rsidP="00F27155">
                              <w:pPr>
                                <w:pStyle w:val="ListParagraph"/>
                                <w:numPr>
                                  <w:ilvl w:val="0"/>
                                  <w:numId w:val="7"/>
                                </w:numPr>
                                <w:spacing w:line="240" w:lineRule="auto"/>
                                <w:ind w:left="270" w:hanging="180"/>
                              </w:pPr>
                              <w:r>
                                <w:t>Openness</w:t>
                              </w:r>
                            </w:p>
                            <w:p w14:paraId="46045B39" w14:textId="77777777" w:rsidR="00F27155" w:rsidRDefault="00F27155" w:rsidP="00F27155">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FCB925" id="Group 21" o:spid="_x0000_s1026" style="position:absolute;left:0;text-align:left;margin-left:307.45pt;margin-top:11.45pt;width:109.4pt;height:260.5pt;z-index:251662336" coordorigin="33901" coordsize="14301,3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">
                <v:rect id="Rectangle 27" o:spid="_x0000_s1027" style="position:absolute;left:33901;width:13780;height:1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" fillcolor="white [3201]" strokecolor="black [3200]" strokeweight="1pt">
                  <v:textbox>
                    <w:txbxContent>
                      <w:p w14:paraId="137D7D3B" w14:textId="77777777" w:rsidR="00F27155" w:rsidRDefault="00F27155" w:rsidP="00F27155">
                        <w:pPr>
                          <w:spacing w:after="0" w:line="240" w:lineRule="auto"/>
                          <w:jc w:val="center"/>
                          <w:rPr>
                            <w:b/>
                          </w:rPr>
                        </w:pPr>
                        <w:r>
                          <w:rPr>
                            <w:b/>
                          </w:rPr>
                          <w:t xml:space="preserve">EXTENT OF </w:t>
                        </w:r>
                      </w:p>
                      <w:p w14:paraId="5039F94E" w14:textId="77777777" w:rsidR="00F27155" w:rsidRDefault="00F27155" w:rsidP="00F27155">
                        <w:pPr>
                          <w:spacing w:after="0" w:line="240" w:lineRule="auto"/>
                          <w:jc w:val="center"/>
                          <w:rPr>
                            <w:b/>
                          </w:rPr>
                        </w:pPr>
                        <w:r>
                          <w:rPr>
                            <w:b/>
                          </w:rPr>
                          <w:t>SOCIAL SUPPORT</w:t>
                        </w:r>
                      </w:p>
                      <w:p w14:paraId="5B1DFA01" w14:textId="77777777" w:rsidR="00F27155" w:rsidRDefault="00F27155" w:rsidP="00F27155">
                        <w:pPr>
                          <w:pStyle w:val="ListParagraph"/>
                          <w:numPr>
                            <w:ilvl w:val="0"/>
                            <w:numId w:val="7"/>
                          </w:numPr>
                          <w:spacing w:line="240" w:lineRule="auto"/>
                          <w:ind w:left="270" w:hanging="180"/>
                        </w:pPr>
                        <w:r>
                          <w:t>Emotional</w:t>
                        </w:r>
                      </w:p>
                      <w:p w14:paraId="280CDBF2" w14:textId="77777777" w:rsidR="00F27155" w:rsidRDefault="00F27155" w:rsidP="00F27155">
                        <w:pPr>
                          <w:pStyle w:val="ListParagraph"/>
                          <w:numPr>
                            <w:ilvl w:val="0"/>
                            <w:numId w:val="7"/>
                          </w:numPr>
                          <w:spacing w:line="240" w:lineRule="auto"/>
                          <w:ind w:left="270" w:hanging="180"/>
                        </w:pPr>
                        <w:r>
                          <w:t>Instrument</w:t>
                        </w:r>
                      </w:p>
                      <w:p w14:paraId="105E95C1" w14:textId="77777777" w:rsidR="00F27155" w:rsidRDefault="00F27155" w:rsidP="00F27155">
                        <w:pPr>
                          <w:pStyle w:val="ListParagraph"/>
                          <w:numPr>
                            <w:ilvl w:val="0"/>
                            <w:numId w:val="7"/>
                          </w:numPr>
                          <w:spacing w:line="240" w:lineRule="auto"/>
                          <w:ind w:left="270" w:hanging="180"/>
                        </w:pPr>
                        <w:r>
                          <w:t>Informational</w:t>
                        </w:r>
                      </w:p>
                      <w:p w14:paraId="17A3C17E" w14:textId="77777777" w:rsidR="00F27155" w:rsidRDefault="00F27155" w:rsidP="00F27155">
                        <w:pPr>
                          <w:pStyle w:val="ListParagraph"/>
                          <w:numPr>
                            <w:ilvl w:val="0"/>
                            <w:numId w:val="7"/>
                          </w:numPr>
                          <w:spacing w:line="240" w:lineRule="auto"/>
                          <w:ind w:left="270" w:hanging="180"/>
                        </w:pPr>
                        <w:r>
                          <w:t>Appraisal</w:t>
                        </w:r>
                      </w:p>
                    </w:txbxContent>
                  </v:textbox>
                </v:rect>
                <v:rect id="Rectangle 28" o:spid="_x0000_s1028" style="position:absolute;left:34419;top:19236;width:13784;height:13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" fillcolor="white [3201]" strokecolor="black [3200]" strokeweight="1pt">
                  <v:textbox>
                    <w:txbxContent>
                      <w:p w14:paraId="0042B0FB" w14:textId="77777777" w:rsidR="00F27155" w:rsidRPr="001D28B8" w:rsidRDefault="00F27155" w:rsidP="00F27155">
                        <w:pPr>
                          <w:spacing w:after="0" w:line="240" w:lineRule="auto"/>
                          <w:jc w:val="center"/>
                          <w:rPr>
                            <w:b/>
                            <w:sz w:val="20"/>
                            <w:szCs w:val="20"/>
                          </w:rPr>
                        </w:pPr>
                        <w:r w:rsidRPr="001D28B8">
                          <w:rPr>
                            <w:b/>
                            <w:sz w:val="20"/>
                            <w:szCs w:val="20"/>
                          </w:rPr>
                          <w:t xml:space="preserve">LEVEL OF </w:t>
                        </w:r>
                      </w:p>
                      <w:p w14:paraId="198C3520" w14:textId="77777777" w:rsidR="00F27155" w:rsidRPr="001D28B8" w:rsidRDefault="00F27155" w:rsidP="00F27155">
                        <w:pPr>
                          <w:spacing w:after="0" w:line="240" w:lineRule="auto"/>
                          <w:jc w:val="center"/>
                          <w:rPr>
                            <w:b/>
                            <w:sz w:val="20"/>
                            <w:szCs w:val="20"/>
                          </w:rPr>
                        </w:pPr>
                        <w:r w:rsidRPr="001D28B8">
                          <w:rPr>
                            <w:b/>
                            <w:sz w:val="20"/>
                            <w:szCs w:val="20"/>
                          </w:rPr>
                          <w:t>STUDENTS’ ATTITUDE</w:t>
                        </w:r>
                      </w:p>
                      <w:p w14:paraId="32DEB8FC" w14:textId="77777777" w:rsidR="00F27155" w:rsidRDefault="00F27155" w:rsidP="00F27155">
                        <w:pPr>
                          <w:pStyle w:val="ListParagraph"/>
                          <w:numPr>
                            <w:ilvl w:val="0"/>
                            <w:numId w:val="7"/>
                          </w:numPr>
                          <w:spacing w:line="240" w:lineRule="auto"/>
                          <w:ind w:left="270" w:hanging="180"/>
                        </w:pPr>
                        <w:r>
                          <w:t>Nature of Learning</w:t>
                        </w:r>
                      </w:p>
                      <w:p w14:paraId="256B71C6" w14:textId="77777777" w:rsidR="00F27155" w:rsidRDefault="00F27155" w:rsidP="00F27155">
                        <w:pPr>
                          <w:pStyle w:val="ListParagraph"/>
                          <w:numPr>
                            <w:ilvl w:val="0"/>
                            <w:numId w:val="7"/>
                          </w:numPr>
                          <w:spacing w:line="240" w:lineRule="auto"/>
                          <w:ind w:left="270" w:hanging="180"/>
                        </w:pPr>
                        <w:r>
                          <w:t>Anxiety</w:t>
                        </w:r>
                      </w:p>
                      <w:p w14:paraId="25F876E6" w14:textId="77777777" w:rsidR="00F27155" w:rsidRDefault="00F27155" w:rsidP="00F27155">
                        <w:pPr>
                          <w:pStyle w:val="ListParagraph"/>
                          <w:numPr>
                            <w:ilvl w:val="0"/>
                            <w:numId w:val="7"/>
                          </w:numPr>
                          <w:spacing w:line="240" w:lineRule="auto"/>
                          <w:ind w:left="270" w:hanging="180"/>
                        </w:pPr>
                        <w:r>
                          <w:t>Expectations</w:t>
                        </w:r>
                      </w:p>
                      <w:p w14:paraId="47F61159" w14:textId="77777777" w:rsidR="00F27155" w:rsidRDefault="00F27155" w:rsidP="00F27155">
                        <w:pPr>
                          <w:pStyle w:val="ListParagraph"/>
                          <w:numPr>
                            <w:ilvl w:val="0"/>
                            <w:numId w:val="7"/>
                          </w:numPr>
                          <w:spacing w:line="240" w:lineRule="auto"/>
                          <w:ind w:left="270" w:hanging="180"/>
                        </w:pPr>
                        <w:r>
                          <w:t>Openness</w:t>
                        </w:r>
                      </w:p>
                      <w:p w14:paraId="46045B39" w14:textId="77777777" w:rsidR="00F27155" w:rsidRDefault="00F27155" w:rsidP="00F27155">
                        <w:pPr>
                          <w:jc w:val="center"/>
                        </w:pPr>
                      </w:p>
                    </w:txbxContent>
                  </v:textbox>
                </v:rect>
              </v:group>
            </w:pict>
          </mc:Fallback>
        </mc:AlternateContent>
      </w:r>
      <w:r w:rsidRPr="0063263B">
        <w:rPr>
          <w:rFonts w:ascii="Arial" w:hAnsi="Arial" w:cs="Arial"/>
          <w:bCs/>
          <w:noProof/>
          <w:color w:val="000000" w:themeColor="text1"/>
          <w:sz w:val="24"/>
          <w:szCs w:val="24"/>
        </w:rPr>
        <mc:AlternateContent>
          <mc:Choice Requires="wps">
            <w:drawing>
              <wp:anchor distT="0" distB="0" distL="114300" distR="114300" simplePos="0" relativeHeight="251661312" behindDoc="0" locked="0" layoutInCell="1" allowOverlap="1" wp14:anchorId="4D19EA14" wp14:editId="524A3639">
                <wp:simplePos x="0" y="0"/>
                <wp:positionH relativeFrom="column">
                  <wp:posOffset>620973</wp:posOffset>
                </wp:positionH>
                <wp:positionV relativeFrom="paragraph">
                  <wp:posOffset>455920</wp:posOffset>
                </wp:positionV>
                <wp:extent cx="1625263" cy="2673714"/>
                <wp:effectExtent l="0" t="0" r="13335" b="12700"/>
                <wp:wrapNone/>
                <wp:docPr id="16" name="Rectangle 16"/>
                <wp:cNvGraphicFramePr/>
                <a:graphic xmlns:a="http://schemas.openxmlformats.org/drawingml/2006/main">
                  <a:graphicData uri="http://schemas.microsoft.com/office/word/2010/wordprocessingShape">
                    <wps:wsp>
                      <wps:cNvSpPr/>
                      <wps:spPr>
                        <a:xfrm>
                          <a:off x="0" y="0"/>
                          <a:ext cx="1625263" cy="2673714"/>
                        </a:xfrm>
                        <a:prstGeom prst="rect">
                          <a:avLst/>
                        </a:prstGeom>
                        <a:ln/>
                      </wps:spPr>
                      <wps:style>
                        <a:lnRef idx="2">
                          <a:schemeClr val="dk1"/>
                        </a:lnRef>
                        <a:fillRef idx="1">
                          <a:schemeClr val="lt1"/>
                        </a:fillRef>
                        <a:effectRef idx="0">
                          <a:schemeClr val="dk1"/>
                        </a:effectRef>
                        <a:fontRef idx="minor">
                          <a:schemeClr val="dk1"/>
                        </a:fontRef>
                      </wps:style>
                      <wps:txbx>
                        <w:txbxContent>
                          <w:p w14:paraId="302C7605" w14:textId="77777777" w:rsidR="00F27155" w:rsidRDefault="00F27155" w:rsidP="00F27155">
                            <w:pPr>
                              <w:spacing w:after="0" w:line="240" w:lineRule="auto"/>
                              <w:jc w:val="center"/>
                              <w:rPr>
                                <w:b/>
                              </w:rPr>
                            </w:pPr>
                            <w:r>
                              <w:rPr>
                                <w:b/>
                              </w:rPr>
                              <w:t xml:space="preserve">RESPONDENT’S DEMOGRAPHIC </w:t>
                            </w:r>
                          </w:p>
                          <w:p w14:paraId="34B86F44" w14:textId="77777777" w:rsidR="00F27155" w:rsidRDefault="00F27155" w:rsidP="00F27155">
                            <w:pPr>
                              <w:spacing w:after="0" w:line="240" w:lineRule="auto"/>
                              <w:jc w:val="center"/>
                              <w:rPr>
                                <w:b/>
                              </w:rPr>
                            </w:pPr>
                            <w:r>
                              <w:rPr>
                                <w:b/>
                              </w:rPr>
                              <w:t>PROFILE</w:t>
                            </w:r>
                          </w:p>
                          <w:p w14:paraId="22914831" w14:textId="77777777" w:rsidR="00F27155" w:rsidRDefault="00F27155" w:rsidP="00F27155">
                            <w:pPr>
                              <w:spacing w:after="0" w:line="240" w:lineRule="auto"/>
                              <w:jc w:val="center"/>
                            </w:pPr>
                          </w:p>
                          <w:p w14:paraId="3A8B3407" w14:textId="77777777" w:rsidR="00F27155" w:rsidRDefault="00F27155" w:rsidP="00F27155">
                            <w:pPr>
                              <w:spacing w:after="0" w:line="240" w:lineRule="auto"/>
                              <w:jc w:val="center"/>
                            </w:pPr>
                            <w:r>
                              <w:t>Gender</w:t>
                            </w:r>
                          </w:p>
                          <w:p w14:paraId="0B6C9401" w14:textId="77777777" w:rsidR="0049436C" w:rsidRDefault="00F27155" w:rsidP="0049436C">
                            <w:pPr>
                              <w:spacing w:after="0" w:line="240" w:lineRule="auto"/>
                              <w:jc w:val="center"/>
                            </w:pPr>
                            <w:r>
                              <w:t>Grade Level</w:t>
                            </w:r>
                            <w:r w:rsidR="0049436C" w:rsidRPr="0049436C">
                              <w:t xml:space="preserve"> </w:t>
                            </w:r>
                          </w:p>
                          <w:p w14:paraId="05B45D88" w14:textId="5F769572" w:rsidR="00F27155" w:rsidRDefault="0049436C" w:rsidP="0049436C">
                            <w:pPr>
                              <w:spacing w:after="0" w:line="240" w:lineRule="auto"/>
                              <w:jc w:val="center"/>
                            </w:pPr>
                            <w:r>
                              <w:t>Age</w:t>
                            </w:r>
                          </w:p>
                          <w:p w14:paraId="7374D603" w14:textId="77777777" w:rsidR="00F27155" w:rsidRDefault="00F27155" w:rsidP="00F27155">
                            <w:pPr>
                              <w:spacing w:after="0" w:line="240" w:lineRule="auto"/>
                              <w:jc w:val="center"/>
                            </w:pPr>
                            <w:r>
                              <w:t>Socio-Economic Status</w:t>
                            </w:r>
                          </w:p>
                          <w:p w14:paraId="6443265A" w14:textId="77777777" w:rsidR="00F27155" w:rsidRDefault="00F27155" w:rsidP="00F27155">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9EA14" id="Rectangle 16" o:spid="_x0000_s1029" style="position:absolute;left:0;text-align:left;margin-left:48.9pt;margin-top:35.9pt;width:127.95pt;height:210.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" fillcolor="white [3201]" strokecolor="black [3200]" strokeweight="1pt">
                <v:textbox>
                  <w:txbxContent>
                    <w:p w14:paraId="302C7605" w14:textId="77777777" w:rsidR="00F27155" w:rsidRDefault="00F27155" w:rsidP="00F27155">
                      <w:pPr>
                        <w:spacing w:after="0" w:line="240" w:lineRule="auto"/>
                        <w:jc w:val="center"/>
                        <w:rPr>
                          <w:b/>
                        </w:rPr>
                      </w:pPr>
                      <w:r>
                        <w:rPr>
                          <w:b/>
                        </w:rPr>
                        <w:t xml:space="preserve">RESPONDENT’S DEMOGRAPHIC </w:t>
                      </w:r>
                    </w:p>
                    <w:p w14:paraId="34B86F44" w14:textId="77777777" w:rsidR="00F27155" w:rsidRDefault="00F27155" w:rsidP="00F27155">
                      <w:pPr>
                        <w:spacing w:after="0" w:line="240" w:lineRule="auto"/>
                        <w:jc w:val="center"/>
                        <w:rPr>
                          <w:b/>
                        </w:rPr>
                      </w:pPr>
                      <w:r>
                        <w:rPr>
                          <w:b/>
                        </w:rPr>
                        <w:t>PROFILE</w:t>
                      </w:r>
                    </w:p>
                    <w:p w14:paraId="22914831" w14:textId="77777777" w:rsidR="00F27155" w:rsidRDefault="00F27155" w:rsidP="00F27155">
                      <w:pPr>
                        <w:spacing w:after="0" w:line="240" w:lineRule="auto"/>
                        <w:jc w:val="center"/>
                      </w:pPr>
                    </w:p>
                    <w:p w14:paraId="3A8B3407" w14:textId="77777777" w:rsidR="00F27155" w:rsidRDefault="00F27155" w:rsidP="00F27155">
                      <w:pPr>
                        <w:spacing w:after="0" w:line="240" w:lineRule="auto"/>
                        <w:jc w:val="center"/>
                      </w:pPr>
                      <w:r>
                        <w:t>Gender</w:t>
                      </w:r>
                    </w:p>
                    <w:p w14:paraId="0B6C9401" w14:textId="77777777" w:rsidR="0049436C" w:rsidRDefault="00F27155" w:rsidP="0049436C">
                      <w:pPr>
                        <w:spacing w:after="0" w:line="240" w:lineRule="auto"/>
                        <w:jc w:val="center"/>
                      </w:pPr>
                      <w:r>
                        <w:t>Grade Level</w:t>
                      </w:r>
                      <w:r w:rsidR="0049436C" w:rsidRPr="0049436C">
                        <w:t xml:space="preserve"> </w:t>
                      </w:r>
                    </w:p>
                    <w:p w14:paraId="05B45D88" w14:textId="5F769572" w:rsidR="00F27155" w:rsidRDefault="0049436C" w:rsidP="0049436C">
                      <w:pPr>
                        <w:spacing w:after="0" w:line="240" w:lineRule="auto"/>
                        <w:jc w:val="center"/>
                      </w:pPr>
                      <w:r>
                        <w:t>Age</w:t>
                      </w:r>
                    </w:p>
                    <w:p w14:paraId="7374D603" w14:textId="77777777" w:rsidR="00F27155" w:rsidRDefault="00F27155" w:rsidP="00F27155">
                      <w:pPr>
                        <w:spacing w:after="0" w:line="240" w:lineRule="auto"/>
                        <w:jc w:val="center"/>
                      </w:pPr>
                      <w:r>
                        <w:t>Socio-Economic Status</w:t>
                      </w:r>
                    </w:p>
                    <w:p w14:paraId="6443265A" w14:textId="77777777" w:rsidR="00F27155" w:rsidRDefault="00F27155" w:rsidP="00F27155">
                      <w:pPr>
                        <w:jc w:val="center"/>
                      </w:pPr>
                    </w:p>
                  </w:txbxContent>
                </v:textbox>
              </v:rect>
            </w:pict>
          </mc:Fallback>
        </mc:AlternateContent>
      </w:r>
    </w:p>
    <w:p w14:paraId="1705480A" w14:textId="77777777" w:rsidR="00F27155" w:rsidRPr="0063263B" w:rsidRDefault="00F27155" w:rsidP="00502735">
      <w:pPr>
        <w:tabs>
          <w:tab w:val="left" w:pos="630"/>
          <w:tab w:val="left" w:pos="1440"/>
        </w:tabs>
        <w:spacing w:line="480" w:lineRule="auto"/>
        <w:jc w:val="both"/>
        <w:rPr>
          <w:rFonts w:ascii="Arial" w:hAnsi="Arial" w:cs="Arial"/>
          <w:bCs/>
          <w:color w:val="000000" w:themeColor="text1"/>
          <w:sz w:val="24"/>
          <w:szCs w:val="24"/>
        </w:rPr>
      </w:pPr>
    </w:p>
    <w:p w14:paraId="40A95CD5" w14:textId="77777777" w:rsidR="00F27155" w:rsidRPr="0063263B" w:rsidRDefault="00F27155" w:rsidP="00502735">
      <w:pPr>
        <w:tabs>
          <w:tab w:val="left" w:pos="630"/>
          <w:tab w:val="left" w:pos="1440"/>
        </w:tabs>
        <w:spacing w:line="480" w:lineRule="auto"/>
        <w:jc w:val="both"/>
        <w:rPr>
          <w:rFonts w:ascii="Arial" w:hAnsi="Arial" w:cs="Arial"/>
          <w:bCs/>
          <w:color w:val="000000" w:themeColor="text1"/>
          <w:sz w:val="24"/>
          <w:szCs w:val="24"/>
        </w:rPr>
      </w:pPr>
      <w:r w:rsidRPr="0063263B">
        <w:rPr>
          <w:rFonts w:ascii="Arial" w:hAnsi="Arial" w:cs="Arial"/>
          <w:bCs/>
          <w:noProof/>
          <w:color w:val="000000" w:themeColor="text1"/>
          <w:sz w:val="24"/>
          <w:szCs w:val="24"/>
        </w:rPr>
        <mc:AlternateContent>
          <mc:Choice Requires="wps">
            <w:drawing>
              <wp:anchor distT="0" distB="0" distL="114300" distR="114300" simplePos="0" relativeHeight="251663360" behindDoc="0" locked="0" layoutInCell="1" allowOverlap="1" wp14:anchorId="0A6894E4" wp14:editId="695456BB">
                <wp:simplePos x="0" y="0"/>
                <wp:positionH relativeFrom="column">
                  <wp:posOffset>2948855</wp:posOffset>
                </wp:positionH>
                <wp:positionV relativeFrom="paragraph">
                  <wp:posOffset>9250</wp:posOffset>
                </wp:positionV>
                <wp:extent cx="963369" cy="0"/>
                <wp:effectExtent l="0" t="19050" r="27305" b="19050"/>
                <wp:wrapNone/>
                <wp:docPr id="23" name="Straight Arrow Connector 23"/>
                <wp:cNvGraphicFramePr/>
                <a:graphic xmlns:a="http://schemas.openxmlformats.org/drawingml/2006/main">
                  <a:graphicData uri="http://schemas.microsoft.com/office/word/2010/wordprocessingShape">
                    <wps:wsp>
                      <wps:cNvCnPr/>
                      <wps:spPr>
                        <a:xfrm>
                          <a:off x="0" y="0"/>
                          <a:ext cx="963369" cy="0"/>
                        </a:xfrm>
                        <a:prstGeom prst="straightConnector1">
                          <a:avLst/>
                        </a:prstGeom>
                        <a:ln w="28575">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0CAAAF5" id="_x0000_t32" coordsize="21600,21600" o:spt="32" o:oned="t" path="m,l21600,21600e" filled="f">
                <v:path arrowok="t" fillok="f" o:connecttype="none"/>
                <o:lock v:ext="edit" shapetype="t"/>
              </v:shapetype>
              <v:shape id="Straight Arrow Connector 23" o:spid="_x0000_s1026" type="#_x0000_t32" style="position:absolute;margin-left:232.2pt;margin-top:.75pt;width:75.8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" strokecolor="black [3200]" strokeweight="2.25pt">
                <v:stroke joinstyle="miter"/>
              </v:shape>
            </w:pict>
          </mc:Fallback>
        </mc:AlternateContent>
      </w:r>
      <w:r w:rsidRPr="0063263B">
        <w:rPr>
          <w:rFonts w:ascii="Arial" w:hAnsi="Arial" w:cs="Arial"/>
          <w:bCs/>
          <w:noProof/>
          <w:color w:val="000000" w:themeColor="text1"/>
          <w:sz w:val="24"/>
          <w:szCs w:val="24"/>
        </w:rPr>
        <mc:AlternateContent>
          <mc:Choice Requires="wps">
            <w:drawing>
              <wp:anchor distT="0" distB="0" distL="114300" distR="114300" simplePos="0" relativeHeight="251665408" behindDoc="0" locked="0" layoutInCell="1" allowOverlap="1" wp14:anchorId="3D4B1DD2" wp14:editId="50E9CF1F">
                <wp:simplePos x="0" y="0"/>
                <wp:positionH relativeFrom="column">
                  <wp:posOffset>2948855</wp:posOffset>
                </wp:positionH>
                <wp:positionV relativeFrom="paragraph">
                  <wp:posOffset>17875</wp:posOffset>
                </wp:positionV>
                <wp:extent cx="0" cy="1793976"/>
                <wp:effectExtent l="19050" t="0" r="19050" b="15875"/>
                <wp:wrapNone/>
                <wp:docPr id="25" name="Straight Connector 25"/>
                <wp:cNvGraphicFramePr/>
                <a:graphic xmlns:a="http://schemas.openxmlformats.org/drawingml/2006/main">
                  <a:graphicData uri="http://schemas.microsoft.com/office/word/2010/wordprocessingShape">
                    <wps:wsp>
                      <wps:cNvCnPr/>
                      <wps:spPr>
                        <a:xfrm>
                          <a:off x="0" y="0"/>
                          <a:ext cx="0" cy="179397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CDE62" id="Straight Connector 2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32.2pt,1.4pt" to="232.2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" strokecolor="black [3213]" strokeweight="2.25pt">
                <v:stroke joinstyle="miter"/>
              </v:line>
            </w:pict>
          </mc:Fallback>
        </mc:AlternateContent>
      </w:r>
    </w:p>
    <w:p w14:paraId="3C5B2FDF" w14:textId="77777777" w:rsidR="00F27155" w:rsidRPr="0063263B" w:rsidRDefault="00F27155" w:rsidP="00502735">
      <w:pPr>
        <w:tabs>
          <w:tab w:val="left" w:pos="630"/>
          <w:tab w:val="left" w:pos="1440"/>
        </w:tabs>
        <w:spacing w:line="480" w:lineRule="auto"/>
        <w:jc w:val="both"/>
        <w:rPr>
          <w:rFonts w:ascii="Arial" w:hAnsi="Arial" w:cs="Arial"/>
          <w:b/>
          <w:color w:val="000000" w:themeColor="text1"/>
          <w:sz w:val="24"/>
          <w:szCs w:val="24"/>
        </w:rPr>
      </w:pPr>
      <w:r w:rsidRPr="0063263B">
        <w:rPr>
          <w:rFonts w:ascii="Arial" w:hAnsi="Arial" w:cs="Arial"/>
          <w:b/>
          <w:noProof/>
          <w:color w:val="000000" w:themeColor="text1"/>
          <w:sz w:val="24"/>
          <w:szCs w:val="24"/>
        </w:rPr>
        <mc:AlternateContent>
          <mc:Choice Requires="wps">
            <w:drawing>
              <wp:anchor distT="0" distB="0" distL="114300" distR="114300" simplePos="0" relativeHeight="251667456" behindDoc="0" locked="0" layoutInCell="1" allowOverlap="1" wp14:anchorId="42CEF449" wp14:editId="34BBC702">
                <wp:simplePos x="0" y="0"/>
                <wp:positionH relativeFrom="column">
                  <wp:posOffset>4614656</wp:posOffset>
                </wp:positionH>
                <wp:positionV relativeFrom="paragraph">
                  <wp:posOffset>101470</wp:posOffset>
                </wp:positionV>
                <wp:extent cx="0" cy="534401"/>
                <wp:effectExtent l="133350" t="0" r="57150" b="56515"/>
                <wp:wrapNone/>
                <wp:docPr id="15" name="Straight Arrow Connector 15"/>
                <wp:cNvGraphicFramePr/>
                <a:graphic xmlns:a="http://schemas.openxmlformats.org/drawingml/2006/main">
                  <a:graphicData uri="http://schemas.microsoft.com/office/word/2010/wordprocessingShape">
                    <wps:wsp>
                      <wps:cNvCnPr/>
                      <wps:spPr>
                        <a:xfrm>
                          <a:off x="0" y="0"/>
                          <a:ext cx="0" cy="534401"/>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6CD91F" id="Straight Arrow Connector 15" o:spid="_x0000_s1026" type="#_x0000_t32" style="position:absolute;margin-left:363.35pt;margin-top:8pt;width:0;height:42.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" strokecolor="black [3213]" strokeweight="2.25pt">
                <v:stroke endarrow="open" joinstyle="miter"/>
              </v:shape>
            </w:pict>
          </mc:Fallback>
        </mc:AlternateContent>
      </w:r>
    </w:p>
    <w:p w14:paraId="11484559" w14:textId="77777777" w:rsidR="00F27155" w:rsidRPr="0063263B" w:rsidRDefault="00F27155" w:rsidP="00502735">
      <w:pPr>
        <w:tabs>
          <w:tab w:val="left" w:pos="630"/>
          <w:tab w:val="left" w:pos="1440"/>
        </w:tabs>
        <w:spacing w:line="480" w:lineRule="auto"/>
        <w:jc w:val="both"/>
        <w:rPr>
          <w:rFonts w:ascii="Arial" w:hAnsi="Arial" w:cs="Arial"/>
          <w:b/>
          <w:color w:val="000000" w:themeColor="text1"/>
          <w:sz w:val="24"/>
          <w:szCs w:val="24"/>
        </w:rPr>
      </w:pPr>
      <w:r w:rsidRPr="0063263B">
        <w:rPr>
          <w:rFonts w:ascii="Arial" w:hAnsi="Arial" w:cs="Arial"/>
          <w:b/>
          <w:noProof/>
          <w:color w:val="000000" w:themeColor="text1"/>
          <w:sz w:val="24"/>
          <w:szCs w:val="24"/>
        </w:rPr>
        <mc:AlternateContent>
          <mc:Choice Requires="wps">
            <w:drawing>
              <wp:anchor distT="0" distB="0" distL="114300" distR="114300" simplePos="0" relativeHeight="251666432" behindDoc="0" locked="0" layoutInCell="1" allowOverlap="1" wp14:anchorId="44E3D687" wp14:editId="22CE5D0A">
                <wp:simplePos x="0" y="0"/>
                <wp:positionH relativeFrom="column">
                  <wp:posOffset>2245057</wp:posOffset>
                </wp:positionH>
                <wp:positionV relativeFrom="paragraph">
                  <wp:posOffset>37446</wp:posOffset>
                </wp:positionV>
                <wp:extent cx="686679" cy="0"/>
                <wp:effectExtent l="0" t="19050" r="18415" b="19050"/>
                <wp:wrapNone/>
                <wp:docPr id="26" name="Straight Connector 26"/>
                <wp:cNvGraphicFramePr/>
                <a:graphic xmlns:a="http://schemas.openxmlformats.org/drawingml/2006/main">
                  <a:graphicData uri="http://schemas.microsoft.com/office/word/2010/wordprocessingShape">
                    <wps:wsp>
                      <wps:cNvCnPr/>
                      <wps:spPr>
                        <a:xfrm>
                          <a:off x="0" y="0"/>
                          <a:ext cx="68667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35C54" id="Straight Connector 2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6.8pt,2.95pt" to="230.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" strokecolor="black [3213]" strokeweight="2.25pt">
                <v:stroke joinstyle="miter"/>
              </v:line>
            </w:pict>
          </mc:Fallback>
        </mc:AlternateContent>
      </w:r>
    </w:p>
    <w:p w14:paraId="1C9917D0" w14:textId="77777777" w:rsidR="00F27155" w:rsidRPr="0063263B" w:rsidRDefault="00F27155" w:rsidP="00502735">
      <w:pPr>
        <w:tabs>
          <w:tab w:val="left" w:pos="630"/>
          <w:tab w:val="left" w:pos="1440"/>
        </w:tabs>
        <w:spacing w:line="480" w:lineRule="auto"/>
        <w:jc w:val="both"/>
        <w:rPr>
          <w:rFonts w:ascii="Arial" w:hAnsi="Arial" w:cs="Arial"/>
          <w:b/>
          <w:color w:val="000000" w:themeColor="text1"/>
          <w:sz w:val="24"/>
          <w:szCs w:val="24"/>
        </w:rPr>
      </w:pPr>
      <w:r w:rsidRPr="0063263B">
        <w:rPr>
          <w:rFonts w:ascii="Arial" w:hAnsi="Arial" w:cs="Arial"/>
          <w:b/>
          <w:noProof/>
          <w:color w:val="000000" w:themeColor="text1"/>
          <w:sz w:val="24"/>
          <w:szCs w:val="24"/>
        </w:rPr>
        <mc:AlternateContent>
          <mc:Choice Requires="wps">
            <w:drawing>
              <wp:anchor distT="0" distB="0" distL="114300" distR="114300" simplePos="0" relativeHeight="251664384" behindDoc="0" locked="0" layoutInCell="1" allowOverlap="1" wp14:anchorId="522C1AE1" wp14:editId="0F9F5708">
                <wp:simplePos x="0" y="0"/>
                <wp:positionH relativeFrom="column">
                  <wp:posOffset>2948855</wp:posOffset>
                </wp:positionH>
                <wp:positionV relativeFrom="paragraph">
                  <wp:posOffset>379291</wp:posOffset>
                </wp:positionV>
                <wp:extent cx="963531" cy="0"/>
                <wp:effectExtent l="0" t="19050" r="27305" b="19050"/>
                <wp:wrapNone/>
                <wp:docPr id="24" name="Straight Arrow Connector 24"/>
                <wp:cNvGraphicFramePr/>
                <a:graphic xmlns:a="http://schemas.openxmlformats.org/drawingml/2006/main">
                  <a:graphicData uri="http://schemas.microsoft.com/office/word/2010/wordprocessingShape">
                    <wps:wsp>
                      <wps:cNvCnPr/>
                      <wps:spPr>
                        <a:xfrm>
                          <a:off x="0" y="0"/>
                          <a:ext cx="963531" cy="0"/>
                        </a:xfrm>
                        <a:prstGeom prst="straightConnector1">
                          <a:avLst/>
                        </a:prstGeom>
                        <a:ln w="28575">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C6EFD9" id="Straight Arrow Connector 24" o:spid="_x0000_s1026" type="#_x0000_t32" style="position:absolute;margin-left:232.2pt;margin-top:29.85pt;width:75.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" strokecolor="black [3200]" strokeweight="2.25pt">
                <v:stroke joinstyle="miter"/>
              </v:shape>
            </w:pict>
          </mc:Fallback>
        </mc:AlternateContent>
      </w:r>
    </w:p>
    <w:p w14:paraId="38334E0B" w14:textId="77777777" w:rsidR="00F27155" w:rsidRPr="0063263B" w:rsidRDefault="00F27155" w:rsidP="00502735">
      <w:pPr>
        <w:pStyle w:val="NoSpacing"/>
        <w:spacing w:line="480" w:lineRule="auto"/>
        <w:jc w:val="both"/>
        <w:rPr>
          <w:rFonts w:ascii="Arial" w:hAnsi="Arial" w:cs="Arial"/>
          <w:b/>
          <w:color w:val="000000" w:themeColor="text1"/>
          <w:sz w:val="24"/>
          <w:szCs w:val="24"/>
        </w:rPr>
      </w:pPr>
    </w:p>
    <w:p w14:paraId="2345E0C7" w14:textId="77777777" w:rsidR="00F27155" w:rsidRPr="0063263B" w:rsidRDefault="00F27155" w:rsidP="00502735">
      <w:pPr>
        <w:pStyle w:val="NoSpacing"/>
        <w:spacing w:line="480" w:lineRule="auto"/>
        <w:jc w:val="both"/>
        <w:rPr>
          <w:rFonts w:ascii="Arial" w:hAnsi="Arial" w:cs="Arial"/>
          <w:b/>
          <w:color w:val="000000" w:themeColor="text1"/>
          <w:sz w:val="24"/>
          <w:szCs w:val="24"/>
        </w:rPr>
      </w:pPr>
    </w:p>
    <w:p w14:paraId="4ACCF188" w14:textId="77777777" w:rsidR="00F27155" w:rsidRPr="0063263B" w:rsidRDefault="00F27155" w:rsidP="00502735">
      <w:pPr>
        <w:pStyle w:val="NoSpacing"/>
        <w:spacing w:line="480" w:lineRule="auto"/>
        <w:jc w:val="both"/>
        <w:rPr>
          <w:rFonts w:ascii="Arial" w:hAnsi="Arial" w:cs="Arial"/>
          <w:b/>
          <w:color w:val="000000" w:themeColor="text1"/>
          <w:sz w:val="24"/>
          <w:szCs w:val="24"/>
        </w:rPr>
      </w:pPr>
    </w:p>
    <w:p w14:paraId="335AD3EF" w14:textId="376B1176" w:rsidR="00F27155" w:rsidRPr="0063263B" w:rsidRDefault="00F27155" w:rsidP="00502735">
      <w:pPr>
        <w:pStyle w:val="NoSpacing"/>
        <w:spacing w:line="48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 xml:space="preserve">Figure </w:t>
      </w:r>
      <w:r w:rsidR="0015389E" w:rsidRPr="0063263B">
        <w:rPr>
          <w:rStyle w:val="IntenseEmphasis"/>
          <w:rFonts w:ascii="Arial" w:hAnsi="Arial" w:cs="Arial"/>
          <w:color w:val="000000" w:themeColor="text1"/>
          <w:sz w:val="24"/>
          <w:szCs w:val="24"/>
        </w:rPr>
        <w:t>2</w:t>
      </w:r>
      <w:r w:rsidRPr="0063263B">
        <w:rPr>
          <w:rStyle w:val="IntenseEmphasis"/>
          <w:rFonts w:ascii="Arial" w:hAnsi="Arial" w:cs="Arial"/>
          <w:color w:val="000000" w:themeColor="text1"/>
          <w:sz w:val="24"/>
          <w:szCs w:val="24"/>
        </w:rPr>
        <w:t xml:space="preserve">. </w:t>
      </w:r>
      <w:r w:rsidR="0018779F" w:rsidRPr="0063263B">
        <w:rPr>
          <w:rStyle w:val="IntenseEmphasis"/>
          <w:rFonts w:ascii="Arial" w:hAnsi="Arial" w:cs="Arial"/>
          <w:color w:val="000000" w:themeColor="text1"/>
          <w:sz w:val="24"/>
          <w:szCs w:val="24"/>
        </w:rPr>
        <w:t>Conceptual Paradigm of the Study</w:t>
      </w:r>
    </w:p>
    <w:p w14:paraId="3E815662" w14:textId="63AAC8AE" w:rsidR="00F27155" w:rsidRDefault="00F27155" w:rsidP="00502735">
      <w:pPr>
        <w:pStyle w:val="NoSpacing"/>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ab/>
      </w:r>
    </w:p>
    <w:p w14:paraId="29E1B26C" w14:textId="77777777" w:rsidR="00E37837" w:rsidRPr="00E37837" w:rsidRDefault="00E37837" w:rsidP="00502735">
      <w:pPr>
        <w:pStyle w:val="NoSpacing"/>
        <w:spacing w:line="480" w:lineRule="auto"/>
        <w:jc w:val="both"/>
        <w:rPr>
          <w:rFonts w:ascii="Arial" w:hAnsi="Arial" w:cs="Arial"/>
          <w:b/>
          <w:color w:val="000000" w:themeColor="text1"/>
          <w:sz w:val="12"/>
          <w:szCs w:val="12"/>
        </w:rPr>
      </w:pPr>
    </w:p>
    <w:p w14:paraId="2FC7625D" w14:textId="03413DC1" w:rsidR="0049436C" w:rsidRDefault="00F27155" w:rsidP="00502735">
      <w:pPr>
        <w:pStyle w:val="NoSpacing"/>
        <w:spacing w:line="480" w:lineRule="auto"/>
        <w:jc w:val="both"/>
        <w:rPr>
          <w:rFonts w:ascii="Arial" w:hAnsi="Arial" w:cs="Arial"/>
          <w:bCs/>
          <w:color w:val="000000" w:themeColor="text1"/>
          <w:sz w:val="24"/>
          <w:szCs w:val="24"/>
        </w:rPr>
      </w:pPr>
      <w:r w:rsidRPr="0063263B">
        <w:rPr>
          <w:rFonts w:ascii="Arial" w:hAnsi="Arial" w:cs="Arial"/>
          <w:b/>
          <w:color w:val="000000" w:themeColor="text1"/>
          <w:sz w:val="24"/>
          <w:szCs w:val="24"/>
        </w:rPr>
        <w:tab/>
        <w:t xml:space="preserve">Figure </w:t>
      </w:r>
      <w:r w:rsidR="0015389E" w:rsidRPr="0063263B">
        <w:rPr>
          <w:rFonts w:ascii="Arial" w:hAnsi="Arial" w:cs="Arial"/>
          <w:b/>
          <w:color w:val="000000" w:themeColor="text1"/>
          <w:sz w:val="24"/>
          <w:szCs w:val="24"/>
        </w:rPr>
        <w:t>2</w:t>
      </w:r>
      <w:r w:rsidRPr="0063263B">
        <w:rPr>
          <w:rFonts w:ascii="Arial" w:hAnsi="Arial" w:cs="Arial"/>
          <w:bCs/>
          <w:color w:val="000000" w:themeColor="text1"/>
          <w:sz w:val="24"/>
          <w:szCs w:val="24"/>
        </w:rPr>
        <w:t xml:space="preserve"> </w:t>
      </w:r>
      <w:r w:rsidR="0049436C" w:rsidRPr="0063263B">
        <w:rPr>
          <w:rFonts w:ascii="Arial" w:hAnsi="Arial" w:cs="Arial"/>
          <w:bCs/>
          <w:color w:val="000000" w:themeColor="text1"/>
          <w:sz w:val="24"/>
          <w:szCs w:val="24"/>
        </w:rPr>
        <w:t xml:space="preserve">shows how the two latent variables </w:t>
      </w:r>
      <w:r w:rsidR="0049436C" w:rsidRPr="0063263B">
        <w:rPr>
          <w:rFonts w:ascii="Arial" w:hAnsi="Arial" w:cs="Arial"/>
          <w:b/>
          <w:color w:val="000000" w:themeColor="text1"/>
          <w:sz w:val="24"/>
          <w:szCs w:val="24"/>
        </w:rPr>
        <w:t>Social Support</w:t>
      </w:r>
      <w:r w:rsidR="0049436C" w:rsidRPr="0063263B">
        <w:rPr>
          <w:rFonts w:ascii="Arial" w:hAnsi="Arial" w:cs="Arial"/>
          <w:bCs/>
          <w:color w:val="000000" w:themeColor="text1"/>
          <w:sz w:val="24"/>
          <w:szCs w:val="24"/>
        </w:rPr>
        <w:t xml:space="preserve"> and </w:t>
      </w:r>
      <w:r w:rsidR="0049436C" w:rsidRPr="0063263B">
        <w:rPr>
          <w:rFonts w:ascii="Arial" w:hAnsi="Arial" w:cs="Arial"/>
          <w:b/>
          <w:color w:val="000000" w:themeColor="text1"/>
          <w:sz w:val="24"/>
          <w:szCs w:val="24"/>
        </w:rPr>
        <w:t xml:space="preserve">Students’ Attitude, </w:t>
      </w:r>
      <w:r w:rsidR="0049436C" w:rsidRPr="0063263B">
        <w:rPr>
          <w:rFonts w:ascii="Arial" w:hAnsi="Arial" w:cs="Arial"/>
          <w:bCs/>
          <w:color w:val="000000" w:themeColor="text1"/>
          <w:sz w:val="24"/>
          <w:szCs w:val="24"/>
        </w:rPr>
        <w:t xml:space="preserve">and the four demographic variables to include gender, grade level, age, and socio-economic status (SES) were considered and measured in the study. </w:t>
      </w:r>
    </w:p>
    <w:p w14:paraId="78EAD2ED" w14:textId="77777777" w:rsidR="00E37837" w:rsidRPr="0063263B" w:rsidRDefault="00E37837" w:rsidP="00502735">
      <w:pPr>
        <w:pStyle w:val="NoSpacing"/>
        <w:spacing w:line="480" w:lineRule="auto"/>
        <w:jc w:val="both"/>
        <w:rPr>
          <w:rFonts w:ascii="Arial" w:hAnsi="Arial" w:cs="Arial"/>
          <w:bCs/>
          <w:color w:val="000000" w:themeColor="text1"/>
          <w:sz w:val="24"/>
          <w:szCs w:val="24"/>
        </w:rPr>
      </w:pPr>
    </w:p>
    <w:p w14:paraId="3E62F36C" w14:textId="2C02569B" w:rsidR="0049436C" w:rsidRPr="0063263B" w:rsidRDefault="0049436C" w:rsidP="00502735">
      <w:pPr>
        <w:pStyle w:val="NoSpacing"/>
        <w:spacing w:line="480" w:lineRule="auto"/>
        <w:jc w:val="both"/>
        <w:rPr>
          <w:rFonts w:ascii="Arial" w:hAnsi="Arial" w:cs="Arial"/>
          <w:bCs/>
          <w:color w:val="000000" w:themeColor="text1"/>
          <w:sz w:val="14"/>
          <w:szCs w:val="14"/>
        </w:rPr>
      </w:pPr>
      <w:r w:rsidRPr="0063263B">
        <w:rPr>
          <w:rFonts w:ascii="Arial" w:hAnsi="Arial" w:cs="Arial"/>
          <w:bCs/>
          <w:color w:val="000000" w:themeColor="text1"/>
          <w:sz w:val="24"/>
          <w:szCs w:val="24"/>
        </w:rPr>
        <w:tab/>
      </w:r>
    </w:p>
    <w:p w14:paraId="70C1524B" w14:textId="77777777" w:rsidR="004477EE" w:rsidRPr="0063263B" w:rsidRDefault="004477EE" w:rsidP="00502735">
      <w:pPr>
        <w:pStyle w:val="NoSpacing"/>
        <w:spacing w:line="480" w:lineRule="auto"/>
        <w:jc w:val="both"/>
        <w:rPr>
          <w:rFonts w:ascii="Arial" w:hAnsi="Arial" w:cs="Arial"/>
          <w:bCs/>
          <w:color w:val="000000" w:themeColor="text1"/>
          <w:sz w:val="2"/>
          <w:szCs w:val="2"/>
        </w:rPr>
      </w:pPr>
    </w:p>
    <w:p w14:paraId="2E629EB6" w14:textId="4DB178E2" w:rsidR="00B465D8" w:rsidRPr="0063263B" w:rsidRDefault="0049436C" w:rsidP="00502735">
      <w:pPr>
        <w:pStyle w:val="NoSpacing"/>
        <w:spacing w:line="480" w:lineRule="auto"/>
        <w:jc w:val="both"/>
        <w:rPr>
          <w:rFonts w:ascii="Arial" w:hAnsi="Arial" w:cs="Arial"/>
          <w:bCs/>
          <w:color w:val="000000" w:themeColor="text1"/>
          <w:sz w:val="24"/>
          <w:szCs w:val="24"/>
        </w:rPr>
      </w:pPr>
      <w:r w:rsidRPr="0063263B">
        <w:rPr>
          <w:rFonts w:ascii="Arial" w:hAnsi="Arial" w:cs="Arial"/>
          <w:bCs/>
          <w:color w:val="000000" w:themeColor="text1"/>
          <w:sz w:val="24"/>
          <w:szCs w:val="24"/>
        </w:rPr>
        <w:lastRenderedPageBreak/>
        <w:tab/>
        <w:t xml:space="preserve">Based on </w:t>
      </w:r>
      <w:r w:rsidR="0015389E" w:rsidRPr="0063263B">
        <w:rPr>
          <w:rFonts w:ascii="Arial" w:hAnsi="Arial" w:cs="Arial"/>
          <w:b/>
          <w:color w:val="000000" w:themeColor="text1"/>
          <w:sz w:val="24"/>
          <w:szCs w:val="24"/>
        </w:rPr>
        <w:t>Figure 2</w:t>
      </w:r>
      <w:r w:rsidR="004477EE" w:rsidRPr="0063263B">
        <w:rPr>
          <w:rFonts w:ascii="Arial" w:hAnsi="Arial" w:cs="Arial"/>
          <w:bCs/>
          <w:color w:val="000000" w:themeColor="text1"/>
          <w:sz w:val="24"/>
          <w:szCs w:val="24"/>
        </w:rPr>
        <w:t>,</w:t>
      </w:r>
      <w:r w:rsidRPr="0063263B">
        <w:rPr>
          <w:rFonts w:ascii="Arial" w:hAnsi="Arial" w:cs="Arial"/>
          <w:bCs/>
          <w:color w:val="000000" w:themeColor="text1"/>
          <w:sz w:val="24"/>
          <w:szCs w:val="24"/>
        </w:rPr>
        <w:t xml:space="preserve"> it can be </w:t>
      </w:r>
      <w:r w:rsidR="000A3F02" w:rsidRPr="0063263B">
        <w:rPr>
          <w:rFonts w:ascii="Arial" w:hAnsi="Arial" w:cs="Arial"/>
          <w:bCs/>
          <w:color w:val="000000" w:themeColor="text1"/>
          <w:sz w:val="24"/>
          <w:szCs w:val="24"/>
        </w:rPr>
        <w:t>seen</w:t>
      </w:r>
      <w:r w:rsidRPr="0063263B">
        <w:rPr>
          <w:rFonts w:ascii="Arial" w:hAnsi="Arial" w:cs="Arial"/>
          <w:bCs/>
          <w:color w:val="000000" w:themeColor="text1"/>
          <w:sz w:val="24"/>
          <w:szCs w:val="24"/>
        </w:rPr>
        <w:t xml:space="preserve"> that </w:t>
      </w:r>
      <w:r w:rsidR="000A3F02" w:rsidRPr="0063263B">
        <w:rPr>
          <w:rFonts w:ascii="Arial" w:hAnsi="Arial" w:cs="Arial"/>
          <w:bCs/>
          <w:color w:val="000000" w:themeColor="text1"/>
          <w:sz w:val="24"/>
          <w:szCs w:val="24"/>
        </w:rPr>
        <w:t xml:space="preserve">the </w:t>
      </w:r>
      <w:r w:rsidRPr="0063263B">
        <w:rPr>
          <w:rFonts w:ascii="Arial" w:hAnsi="Arial" w:cs="Arial"/>
          <w:bCs/>
          <w:color w:val="000000" w:themeColor="text1"/>
          <w:sz w:val="24"/>
          <w:szCs w:val="24"/>
        </w:rPr>
        <w:t>Social Support</w:t>
      </w:r>
      <w:r w:rsidR="00825BF7" w:rsidRPr="0063263B">
        <w:rPr>
          <w:rFonts w:ascii="Arial" w:hAnsi="Arial" w:cs="Arial"/>
          <w:bCs/>
          <w:color w:val="000000" w:themeColor="text1"/>
          <w:sz w:val="24"/>
          <w:szCs w:val="24"/>
        </w:rPr>
        <w:t xml:space="preserve"> </w:t>
      </w:r>
      <w:r w:rsidR="004477EE" w:rsidRPr="0063263B">
        <w:rPr>
          <w:rFonts w:ascii="Arial" w:hAnsi="Arial" w:cs="Arial"/>
          <w:bCs/>
          <w:color w:val="000000" w:themeColor="text1"/>
          <w:sz w:val="24"/>
          <w:szCs w:val="24"/>
        </w:rPr>
        <w:t>b</w:t>
      </w:r>
      <w:r w:rsidRPr="0063263B">
        <w:rPr>
          <w:rFonts w:ascii="Arial" w:hAnsi="Arial" w:cs="Arial"/>
          <w:bCs/>
          <w:color w:val="000000" w:themeColor="text1"/>
          <w:sz w:val="24"/>
          <w:szCs w:val="24"/>
        </w:rPr>
        <w:t xml:space="preserve">ased on </w:t>
      </w:r>
      <w:r w:rsidR="004477EE" w:rsidRPr="0063263B">
        <w:rPr>
          <w:rFonts w:ascii="Arial" w:hAnsi="Arial" w:cs="Arial"/>
          <w:bCs/>
          <w:color w:val="000000" w:themeColor="text1"/>
          <w:sz w:val="24"/>
          <w:szCs w:val="24"/>
        </w:rPr>
        <w:t xml:space="preserve">students’ </w:t>
      </w:r>
      <w:r w:rsidR="00825BF7" w:rsidRPr="0063263B">
        <w:rPr>
          <w:rFonts w:ascii="Arial" w:hAnsi="Arial" w:cs="Arial"/>
          <w:bCs/>
          <w:color w:val="000000" w:themeColor="text1"/>
          <w:sz w:val="24"/>
          <w:szCs w:val="24"/>
        </w:rPr>
        <w:t xml:space="preserve">self-reported </w:t>
      </w:r>
      <w:r w:rsidRPr="0063263B">
        <w:rPr>
          <w:rFonts w:ascii="Arial" w:hAnsi="Arial" w:cs="Arial"/>
          <w:bCs/>
          <w:color w:val="000000" w:themeColor="text1"/>
          <w:sz w:val="24"/>
          <w:szCs w:val="24"/>
        </w:rPr>
        <w:t>extent of Emotional, Instrumental</w:t>
      </w:r>
      <w:r w:rsidR="004477EE" w:rsidRPr="0063263B">
        <w:rPr>
          <w:rFonts w:ascii="Arial" w:hAnsi="Arial" w:cs="Arial"/>
          <w:bCs/>
          <w:color w:val="000000" w:themeColor="text1"/>
          <w:sz w:val="24"/>
          <w:szCs w:val="24"/>
        </w:rPr>
        <w:t xml:space="preserve">, </w:t>
      </w:r>
      <w:r w:rsidRPr="0063263B">
        <w:rPr>
          <w:rFonts w:ascii="Arial" w:hAnsi="Arial" w:cs="Arial"/>
          <w:bCs/>
          <w:color w:val="000000" w:themeColor="text1"/>
          <w:sz w:val="24"/>
          <w:szCs w:val="24"/>
        </w:rPr>
        <w:t xml:space="preserve">Informational, and Appraisal Support provided </w:t>
      </w:r>
      <w:r w:rsidR="002F5F55" w:rsidRPr="0063263B">
        <w:rPr>
          <w:rFonts w:ascii="Arial" w:hAnsi="Arial" w:cs="Arial"/>
          <w:bCs/>
          <w:color w:val="000000" w:themeColor="text1"/>
          <w:sz w:val="24"/>
          <w:szCs w:val="24"/>
        </w:rPr>
        <w:t xml:space="preserve">for </w:t>
      </w:r>
      <w:r w:rsidRPr="0063263B">
        <w:rPr>
          <w:rFonts w:ascii="Arial" w:hAnsi="Arial" w:cs="Arial"/>
          <w:bCs/>
          <w:color w:val="000000" w:themeColor="text1"/>
          <w:sz w:val="24"/>
          <w:szCs w:val="24"/>
        </w:rPr>
        <w:t>by parents and teachers</w:t>
      </w:r>
      <w:r w:rsidR="00695F4F" w:rsidRPr="0063263B">
        <w:rPr>
          <w:rFonts w:ascii="Arial" w:hAnsi="Arial" w:cs="Arial"/>
          <w:bCs/>
          <w:color w:val="000000" w:themeColor="text1"/>
          <w:sz w:val="24"/>
          <w:szCs w:val="24"/>
        </w:rPr>
        <w:t xml:space="preserve">, </w:t>
      </w:r>
      <w:r w:rsidR="00825BF7" w:rsidRPr="0063263B">
        <w:rPr>
          <w:rFonts w:ascii="Arial" w:hAnsi="Arial" w:cs="Arial"/>
          <w:bCs/>
          <w:color w:val="000000" w:themeColor="text1"/>
          <w:sz w:val="24"/>
          <w:szCs w:val="24"/>
        </w:rPr>
        <w:t xml:space="preserve">was investigated </w:t>
      </w:r>
      <w:r w:rsidR="000A3F02" w:rsidRPr="0063263B">
        <w:rPr>
          <w:rFonts w:ascii="Arial" w:hAnsi="Arial" w:cs="Arial"/>
          <w:bCs/>
          <w:color w:val="000000" w:themeColor="text1"/>
          <w:sz w:val="24"/>
          <w:szCs w:val="24"/>
        </w:rPr>
        <w:t xml:space="preserve">relative to Students’ </w:t>
      </w:r>
      <w:r w:rsidR="00695F4F" w:rsidRPr="0063263B">
        <w:rPr>
          <w:rFonts w:ascii="Arial" w:hAnsi="Arial" w:cs="Arial"/>
          <w:bCs/>
          <w:color w:val="000000" w:themeColor="text1"/>
          <w:sz w:val="24"/>
          <w:szCs w:val="24"/>
        </w:rPr>
        <w:t xml:space="preserve">level of </w:t>
      </w:r>
      <w:r w:rsidR="000A3F02" w:rsidRPr="0063263B">
        <w:rPr>
          <w:rFonts w:ascii="Arial" w:hAnsi="Arial" w:cs="Arial"/>
          <w:bCs/>
          <w:color w:val="000000" w:themeColor="text1"/>
          <w:sz w:val="24"/>
          <w:szCs w:val="24"/>
        </w:rPr>
        <w:t>Attitude</w:t>
      </w:r>
      <w:r w:rsidR="00695F4F" w:rsidRPr="0063263B">
        <w:rPr>
          <w:rFonts w:ascii="Arial" w:hAnsi="Arial" w:cs="Arial"/>
          <w:bCs/>
          <w:color w:val="000000" w:themeColor="text1"/>
          <w:sz w:val="24"/>
          <w:szCs w:val="24"/>
        </w:rPr>
        <w:t xml:space="preserve"> towards HBE</w:t>
      </w:r>
      <w:r w:rsidR="000A3F02" w:rsidRPr="0063263B">
        <w:rPr>
          <w:rFonts w:ascii="Arial" w:hAnsi="Arial" w:cs="Arial"/>
          <w:bCs/>
          <w:color w:val="000000" w:themeColor="text1"/>
          <w:sz w:val="24"/>
          <w:szCs w:val="24"/>
        </w:rPr>
        <w:t xml:space="preserve"> </w:t>
      </w:r>
      <w:r w:rsidR="0004354F" w:rsidRPr="0063263B">
        <w:rPr>
          <w:rFonts w:ascii="Arial" w:hAnsi="Arial" w:cs="Arial"/>
          <w:bCs/>
          <w:color w:val="000000" w:themeColor="text1"/>
          <w:sz w:val="24"/>
          <w:szCs w:val="24"/>
        </w:rPr>
        <w:t>measured in terms of Nature, Anxiety, Expectations, and Openness to Learnin</w:t>
      </w:r>
      <w:r w:rsidR="00695F4F" w:rsidRPr="0063263B">
        <w:rPr>
          <w:rFonts w:ascii="Arial" w:hAnsi="Arial" w:cs="Arial"/>
          <w:bCs/>
          <w:color w:val="000000" w:themeColor="text1"/>
          <w:sz w:val="24"/>
          <w:szCs w:val="24"/>
        </w:rPr>
        <w:t>g. Th</w:t>
      </w:r>
      <w:r w:rsidR="00B465D8" w:rsidRPr="0063263B">
        <w:rPr>
          <w:rFonts w:ascii="Arial" w:hAnsi="Arial" w:cs="Arial"/>
          <w:bCs/>
          <w:color w:val="000000" w:themeColor="text1"/>
          <w:sz w:val="24"/>
          <w:szCs w:val="24"/>
        </w:rPr>
        <w:t>is</w:t>
      </w:r>
      <w:r w:rsidR="00695F4F" w:rsidRPr="0063263B">
        <w:rPr>
          <w:rFonts w:ascii="Arial" w:hAnsi="Arial" w:cs="Arial"/>
          <w:bCs/>
          <w:color w:val="000000" w:themeColor="text1"/>
          <w:sz w:val="24"/>
          <w:szCs w:val="24"/>
        </w:rPr>
        <w:t xml:space="preserve"> systematic investigation considered the </w:t>
      </w:r>
      <w:r w:rsidR="00B465D8" w:rsidRPr="0063263B">
        <w:rPr>
          <w:rFonts w:ascii="Arial" w:hAnsi="Arial" w:cs="Arial"/>
          <w:bCs/>
          <w:color w:val="000000" w:themeColor="text1"/>
          <w:sz w:val="24"/>
          <w:szCs w:val="24"/>
        </w:rPr>
        <w:t xml:space="preserve">application of </w:t>
      </w:r>
      <w:r w:rsidR="00E618D7" w:rsidRPr="0063263B">
        <w:rPr>
          <w:rFonts w:ascii="Arial" w:hAnsi="Arial" w:cs="Arial"/>
          <w:bCs/>
          <w:color w:val="000000" w:themeColor="text1"/>
          <w:sz w:val="24"/>
          <w:szCs w:val="24"/>
        </w:rPr>
        <w:t>Social Cognitive Theory</w:t>
      </w:r>
      <w:r w:rsidR="00695F4F" w:rsidRPr="0063263B">
        <w:rPr>
          <w:rFonts w:ascii="Arial" w:hAnsi="Arial" w:cs="Arial"/>
          <w:bCs/>
          <w:color w:val="000000" w:themeColor="text1"/>
          <w:sz w:val="24"/>
          <w:szCs w:val="24"/>
        </w:rPr>
        <w:t xml:space="preserve"> </w:t>
      </w:r>
      <w:r w:rsidR="00F90601" w:rsidRPr="0063263B">
        <w:rPr>
          <w:rFonts w:ascii="Arial" w:hAnsi="Arial" w:cs="Arial"/>
          <w:bCs/>
          <w:color w:val="000000" w:themeColor="text1"/>
          <w:sz w:val="24"/>
          <w:szCs w:val="24"/>
        </w:rPr>
        <w:t>which posits</w:t>
      </w:r>
      <w:r w:rsidR="00E618D7" w:rsidRPr="0063263B">
        <w:rPr>
          <w:rFonts w:ascii="Arial" w:hAnsi="Arial" w:cs="Arial"/>
          <w:bCs/>
          <w:color w:val="000000" w:themeColor="text1"/>
          <w:sz w:val="24"/>
          <w:szCs w:val="24"/>
        </w:rPr>
        <w:t xml:space="preserve"> that social support </w:t>
      </w:r>
      <w:r w:rsidR="00F90601" w:rsidRPr="0063263B">
        <w:rPr>
          <w:rFonts w:ascii="Arial" w:hAnsi="Arial" w:cs="Arial"/>
          <w:bCs/>
          <w:color w:val="000000" w:themeColor="text1"/>
          <w:sz w:val="24"/>
          <w:szCs w:val="24"/>
        </w:rPr>
        <w:t>from parents and/or teachers influence Students’ Attitude</w:t>
      </w:r>
      <w:r w:rsidR="00B465D8" w:rsidRPr="0063263B">
        <w:rPr>
          <w:rFonts w:ascii="Arial" w:hAnsi="Arial" w:cs="Arial"/>
          <w:bCs/>
          <w:color w:val="000000" w:themeColor="text1"/>
          <w:sz w:val="24"/>
          <w:szCs w:val="24"/>
        </w:rPr>
        <w:t xml:space="preserve">. With this, hypotheses were formulated and tested </w:t>
      </w:r>
      <w:r w:rsidR="00F52EBA" w:rsidRPr="0063263B">
        <w:rPr>
          <w:rFonts w:ascii="Arial" w:hAnsi="Arial" w:cs="Arial"/>
          <w:bCs/>
          <w:color w:val="000000" w:themeColor="text1"/>
          <w:sz w:val="24"/>
          <w:szCs w:val="24"/>
        </w:rPr>
        <w:t>to</w:t>
      </w:r>
      <w:r w:rsidR="007030B1" w:rsidRPr="0063263B">
        <w:rPr>
          <w:rFonts w:ascii="Arial" w:hAnsi="Arial" w:cs="Arial"/>
          <w:bCs/>
          <w:color w:val="000000" w:themeColor="text1"/>
          <w:sz w:val="24"/>
          <w:szCs w:val="24"/>
        </w:rPr>
        <w:t xml:space="preserve"> obtain </w:t>
      </w:r>
      <w:r w:rsidR="00F52EBA" w:rsidRPr="0063263B">
        <w:rPr>
          <w:rFonts w:ascii="Arial" w:hAnsi="Arial" w:cs="Arial"/>
          <w:bCs/>
          <w:color w:val="000000" w:themeColor="text1"/>
          <w:sz w:val="24"/>
          <w:szCs w:val="24"/>
        </w:rPr>
        <w:t>evidence-based information</w:t>
      </w:r>
      <w:r w:rsidR="007030B1" w:rsidRPr="0063263B">
        <w:rPr>
          <w:rFonts w:ascii="Arial" w:hAnsi="Arial" w:cs="Arial"/>
          <w:bCs/>
          <w:color w:val="000000" w:themeColor="text1"/>
          <w:sz w:val="24"/>
          <w:szCs w:val="24"/>
        </w:rPr>
        <w:t xml:space="preserve"> that would verify SCT. </w:t>
      </w:r>
    </w:p>
    <w:p w14:paraId="02905E74" w14:textId="778441E8" w:rsidR="007030B1" w:rsidRPr="0063263B" w:rsidRDefault="007030B1" w:rsidP="00502735">
      <w:pPr>
        <w:pStyle w:val="NoSpacing"/>
        <w:spacing w:line="480" w:lineRule="auto"/>
        <w:jc w:val="both"/>
        <w:rPr>
          <w:rFonts w:ascii="Arial" w:hAnsi="Arial" w:cs="Arial"/>
          <w:bCs/>
          <w:color w:val="000000" w:themeColor="text1"/>
          <w:sz w:val="24"/>
          <w:szCs w:val="24"/>
        </w:rPr>
      </w:pPr>
    </w:p>
    <w:p w14:paraId="6D6579F0" w14:textId="6FA4991E" w:rsidR="0097271E" w:rsidRPr="0063263B" w:rsidRDefault="007030B1" w:rsidP="007030B1">
      <w:pPr>
        <w:pStyle w:val="NoSpacing"/>
        <w:spacing w:line="480" w:lineRule="auto"/>
        <w:jc w:val="both"/>
        <w:rPr>
          <w:rFonts w:ascii="Arial" w:hAnsi="Arial" w:cs="Arial"/>
          <w:bCs/>
          <w:color w:val="000000" w:themeColor="text1"/>
          <w:sz w:val="24"/>
          <w:szCs w:val="24"/>
        </w:rPr>
      </w:pPr>
      <w:r w:rsidRPr="0063263B">
        <w:rPr>
          <w:rFonts w:ascii="Arial" w:hAnsi="Arial" w:cs="Arial"/>
          <w:bCs/>
          <w:color w:val="000000" w:themeColor="text1"/>
          <w:sz w:val="24"/>
          <w:szCs w:val="24"/>
        </w:rPr>
        <w:tab/>
        <w:t xml:space="preserve">Moreover, </w:t>
      </w:r>
      <w:r w:rsidR="00F27155" w:rsidRPr="0063263B">
        <w:rPr>
          <w:rFonts w:ascii="Arial" w:hAnsi="Arial" w:cs="Arial"/>
          <w:bCs/>
          <w:color w:val="000000" w:themeColor="text1"/>
          <w:sz w:val="24"/>
          <w:szCs w:val="24"/>
        </w:rPr>
        <w:t xml:space="preserve">it </w:t>
      </w:r>
      <w:r w:rsidR="00B465D8" w:rsidRPr="0063263B">
        <w:rPr>
          <w:rFonts w:ascii="Arial" w:hAnsi="Arial" w:cs="Arial"/>
          <w:bCs/>
          <w:color w:val="000000" w:themeColor="text1"/>
          <w:sz w:val="24"/>
          <w:szCs w:val="24"/>
        </w:rPr>
        <w:t xml:space="preserve">can be also observed </w:t>
      </w:r>
      <w:r w:rsidRPr="0063263B">
        <w:rPr>
          <w:rFonts w:ascii="Arial" w:hAnsi="Arial" w:cs="Arial"/>
          <w:bCs/>
          <w:color w:val="000000" w:themeColor="text1"/>
          <w:sz w:val="24"/>
          <w:szCs w:val="24"/>
        </w:rPr>
        <w:t xml:space="preserve">from </w:t>
      </w:r>
      <w:r w:rsidR="0015389E" w:rsidRPr="0063263B">
        <w:rPr>
          <w:rFonts w:ascii="Arial" w:hAnsi="Arial" w:cs="Arial"/>
          <w:bCs/>
          <w:color w:val="000000" w:themeColor="text1"/>
          <w:sz w:val="24"/>
          <w:szCs w:val="24"/>
        </w:rPr>
        <w:t>Figure 2</w:t>
      </w:r>
      <w:r w:rsidRPr="0063263B">
        <w:rPr>
          <w:rFonts w:ascii="Arial" w:hAnsi="Arial" w:cs="Arial"/>
          <w:bCs/>
          <w:color w:val="000000" w:themeColor="text1"/>
          <w:sz w:val="24"/>
          <w:szCs w:val="24"/>
        </w:rPr>
        <w:t xml:space="preserve"> </w:t>
      </w:r>
      <w:r w:rsidR="00B465D8" w:rsidRPr="0063263B">
        <w:rPr>
          <w:rFonts w:ascii="Arial" w:hAnsi="Arial" w:cs="Arial"/>
          <w:bCs/>
          <w:color w:val="000000" w:themeColor="text1"/>
          <w:sz w:val="24"/>
          <w:szCs w:val="24"/>
        </w:rPr>
        <w:t>that</w:t>
      </w:r>
      <w:r w:rsidR="00182892" w:rsidRPr="0063263B">
        <w:rPr>
          <w:rFonts w:ascii="Arial" w:hAnsi="Arial" w:cs="Arial"/>
          <w:bCs/>
          <w:color w:val="000000" w:themeColor="text1"/>
          <w:sz w:val="24"/>
          <w:szCs w:val="24"/>
        </w:rPr>
        <w:t xml:space="preserve"> there </w:t>
      </w:r>
      <w:r w:rsidR="00A02FFA" w:rsidRPr="0063263B">
        <w:rPr>
          <w:rFonts w:ascii="Arial" w:hAnsi="Arial" w:cs="Arial"/>
          <w:bCs/>
          <w:color w:val="000000" w:themeColor="text1"/>
          <w:sz w:val="24"/>
          <w:szCs w:val="24"/>
        </w:rPr>
        <w:t xml:space="preserve">are </w:t>
      </w:r>
      <w:r w:rsidR="00B465D8" w:rsidRPr="0063263B">
        <w:rPr>
          <w:rFonts w:ascii="Arial" w:hAnsi="Arial" w:cs="Arial"/>
          <w:bCs/>
          <w:color w:val="000000" w:themeColor="text1"/>
          <w:sz w:val="24"/>
          <w:szCs w:val="24"/>
        </w:rPr>
        <w:t xml:space="preserve">four demographic variables to </w:t>
      </w:r>
      <w:r w:rsidRPr="0063263B">
        <w:rPr>
          <w:rFonts w:ascii="Arial" w:hAnsi="Arial" w:cs="Arial"/>
          <w:bCs/>
          <w:color w:val="000000" w:themeColor="text1"/>
          <w:sz w:val="24"/>
          <w:szCs w:val="24"/>
        </w:rPr>
        <w:t xml:space="preserve">include </w:t>
      </w:r>
      <w:r w:rsidR="00F27155" w:rsidRPr="0063263B">
        <w:rPr>
          <w:rFonts w:ascii="Arial" w:hAnsi="Arial" w:cs="Arial"/>
          <w:bCs/>
          <w:color w:val="000000" w:themeColor="text1"/>
          <w:sz w:val="24"/>
          <w:szCs w:val="24"/>
        </w:rPr>
        <w:t>gender, age, grade level, and Socio-Economic Status (SES)</w:t>
      </w:r>
      <w:r w:rsidR="00B465D8" w:rsidRPr="0063263B">
        <w:rPr>
          <w:rFonts w:ascii="Arial" w:hAnsi="Arial" w:cs="Arial"/>
          <w:bCs/>
          <w:color w:val="000000" w:themeColor="text1"/>
          <w:sz w:val="24"/>
          <w:szCs w:val="24"/>
        </w:rPr>
        <w:t xml:space="preserve"> were </w:t>
      </w:r>
      <w:r w:rsidRPr="0063263B">
        <w:rPr>
          <w:rFonts w:ascii="Arial" w:hAnsi="Arial" w:cs="Arial"/>
          <w:bCs/>
          <w:color w:val="000000" w:themeColor="text1"/>
          <w:sz w:val="24"/>
          <w:szCs w:val="24"/>
        </w:rPr>
        <w:t xml:space="preserve">considered </w:t>
      </w:r>
      <w:r w:rsidR="00182892" w:rsidRPr="0063263B">
        <w:rPr>
          <w:rFonts w:ascii="Arial" w:hAnsi="Arial" w:cs="Arial"/>
          <w:bCs/>
          <w:color w:val="000000" w:themeColor="text1"/>
          <w:sz w:val="24"/>
          <w:szCs w:val="24"/>
        </w:rPr>
        <w:t>in the study</w:t>
      </w:r>
      <w:r w:rsidR="00A02FFA" w:rsidRPr="0063263B">
        <w:rPr>
          <w:rFonts w:ascii="Arial" w:hAnsi="Arial" w:cs="Arial"/>
          <w:bCs/>
          <w:color w:val="000000" w:themeColor="text1"/>
          <w:sz w:val="24"/>
          <w:szCs w:val="24"/>
        </w:rPr>
        <w:t xml:space="preserve"> </w:t>
      </w:r>
      <w:r w:rsidR="00F52EBA" w:rsidRPr="0063263B">
        <w:rPr>
          <w:rFonts w:ascii="Arial" w:hAnsi="Arial" w:cs="Arial"/>
          <w:bCs/>
          <w:color w:val="000000" w:themeColor="text1"/>
          <w:sz w:val="24"/>
          <w:szCs w:val="24"/>
        </w:rPr>
        <w:t>concerning</w:t>
      </w:r>
      <w:r w:rsidR="00A02FFA" w:rsidRPr="0063263B">
        <w:rPr>
          <w:rFonts w:ascii="Arial" w:hAnsi="Arial" w:cs="Arial"/>
          <w:bCs/>
          <w:color w:val="000000" w:themeColor="text1"/>
          <w:sz w:val="24"/>
          <w:szCs w:val="24"/>
        </w:rPr>
        <w:t xml:space="preserve"> the </w:t>
      </w:r>
      <w:r w:rsidR="004E4C5D" w:rsidRPr="0063263B">
        <w:rPr>
          <w:rFonts w:ascii="Arial" w:hAnsi="Arial" w:cs="Arial"/>
          <w:bCs/>
          <w:color w:val="000000" w:themeColor="text1"/>
          <w:sz w:val="24"/>
          <w:szCs w:val="24"/>
        </w:rPr>
        <w:t xml:space="preserve">four dimensions of </w:t>
      </w:r>
      <w:r w:rsidR="00A02FFA" w:rsidRPr="0063263B">
        <w:rPr>
          <w:rFonts w:ascii="Arial" w:hAnsi="Arial" w:cs="Arial"/>
          <w:bCs/>
          <w:color w:val="000000" w:themeColor="text1"/>
          <w:sz w:val="24"/>
          <w:szCs w:val="24"/>
        </w:rPr>
        <w:t xml:space="preserve">Social Support received by JHS from parents and teachers during HBE, as well as </w:t>
      </w:r>
      <w:r w:rsidR="004E4C5D" w:rsidRPr="0063263B">
        <w:rPr>
          <w:rFonts w:ascii="Arial" w:hAnsi="Arial" w:cs="Arial"/>
          <w:bCs/>
          <w:color w:val="000000" w:themeColor="text1"/>
          <w:sz w:val="24"/>
          <w:szCs w:val="24"/>
        </w:rPr>
        <w:t xml:space="preserve">four dimensions of </w:t>
      </w:r>
      <w:r w:rsidR="00A02FFA" w:rsidRPr="0063263B">
        <w:rPr>
          <w:rFonts w:ascii="Arial" w:hAnsi="Arial" w:cs="Arial"/>
          <w:bCs/>
          <w:color w:val="000000" w:themeColor="text1"/>
          <w:sz w:val="24"/>
          <w:szCs w:val="24"/>
        </w:rPr>
        <w:t>Students’ Attitude toward HBE</w:t>
      </w:r>
      <w:r w:rsidR="00182892" w:rsidRPr="0063263B">
        <w:rPr>
          <w:rFonts w:ascii="Arial" w:hAnsi="Arial" w:cs="Arial"/>
          <w:bCs/>
          <w:color w:val="000000" w:themeColor="text1"/>
          <w:sz w:val="24"/>
          <w:szCs w:val="24"/>
        </w:rPr>
        <w:t xml:space="preserve">. These four demographic variables were </w:t>
      </w:r>
      <w:r w:rsidR="00A02FFA" w:rsidRPr="0063263B">
        <w:rPr>
          <w:rFonts w:ascii="Arial" w:hAnsi="Arial" w:cs="Arial"/>
          <w:bCs/>
          <w:color w:val="000000" w:themeColor="text1"/>
          <w:sz w:val="24"/>
          <w:szCs w:val="24"/>
        </w:rPr>
        <w:t xml:space="preserve">used </w:t>
      </w:r>
      <w:r w:rsidR="00F52EBA" w:rsidRPr="0063263B">
        <w:rPr>
          <w:rFonts w:ascii="Arial" w:hAnsi="Arial" w:cs="Arial"/>
          <w:bCs/>
          <w:color w:val="000000" w:themeColor="text1"/>
          <w:sz w:val="24"/>
          <w:szCs w:val="24"/>
        </w:rPr>
        <w:t>to</w:t>
      </w:r>
      <w:r w:rsidR="00AE0F15" w:rsidRPr="0063263B">
        <w:rPr>
          <w:rFonts w:ascii="Arial" w:hAnsi="Arial" w:cs="Arial"/>
          <w:bCs/>
          <w:color w:val="000000" w:themeColor="text1"/>
          <w:sz w:val="24"/>
          <w:szCs w:val="24"/>
        </w:rPr>
        <w:t xml:space="preserve"> understand how Social Support </w:t>
      </w:r>
      <w:r w:rsidR="00A02FFA" w:rsidRPr="0063263B">
        <w:rPr>
          <w:rFonts w:ascii="Arial" w:hAnsi="Arial" w:cs="Arial"/>
          <w:bCs/>
          <w:color w:val="000000" w:themeColor="text1"/>
          <w:sz w:val="24"/>
          <w:szCs w:val="24"/>
        </w:rPr>
        <w:t xml:space="preserve">and </w:t>
      </w:r>
      <w:r w:rsidR="00AE0F15" w:rsidRPr="0063263B">
        <w:rPr>
          <w:rFonts w:ascii="Arial" w:hAnsi="Arial" w:cs="Arial"/>
          <w:bCs/>
          <w:color w:val="000000" w:themeColor="text1"/>
          <w:sz w:val="24"/>
          <w:szCs w:val="24"/>
        </w:rPr>
        <w:t xml:space="preserve">Students Attitude measured across </w:t>
      </w:r>
      <w:r w:rsidR="00A02FFA" w:rsidRPr="0063263B">
        <w:rPr>
          <w:rFonts w:ascii="Arial" w:hAnsi="Arial" w:cs="Arial"/>
          <w:bCs/>
          <w:color w:val="000000" w:themeColor="text1"/>
          <w:sz w:val="24"/>
          <w:szCs w:val="24"/>
        </w:rPr>
        <w:t xml:space="preserve">gender, grade level, age, and SES vary significantly.  </w:t>
      </w:r>
    </w:p>
    <w:p w14:paraId="22FA4125" w14:textId="098B8595" w:rsidR="00342A03" w:rsidRPr="0063263B" w:rsidRDefault="00342A03" w:rsidP="00502735">
      <w:pPr>
        <w:pStyle w:val="NoSpacing"/>
        <w:spacing w:line="480" w:lineRule="auto"/>
        <w:jc w:val="both"/>
        <w:rPr>
          <w:rFonts w:ascii="Arial" w:hAnsi="Arial" w:cs="Arial"/>
          <w:bCs/>
          <w:color w:val="000000" w:themeColor="text1"/>
          <w:sz w:val="24"/>
          <w:szCs w:val="24"/>
        </w:rPr>
      </w:pPr>
    </w:p>
    <w:p w14:paraId="48905ED3" w14:textId="77777777" w:rsidR="004A310D" w:rsidRPr="0063263B" w:rsidRDefault="004A310D" w:rsidP="00502735">
      <w:pPr>
        <w:pStyle w:val="NoSpacing"/>
        <w:spacing w:line="480" w:lineRule="auto"/>
        <w:jc w:val="both"/>
        <w:rPr>
          <w:rFonts w:ascii="Arial" w:hAnsi="Arial" w:cs="Arial"/>
          <w:bCs/>
          <w:color w:val="000000" w:themeColor="text1"/>
          <w:sz w:val="2"/>
          <w:szCs w:val="2"/>
        </w:rPr>
      </w:pPr>
    </w:p>
    <w:p w14:paraId="15952A33" w14:textId="77777777" w:rsidR="00FD71DB" w:rsidRPr="0063263B" w:rsidRDefault="00FD71DB" w:rsidP="002A04A1">
      <w:pPr>
        <w:pStyle w:val="NoSpacing"/>
        <w:spacing w:line="480" w:lineRule="auto"/>
        <w:jc w:val="both"/>
        <w:rPr>
          <w:rFonts w:ascii="Arial" w:hAnsi="Arial" w:cs="Arial"/>
          <w:b/>
          <w:bCs/>
          <w:color w:val="000000" w:themeColor="text1"/>
          <w:sz w:val="24"/>
          <w:szCs w:val="24"/>
        </w:rPr>
      </w:pPr>
    </w:p>
    <w:p w14:paraId="61446BA4" w14:textId="77777777" w:rsidR="00FD71DB" w:rsidRPr="0063263B" w:rsidRDefault="00FD71DB" w:rsidP="002A04A1">
      <w:pPr>
        <w:pStyle w:val="NoSpacing"/>
        <w:spacing w:line="480" w:lineRule="auto"/>
        <w:jc w:val="both"/>
        <w:rPr>
          <w:rFonts w:ascii="Arial" w:hAnsi="Arial" w:cs="Arial"/>
          <w:b/>
          <w:bCs/>
          <w:color w:val="000000" w:themeColor="text1"/>
          <w:sz w:val="24"/>
          <w:szCs w:val="24"/>
        </w:rPr>
      </w:pPr>
    </w:p>
    <w:p w14:paraId="40E1A545" w14:textId="77777777" w:rsidR="00FD71DB" w:rsidRPr="0063263B" w:rsidRDefault="00FD71DB" w:rsidP="002A04A1">
      <w:pPr>
        <w:pStyle w:val="NoSpacing"/>
        <w:spacing w:line="480" w:lineRule="auto"/>
        <w:jc w:val="both"/>
        <w:rPr>
          <w:rFonts w:ascii="Arial" w:hAnsi="Arial" w:cs="Arial"/>
          <w:b/>
          <w:bCs/>
          <w:color w:val="000000" w:themeColor="text1"/>
          <w:sz w:val="24"/>
          <w:szCs w:val="24"/>
        </w:rPr>
      </w:pPr>
    </w:p>
    <w:p w14:paraId="0710AEF3" w14:textId="77777777" w:rsidR="00FD71DB" w:rsidRPr="0063263B" w:rsidRDefault="00FD71DB" w:rsidP="002A04A1">
      <w:pPr>
        <w:pStyle w:val="NoSpacing"/>
        <w:spacing w:line="480" w:lineRule="auto"/>
        <w:jc w:val="both"/>
        <w:rPr>
          <w:rFonts w:ascii="Arial" w:hAnsi="Arial" w:cs="Arial"/>
          <w:b/>
          <w:bCs/>
          <w:color w:val="000000" w:themeColor="text1"/>
          <w:sz w:val="24"/>
          <w:szCs w:val="24"/>
        </w:rPr>
      </w:pPr>
    </w:p>
    <w:p w14:paraId="72E6DB6A" w14:textId="77777777" w:rsidR="00FD71DB" w:rsidRPr="0063263B" w:rsidRDefault="00FD71DB" w:rsidP="002A04A1">
      <w:pPr>
        <w:pStyle w:val="NoSpacing"/>
        <w:spacing w:line="480" w:lineRule="auto"/>
        <w:jc w:val="both"/>
        <w:rPr>
          <w:rFonts w:ascii="Arial" w:hAnsi="Arial" w:cs="Arial"/>
          <w:b/>
          <w:bCs/>
          <w:color w:val="000000" w:themeColor="text1"/>
          <w:sz w:val="24"/>
          <w:szCs w:val="24"/>
        </w:rPr>
      </w:pPr>
    </w:p>
    <w:p w14:paraId="48E9D309" w14:textId="77777777" w:rsidR="00FD71DB" w:rsidRPr="0063263B" w:rsidRDefault="00FD71DB" w:rsidP="002A04A1">
      <w:pPr>
        <w:pStyle w:val="NoSpacing"/>
        <w:spacing w:line="480" w:lineRule="auto"/>
        <w:jc w:val="both"/>
        <w:rPr>
          <w:rFonts w:ascii="Arial" w:hAnsi="Arial" w:cs="Arial"/>
          <w:b/>
          <w:bCs/>
          <w:color w:val="000000" w:themeColor="text1"/>
          <w:sz w:val="24"/>
          <w:szCs w:val="24"/>
        </w:rPr>
      </w:pPr>
    </w:p>
    <w:p w14:paraId="00CF1501" w14:textId="2F1D7F78" w:rsidR="002A04A1" w:rsidRPr="0063263B" w:rsidRDefault="002A04A1" w:rsidP="002A04A1">
      <w:pPr>
        <w:pStyle w:val="NoSpacing"/>
        <w:spacing w:line="480" w:lineRule="auto"/>
        <w:jc w:val="both"/>
        <w:rPr>
          <w:rFonts w:ascii="Arial" w:hAnsi="Arial" w:cs="Arial"/>
          <w:b/>
          <w:bCs/>
          <w:color w:val="000000" w:themeColor="text1"/>
          <w:sz w:val="24"/>
          <w:szCs w:val="24"/>
        </w:rPr>
      </w:pPr>
      <w:r w:rsidRPr="0063263B">
        <w:rPr>
          <w:rFonts w:ascii="Arial" w:hAnsi="Arial" w:cs="Arial"/>
          <w:b/>
          <w:bCs/>
          <w:color w:val="000000" w:themeColor="text1"/>
          <w:sz w:val="24"/>
          <w:szCs w:val="24"/>
        </w:rPr>
        <w:lastRenderedPageBreak/>
        <w:t>Statement of the Hypotheses</w:t>
      </w:r>
    </w:p>
    <w:p w14:paraId="19AFFD61" w14:textId="77777777" w:rsidR="0037309E" w:rsidRPr="0063263B" w:rsidRDefault="0037309E" w:rsidP="002A04A1">
      <w:pPr>
        <w:pStyle w:val="NoSpacing"/>
        <w:spacing w:line="480" w:lineRule="auto"/>
        <w:jc w:val="both"/>
        <w:rPr>
          <w:rFonts w:ascii="Arial" w:hAnsi="Arial" w:cs="Arial"/>
          <w:b/>
          <w:bCs/>
          <w:color w:val="000000" w:themeColor="text1"/>
          <w:sz w:val="14"/>
          <w:szCs w:val="14"/>
        </w:rPr>
      </w:pPr>
    </w:p>
    <w:p w14:paraId="23657299" w14:textId="77777777" w:rsidR="002A04A1" w:rsidRPr="0063263B" w:rsidRDefault="002A04A1" w:rsidP="002A04A1">
      <w:pPr>
        <w:pStyle w:val="NoSpacing"/>
        <w:spacing w:line="480" w:lineRule="auto"/>
        <w:jc w:val="both"/>
        <w:rPr>
          <w:rFonts w:ascii="Arial" w:hAnsi="Arial" w:cs="Arial"/>
          <w:b/>
          <w:bCs/>
          <w:color w:val="000000" w:themeColor="text1"/>
          <w:sz w:val="10"/>
          <w:szCs w:val="10"/>
        </w:rPr>
      </w:pPr>
    </w:p>
    <w:p w14:paraId="05EA2A02" w14:textId="77777777" w:rsidR="002A04A1" w:rsidRPr="0063263B" w:rsidRDefault="002A04A1" w:rsidP="002A04A1">
      <w:pPr>
        <w:pStyle w:val="NoSpacing"/>
        <w:spacing w:line="480" w:lineRule="auto"/>
        <w:jc w:val="both"/>
        <w:rPr>
          <w:rFonts w:ascii="Arial" w:hAnsi="Arial" w:cs="Arial"/>
          <w:color w:val="000000" w:themeColor="text1"/>
          <w:sz w:val="24"/>
          <w:szCs w:val="24"/>
        </w:rPr>
      </w:pPr>
      <w:r w:rsidRPr="0063263B">
        <w:rPr>
          <w:rFonts w:ascii="Arial" w:hAnsi="Arial" w:cs="Arial"/>
          <w:b/>
          <w:bCs/>
          <w:color w:val="000000" w:themeColor="text1"/>
          <w:sz w:val="24"/>
          <w:szCs w:val="24"/>
        </w:rPr>
        <w:tab/>
      </w:r>
      <w:r w:rsidRPr="0063263B">
        <w:rPr>
          <w:rFonts w:ascii="Arial" w:hAnsi="Arial" w:cs="Arial"/>
          <w:color w:val="000000" w:themeColor="text1"/>
          <w:sz w:val="24"/>
          <w:szCs w:val="24"/>
        </w:rPr>
        <w:t>The following were the null hypotheses of the study:</w:t>
      </w:r>
    </w:p>
    <w:p w14:paraId="035A4637" w14:textId="77777777" w:rsidR="002A04A1" w:rsidRPr="0063263B" w:rsidRDefault="002A04A1" w:rsidP="002A04A1">
      <w:pPr>
        <w:pStyle w:val="NoSpacing"/>
        <w:spacing w:line="480" w:lineRule="auto"/>
        <w:jc w:val="both"/>
        <w:rPr>
          <w:rFonts w:ascii="Arial" w:hAnsi="Arial" w:cs="Arial"/>
          <w:b/>
          <w:bCs/>
          <w:color w:val="000000" w:themeColor="text1"/>
          <w:sz w:val="12"/>
          <w:szCs w:val="12"/>
        </w:rPr>
      </w:pPr>
    </w:p>
    <w:p w14:paraId="6FE584F2" w14:textId="77777777" w:rsidR="00FD71DB" w:rsidRPr="0063263B" w:rsidRDefault="00FD71DB" w:rsidP="002A04A1">
      <w:pPr>
        <w:pStyle w:val="NoSpacing"/>
        <w:spacing w:line="480" w:lineRule="auto"/>
        <w:jc w:val="both"/>
        <w:rPr>
          <w:rFonts w:ascii="Arial" w:hAnsi="Arial" w:cs="Arial"/>
          <w:b/>
          <w:bCs/>
          <w:color w:val="000000" w:themeColor="text1"/>
          <w:sz w:val="6"/>
          <w:szCs w:val="6"/>
        </w:rPr>
      </w:pPr>
    </w:p>
    <w:p w14:paraId="39445FA5" w14:textId="0993385A" w:rsidR="002A04A1" w:rsidRPr="0063263B" w:rsidRDefault="002A04A1" w:rsidP="002A04A1">
      <w:pPr>
        <w:pStyle w:val="NoSpacing"/>
        <w:spacing w:line="480" w:lineRule="auto"/>
        <w:jc w:val="both"/>
        <w:rPr>
          <w:rFonts w:ascii="Arial" w:hAnsi="Arial" w:cs="Arial"/>
          <w:color w:val="000000" w:themeColor="text1"/>
          <w:sz w:val="24"/>
          <w:szCs w:val="24"/>
        </w:rPr>
      </w:pPr>
      <w:r w:rsidRPr="0063263B">
        <w:rPr>
          <w:rFonts w:ascii="Arial" w:hAnsi="Arial" w:cs="Arial"/>
          <w:b/>
          <w:bCs/>
          <w:color w:val="000000" w:themeColor="text1"/>
          <w:sz w:val="24"/>
          <w:szCs w:val="24"/>
        </w:rPr>
        <w:t xml:space="preserve">Hypothesis #1: </w:t>
      </w:r>
      <w:r w:rsidRPr="0063263B">
        <w:rPr>
          <w:rFonts w:ascii="Arial" w:hAnsi="Arial" w:cs="Arial"/>
          <w:color w:val="000000" w:themeColor="text1"/>
          <w:sz w:val="24"/>
          <w:szCs w:val="24"/>
        </w:rPr>
        <w:t xml:space="preserve">There is no significant relationship between Social Support and Students’ Attitude. </w:t>
      </w:r>
    </w:p>
    <w:p w14:paraId="0F160CDB" w14:textId="77777777" w:rsidR="002A04A1" w:rsidRPr="0063263B" w:rsidRDefault="002A04A1" w:rsidP="002A04A1">
      <w:pPr>
        <w:pStyle w:val="NoSpacing"/>
        <w:spacing w:line="480" w:lineRule="auto"/>
        <w:jc w:val="both"/>
        <w:rPr>
          <w:rFonts w:ascii="Arial" w:hAnsi="Arial" w:cs="Arial"/>
          <w:b/>
          <w:bCs/>
          <w:color w:val="000000" w:themeColor="text1"/>
          <w:sz w:val="8"/>
          <w:szCs w:val="8"/>
        </w:rPr>
      </w:pPr>
    </w:p>
    <w:p w14:paraId="0D40CA07" w14:textId="77777777" w:rsidR="00FD71DB" w:rsidRPr="0063263B" w:rsidRDefault="00FD71DB" w:rsidP="002A04A1">
      <w:pPr>
        <w:pStyle w:val="NoSpacing"/>
        <w:spacing w:line="480" w:lineRule="auto"/>
        <w:jc w:val="both"/>
        <w:rPr>
          <w:rFonts w:ascii="Arial" w:hAnsi="Arial" w:cs="Arial"/>
          <w:b/>
          <w:bCs/>
          <w:color w:val="000000" w:themeColor="text1"/>
          <w:sz w:val="24"/>
          <w:szCs w:val="24"/>
        </w:rPr>
      </w:pPr>
    </w:p>
    <w:p w14:paraId="5BF7E980" w14:textId="600A7BEB" w:rsidR="002A04A1" w:rsidRPr="0063263B" w:rsidRDefault="002A04A1" w:rsidP="002A04A1">
      <w:pPr>
        <w:pStyle w:val="NoSpacing"/>
        <w:spacing w:line="480" w:lineRule="auto"/>
        <w:jc w:val="both"/>
        <w:rPr>
          <w:rFonts w:ascii="Arial" w:hAnsi="Arial" w:cs="Arial"/>
          <w:color w:val="000000" w:themeColor="text1"/>
          <w:sz w:val="24"/>
          <w:szCs w:val="24"/>
        </w:rPr>
      </w:pPr>
      <w:r w:rsidRPr="0063263B">
        <w:rPr>
          <w:rFonts w:ascii="Arial" w:hAnsi="Arial" w:cs="Arial"/>
          <w:b/>
          <w:bCs/>
          <w:color w:val="000000" w:themeColor="text1"/>
          <w:sz w:val="24"/>
          <w:szCs w:val="24"/>
        </w:rPr>
        <w:t>Hypothesis #2:</w:t>
      </w:r>
      <w:r w:rsidRPr="0063263B">
        <w:rPr>
          <w:rFonts w:ascii="Arial" w:hAnsi="Arial" w:cs="Arial"/>
          <w:color w:val="000000" w:themeColor="text1"/>
          <w:sz w:val="24"/>
          <w:szCs w:val="24"/>
        </w:rPr>
        <w:t xml:space="preserve"> There is no significant influence of Social Support on Students’ Attitude</w:t>
      </w:r>
    </w:p>
    <w:p w14:paraId="628D412E" w14:textId="77777777" w:rsidR="00FD71DB" w:rsidRPr="0063263B" w:rsidRDefault="00FD71DB" w:rsidP="002A04A1">
      <w:pPr>
        <w:pStyle w:val="NoSpacing"/>
        <w:spacing w:line="480" w:lineRule="auto"/>
        <w:jc w:val="both"/>
        <w:rPr>
          <w:rFonts w:ascii="Arial" w:hAnsi="Arial" w:cs="Arial"/>
          <w:b/>
          <w:bCs/>
          <w:color w:val="000000" w:themeColor="text1"/>
          <w:sz w:val="24"/>
          <w:szCs w:val="24"/>
        </w:rPr>
      </w:pPr>
    </w:p>
    <w:p w14:paraId="4C639F96" w14:textId="7C08395B" w:rsidR="002A04A1" w:rsidRPr="0063263B" w:rsidRDefault="002A04A1" w:rsidP="002A04A1">
      <w:pPr>
        <w:pStyle w:val="NoSpacing"/>
        <w:spacing w:line="480" w:lineRule="auto"/>
        <w:jc w:val="both"/>
        <w:rPr>
          <w:rFonts w:ascii="Arial" w:hAnsi="Arial" w:cs="Arial"/>
          <w:color w:val="000000" w:themeColor="text1"/>
          <w:sz w:val="24"/>
          <w:szCs w:val="24"/>
        </w:rPr>
      </w:pPr>
      <w:r w:rsidRPr="0063263B">
        <w:rPr>
          <w:rFonts w:ascii="Arial" w:hAnsi="Arial" w:cs="Arial"/>
          <w:b/>
          <w:bCs/>
          <w:color w:val="000000" w:themeColor="text1"/>
          <w:sz w:val="24"/>
          <w:szCs w:val="24"/>
        </w:rPr>
        <w:t>Hypothesis #3:</w:t>
      </w:r>
      <w:r w:rsidRPr="0063263B">
        <w:rPr>
          <w:rFonts w:ascii="Arial" w:hAnsi="Arial" w:cs="Arial"/>
          <w:color w:val="000000" w:themeColor="text1"/>
          <w:sz w:val="24"/>
          <w:szCs w:val="24"/>
        </w:rPr>
        <w:t xml:space="preserve"> There is no significant difference between Social Support measured in terms of Emotional, Instrumental, Informational, and Appraisal when the variable is measured in terms of gender, grade level, age, and socio-economic status.</w:t>
      </w:r>
    </w:p>
    <w:p w14:paraId="39B6B65D" w14:textId="77777777" w:rsidR="00FD71DB" w:rsidRPr="0063263B" w:rsidRDefault="00FD71DB" w:rsidP="002A04A1">
      <w:pPr>
        <w:pStyle w:val="NoSpacing"/>
        <w:spacing w:line="480" w:lineRule="auto"/>
        <w:jc w:val="both"/>
        <w:rPr>
          <w:rFonts w:ascii="Arial" w:hAnsi="Arial" w:cs="Arial"/>
          <w:b/>
          <w:bCs/>
          <w:color w:val="000000" w:themeColor="text1"/>
          <w:sz w:val="24"/>
          <w:szCs w:val="24"/>
        </w:rPr>
      </w:pPr>
    </w:p>
    <w:p w14:paraId="5BDCB6BE" w14:textId="2B45DCAB" w:rsidR="002A04A1" w:rsidRPr="0063263B" w:rsidRDefault="002A04A1" w:rsidP="002A04A1">
      <w:pPr>
        <w:pStyle w:val="NoSpacing"/>
        <w:spacing w:line="480" w:lineRule="auto"/>
        <w:jc w:val="both"/>
        <w:rPr>
          <w:rFonts w:ascii="Arial" w:hAnsi="Arial" w:cs="Arial"/>
          <w:color w:val="000000" w:themeColor="text1"/>
          <w:sz w:val="24"/>
          <w:szCs w:val="24"/>
        </w:rPr>
      </w:pPr>
      <w:r w:rsidRPr="0063263B">
        <w:rPr>
          <w:rFonts w:ascii="Arial" w:hAnsi="Arial" w:cs="Arial"/>
          <w:b/>
          <w:bCs/>
          <w:color w:val="000000" w:themeColor="text1"/>
          <w:sz w:val="24"/>
          <w:szCs w:val="24"/>
        </w:rPr>
        <w:t>Hypothesis #4:</w:t>
      </w:r>
      <w:r w:rsidRPr="0063263B">
        <w:rPr>
          <w:rFonts w:ascii="Arial" w:hAnsi="Arial" w:cs="Arial"/>
          <w:color w:val="000000" w:themeColor="text1"/>
          <w:sz w:val="24"/>
          <w:szCs w:val="24"/>
        </w:rPr>
        <w:t xml:space="preserve"> There is no significant difference between the Students’ </w:t>
      </w:r>
      <w:r w:rsidR="00F52EBA" w:rsidRPr="0063263B">
        <w:rPr>
          <w:rFonts w:ascii="Arial" w:hAnsi="Arial" w:cs="Arial"/>
          <w:color w:val="000000" w:themeColor="text1"/>
          <w:sz w:val="24"/>
          <w:szCs w:val="24"/>
        </w:rPr>
        <w:t>Attitudes</w:t>
      </w:r>
      <w:r w:rsidRPr="0063263B">
        <w:rPr>
          <w:rFonts w:ascii="Arial" w:hAnsi="Arial" w:cs="Arial"/>
          <w:color w:val="000000" w:themeColor="text1"/>
          <w:sz w:val="24"/>
          <w:szCs w:val="24"/>
        </w:rPr>
        <w:t xml:space="preserve"> measured in terms of Nature of Learning, Anxiety of Learning, Expectations of Learning, and Openness to Learning when the variable is categorized according to gender, grade level, age</w:t>
      </w:r>
      <w:r w:rsidR="00F52EBA"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and </w:t>
      </w:r>
      <w:r w:rsidR="00F52EBA" w:rsidRPr="0063263B">
        <w:rPr>
          <w:rFonts w:ascii="Arial" w:hAnsi="Arial" w:cs="Arial"/>
          <w:color w:val="000000" w:themeColor="text1"/>
          <w:sz w:val="24"/>
          <w:szCs w:val="24"/>
        </w:rPr>
        <w:t>socioeconomic</w:t>
      </w:r>
      <w:r w:rsidRPr="0063263B">
        <w:rPr>
          <w:rFonts w:ascii="Arial" w:hAnsi="Arial" w:cs="Arial"/>
          <w:color w:val="000000" w:themeColor="text1"/>
          <w:sz w:val="24"/>
          <w:szCs w:val="24"/>
        </w:rPr>
        <w:t xml:space="preserve"> status.</w:t>
      </w:r>
    </w:p>
    <w:p w14:paraId="2D444DEB" w14:textId="77777777" w:rsidR="003153D6" w:rsidRPr="0063263B" w:rsidRDefault="003153D6" w:rsidP="00502735">
      <w:pPr>
        <w:pStyle w:val="NoSpacing"/>
        <w:spacing w:line="480" w:lineRule="auto"/>
        <w:jc w:val="both"/>
        <w:rPr>
          <w:rFonts w:ascii="Arial" w:hAnsi="Arial" w:cs="Arial"/>
          <w:b/>
          <w:color w:val="000000" w:themeColor="text1"/>
          <w:sz w:val="24"/>
          <w:szCs w:val="24"/>
        </w:rPr>
      </w:pPr>
    </w:p>
    <w:p w14:paraId="6A806E34" w14:textId="77777777" w:rsidR="00FD71DB" w:rsidRPr="0063263B" w:rsidRDefault="00FD71DB" w:rsidP="00502735">
      <w:pPr>
        <w:pStyle w:val="NoSpacing"/>
        <w:spacing w:line="480" w:lineRule="auto"/>
        <w:jc w:val="both"/>
        <w:rPr>
          <w:rFonts w:ascii="Arial" w:hAnsi="Arial" w:cs="Arial"/>
          <w:b/>
          <w:color w:val="000000" w:themeColor="text1"/>
          <w:sz w:val="24"/>
          <w:szCs w:val="24"/>
        </w:rPr>
      </w:pPr>
    </w:p>
    <w:p w14:paraId="06880D07" w14:textId="77777777" w:rsidR="00FD71DB" w:rsidRPr="0063263B" w:rsidRDefault="00FD71DB" w:rsidP="00502735">
      <w:pPr>
        <w:pStyle w:val="NoSpacing"/>
        <w:spacing w:line="480" w:lineRule="auto"/>
        <w:jc w:val="both"/>
        <w:rPr>
          <w:rFonts w:ascii="Arial" w:hAnsi="Arial" w:cs="Arial"/>
          <w:b/>
          <w:color w:val="000000" w:themeColor="text1"/>
          <w:sz w:val="24"/>
          <w:szCs w:val="24"/>
        </w:rPr>
      </w:pPr>
    </w:p>
    <w:p w14:paraId="40649610" w14:textId="77777777" w:rsidR="00FD71DB" w:rsidRPr="0063263B" w:rsidRDefault="00FD71DB" w:rsidP="00502735">
      <w:pPr>
        <w:pStyle w:val="NoSpacing"/>
        <w:spacing w:line="480" w:lineRule="auto"/>
        <w:jc w:val="both"/>
        <w:rPr>
          <w:rFonts w:ascii="Arial" w:hAnsi="Arial" w:cs="Arial"/>
          <w:b/>
          <w:color w:val="000000" w:themeColor="text1"/>
          <w:sz w:val="24"/>
          <w:szCs w:val="24"/>
        </w:rPr>
      </w:pPr>
    </w:p>
    <w:p w14:paraId="70BE4A72" w14:textId="77777777" w:rsidR="00FD71DB" w:rsidRPr="0063263B" w:rsidRDefault="00FD71DB" w:rsidP="00502735">
      <w:pPr>
        <w:pStyle w:val="NoSpacing"/>
        <w:spacing w:line="480" w:lineRule="auto"/>
        <w:jc w:val="both"/>
        <w:rPr>
          <w:rFonts w:ascii="Arial" w:hAnsi="Arial" w:cs="Arial"/>
          <w:b/>
          <w:color w:val="000000" w:themeColor="text1"/>
          <w:sz w:val="24"/>
          <w:szCs w:val="24"/>
        </w:rPr>
      </w:pPr>
    </w:p>
    <w:p w14:paraId="2417BBB3" w14:textId="77777777" w:rsidR="00FD71DB" w:rsidRPr="0063263B" w:rsidRDefault="00FD71DB" w:rsidP="00502735">
      <w:pPr>
        <w:pStyle w:val="NoSpacing"/>
        <w:spacing w:line="480" w:lineRule="auto"/>
        <w:jc w:val="both"/>
        <w:rPr>
          <w:rFonts w:ascii="Arial" w:hAnsi="Arial" w:cs="Arial"/>
          <w:b/>
          <w:color w:val="000000" w:themeColor="text1"/>
          <w:sz w:val="24"/>
          <w:szCs w:val="24"/>
        </w:rPr>
      </w:pPr>
    </w:p>
    <w:p w14:paraId="45D23C76" w14:textId="5F60DBCF" w:rsidR="00F27155" w:rsidRPr="0063263B" w:rsidRDefault="00F27155" w:rsidP="00502735">
      <w:pPr>
        <w:pStyle w:val="NoSpacing"/>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lastRenderedPageBreak/>
        <w:t xml:space="preserve">Definition of </w:t>
      </w:r>
      <w:r w:rsidR="003153D6" w:rsidRPr="0063263B">
        <w:rPr>
          <w:rFonts w:ascii="Arial" w:hAnsi="Arial" w:cs="Arial"/>
          <w:b/>
          <w:color w:val="000000" w:themeColor="text1"/>
          <w:sz w:val="24"/>
          <w:szCs w:val="24"/>
        </w:rPr>
        <w:t>Terms</w:t>
      </w:r>
    </w:p>
    <w:p w14:paraId="5608700B" w14:textId="77777777" w:rsidR="0015389E" w:rsidRPr="0063263B" w:rsidRDefault="0015389E" w:rsidP="00502735">
      <w:pPr>
        <w:pStyle w:val="NoSpacing"/>
        <w:spacing w:line="480" w:lineRule="auto"/>
        <w:jc w:val="both"/>
        <w:rPr>
          <w:rFonts w:ascii="Arial" w:hAnsi="Arial" w:cs="Arial"/>
          <w:b/>
          <w:color w:val="000000" w:themeColor="text1"/>
          <w:sz w:val="24"/>
          <w:szCs w:val="24"/>
        </w:rPr>
      </w:pPr>
    </w:p>
    <w:p w14:paraId="2D6660B3" w14:textId="3224A5D3" w:rsidR="00F27155" w:rsidRDefault="00F27155" w:rsidP="00502735">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following terms </w:t>
      </w:r>
      <w:r w:rsidR="0015389E" w:rsidRPr="0063263B">
        <w:rPr>
          <w:rFonts w:ascii="Arial" w:hAnsi="Arial" w:cs="Arial"/>
          <w:color w:val="000000" w:themeColor="text1"/>
          <w:sz w:val="24"/>
          <w:szCs w:val="24"/>
        </w:rPr>
        <w:t>are</w:t>
      </w:r>
      <w:r w:rsidRPr="0063263B">
        <w:rPr>
          <w:rFonts w:ascii="Arial" w:hAnsi="Arial" w:cs="Arial"/>
          <w:color w:val="000000" w:themeColor="text1"/>
          <w:sz w:val="24"/>
          <w:szCs w:val="24"/>
        </w:rPr>
        <w:t xml:space="preserve"> defined based on how </w:t>
      </w:r>
      <w:r w:rsidR="0065092C">
        <w:rPr>
          <w:rFonts w:ascii="Arial" w:hAnsi="Arial" w:cs="Arial"/>
          <w:color w:val="000000" w:themeColor="text1"/>
          <w:sz w:val="24"/>
          <w:szCs w:val="24"/>
        </w:rPr>
        <w:t>they</w:t>
      </w:r>
      <w:r w:rsidRPr="0063263B">
        <w:rPr>
          <w:rFonts w:ascii="Arial" w:hAnsi="Arial" w:cs="Arial"/>
          <w:color w:val="000000" w:themeColor="text1"/>
          <w:sz w:val="24"/>
          <w:szCs w:val="24"/>
        </w:rPr>
        <w:t xml:space="preserve"> </w:t>
      </w:r>
      <w:r w:rsidR="0015389E" w:rsidRPr="0063263B">
        <w:rPr>
          <w:rFonts w:ascii="Arial" w:hAnsi="Arial" w:cs="Arial"/>
          <w:color w:val="000000" w:themeColor="text1"/>
          <w:sz w:val="24"/>
          <w:szCs w:val="24"/>
        </w:rPr>
        <w:t>were</w:t>
      </w:r>
      <w:r w:rsidR="0065092C">
        <w:rPr>
          <w:rFonts w:ascii="Arial" w:hAnsi="Arial" w:cs="Arial"/>
          <w:color w:val="000000" w:themeColor="text1"/>
          <w:sz w:val="24"/>
          <w:szCs w:val="24"/>
        </w:rPr>
        <w:t xml:space="preserve"> operationally</w:t>
      </w:r>
      <w:r w:rsidRPr="0063263B">
        <w:rPr>
          <w:rFonts w:ascii="Arial" w:hAnsi="Arial" w:cs="Arial"/>
          <w:color w:val="000000" w:themeColor="text1"/>
          <w:sz w:val="24"/>
          <w:szCs w:val="24"/>
        </w:rPr>
        <w:t xml:space="preserve"> used in the study.</w:t>
      </w:r>
    </w:p>
    <w:p w14:paraId="42FA58A2" w14:textId="77777777" w:rsidR="00503259" w:rsidRPr="00503259" w:rsidRDefault="00503259" w:rsidP="00502735">
      <w:pPr>
        <w:pStyle w:val="NoSpacing"/>
        <w:spacing w:line="480" w:lineRule="auto"/>
        <w:ind w:firstLine="720"/>
        <w:jc w:val="both"/>
        <w:rPr>
          <w:rFonts w:ascii="Arial" w:hAnsi="Arial" w:cs="Arial"/>
          <w:color w:val="000000" w:themeColor="text1"/>
          <w:sz w:val="8"/>
          <w:szCs w:val="8"/>
        </w:rPr>
      </w:pPr>
    </w:p>
    <w:p w14:paraId="4B9877BC" w14:textId="77777777" w:rsidR="00F27155" w:rsidRPr="0063263B" w:rsidRDefault="00F27155" w:rsidP="00502735">
      <w:pPr>
        <w:pStyle w:val="NoSpacing"/>
        <w:spacing w:line="480" w:lineRule="auto"/>
        <w:jc w:val="both"/>
        <w:rPr>
          <w:rFonts w:ascii="Arial" w:hAnsi="Arial" w:cs="Arial"/>
          <w:b/>
          <w:color w:val="000000" w:themeColor="text1"/>
          <w:sz w:val="10"/>
          <w:szCs w:val="24"/>
        </w:rPr>
      </w:pPr>
    </w:p>
    <w:p w14:paraId="333656CB" w14:textId="59F80C10" w:rsidR="00F27155" w:rsidRPr="0063263B" w:rsidRDefault="00F27155" w:rsidP="00502735">
      <w:pPr>
        <w:pStyle w:val="NoSpacing"/>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Independent Variables</w:t>
      </w:r>
    </w:p>
    <w:p w14:paraId="1BF3A984" w14:textId="77777777" w:rsidR="00D82F51" w:rsidRPr="0063263B" w:rsidRDefault="00D82F51" w:rsidP="00502735">
      <w:pPr>
        <w:pStyle w:val="NoSpacing"/>
        <w:spacing w:line="480" w:lineRule="auto"/>
        <w:jc w:val="both"/>
        <w:rPr>
          <w:rFonts w:ascii="Arial" w:hAnsi="Arial" w:cs="Arial"/>
          <w:b/>
          <w:color w:val="000000" w:themeColor="text1"/>
          <w:sz w:val="16"/>
          <w:szCs w:val="16"/>
        </w:rPr>
      </w:pPr>
    </w:p>
    <w:p w14:paraId="46AC6803" w14:textId="0C095A83" w:rsidR="00F27155" w:rsidRDefault="00F27155" w:rsidP="00CC3751">
      <w:pPr>
        <w:tabs>
          <w:tab w:val="left" w:pos="720"/>
        </w:tabs>
        <w:spacing w:line="480" w:lineRule="auto"/>
        <w:ind w:left="1080" w:hanging="1080"/>
        <w:rPr>
          <w:rFonts w:ascii="Arial" w:eastAsia="Times New Roman" w:hAnsi="Arial" w:cs="Arial"/>
          <w:color w:val="000000" w:themeColor="text1"/>
          <w:sz w:val="24"/>
          <w:szCs w:val="24"/>
        </w:rPr>
      </w:pPr>
      <w:r w:rsidRPr="0063263B">
        <w:rPr>
          <w:rFonts w:ascii="Arial" w:eastAsia="Times New Roman" w:hAnsi="Arial" w:cs="Arial"/>
          <w:b/>
          <w:color w:val="000000" w:themeColor="text1"/>
          <w:sz w:val="24"/>
          <w:szCs w:val="24"/>
        </w:rPr>
        <w:t xml:space="preserve">Gender – </w:t>
      </w:r>
      <w:r w:rsidRPr="0063263B">
        <w:rPr>
          <w:rFonts w:ascii="Arial" w:eastAsia="Times New Roman" w:hAnsi="Arial" w:cs="Arial"/>
          <w:color w:val="000000" w:themeColor="text1"/>
          <w:sz w:val="24"/>
          <w:szCs w:val="24"/>
        </w:rPr>
        <w:t>is a self-report measure on gender orientation such as male or female</w:t>
      </w:r>
    </w:p>
    <w:p w14:paraId="5DE1FA54" w14:textId="77777777" w:rsidR="005C6606" w:rsidRPr="005C6606" w:rsidRDefault="005C6606" w:rsidP="00CC3751">
      <w:pPr>
        <w:tabs>
          <w:tab w:val="left" w:pos="720"/>
        </w:tabs>
        <w:spacing w:line="480" w:lineRule="auto"/>
        <w:ind w:left="1080" w:hanging="1080"/>
        <w:rPr>
          <w:rFonts w:ascii="Arial" w:eastAsia="Times New Roman" w:hAnsi="Arial" w:cs="Arial"/>
          <w:color w:val="000000" w:themeColor="text1"/>
          <w:sz w:val="2"/>
          <w:szCs w:val="2"/>
        </w:rPr>
      </w:pPr>
    </w:p>
    <w:p w14:paraId="5F1F12C1" w14:textId="47AC5FAF" w:rsidR="00F27155" w:rsidRPr="0063263B" w:rsidRDefault="00F27155" w:rsidP="0097271E">
      <w:pPr>
        <w:tabs>
          <w:tab w:val="left" w:pos="720"/>
        </w:tabs>
        <w:spacing w:line="480" w:lineRule="auto"/>
        <w:jc w:val="both"/>
        <w:rPr>
          <w:rFonts w:ascii="Arial" w:eastAsia="Times New Roman" w:hAnsi="Arial" w:cs="Arial"/>
          <w:color w:val="000000" w:themeColor="text1"/>
          <w:sz w:val="24"/>
          <w:szCs w:val="24"/>
        </w:rPr>
      </w:pPr>
      <w:r w:rsidRPr="0063263B">
        <w:rPr>
          <w:rFonts w:ascii="Arial" w:eastAsia="Times New Roman" w:hAnsi="Arial" w:cs="Arial"/>
          <w:b/>
          <w:color w:val="000000" w:themeColor="text1"/>
          <w:sz w:val="24"/>
          <w:szCs w:val="24"/>
        </w:rPr>
        <w:t xml:space="preserve">Age - </w:t>
      </w:r>
      <w:r w:rsidRPr="0063263B">
        <w:rPr>
          <w:rFonts w:ascii="Arial" w:eastAsia="Times New Roman" w:hAnsi="Arial" w:cs="Arial"/>
          <w:color w:val="000000" w:themeColor="text1"/>
          <w:sz w:val="24"/>
          <w:szCs w:val="24"/>
        </w:rPr>
        <w:t xml:space="preserve">is a self-report measure </w:t>
      </w:r>
      <w:r w:rsidR="00D82F51" w:rsidRPr="0063263B">
        <w:rPr>
          <w:rFonts w:ascii="Arial" w:eastAsia="Times New Roman" w:hAnsi="Arial" w:cs="Arial"/>
          <w:color w:val="000000" w:themeColor="text1"/>
          <w:sz w:val="24"/>
          <w:szCs w:val="24"/>
        </w:rPr>
        <w:t>using two age groups Youth (</w:t>
      </w:r>
      <w:r w:rsidR="00666DBE" w:rsidRPr="0063263B">
        <w:rPr>
          <w:rFonts w:ascii="Arial" w:eastAsia="Times New Roman" w:hAnsi="Arial" w:cs="Arial"/>
          <w:color w:val="000000" w:themeColor="text1"/>
          <w:sz w:val="24"/>
          <w:szCs w:val="24"/>
        </w:rPr>
        <w:t>≤</w:t>
      </w:r>
      <w:r w:rsidR="00D82F51" w:rsidRPr="0063263B">
        <w:rPr>
          <w:rFonts w:ascii="Arial" w:eastAsia="Times New Roman" w:hAnsi="Arial" w:cs="Arial"/>
          <w:color w:val="000000" w:themeColor="text1"/>
          <w:sz w:val="24"/>
          <w:szCs w:val="24"/>
        </w:rPr>
        <w:t>14 years old), and Young Adult (15 years old – 24 years old)</w:t>
      </w:r>
      <w:r w:rsidR="00C1291A" w:rsidRPr="0063263B">
        <w:rPr>
          <w:rFonts w:ascii="Arial" w:eastAsia="Times New Roman" w:hAnsi="Arial" w:cs="Arial"/>
          <w:color w:val="000000" w:themeColor="text1"/>
          <w:sz w:val="24"/>
          <w:szCs w:val="24"/>
        </w:rPr>
        <w:t xml:space="preserve"> </w:t>
      </w:r>
      <w:r w:rsidR="00C1291A" w:rsidRPr="0063263B">
        <w:rPr>
          <w:rFonts w:ascii="Arial" w:hAnsi="Arial" w:cs="Arial"/>
          <w:color w:val="000000" w:themeColor="text1"/>
          <w:sz w:val="24"/>
          <w:szCs w:val="24"/>
        </w:rPr>
        <w:t>following the United Nations guideline (1982) in Caceres, Melo, Santos (2013)</w:t>
      </w:r>
    </w:p>
    <w:p w14:paraId="3E98B62A" w14:textId="77777777" w:rsidR="005C6606" w:rsidRPr="005C6606" w:rsidRDefault="005C6606" w:rsidP="0097271E">
      <w:pPr>
        <w:tabs>
          <w:tab w:val="left" w:pos="720"/>
        </w:tabs>
        <w:spacing w:line="480" w:lineRule="auto"/>
        <w:jc w:val="both"/>
        <w:rPr>
          <w:rFonts w:ascii="Arial" w:eastAsia="Times New Roman" w:hAnsi="Arial" w:cs="Arial"/>
          <w:b/>
          <w:color w:val="000000" w:themeColor="text1"/>
          <w:sz w:val="4"/>
          <w:szCs w:val="4"/>
        </w:rPr>
      </w:pPr>
    </w:p>
    <w:p w14:paraId="461F63E2" w14:textId="03913F94" w:rsidR="00F27155" w:rsidRPr="0063263B" w:rsidRDefault="00F27155" w:rsidP="0097271E">
      <w:pPr>
        <w:tabs>
          <w:tab w:val="left" w:pos="720"/>
        </w:tabs>
        <w:spacing w:line="480" w:lineRule="auto"/>
        <w:jc w:val="both"/>
        <w:rPr>
          <w:rFonts w:ascii="Arial" w:eastAsia="Times New Roman" w:hAnsi="Arial" w:cs="Arial"/>
          <w:color w:val="000000" w:themeColor="text1"/>
          <w:sz w:val="24"/>
          <w:szCs w:val="24"/>
        </w:rPr>
      </w:pPr>
      <w:r w:rsidRPr="0063263B">
        <w:rPr>
          <w:rFonts w:ascii="Arial" w:eastAsia="Times New Roman" w:hAnsi="Arial" w:cs="Arial"/>
          <w:b/>
          <w:color w:val="000000" w:themeColor="text1"/>
          <w:sz w:val="24"/>
          <w:szCs w:val="24"/>
        </w:rPr>
        <w:t xml:space="preserve">Grade Level – </w:t>
      </w:r>
      <w:r w:rsidRPr="0063263B">
        <w:rPr>
          <w:rFonts w:ascii="Arial" w:eastAsia="Times New Roman" w:hAnsi="Arial" w:cs="Arial"/>
          <w:color w:val="000000" w:themeColor="text1"/>
          <w:sz w:val="24"/>
          <w:szCs w:val="24"/>
        </w:rPr>
        <w:t>is a self-report measure from Grades seven to ten</w:t>
      </w:r>
    </w:p>
    <w:p w14:paraId="430759B5" w14:textId="77777777" w:rsidR="005C6606" w:rsidRPr="005C6606" w:rsidRDefault="005C6606" w:rsidP="00FD71DB">
      <w:pPr>
        <w:tabs>
          <w:tab w:val="left" w:pos="720"/>
        </w:tabs>
        <w:spacing w:line="480" w:lineRule="auto"/>
        <w:jc w:val="both"/>
        <w:rPr>
          <w:rFonts w:ascii="Arial" w:eastAsia="Times New Roman" w:hAnsi="Arial" w:cs="Arial"/>
          <w:b/>
          <w:color w:val="000000" w:themeColor="text1"/>
          <w:sz w:val="6"/>
          <w:szCs w:val="6"/>
        </w:rPr>
      </w:pPr>
    </w:p>
    <w:p w14:paraId="02B43F22" w14:textId="2F253FA5" w:rsidR="003153D6" w:rsidRPr="0063263B" w:rsidRDefault="00F27155" w:rsidP="00FD71DB">
      <w:pPr>
        <w:tabs>
          <w:tab w:val="left" w:pos="720"/>
        </w:tabs>
        <w:spacing w:line="480" w:lineRule="auto"/>
        <w:jc w:val="both"/>
        <w:rPr>
          <w:rFonts w:ascii="Arial" w:eastAsia="Times New Roman" w:hAnsi="Arial" w:cs="Arial"/>
          <w:color w:val="000000" w:themeColor="text1"/>
          <w:sz w:val="24"/>
          <w:szCs w:val="24"/>
        </w:rPr>
      </w:pPr>
      <w:r w:rsidRPr="0063263B">
        <w:rPr>
          <w:rFonts w:ascii="Arial" w:eastAsia="Times New Roman" w:hAnsi="Arial" w:cs="Arial"/>
          <w:b/>
          <w:color w:val="000000" w:themeColor="text1"/>
          <w:sz w:val="24"/>
          <w:szCs w:val="24"/>
        </w:rPr>
        <w:t>Socio-Economic Status –</w:t>
      </w:r>
      <w:r w:rsidRPr="0063263B">
        <w:rPr>
          <w:rFonts w:ascii="Arial" w:eastAsia="Times New Roman" w:hAnsi="Arial" w:cs="Arial"/>
          <w:color w:val="000000" w:themeColor="text1"/>
          <w:sz w:val="24"/>
          <w:szCs w:val="24"/>
        </w:rPr>
        <w:t xml:space="preserve"> is a self-report measure of </w:t>
      </w:r>
      <w:r w:rsidR="00F52EBA" w:rsidRPr="0063263B">
        <w:rPr>
          <w:rFonts w:ascii="Arial" w:eastAsia="Times New Roman" w:hAnsi="Arial" w:cs="Arial"/>
          <w:color w:val="000000" w:themeColor="text1"/>
          <w:sz w:val="24"/>
          <w:szCs w:val="24"/>
        </w:rPr>
        <w:t xml:space="preserve">the </w:t>
      </w:r>
      <w:r w:rsidRPr="0063263B">
        <w:rPr>
          <w:rFonts w:ascii="Arial" w:eastAsia="Times New Roman" w:hAnsi="Arial" w:cs="Arial"/>
          <w:color w:val="000000" w:themeColor="text1"/>
          <w:sz w:val="24"/>
          <w:szCs w:val="24"/>
        </w:rPr>
        <w:t>income of</w:t>
      </w:r>
      <w:r w:rsidR="00D82F51" w:rsidRPr="0063263B">
        <w:rPr>
          <w:rFonts w:ascii="Arial" w:eastAsia="Times New Roman" w:hAnsi="Arial" w:cs="Arial"/>
          <w:color w:val="000000" w:themeColor="text1"/>
          <w:sz w:val="24"/>
          <w:szCs w:val="24"/>
        </w:rPr>
        <w:t xml:space="preserve"> </w:t>
      </w:r>
      <w:r w:rsidRPr="0063263B">
        <w:rPr>
          <w:rFonts w:ascii="Arial" w:eastAsia="Times New Roman" w:hAnsi="Arial" w:cs="Arial"/>
          <w:color w:val="000000" w:themeColor="text1"/>
          <w:sz w:val="24"/>
          <w:szCs w:val="24"/>
        </w:rPr>
        <w:t>parents/</w:t>
      </w:r>
      <w:r w:rsidR="00F52EBA" w:rsidRPr="0063263B">
        <w:rPr>
          <w:rFonts w:ascii="Arial" w:eastAsia="Times New Roman" w:hAnsi="Arial" w:cs="Arial"/>
          <w:color w:val="000000" w:themeColor="text1"/>
          <w:sz w:val="24"/>
          <w:szCs w:val="24"/>
        </w:rPr>
        <w:t>guardians</w:t>
      </w:r>
      <w:r w:rsidRPr="0063263B">
        <w:rPr>
          <w:rFonts w:ascii="Arial" w:eastAsia="Times New Roman" w:hAnsi="Arial" w:cs="Arial"/>
          <w:color w:val="000000" w:themeColor="text1"/>
          <w:sz w:val="24"/>
          <w:szCs w:val="24"/>
        </w:rPr>
        <w:t xml:space="preserve"> </w:t>
      </w:r>
      <w:r w:rsidR="00D82F51" w:rsidRPr="0063263B">
        <w:rPr>
          <w:rFonts w:ascii="Arial" w:eastAsia="Times New Roman" w:hAnsi="Arial" w:cs="Arial"/>
          <w:color w:val="000000" w:themeColor="text1"/>
          <w:sz w:val="24"/>
          <w:szCs w:val="24"/>
        </w:rPr>
        <w:t xml:space="preserve">measured based on </w:t>
      </w:r>
      <w:r w:rsidR="00F52EBA" w:rsidRPr="0063263B">
        <w:rPr>
          <w:rFonts w:ascii="Arial" w:eastAsia="Times New Roman" w:hAnsi="Arial" w:cs="Arial"/>
          <w:color w:val="000000" w:themeColor="text1"/>
          <w:sz w:val="24"/>
          <w:szCs w:val="24"/>
        </w:rPr>
        <w:t>two-income</w:t>
      </w:r>
      <w:r w:rsidR="00D82F51" w:rsidRPr="0063263B">
        <w:rPr>
          <w:rFonts w:ascii="Arial" w:eastAsia="Times New Roman" w:hAnsi="Arial" w:cs="Arial"/>
          <w:color w:val="000000" w:themeColor="text1"/>
          <w:sz w:val="24"/>
          <w:szCs w:val="24"/>
        </w:rPr>
        <w:t xml:space="preserve"> classifications Poor (monthly income </w:t>
      </w:r>
      <w:r w:rsidR="00C1291A" w:rsidRPr="0063263B">
        <w:rPr>
          <w:rFonts w:ascii="Arial" w:eastAsia="Times New Roman" w:hAnsi="Arial" w:cs="Arial"/>
          <w:color w:val="000000" w:themeColor="text1"/>
          <w:sz w:val="24"/>
          <w:szCs w:val="24"/>
        </w:rPr>
        <w:t>&lt;</w:t>
      </w:r>
      <w:r w:rsidR="00D82F51" w:rsidRPr="0063263B">
        <w:rPr>
          <w:rFonts w:ascii="Arial" w:eastAsia="Times New Roman" w:hAnsi="Arial" w:cs="Arial"/>
          <w:color w:val="000000" w:themeColor="text1"/>
          <w:sz w:val="24"/>
          <w:szCs w:val="24"/>
        </w:rPr>
        <w:t>₱</w:t>
      </w:r>
      <w:r w:rsidR="00893528" w:rsidRPr="0063263B">
        <w:rPr>
          <w:rFonts w:ascii="Arial" w:eastAsia="Times New Roman" w:hAnsi="Arial" w:cs="Arial"/>
          <w:color w:val="000000" w:themeColor="text1"/>
          <w:sz w:val="24"/>
          <w:szCs w:val="24"/>
        </w:rPr>
        <w:t>10</w:t>
      </w:r>
      <w:r w:rsidR="004B588B" w:rsidRPr="0063263B">
        <w:rPr>
          <w:rFonts w:ascii="Arial" w:eastAsia="Times New Roman" w:hAnsi="Arial" w:cs="Arial"/>
          <w:color w:val="000000" w:themeColor="text1"/>
          <w:sz w:val="24"/>
          <w:szCs w:val="24"/>
        </w:rPr>
        <w:t>,481</w:t>
      </w:r>
      <w:r w:rsidR="00D82F51" w:rsidRPr="0063263B">
        <w:rPr>
          <w:rFonts w:ascii="Arial" w:eastAsia="Times New Roman" w:hAnsi="Arial" w:cs="Arial"/>
          <w:color w:val="000000" w:themeColor="text1"/>
          <w:sz w:val="24"/>
          <w:szCs w:val="24"/>
        </w:rPr>
        <w:t>) and Low Income to Rich (monthly income ≥ ₱</w:t>
      </w:r>
      <w:r w:rsidR="00893528" w:rsidRPr="0063263B">
        <w:rPr>
          <w:rFonts w:ascii="Arial" w:eastAsia="Times New Roman" w:hAnsi="Arial" w:cs="Arial"/>
          <w:color w:val="000000" w:themeColor="text1"/>
          <w:sz w:val="24"/>
          <w:szCs w:val="24"/>
        </w:rPr>
        <w:t>10</w:t>
      </w:r>
      <w:r w:rsidR="007C312F" w:rsidRPr="0063263B">
        <w:rPr>
          <w:rFonts w:ascii="Arial" w:eastAsia="Times New Roman" w:hAnsi="Arial" w:cs="Arial"/>
          <w:color w:val="000000" w:themeColor="text1"/>
          <w:sz w:val="24"/>
          <w:szCs w:val="24"/>
        </w:rPr>
        <w:t>,</w:t>
      </w:r>
      <w:r w:rsidR="004B588B" w:rsidRPr="0063263B">
        <w:rPr>
          <w:rFonts w:ascii="Arial" w:eastAsia="Times New Roman" w:hAnsi="Arial" w:cs="Arial"/>
          <w:color w:val="000000" w:themeColor="text1"/>
          <w:sz w:val="24"/>
          <w:szCs w:val="24"/>
        </w:rPr>
        <w:t>481</w:t>
      </w:r>
      <w:r w:rsidR="00D82F51" w:rsidRPr="0063263B">
        <w:rPr>
          <w:rFonts w:ascii="Arial" w:eastAsia="Times New Roman" w:hAnsi="Arial" w:cs="Arial"/>
          <w:color w:val="000000" w:themeColor="text1"/>
          <w:sz w:val="24"/>
          <w:szCs w:val="24"/>
        </w:rPr>
        <w:t>)</w:t>
      </w:r>
      <w:r w:rsidR="00C1291A" w:rsidRPr="0063263B">
        <w:rPr>
          <w:rFonts w:ascii="Arial" w:eastAsia="Times New Roman" w:hAnsi="Arial" w:cs="Arial"/>
          <w:color w:val="000000" w:themeColor="text1"/>
          <w:sz w:val="24"/>
          <w:szCs w:val="24"/>
        </w:rPr>
        <w:t xml:space="preserve"> following the SES classification by </w:t>
      </w:r>
      <w:r w:rsidR="00C1291A" w:rsidRPr="0063263B">
        <w:rPr>
          <w:rFonts w:ascii="Arial" w:hAnsi="Arial" w:cs="Arial"/>
          <w:color w:val="000000" w:themeColor="text1"/>
          <w:sz w:val="24"/>
          <w:szCs w:val="24"/>
        </w:rPr>
        <w:t>P</w:t>
      </w:r>
      <w:r w:rsidR="004B588B" w:rsidRPr="0063263B">
        <w:rPr>
          <w:rFonts w:ascii="Arial" w:hAnsi="Arial" w:cs="Arial"/>
          <w:color w:val="000000" w:themeColor="text1"/>
          <w:sz w:val="24"/>
          <w:szCs w:val="24"/>
        </w:rPr>
        <w:t>SA</w:t>
      </w:r>
      <w:r w:rsidR="00C1291A" w:rsidRPr="0063263B">
        <w:rPr>
          <w:rFonts w:ascii="Arial" w:hAnsi="Arial" w:cs="Arial"/>
          <w:color w:val="000000" w:themeColor="text1"/>
          <w:sz w:val="24"/>
          <w:szCs w:val="24"/>
        </w:rPr>
        <w:t xml:space="preserve"> (2020) as cited by Albert</w:t>
      </w:r>
      <w:r w:rsidR="004B588B" w:rsidRPr="0063263B">
        <w:rPr>
          <w:rFonts w:ascii="Arial" w:hAnsi="Arial" w:cs="Arial"/>
          <w:color w:val="000000" w:themeColor="text1"/>
          <w:sz w:val="24"/>
          <w:szCs w:val="24"/>
        </w:rPr>
        <w:t xml:space="preserve"> (2019). These figures were rounded off </w:t>
      </w:r>
      <w:r w:rsidR="00EC00D1" w:rsidRPr="0063263B">
        <w:rPr>
          <w:rFonts w:ascii="Arial" w:hAnsi="Arial" w:cs="Arial"/>
          <w:color w:val="000000" w:themeColor="text1"/>
          <w:sz w:val="24"/>
          <w:szCs w:val="24"/>
        </w:rPr>
        <w:t xml:space="preserve">to </w:t>
      </w:r>
      <w:r w:rsidR="00EC00D1" w:rsidRPr="0063263B">
        <w:rPr>
          <w:rFonts w:ascii="Arial" w:eastAsia="Times New Roman" w:hAnsi="Arial" w:cs="Arial"/>
          <w:color w:val="000000" w:themeColor="text1"/>
          <w:sz w:val="24"/>
          <w:szCs w:val="24"/>
        </w:rPr>
        <w:t>₱</w:t>
      </w:r>
      <w:r w:rsidR="00666DBE" w:rsidRPr="0063263B">
        <w:rPr>
          <w:rFonts w:ascii="Arial" w:eastAsia="Times New Roman" w:hAnsi="Arial" w:cs="Arial"/>
          <w:color w:val="000000" w:themeColor="text1"/>
          <w:sz w:val="24"/>
          <w:szCs w:val="24"/>
        </w:rPr>
        <w:t xml:space="preserve">10,000 </w:t>
      </w:r>
      <w:r w:rsidR="00924B27" w:rsidRPr="0063263B">
        <w:rPr>
          <w:rFonts w:ascii="Arial" w:hAnsi="Arial" w:cs="Arial"/>
          <w:color w:val="000000" w:themeColor="text1"/>
          <w:sz w:val="24"/>
          <w:szCs w:val="24"/>
        </w:rPr>
        <w:t>to give</w:t>
      </w:r>
      <w:r w:rsidR="00666DBE" w:rsidRPr="0063263B">
        <w:rPr>
          <w:rFonts w:ascii="Arial" w:hAnsi="Arial" w:cs="Arial"/>
          <w:color w:val="000000" w:themeColor="text1"/>
          <w:sz w:val="24"/>
          <w:szCs w:val="24"/>
        </w:rPr>
        <w:t xml:space="preserve"> </w:t>
      </w:r>
      <w:r w:rsidR="0015389E" w:rsidRPr="0063263B">
        <w:rPr>
          <w:rFonts w:ascii="Arial" w:hAnsi="Arial" w:cs="Arial"/>
          <w:color w:val="000000" w:themeColor="text1"/>
          <w:sz w:val="24"/>
          <w:szCs w:val="24"/>
        </w:rPr>
        <w:t xml:space="preserve">a </w:t>
      </w:r>
      <w:r w:rsidR="00666DBE" w:rsidRPr="0063263B">
        <w:rPr>
          <w:rFonts w:ascii="Arial" w:hAnsi="Arial" w:cs="Arial"/>
          <w:color w:val="000000" w:themeColor="text1"/>
          <w:sz w:val="24"/>
          <w:szCs w:val="24"/>
        </w:rPr>
        <w:t>better</w:t>
      </w:r>
      <w:r w:rsidR="004B588B" w:rsidRPr="0063263B">
        <w:rPr>
          <w:rFonts w:ascii="Arial" w:hAnsi="Arial" w:cs="Arial"/>
          <w:color w:val="000000" w:themeColor="text1"/>
          <w:sz w:val="24"/>
          <w:szCs w:val="24"/>
        </w:rPr>
        <w:t xml:space="preserve"> estimat</w:t>
      </w:r>
      <w:r w:rsidR="00B57271" w:rsidRPr="0063263B">
        <w:rPr>
          <w:rFonts w:ascii="Arial" w:hAnsi="Arial" w:cs="Arial"/>
          <w:color w:val="000000" w:themeColor="text1"/>
          <w:sz w:val="24"/>
          <w:szCs w:val="24"/>
        </w:rPr>
        <w:t>e.</w:t>
      </w:r>
      <w:r w:rsidR="004B588B" w:rsidRPr="0063263B">
        <w:rPr>
          <w:rFonts w:ascii="Arial" w:hAnsi="Arial" w:cs="Arial"/>
          <w:color w:val="000000" w:themeColor="text1"/>
          <w:sz w:val="24"/>
          <w:szCs w:val="24"/>
        </w:rPr>
        <w:t xml:space="preserve"> </w:t>
      </w:r>
    </w:p>
    <w:p w14:paraId="6E508E90" w14:textId="77777777" w:rsidR="00FD71DB" w:rsidRPr="0063263B" w:rsidRDefault="00FD71DB" w:rsidP="00FD71DB">
      <w:pPr>
        <w:tabs>
          <w:tab w:val="left" w:pos="720"/>
        </w:tabs>
        <w:spacing w:line="480" w:lineRule="auto"/>
        <w:jc w:val="both"/>
        <w:rPr>
          <w:rFonts w:ascii="Arial" w:eastAsia="Times New Roman" w:hAnsi="Arial" w:cs="Arial"/>
          <w:color w:val="000000" w:themeColor="text1"/>
          <w:sz w:val="8"/>
          <w:szCs w:val="8"/>
        </w:rPr>
      </w:pPr>
    </w:p>
    <w:p w14:paraId="18A0D435" w14:textId="77777777" w:rsidR="005C6606" w:rsidRDefault="005C6606" w:rsidP="005C6606">
      <w:pPr>
        <w:tabs>
          <w:tab w:val="left" w:pos="1440"/>
        </w:tabs>
        <w:spacing w:line="480" w:lineRule="auto"/>
        <w:ind w:left="1440" w:hanging="1440"/>
        <w:jc w:val="both"/>
        <w:rPr>
          <w:rFonts w:ascii="Arial" w:hAnsi="Arial" w:cs="Arial"/>
          <w:b/>
          <w:bCs/>
          <w:color w:val="000000" w:themeColor="text1"/>
          <w:sz w:val="24"/>
          <w:szCs w:val="24"/>
        </w:rPr>
      </w:pPr>
    </w:p>
    <w:p w14:paraId="4154D966" w14:textId="77777777" w:rsidR="005C6606" w:rsidRDefault="005C6606" w:rsidP="005C6606">
      <w:pPr>
        <w:tabs>
          <w:tab w:val="left" w:pos="1440"/>
        </w:tabs>
        <w:spacing w:line="480" w:lineRule="auto"/>
        <w:ind w:left="1440" w:hanging="1440"/>
        <w:jc w:val="both"/>
        <w:rPr>
          <w:rFonts w:ascii="Arial" w:hAnsi="Arial" w:cs="Arial"/>
          <w:b/>
          <w:bCs/>
          <w:color w:val="000000" w:themeColor="text1"/>
          <w:sz w:val="24"/>
          <w:szCs w:val="24"/>
        </w:rPr>
      </w:pPr>
    </w:p>
    <w:p w14:paraId="775568B9" w14:textId="77777777" w:rsidR="005C6606" w:rsidRDefault="005C6606" w:rsidP="005C6606">
      <w:pPr>
        <w:tabs>
          <w:tab w:val="left" w:pos="1440"/>
        </w:tabs>
        <w:spacing w:line="480" w:lineRule="auto"/>
        <w:ind w:left="1440" w:hanging="1440"/>
        <w:jc w:val="both"/>
        <w:rPr>
          <w:rFonts w:ascii="Arial" w:hAnsi="Arial" w:cs="Arial"/>
          <w:b/>
          <w:bCs/>
          <w:color w:val="000000" w:themeColor="text1"/>
          <w:sz w:val="24"/>
          <w:szCs w:val="24"/>
        </w:rPr>
      </w:pPr>
    </w:p>
    <w:p w14:paraId="7867F845" w14:textId="229F8203" w:rsidR="0015389E" w:rsidRPr="005C6606" w:rsidRDefault="00F27155" w:rsidP="005C6606">
      <w:pPr>
        <w:tabs>
          <w:tab w:val="left" w:pos="1440"/>
        </w:tabs>
        <w:spacing w:line="480" w:lineRule="auto"/>
        <w:jc w:val="both"/>
        <w:rPr>
          <w:rFonts w:ascii="Arial" w:hAnsi="Arial" w:cs="Arial"/>
          <w:b/>
          <w:bCs/>
          <w:color w:val="000000" w:themeColor="text1"/>
          <w:sz w:val="24"/>
          <w:szCs w:val="24"/>
        </w:rPr>
      </w:pPr>
      <w:r w:rsidRPr="0063263B">
        <w:rPr>
          <w:rFonts w:ascii="Arial" w:hAnsi="Arial" w:cs="Arial"/>
          <w:b/>
          <w:bCs/>
          <w:color w:val="000000" w:themeColor="text1"/>
          <w:sz w:val="24"/>
          <w:szCs w:val="24"/>
        </w:rPr>
        <w:lastRenderedPageBreak/>
        <w:t>Dependent Variables</w:t>
      </w:r>
    </w:p>
    <w:p w14:paraId="6EA7C14D" w14:textId="0744D111" w:rsidR="00F27155" w:rsidRPr="0063263B" w:rsidRDefault="00F27155" w:rsidP="0097271E">
      <w:pPr>
        <w:spacing w:line="480" w:lineRule="auto"/>
        <w:jc w:val="both"/>
        <w:rPr>
          <w:rFonts w:ascii="Arial" w:hAnsi="Arial" w:cs="Arial"/>
          <w:bCs/>
          <w:color w:val="000000" w:themeColor="text1"/>
          <w:sz w:val="24"/>
          <w:szCs w:val="24"/>
        </w:rPr>
      </w:pPr>
      <w:r w:rsidRPr="0063263B">
        <w:rPr>
          <w:rFonts w:ascii="Arial" w:hAnsi="Arial" w:cs="Arial"/>
          <w:b/>
          <w:bCs/>
          <w:color w:val="000000" w:themeColor="text1"/>
          <w:sz w:val="24"/>
          <w:szCs w:val="24"/>
        </w:rPr>
        <w:t xml:space="preserve">Students’ Attitude – </w:t>
      </w:r>
      <w:r w:rsidRPr="0063263B">
        <w:rPr>
          <w:rFonts w:ascii="Arial" w:hAnsi="Arial" w:cs="Arial"/>
          <w:color w:val="000000" w:themeColor="text1"/>
          <w:sz w:val="24"/>
          <w:szCs w:val="24"/>
        </w:rPr>
        <w:t xml:space="preserve">is </w:t>
      </w:r>
      <w:r w:rsidRPr="0063263B">
        <w:rPr>
          <w:rFonts w:ascii="Arial" w:hAnsi="Arial" w:cs="Arial"/>
          <w:bCs/>
          <w:color w:val="000000" w:themeColor="text1"/>
          <w:sz w:val="24"/>
          <w:szCs w:val="24"/>
        </w:rPr>
        <w:t xml:space="preserve">measured using a 40-item adopted Students’ Attitude Questionnaire in terms of Nature of Learning, Anxiety of Learning, Expectations of Learning and Openness to Learning, and rated by a five-point </w:t>
      </w:r>
      <w:r w:rsidR="00F52EBA" w:rsidRPr="0063263B">
        <w:rPr>
          <w:rFonts w:ascii="Arial" w:hAnsi="Arial" w:cs="Arial"/>
          <w:bCs/>
          <w:color w:val="000000" w:themeColor="text1"/>
          <w:sz w:val="24"/>
          <w:szCs w:val="24"/>
        </w:rPr>
        <w:t>Likert</w:t>
      </w:r>
      <w:r w:rsidRPr="0063263B">
        <w:rPr>
          <w:rFonts w:ascii="Arial" w:hAnsi="Arial" w:cs="Arial"/>
          <w:bCs/>
          <w:color w:val="000000" w:themeColor="text1"/>
          <w:sz w:val="24"/>
          <w:szCs w:val="24"/>
        </w:rPr>
        <w:t xml:space="preserve"> scale </w:t>
      </w:r>
      <w:r w:rsidRPr="0063263B">
        <w:rPr>
          <w:rFonts w:ascii="Arial" w:hAnsi="Arial" w:cs="Arial"/>
          <w:color w:val="000000" w:themeColor="text1"/>
          <w:sz w:val="24"/>
          <w:szCs w:val="24"/>
        </w:rPr>
        <w:t>1-Strongly Disagree, 2-Disagree, 3-I have No Opinion, 4- Agree, and 5-Strongly Agree</w:t>
      </w:r>
    </w:p>
    <w:p w14:paraId="646F81BB" w14:textId="77777777" w:rsidR="0015389E" w:rsidRPr="0063263B" w:rsidRDefault="0015389E" w:rsidP="0097271E">
      <w:pPr>
        <w:tabs>
          <w:tab w:val="left" w:pos="0"/>
        </w:tabs>
        <w:spacing w:line="480" w:lineRule="auto"/>
        <w:jc w:val="both"/>
        <w:rPr>
          <w:rFonts w:ascii="Arial" w:hAnsi="Arial" w:cs="Arial"/>
          <w:b/>
          <w:bCs/>
          <w:color w:val="000000" w:themeColor="text1"/>
          <w:sz w:val="4"/>
          <w:szCs w:val="4"/>
        </w:rPr>
      </w:pPr>
    </w:p>
    <w:p w14:paraId="34AF890F" w14:textId="26CA0F3B" w:rsidR="00F27155" w:rsidRPr="0063263B" w:rsidRDefault="00F27155" w:rsidP="0097271E">
      <w:pPr>
        <w:tabs>
          <w:tab w:val="left" w:pos="0"/>
        </w:tabs>
        <w:spacing w:line="480" w:lineRule="auto"/>
        <w:jc w:val="both"/>
        <w:rPr>
          <w:rFonts w:ascii="Arial" w:hAnsi="Arial" w:cs="Arial"/>
          <w:b/>
          <w:bCs/>
          <w:color w:val="000000" w:themeColor="text1"/>
          <w:sz w:val="24"/>
          <w:szCs w:val="24"/>
        </w:rPr>
      </w:pPr>
      <w:r w:rsidRPr="0063263B">
        <w:rPr>
          <w:rFonts w:ascii="Arial" w:hAnsi="Arial" w:cs="Arial"/>
          <w:b/>
          <w:bCs/>
          <w:color w:val="000000" w:themeColor="text1"/>
          <w:sz w:val="24"/>
          <w:szCs w:val="24"/>
        </w:rPr>
        <w:t xml:space="preserve">Social Support – </w:t>
      </w:r>
      <w:r w:rsidRPr="0063263B">
        <w:rPr>
          <w:rFonts w:ascii="Arial" w:hAnsi="Arial" w:cs="Arial"/>
          <w:bCs/>
          <w:color w:val="000000" w:themeColor="text1"/>
          <w:sz w:val="24"/>
          <w:szCs w:val="24"/>
        </w:rPr>
        <w:t xml:space="preserve">is the total frequency obtained from the four dimensions based </w:t>
      </w:r>
      <w:r w:rsidR="00F52EBA" w:rsidRPr="0063263B">
        <w:rPr>
          <w:rFonts w:ascii="Arial" w:hAnsi="Arial" w:cs="Arial"/>
          <w:bCs/>
          <w:color w:val="000000" w:themeColor="text1"/>
          <w:sz w:val="24"/>
          <w:szCs w:val="24"/>
        </w:rPr>
        <w:t>on</w:t>
      </w:r>
      <w:r w:rsidRPr="0063263B">
        <w:rPr>
          <w:rFonts w:ascii="Arial" w:hAnsi="Arial" w:cs="Arial"/>
          <w:bCs/>
          <w:color w:val="000000" w:themeColor="text1"/>
          <w:sz w:val="24"/>
          <w:szCs w:val="24"/>
        </w:rPr>
        <w:t xml:space="preserve"> two constructs: Parents </w:t>
      </w:r>
      <w:r w:rsidR="00697D7F">
        <w:rPr>
          <w:rFonts w:ascii="Arial" w:hAnsi="Arial" w:cs="Arial"/>
          <w:bCs/>
          <w:color w:val="000000" w:themeColor="text1"/>
          <w:sz w:val="24"/>
          <w:szCs w:val="24"/>
        </w:rPr>
        <w:t>and</w:t>
      </w:r>
      <w:r w:rsidRPr="0063263B">
        <w:rPr>
          <w:rFonts w:ascii="Arial" w:hAnsi="Arial" w:cs="Arial"/>
          <w:bCs/>
          <w:color w:val="000000" w:themeColor="text1"/>
          <w:sz w:val="24"/>
          <w:szCs w:val="24"/>
        </w:rPr>
        <w:t xml:space="preserve"> Teachers and measured in terms of Emotional, Instrumental, Informational, and Appraisal Support using a five-point Likert-Scale Likert Scale </w:t>
      </w:r>
      <w:r w:rsidRPr="0063263B">
        <w:rPr>
          <w:rFonts w:ascii="Arial" w:hAnsi="Arial" w:cs="Arial"/>
          <w:color w:val="000000" w:themeColor="text1"/>
          <w:sz w:val="24"/>
          <w:szCs w:val="24"/>
        </w:rPr>
        <w:t xml:space="preserve">1-Never, 2-Rarely, 3- Sometimes, 4-Often, and </w:t>
      </w:r>
      <w:r w:rsidR="00697D7F">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5-Always. </w:t>
      </w:r>
    </w:p>
    <w:p w14:paraId="33261EB7" w14:textId="77777777" w:rsidR="0015389E" w:rsidRPr="0063263B" w:rsidRDefault="0015389E" w:rsidP="0097271E">
      <w:pPr>
        <w:spacing w:line="480" w:lineRule="auto"/>
        <w:jc w:val="both"/>
        <w:rPr>
          <w:rFonts w:ascii="Arial" w:hAnsi="Arial" w:cs="Arial"/>
          <w:b/>
          <w:bCs/>
          <w:color w:val="000000" w:themeColor="text1"/>
          <w:sz w:val="2"/>
          <w:szCs w:val="2"/>
        </w:rPr>
      </w:pPr>
    </w:p>
    <w:p w14:paraId="1F43D938" w14:textId="1C0C51C3" w:rsidR="0015389E" w:rsidRPr="0063263B" w:rsidRDefault="00F27155" w:rsidP="00FD71DB">
      <w:pPr>
        <w:spacing w:line="480" w:lineRule="auto"/>
        <w:jc w:val="both"/>
        <w:rPr>
          <w:rFonts w:ascii="Arial" w:hAnsi="Arial" w:cs="Arial"/>
          <w:bCs/>
          <w:color w:val="000000" w:themeColor="text1"/>
          <w:sz w:val="24"/>
          <w:szCs w:val="24"/>
        </w:rPr>
      </w:pPr>
      <w:r w:rsidRPr="0063263B">
        <w:rPr>
          <w:rFonts w:ascii="Arial" w:hAnsi="Arial" w:cs="Arial"/>
          <w:b/>
          <w:bCs/>
          <w:color w:val="000000" w:themeColor="text1"/>
          <w:sz w:val="24"/>
          <w:szCs w:val="24"/>
        </w:rPr>
        <w:t xml:space="preserve">Emotional Support – </w:t>
      </w:r>
      <w:r w:rsidRPr="0063263B">
        <w:rPr>
          <w:rFonts w:ascii="Arial" w:hAnsi="Arial" w:cs="Arial"/>
          <w:bCs/>
          <w:color w:val="000000" w:themeColor="text1"/>
          <w:sz w:val="24"/>
          <w:szCs w:val="24"/>
        </w:rPr>
        <w:t xml:space="preserve">is measured using items number one to three in the adopted Child and Adolescent Social Support Scale rated by a five-point Likert Scale </w:t>
      </w:r>
      <w:r w:rsidRPr="0063263B">
        <w:rPr>
          <w:rFonts w:ascii="Arial" w:hAnsi="Arial" w:cs="Arial"/>
          <w:color w:val="000000" w:themeColor="text1"/>
          <w:sz w:val="24"/>
          <w:szCs w:val="24"/>
        </w:rPr>
        <w:t xml:space="preserve">1-Never, 2-Rarely, 3- Sometimes, 4-Often, and 5-Always. </w:t>
      </w:r>
    </w:p>
    <w:p w14:paraId="1FA95C17" w14:textId="77777777" w:rsidR="00FD71DB" w:rsidRPr="0063263B" w:rsidRDefault="00FD71DB" w:rsidP="00FD71DB">
      <w:pPr>
        <w:spacing w:line="480" w:lineRule="auto"/>
        <w:jc w:val="both"/>
        <w:rPr>
          <w:rFonts w:ascii="Arial" w:hAnsi="Arial" w:cs="Arial"/>
          <w:bCs/>
          <w:color w:val="000000" w:themeColor="text1"/>
          <w:sz w:val="8"/>
          <w:szCs w:val="8"/>
        </w:rPr>
      </w:pPr>
    </w:p>
    <w:p w14:paraId="569E3875" w14:textId="587518C3" w:rsidR="00F27155" w:rsidRPr="0063263B" w:rsidRDefault="00F27155" w:rsidP="0097271E">
      <w:pPr>
        <w:tabs>
          <w:tab w:val="left" w:pos="1170"/>
        </w:tabs>
        <w:spacing w:line="480" w:lineRule="auto"/>
        <w:jc w:val="both"/>
        <w:rPr>
          <w:rFonts w:ascii="Arial" w:hAnsi="Arial" w:cs="Arial"/>
          <w:bCs/>
          <w:color w:val="000000" w:themeColor="text1"/>
          <w:sz w:val="24"/>
          <w:szCs w:val="24"/>
        </w:rPr>
      </w:pPr>
      <w:r w:rsidRPr="0063263B">
        <w:rPr>
          <w:rFonts w:ascii="Arial" w:hAnsi="Arial" w:cs="Arial"/>
          <w:b/>
          <w:bCs/>
          <w:color w:val="000000" w:themeColor="text1"/>
          <w:sz w:val="24"/>
          <w:szCs w:val="24"/>
        </w:rPr>
        <w:t xml:space="preserve">Instrumental Support – </w:t>
      </w:r>
      <w:r w:rsidRPr="0063263B">
        <w:rPr>
          <w:rFonts w:ascii="Arial" w:hAnsi="Arial" w:cs="Arial"/>
          <w:bCs/>
          <w:color w:val="000000" w:themeColor="text1"/>
          <w:sz w:val="24"/>
          <w:szCs w:val="24"/>
        </w:rPr>
        <w:t xml:space="preserve">is measured using items number four to six in the adopted Child and Adolescent Social Support Scale rated by a five-point Likert Scale </w:t>
      </w:r>
      <w:r w:rsidRPr="0063263B">
        <w:rPr>
          <w:rFonts w:ascii="Arial" w:hAnsi="Arial" w:cs="Arial"/>
          <w:color w:val="000000" w:themeColor="text1"/>
          <w:sz w:val="24"/>
          <w:szCs w:val="24"/>
        </w:rPr>
        <w:t>1-Never, 2-Rarely, 3- Sometimes, 4-Often, and 5-Always.</w:t>
      </w:r>
    </w:p>
    <w:p w14:paraId="1DDF6448" w14:textId="77777777" w:rsidR="0015389E" w:rsidRPr="0063263B" w:rsidRDefault="0015389E" w:rsidP="0097271E">
      <w:pPr>
        <w:tabs>
          <w:tab w:val="left" w:pos="1170"/>
        </w:tabs>
        <w:spacing w:line="480" w:lineRule="auto"/>
        <w:jc w:val="both"/>
        <w:rPr>
          <w:rFonts w:ascii="Arial" w:hAnsi="Arial" w:cs="Arial"/>
          <w:b/>
          <w:bCs/>
          <w:color w:val="000000" w:themeColor="text1"/>
          <w:sz w:val="4"/>
          <w:szCs w:val="4"/>
        </w:rPr>
      </w:pPr>
    </w:p>
    <w:p w14:paraId="0EE8B267" w14:textId="08F0EDCC" w:rsidR="00F27155" w:rsidRPr="0063263B" w:rsidRDefault="00F27155" w:rsidP="0097271E">
      <w:pPr>
        <w:tabs>
          <w:tab w:val="left" w:pos="1170"/>
        </w:tabs>
        <w:spacing w:line="480" w:lineRule="auto"/>
        <w:jc w:val="both"/>
        <w:rPr>
          <w:rFonts w:ascii="Arial" w:hAnsi="Arial" w:cs="Arial"/>
          <w:bCs/>
          <w:color w:val="000000" w:themeColor="text1"/>
          <w:sz w:val="24"/>
          <w:szCs w:val="24"/>
        </w:rPr>
      </w:pPr>
      <w:r w:rsidRPr="0063263B">
        <w:rPr>
          <w:rFonts w:ascii="Arial" w:hAnsi="Arial" w:cs="Arial"/>
          <w:b/>
          <w:bCs/>
          <w:color w:val="000000" w:themeColor="text1"/>
          <w:sz w:val="24"/>
          <w:szCs w:val="24"/>
        </w:rPr>
        <w:t xml:space="preserve">Informational Support – </w:t>
      </w:r>
      <w:r w:rsidRPr="0063263B">
        <w:rPr>
          <w:rFonts w:ascii="Arial" w:hAnsi="Arial" w:cs="Arial"/>
          <w:bCs/>
          <w:color w:val="000000" w:themeColor="text1"/>
          <w:sz w:val="24"/>
          <w:szCs w:val="24"/>
        </w:rPr>
        <w:t xml:space="preserve">is measured using items number seven to nine in the adopted Child and Adolescent Social Support Scale rated by a five-point Likert Scale </w:t>
      </w:r>
      <w:r w:rsidRPr="0063263B">
        <w:rPr>
          <w:rFonts w:ascii="Arial" w:hAnsi="Arial" w:cs="Arial"/>
          <w:color w:val="000000" w:themeColor="text1"/>
          <w:sz w:val="24"/>
          <w:szCs w:val="24"/>
        </w:rPr>
        <w:t>1-Never, 2-Rarely, 3- Sometimes, 4-Often, and 5-Always.</w:t>
      </w:r>
    </w:p>
    <w:p w14:paraId="6FDBFE56" w14:textId="77777777" w:rsidR="0015389E" w:rsidRPr="0063263B" w:rsidRDefault="0015389E" w:rsidP="0097271E">
      <w:pPr>
        <w:tabs>
          <w:tab w:val="left" w:pos="1170"/>
        </w:tabs>
        <w:spacing w:line="480" w:lineRule="auto"/>
        <w:jc w:val="both"/>
        <w:rPr>
          <w:rFonts w:ascii="Arial" w:hAnsi="Arial" w:cs="Arial"/>
          <w:b/>
          <w:bCs/>
          <w:color w:val="000000" w:themeColor="text1"/>
          <w:sz w:val="2"/>
          <w:szCs w:val="2"/>
        </w:rPr>
      </w:pPr>
    </w:p>
    <w:p w14:paraId="1010E15A" w14:textId="1E16E856" w:rsidR="00F27155" w:rsidRPr="0063263B" w:rsidRDefault="00F27155" w:rsidP="0097271E">
      <w:pPr>
        <w:tabs>
          <w:tab w:val="left" w:pos="1170"/>
        </w:tabs>
        <w:spacing w:line="480" w:lineRule="auto"/>
        <w:jc w:val="both"/>
        <w:rPr>
          <w:rFonts w:ascii="Arial" w:hAnsi="Arial" w:cs="Arial"/>
          <w:bCs/>
          <w:color w:val="000000" w:themeColor="text1"/>
          <w:sz w:val="24"/>
          <w:szCs w:val="24"/>
        </w:rPr>
      </w:pPr>
      <w:r w:rsidRPr="0063263B">
        <w:rPr>
          <w:rFonts w:ascii="Arial" w:hAnsi="Arial" w:cs="Arial"/>
          <w:b/>
          <w:bCs/>
          <w:color w:val="000000" w:themeColor="text1"/>
          <w:sz w:val="24"/>
          <w:szCs w:val="24"/>
        </w:rPr>
        <w:lastRenderedPageBreak/>
        <w:t xml:space="preserve">Appraisal Support – </w:t>
      </w:r>
      <w:r w:rsidRPr="0063263B">
        <w:rPr>
          <w:rFonts w:ascii="Arial" w:hAnsi="Arial" w:cs="Arial"/>
          <w:bCs/>
          <w:color w:val="000000" w:themeColor="text1"/>
          <w:sz w:val="24"/>
          <w:szCs w:val="24"/>
        </w:rPr>
        <w:t xml:space="preserve">is measured using items number 10 to 12 in the adopted Child and Adolescent Social Support Scale rated by a five-point Likert Scale </w:t>
      </w:r>
      <w:r w:rsidRPr="0063263B">
        <w:rPr>
          <w:rFonts w:ascii="Arial" w:hAnsi="Arial" w:cs="Arial"/>
          <w:color w:val="000000" w:themeColor="text1"/>
          <w:sz w:val="24"/>
          <w:szCs w:val="24"/>
        </w:rPr>
        <w:t>1-Never, 2-Rarely, 3- Sometimes, 4-Often, and 5-Always.</w:t>
      </w:r>
    </w:p>
    <w:p w14:paraId="083ED135" w14:textId="77777777" w:rsidR="0015389E" w:rsidRPr="0063263B" w:rsidRDefault="0015389E" w:rsidP="0097271E">
      <w:pPr>
        <w:tabs>
          <w:tab w:val="left" w:pos="1170"/>
        </w:tabs>
        <w:spacing w:line="480" w:lineRule="auto"/>
        <w:jc w:val="both"/>
        <w:rPr>
          <w:rFonts w:ascii="Arial" w:hAnsi="Arial" w:cs="Arial"/>
          <w:b/>
          <w:color w:val="000000" w:themeColor="text1"/>
          <w:sz w:val="2"/>
          <w:szCs w:val="2"/>
        </w:rPr>
      </w:pPr>
    </w:p>
    <w:p w14:paraId="72A1FB8E" w14:textId="65B913F0" w:rsidR="00F27155" w:rsidRPr="0063263B" w:rsidRDefault="00F27155" w:rsidP="0097271E">
      <w:pPr>
        <w:tabs>
          <w:tab w:val="left" w:pos="1170"/>
        </w:tabs>
        <w:spacing w:line="480" w:lineRule="auto"/>
        <w:jc w:val="both"/>
        <w:rPr>
          <w:rFonts w:ascii="Arial" w:hAnsi="Arial" w:cs="Arial"/>
          <w:bCs/>
          <w:color w:val="000000" w:themeColor="text1"/>
          <w:sz w:val="24"/>
          <w:szCs w:val="24"/>
        </w:rPr>
      </w:pPr>
      <w:r w:rsidRPr="0063263B">
        <w:rPr>
          <w:rFonts w:ascii="Arial" w:hAnsi="Arial" w:cs="Arial"/>
          <w:b/>
          <w:color w:val="000000" w:themeColor="text1"/>
          <w:sz w:val="24"/>
          <w:szCs w:val="24"/>
        </w:rPr>
        <w:t xml:space="preserve">Nature of Learning   - </w:t>
      </w:r>
      <w:r w:rsidRPr="0063263B">
        <w:rPr>
          <w:rFonts w:ascii="Arial" w:hAnsi="Arial" w:cs="Arial"/>
          <w:bCs/>
          <w:color w:val="000000" w:themeColor="text1"/>
          <w:sz w:val="24"/>
          <w:szCs w:val="24"/>
        </w:rPr>
        <w:t xml:space="preserve">is measured using items number one to seven in the adopted Students’ Attitude Survey Questionnaire rated by a five-point Likert Scale </w:t>
      </w:r>
      <w:r w:rsidRPr="0063263B">
        <w:rPr>
          <w:rFonts w:ascii="Arial" w:hAnsi="Arial" w:cs="Arial"/>
          <w:color w:val="000000" w:themeColor="text1"/>
          <w:sz w:val="24"/>
          <w:szCs w:val="24"/>
        </w:rPr>
        <w:t>1-Never, 2-Rarely, 3- Sometimes, 4-Often, and 5-Always.</w:t>
      </w:r>
    </w:p>
    <w:p w14:paraId="499430A2" w14:textId="77777777" w:rsidR="0015389E" w:rsidRPr="0063263B" w:rsidRDefault="0015389E" w:rsidP="0097271E">
      <w:pPr>
        <w:tabs>
          <w:tab w:val="left" w:pos="1170"/>
        </w:tabs>
        <w:spacing w:line="480" w:lineRule="auto"/>
        <w:jc w:val="both"/>
        <w:rPr>
          <w:rFonts w:ascii="Arial" w:hAnsi="Arial" w:cs="Arial"/>
          <w:b/>
          <w:color w:val="000000" w:themeColor="text1"/>
          <w:sz w:val="2"/>
          <w:szCs w:val="2"/>
        </w:rPr>
      </w:pPr>
    </w:p>
    <w:p w14:paraId="4B3C69D3" w14:textId="6CEC8AC2" w:rsidR="00F27155" w:rsidRPr="0063263B" w:rsidRDefault="00F27155" w:rsidP="0097271E">
      <w:pPr>
        <w:tabs>
          <w:tab w:val="left" w:pos="1170"/>
        </w:tabs>
        <w:spacing w:line="480" w:lineRule="auto"/>
        <w:jc w:val="both"/>
        <w:rPr>
          <w:rFonts w:ascii="Arial" w:hAnsi="Arial" w:cs="Arial"/>
          <w:bCs/>
          <w:color w:val="000000" w:themeColor="text1"/>
          <w:sz w:val="24"/>
          <w:szCs w:val="24"/>
        </w:rPr>
      </w:pPr>
      <w:r w:rsidRPr="0063263B">
        <w:rPr>
          <w:rFonts w:ascii="Arial" w:hAnsi="Arial" w:cs="Arial"/>
          <w:b/>
          <w:color w:val="000000" w:themeColor="text1"/>
          <w:sz w:val="24"/>
          <w:szCs w:val="24"/>
        </w:rPr>
        <w:t xml:space="preserve">Anxiety of Learning - </w:t>
      </w:r>
      <w:r w:rsidRPr="0063263B">
        <w:rPr>
          <w:rFonts w:ascii="Arial" w:hAnsi="Arial" w:cs="Arial"/>
          <w:bCs/>
          <w:color w:val="000000" w:themeColor="text1"/>
          <w:sz w:val="24"/>
          <w:szCs w:val="24"/>
        </w:rPr>
        <w:t xml:space="preserve">is measured using items number eight to 20 in the adopted Students’ Attitude Survey Questionnaire rated by a five-point Likert Scale </w:t>
      </w:r>
      <w:r w:rsidRPr="0063263B">
        <w:rPr>
          <w:rFonts w:ascii="Arial" w:hAnsi="Arial" w:cs="Arial"/>
          <w:color w:val="000000" w:themeColor="text1"/>
          <w:sz w:val="24"/>
          <w:szCs w:val="24"/>
        </w:rPr>
        <w:t>1-Never, 2-Rarely, 3- Sometimes, 4-Often, and 5-Always.</w:t>
      </w:r>
    </w:p>
    <w:p w14:paraId="7710E943" w14:textId="77777777" w:rsidR="0015389E" w:rsidRPr="0063263B" w:rsidRDefault="0015389E" w:rsidP="0097271E">
      <w:pPr>
        <w:tabs>
          <w:tab w:val="left" w:pos="1170"/>
        </w:tabs>
        <w:spacing w:line="480" w:lineRule="auto"/>
        <w:jc w:val="both"/>
        <w:rPr>
          <w:rFonts w:ascii="Arial" w:hAnsi="Arial" w:cs="Arial"/>
          <w:b/>
          <w:color w:val="000000" w:themeColor="text1"/>
          <w:sz w:val="2"/>
          <w:szCs w:val="2"/>
        </w:rPr>
      </w:pPr>
    </w:p>
    <w:p w14:paraId="67B4AB93" w14:textId="551A8FF1" w:rsidR="00F27155" w:rsidRPr="0063263B" w:rsidRDefault="00F27155" w:rsidP="0097271E">
      <w:pPr>
        <w:tabs>
          <w:tab w:val="left" w:pos="1170"/>
        </w:tabs>
        <w:spacing w:line="480" w:lineRule="auto"/>
        <w:jc w:val="both"/>
        <w:rPr>
          <w:rFonts w:ascii="Arial" w:hAnsi="Arial" w:cs="Arial"/>
          <w:bCs/>
          <w:color w:val="000000" w:themeColor="text1"/>
          <w:sz w:val="24"/>
          <w:szCs w:val="24"/>
        </w:rPr>
      </w:pPr>
      <w:r w:rsidRPr="0063263B">
        <w:rPr>
          <w:rFonts w:ascii="Arial" w:hAnsi="Arial" w:cs="Arial"/>
          <w:b/>
          <w:color w:val="000000" w:themeColor="text1"/>
          <w:sz w:val="24"/>
          <w:szCs w:val="24"/>
        </w:rPr>
        <w:t xml:space="preserve">Expectations of Learning - </w:t>
      </w:r>
      <w:r w:rsidRPr="0063263B">
        <w:rPr>
          <w:rFonts w:ascii="Arial" w:hAnsi="Arial" w:cs="Arial"/>
          <w:bCs/>
          <w:color w:val="000000" w:themeColor="text1"/>
          <w:sz w:val="24"/>
          <w:szCs w:val="24"/>
        </w:rPr>
        <w:t xml:space="preserve">is measured using items number 21 to 29 in the adopted Students’ Attitude Survey Questionnaire rated by a five-point Likert Scale </w:t>
      </w:r>
      <w:r w:rsidRPr="0063263B">
        <w:rPr>
          <w:rFonts w:ascii="Arial" w:hAnsi="Arial" w:cs="Arial"/>
          <w:color w:val="000000" w:themeColor="text1"/>
          <w:sz w:val="24"/>
          <w:szCs w:val="24"/>
        </w:rPr>
        <w:t>1-Never, 2-Rarely, 3- Sometimes, 4-Often, and 5-Always.</w:t>
      </w:r>
    </w:p>
    <w:p w14:paraId="2DA4351B" w14:textId="77777777" w:rsidR="0015389E" w:rsidRPr="0063263B" w:rsidRDefault="0015389E" w:rsidP="00F66BE5">
      <w:pPr>
        <w:tabs>
          <w:tab w:val="left" w:pos="1170"/>
        </w:tabs>
        <w:spacing w:line="480" w:lineRule="auto"/>
        <w:jc w:val="both"/>
        <w:rPr>
          <w:rFonts w:ascii="Arial" w:hAnsi="Arial" w:cs="Arial"/>
          <w:b/>
          <w:color w:val="000000" w:themeColor="text1"/>
          <w:sz w:val="10"/>
          <w:szCs w:val="10"/>
        </w:rPr>
      </w:pPr>
    </w:p>
    <w:p w14:paraId="0FDA3DAD" w14:textId="5ED1B1F0" w:rsidR="00B57271" w:rsidRPr="0063263B" w:rsidRDefault="00F27155" w:rsidP="00F66BE5">
      <w:pPr>
        <w:tabs>
          <w:tab w:val="left" w:pos="1170"/>
        </w:tabs>
        <w:spacing w:line="480" w:lineRule="auto"/>
        <w:jc w:val="both"/>
        <w:rPr>
          <w:rFonts w:ascii="Arial" w:hAnsi="Arial" w:cs="Arial"/>
          <w:bCs/>
          <w:color w:val="000000" w:themeColor="text1"/>
          <w:sz w:val="24"/>
          <w:szCs w:val="24"/>
        </w:rPr>
      </w:pPr>
      <w:r w:rsidRPr="0063263B">
        <w:rPr>
          <w:rFonts w:ascii="Arial" w:hAnsi="Arial" w:cs="Arial"/>
          <w:b/>
          <w:color w:val="000000" w:themeColor="text1"/>
          <w:sz w:val="24"/>
          <w:szCs w:val="24"/>
        </w:rPr>
        <w:t xml:space="preserve">Openness to Learning - </w:t>
      </w:r>
      <w:r w:rsidRPr="0063263B">
        <w:rPr>
          <w:rFonts w:ascii="Arial" w:hAnsi="Arial" w:cs="Arial"/>
          <w:bCs/>
          <w:color w:val="000000" w:themeColor="text1"/>
          <w:sz w:val="24"/>
          <w:szCs w:val="24"/>
        </w:rPr>
        <w:t xml:space="preserve">is measured using items number 30 to 40 in the adopted Students’ Attitude Survey Questionnaire rated by a five-point Likert Scale </w:t>
      </w:r>
      <w:r w:rsidRPr="0063263B">
        <w:rPr>
          <w:rFonts w:ascii="Arial" w:hAnsi="Arial" w:cs="Arial"/>
          <w:color w:val="000000" w:themeColor="text1"/>
          <w:sz w:val="24"/>
          <w:szCs w:val="24"/>
        </w:rPr>
        <w:t>1-Never, 2-Rarely, 3- Sometimes, 4-Often, and 5-Always.</w:t>
      </w:r>
    </w:p>
    <w:p w14:paraId="168AF42A" w14:textId="77777777" w:rsidR="00F66BE5" w:rsidRPr="0063263B" w:rsidRDefault="00F66BE5" w:rsidP="00F66BE5">
      <w:pPr>
        <w:tabs>
          <w:tab w:val="left" w:pos="1170"/>
        </w:tabs>
        <w:spacing w:line="480" w:lineRule="auto"/>
        <w:jc w:val="both"/>
        <w:rPr>
          <w:rFonts w:ascii="Arial" w:hAnsi="Arial" w:cs="Arial"/>
          <w:bCs/>
          <w:color w:val="000000" w:themeColor="text1"/>
          <w:sz w:val="2"/>
          <w:szCs w:val="2"/>
        </w:rPr>
      </w:pPr>
    </w:p>
    <w:p w14:paraId="7AD8BF02" w14:textId="77777777" w:rsidR="00C13B6C" w:rsidRPr="0063263B" w:rsidRDefault="00C13B6C" w:rsidP="00B57271">
      <w:pPr>
        <w:tabs>
          <w:tab w:val="left" w:pos="1170"/>
          <w:tab w:val="left" w:pos="1440"/>
        </w:tabs>
        <w:spacing w:line="480" w:lineRule="auto"/>
        <w:rPr>
          <w:rFonts w:ascii="Arial" w:hAnsi="Arial" w:cs="Arial"/>
          <w:b/>
          <w:bCs/>
          <w:color w:val="000000" w:themeColor="text1"/>
          <w:sz w:val="2"/>
          <w:szCs w:val="2"/>
        </w:rPr>
      </w:pPr>
    </w:p>
    <w:p w14:paraId="0DA1FE40" w14:textId="5A549B5A" w:rsidR="00F27155" w:rsidRPr="0063263B" w:rsidRDefault="00F27155" w:rsidP="00B57271">
      <w:pPr>
        <w:tabs>
          <w:tab w:val="left" w:pos="1170"/>
          <w:tab w:val="left" w:pos="1440"/>
        </w:tabs>
        <w:spacing w:line="480" w:lineRule="auto"/>
        <w:rPr>
          <w:rFonts w:ascii="Arial" w:hAnsi="Arial" w:cs="Arial"/>
          <w:b/>
          <w:bCs/>
          <w:color w:val="000000" w:themeColor="text1"/>
          <w:sz w:val="24"/>
          <w:szCs w:val="24"/>
        </w:rPr>
      </w:pPr>
      <w:r w:rsidRPr="0063263B">
        <w:rPr>
          <w:rFonts w:ascii="Arial" w:hAnsi="Arial" w:cs="Arial"/>
          <w:b/>
          <w:bCs/>
          <w:color w:val="000000" w:themeColor="text1"/>
          <w:sz w:val="24"/>
          <w:szCs w:val="24"/>
        </w:rPr>
        <w:t>Other Terms</w:t>
      </w:r>
    </w:p>
    <w:p w14:paraId="1AA3A52F" w14:textId="67AC72B5" w:rsidR="00F27155" w:rsidRPr="0063263B" w:rsidRDefault="00F27155" w:rsidP="0097271E">
      <w:pPr>
        <w:tabs>
          <w:tab w:val="left" w:pos="1170"/>
          <w:tab w:val="left" w:pos="1440"/>
        </w:tabs>
        <w:spacing w:line="480" w:lineRule="auto"/>
        <w:jc w:val="both"/>
        <w:rPr>
          <w:rFonts w:ascii="Arial" w:hAnsi="Arial" w:cs="Arial"/>
          <w:bCs/>
          <w:color w:val="000000" w:themeColor="text1"/>
          <w:sz w:val="24"/>
          <w:szCs w:val="24"/>
        </w:rPr>
      </w:pPr>
      <w:r w:rsidRPr="0063263B">
        <w:rPr>
          <w:rFonts w:ascii="Arial" w:hAnsi="Arial" w:cs="Arial"/>
          <w:b/>
          <w:bCs/>
          <w:color w:val="000000" w:themeColor="text1"/>
          <w:sz w:val="24"/>
          <w:szCs w:val="24"/>
        </w:rPr>
        <w:t xml:space="preserve">Home-Based Education – </w:t>
      </w:r>
      <w:r w:rsidRPr="0063263B">
        <w:rPr>
          <w:rFonts w:ascii="Arial" w:hAnsi="Arial" w:cs="Arial"/>
          <w:bCs/>
          <w:color w:val="000000" w:themeColor="text1"/>
          <w:sz w:val="24"/>
          <w:szCs w:val="24"/>
        </w:rPr>
        <w:t xml:space="preserve">or homeschool learning is a learning modality adopted during the Covid-19 pandemic where education takes place at home instead of </w:t>
      </w:r>
      <w:r w:rsidR="00F52EBA" w:rsidRPr="0063263B">
        <w:rPr>
          <w:rFonts w:ascii="Arial" w:hAnsi="Arial" w:cs="Arial"/>
          <w:bCs/>
          <w:color w:val="000000" w:themeColor="text1"/>
          <w:sz w:val="24"/>
          <w:szCs w:val="24"/>
        </w:rPr>
        <w:t xml:space="preserve">in </w:t>
      </w:r>
      <w:r w:rsidRPr="0063263B">
        <w:rPr>
          <w:rFonts w:ascii="Arial" w:hAnsi="Arial" w:cs="Arial"/>
          <w:bCs/>
          <w:color w:val="000000" w:themeColor="text1"/>
          <w:sz w:val="24"/>
          <w:szCs w:val="24"/>
        </w:rPr>
        <w:t>classrooms.</w:t>
      </w:r>
    </w:p>
    <w:p w14:paraId="0F3533DB" w14:textId="77777777" w:rsidR="00FD71DB" w:rsidRPr="0063263B" w:rsidRDefault="00FD71DB" w:rsidP="00502735">
      <w:pPr>
        <w:pStyle w:val="NoSpacing"/>
        <w:spacing w:line="480" w:lineRule="auto"/>
        <w:jc w:val="both"/>
        <w:rPr>
          <w:rFonts w:ascii="Arial" w:hAnsi="Arial" w:cs="Arial"/>
          <w:b/>
          <w:bCs/>
          <w:color w:val="000000" w:themeColor="text1"/>
          <w:sz w:val="24"/>
          <w:szCs w:val="24"/>
        </w:rPr>
      </w:pPr>
    </w:p>
    <w:p w14:paraId="3A0919F9" w14:textId="1E116A8B" w:rsidR="00A91C2C" w:rsidRPr="0063263B" w:rsidRDefault="00A91C2C" w:rsidP="00502735">
      <w:pPr>
        <w:spacing w:line="480" w:lineRule="auto"/>
        <w:jc w:val="center"/>
        <w:rPr>
          <w:rFonts w:ascii="Arial" w:hAnsi="Arial" w:cs="Arial"/>
          <w:color w:val="000000" w:themeColor="text1"/>
          <w:sz w:val="24"/>
          <w:szCs w:val="24"/>
        </w:rPr>
      </w:pPr>
      <w:bookmarkStart w:id="9" w:name="_Hlk95824423"/>
      <w:r w:rsidRPr="0063263B">
        <w:rPr>
          <w:rFonts w:ascii="Arial" w:hAnsi="Arial" w:cs="Arial"/>
          <w:b/>
          <w:bCs/>
          <w:color w:val="000000" w:themeColor="text1"/>
          <w:sz w:val="24"/>
          <w:szCs w:val="24"/>
        </w:rPr>
        <w:lastRenderedPageBreak/>
        <w:t>CHAPTER III</w:t>
      </w:r>
    </w:p>
    <w:p w14:paraId="0A362CF1" w14:textId="77777777" w:rsidR="00A91C2C" w:rsidRPr="0063263B" w:rsidRDefault="00A91C2C" w:rsidP="00502735">
      <w:pPr>
        <w:spacing w:line="480" w:lineRule="auto"/>
        <w:jc w:val="center"/>
        <w:rPr>
          <w:rFonts w:ascii="Arial" w:hAnsi="Arial" w:cs="Arial"/>
          <w:b/>
          <w:bCs/>
          <w:color w:val="000000" w:themeColor="text1"/>
          <w:sz w:val="24"/>
          <w:szCs w:val="24"/>
        </w:rPr>
      </w:pPr>
      <w:r w:rsidRPr="0063263B">
        <w:rPr>
          <w:rFonts w:ascii="Arial" w:hAnsi="Arial" w:cs="Arial"/>
          <w:b/>
          <w:bCs/>
          <w:color w:val="000000" w:themeColor="text1"/>
          <w:sz w:val="24"/>
          <w:szCs w:val="24"/>
        </w:rPr>
        <w:t>METHODOLOGY</w:t>
      </w:r>
    </w:p>
    <w:p w14:paraId="41A8C886" w14:textId="383E0BAD" w:rsidR="0011413D" w:rsidRPr="0063263B" w:rsidRDefault="00A91C2C"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This chapter presents the research design, research locale, the population and sampling, and the instruments used to collect data.</w:t>
      </w:r>
    </w:p>
    <w:p w14:paraId="2C054D6F" w14:textId="77777777" w:rsidR="00C13B6C" w:rsidRPr="0063263B" w:rsidRDefault="00C13B6C" w:rsidP="00502735">
      <w:pPr>
        <w:spacing w:line="480" w:lineRule="auto"/>
        <w:jc w:val="both"/>
        <w:rPr>
          <w:rFonts w:ascii="Arial" w:hAnsi="Arial" w:cs="Arial"/>
          <w:b/>
          <w:bCs/>
          <w:color w:val="000000" w:themeColor="text1"/>
          <w:sz w:val="2"/>
          <w:szCs w:val="2"/>
        </w:rPr>
      </w:pPr>
    </w:p>
    <w:p w14:paraId="7E4B1667" w14:textId="0D986FCA" w:rsidR="00A91C2C" w:rsidRPr="0063263B" w:rsidRDefault="00A91C2C" w:rsidP="00502735">
      <w:pPr>
        <w:spacing w:line="480" w:lineRule="auto"/>
        <w:jc w:val="both"/>
        <w:rPr>
          <w:rFonts w:ascii="Arial" w:hAnsi="Arial" w:cs="Arial"/>
          <w:color w:val="000000" w:themeColor="text1"/>
          <w:sz w:val="24"/>
          <w:szCs w:val="24"/>
        </w:rPr>
      </w:pPr>
      <w:r w:rsidRPr="0063263B">
        <w:rPr>
          <w:rFonts w:ascii="Arial" w:hAnsi="Arial" w:cs="Arial"/>
          <w:b/>
          <w:bCs/>
          <w:color w:val="000000" w:themeColor="text1"/>
          <w:sz w:val="24"/>
          <w:szCs w:val="24"/>
        </w:rPr>
        <w:t>Research Design</w:t>
      </w:r>
    </w:p>
    <w:p w14:paraId="2FDA5670" w14:textId="2EF18F62" w:rsidR="00C1089B" w:rsidRPr="0063263B" w:rsidRDefault="00A91C2C"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study employed a </w:t>
      </w:r>
      <w:r w:rsidR="00F52EBA" w:rsidRPr="0063263B">
        <w:rPr>
          <w:rFonts w:ascii="Arial" w:hAnsi="Arial" w:cs="Arial"/>
          <w:color w:val="000000" w:themeColor="text1"/>
          <w:sz w:val="24"/>
          <w:szCs w:val="24"/>
        </w:rPr>
        <w:t>descriptive survey</w:t>
      </w:r>
      <w:r w:rsidRPr="0063263B">
        <w:rPr>
          <w:rFonts w:ascii="Arial" w:hAnsi="Arial" w:cs="Arial"/>
          <w:color w:val="000000" w:themeColor="text1"/>
          <w:sz w:val="24"/>
          <w:szCs w:val="24"/>
        </w:rPr>
        <w:t xml:space="preserve"> </w:t>
      </w:r>
      <w:r w:rsidR="00502735" w:rsidRPr="0063263B">
        <w:rPr>
          <w:rFonts w:ascii="Arial" w:hAnsi="Arial" w:cs="Arial"/>
          <w:color w:val="000000" w:themeColor="text1"/>
          <w:sz w:val="24"/>
          <w:szCs w:val="24"/>
        </w:rPr>
        <w:t xml:space="preserve">approach </w:t>
      </w:r>
      <w:r w:rsidRPr="0063263B">
        <w:rPr>
          <w:rFonts w:ascii="Arial" w:hAnsi="Arial" w:cs="Arial"/>
          <w:color w:val="000000" w:themeColor="text1"/>
          <w:sz w:val="24"/>
          <w:szCs w:val="24"/>
        </w:rPr>
        <w:t>in answering the research questions. This approach was used as it is a means for gathering information about the characteristics, actions, or opinions of a large group of people</w:t>
      </w:r>
      <w:r w:rsidR="007F0D16"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(Glasow, 2005).  In addition, </w:t>
      </w:r>
      <w:r w:rsidR="006D52EE" w:rsidRPr="0063263B">
        <w:rPr>
          <w:rFonts w:ascii="Arial" w:hAnsi="Arial" w:cs="Arial"/>
          <w:color w:val="000000" w:themeColor="text1"/>
          <w:sz w:val="24"/>
          <w:szCs w:val="24"/>
        </w:rPr>
        <w:t>descriptive-</w:t>
      </w:r>
      <w:r w:rsidRPr="0063263B">
        <w:rPr>
          <w:rFonts w:ascii="Arial" w:hAnsi="Arial" w:cs="Arial"/>
          <w:color w:val="000000" w:themeColor="text1"/>
          <w:sz w:val="24"/>
          <w:szCs w:val="24"/>
        </w:rPr>
        <w:t xml:space="preserve">survey research is used to quantitatively describe specific aspects of a given population including examining the relationships among variables for which data required are collected from people; and uses a selected portion of the population from which the findings can later be generalized back to the population (Kraemer, 1991 in Glasow, 2005). Further, </w:t>
      </w:r>
      <w:r w:rsidR="00F52EBA"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survey is capable of obtaining information from large samples of the population, suited to gather demographic data that describes the composition of the sample, and most importantly it can elicit information about attitudes that are otherwise difficult to measure using observational techniques (Mc</w:t>
      </w:r>
      <w:r w:rsidR="00C1089B" w:rsidRPr="0063263B">
        <w:rPr>
          <w:rFonts w:ascii="Arial" w:hAnsi="Arial" w:cs="Arial"/>
          <w:color w:val="000000" w:themeColor="text1"/>
          <w:sz w:val="24"/>
          <w:szCs w:val="24"/>
        </w:rPr>
        <w:t xml:space="preserve">Intyre, 1999 in Glasow, 2005). </w:t>
      </w:r>
    </w:p>
    <w:p w14:paraId="77BB2300" w14:textId="77777777" w:rsidR="0011413D" w:rsidRPr="0063263B" w:rsidRDefault="0011413D" w:rsidP="00502735">
      <w:pPr>
        <w:spacing w:line="480" w:lineRule="auto"/>
        <w:ind w:firstLine="720"/>
        <w:jc w:val="both"/>
        <w:rPr>
          <w:rFonts w:ascii="Arial" w:hAnsi="Arial" w:cs="Arial"/>
          <w:color w:val="000000" w:themeColor="text1"/>
          <w:sz w:val="2"/>
          <w:szCs w:val="2"/>
        </w:rPr>
      </w:pPr>
    </w:p>
    <w:p w14:paraId="6632D091" w14:textId="4700D5DB" w:rsidR="00A91C2C" w:rsidRPr="0063263B" w:rsidRDefault="00FD71DB" w:rsidP="00502735">
      <w:pPr>
        <w:spacing w:line="480" w:lineRule="auto"/>
        <w:rPr>
          <w:rFonts w:ascii="Arial" w:hAnsi="Arial" w:cs="Arial"/>
          <w:b/>
          <w:color w:val="000000" w:themeColor="text1"/>
          <w:sz w:val="24"/>
          <w:szCs w:val="24"/>
        </w:rPr>
      </w:pPr>
      <w:r w:rsidRPr="0063263B">
        <w:rPr>
          <w:rFonts w:ascii="Arial" w:hAnsi="Arial" w:cs="Arial"/>
          <w:b/>
          <w:color w:val="000000" w:themeColor="text1"/>
          <w:sz w:val="24"/>
          <w:szCs w:val="24"/>
        </w:rPr>
        <w:t xml:space="preserve">Research </w:t>
      </w:r>
      <w:r w:rsidR="00A91C2C" w:rsidRPr="0063263B">
        <w:rPr>
          <w:rFonts w:ascii="Arial" w:hAnsi="Arial" w:cs="Arial"/>
          <w:b/>
          <w:color w:val="000000" w:themeColor="text1"/>
          <w:sz w:val="24"/>
          <w:szCs w:val="24"/>
        </w:rPr>
        <w:t xml:space="preserve">Locale </w:t>
      </w:r>
    </w:p>
    <w:p w14:paraId="4EEFC269" w14:textId="1B00B782" w:rsidR="005D5145" w:rsidRPr="0063263B" w:rsidRDefault="007F0D16" w:rsidP="001E41D3">
      <w:pPr>
        <w:spacing w:line="480" w:lineRule="auto"/>
        <w:jc w:val="both"/>
        <w:rPr>
          <w:rFonts w:ascii="Arial" w:hAnsi="Arial" w:cs="Arial"/>
          <w:bCs/>
          <w:color w:val="000000" w:themeColor="text1"/>
          <w:sz w:val="24"/>
          <w:szCs w:val="24"/>
        </w:rPr>
      </w:pPr>
      <w:r w:rsidRPr="0063263B">
        <w:rPr>
          <w:rFonts w:ascii="Arial" w:hAnsi="Arial" w:cs="Arial"/>
          <w:b/>
          <w:color w:val="000000" w:themeColor="text1"/>
          <w:sz w:val="24"/>
          <w:szCs w:val="24"/>
        </w:rPr>
        <w:tab/>
      </w:r>
      <w:r w:rsidRPr="0063263B">
        <w:rPr>
          <w:rFonts w:ascii="Arial" w:hAnsi="Arial" w:cs="Arial"/>
          <w:bCs/>
          <w:color w:val="000000" w:themeColor="text1"/>
          <w:sz w:val="24"/>
          <w:szCs w:val="24"/>
        </w:rPr>
        <w:t xml:space="preserve">The study was conducted at the 42 public secondary schools in Zamboanga City, Philippines to include all main schools under Zamboanga City Division excluding its annex or annexes. Out of 42 secondary schools, 11 of </w:t>
      </w:r>
      <w:r w:rsidRPr="0063263B">
        <w:rPr>
          <w:rFonts w:ascii="Arial" w:hAnsi="Arial" w:cs="Arial"/>
          <w:bCs/>
          <w:color w:val="000000" w:themeColor="text1"/>
          <w:sz w:val="24"/>
          <w:szCs w:val="24"/>
        </w:rPr>
        <w:lastRenderedPageBreak/>
        <w:t xml:space="preserve">these schools have annexed schools </w:t>
      </w:r>
      <w:r w:rsidR="00F52EBA" w:rsidRPr="0063263B">
        <w:rPr>
          <w:rFonts w:ascii="Arial" w:hAnsi="Arial" w:cs="Arial"/>
          <w:bCs/>
          <w:color w:val="000000" w:themeColor="text1"/>
          <w:sz w:val="24"/>
          <w:szCs w:val="24"/>
        </w:rPr>
        <w:t>that</w:t>
      </w:r>
      <w:r w:rsidRPr="0063263B">
        <w:rPr>
          <w:rFonts w:ascii="Arial" w:hAnsi="Arial" w:cs="Arial"/>
          <w:bCs/>
          <w:color w:val="000000" w:themeColor="text1"/>
          <w:sz w:val="24"/>
          <w:szCs w:val="24"/>
        </w:rPr>
        <w:t xml:space="preserve"> were not covered by the study. </w:t>
      </w:r>
      <w:r w:rsidR="0076097D" w:rsidRPr="0063263B">
        <w:rPr>
          <w:rFonts w:ascii="Arial" w:hAnsi="Arial" w:cs="Arial"/>
          <w:bCs/>
          <w:color w:val="000000" w:themeColor="text1"/>
          <w:sz w:val="24"/>
          <w:szCs w:val="24"/>
        </w:rPr>
        <w:t xml:space="preserve">Moreover, the study </w:t>
      </w:r>
      <w:r w:rsidR="00150304" w:rsidRPr="0063263B">
        <w:rPr>
          <w:rFonts w:ascii="Arial" w:hAnsi="Arial" w:cs="Arial"/>
          <w:bCs/>
          <w:color w:val="000000" w:themeColor="text1"/>
          <w:sz w:val="24"/>
          <w:szCs w:val="24"/>
        </w:rPr>
        <w:t xml:space="preserve">was conducted </w:t>
      </w:r>
      <w:r w:rsidRPr="0063263B">
        <w:rPr>
          <w:rFonts w:ascii="Arial" w:hAnsi="Arial" w:cs="Arial"/>
          <w:bCs/>
          <w:color w:val="000000" w:themeColor="text1"/>
          <w:sz w:val="24"/>
          <w:szCs w:val="24"/>
        </w:rPr>
        <w:t xml:space="preserve">amidst lockdown placing the entire city of Zamboanga under general </w:t>
      </w:r>
      <w:r w:rsidR="00DD61B5" w:rsidRPr="0063263B">
        <w:rPr>
          <w:rFonts w:ascii="Arial" w:hAnsi="Arial" w:cs="Arial"/>
          <w:bCs/>
          <w:color w:val="000000" w:themeColor="text1"/>
          <w:sz w:val="24"/>
          <w:szCs w:val="24"/>
        </w:rPr>
        <w:t xml:space="preserve">community </w:t>
      </w:r>
      <w:r w:rsidRPr="0063263B">
        <w:rPr>
          <w:rFonts w:ascii="Arial" w:hAnsi="Arial" w:cs="Arial"/>
          <w:bCs/>
          <w:color w:val="000000" w:themeColor="text1"/>
          <w:sz w:val="24"/>
          <w:szCs w:val="24"/>
        </w:rPr>
        <w:t>quarantine status due to the rising cases of Covid -19 and Delta variants</w:t>
      </w:r>
      <w:r w:rsidR="005D5145" w:rsidRPr="0063263B">
        <w:rPr>
          <w:rFonts w:ascii="Arial" w:hAnsi="Arial" w:cs="Arial"/>
          <w:bCs/>
          <w:color w:val="000000" w:themeColor="text1"/>
          <w:sz w:val="24"/>
          <w:szCs w:val="24"/>
        </w:rPr>
        <w:t xml:space="preserve"> </w:t>
      </w:r>
      <w:r w:rsidR="005D5145" w:rsidRPr="0063263B">
        <w:rPr>
          <w:rFonts w:ascii="Arial" w:hAnsi="Arial" w:cs="Arial"/>
          <w:color w:val="000000" w:themeColor="text1"/>
          <w:sz w:val="24"/>
          <w:szCs w:val="24"/>
        </w:rPr>
        <w:t>with total cases of 12,138, death toll at 599</w:t>
      </w:r>
      <w:r w:rsidR="00F52EBA" w:rsidRPr="0063263B">
        <w:rPr>
          <w:rFonts w:ascii="Arial" w:hAnsi="Arial" w:cs="Arial"/>
          <w:color w:val="000000" w:themeColor="text1"/>
          <w:sz w:val="24"/>
          <w:szCs w:val="24"/>
        </w:rPr>
        <w:t>,</w:t>
      </w:r>
      <w:r w:rsidR="005D5145" w:rsidRPr="0063263B">
        <w:rPr>
          <w:rFonts w:ascii="Arial" w:hAnsi="Arial" w:cs="Arial"/>
          <w:color w:val="000000" w:themeColor="text1"/>
          <w:sz w:val="24"/>
          <w:szCs w:val="24"/>
        </w:rPr>
        <w:t xml:space="preserve"> and active cases at 129 including the five new cases of the highly contagious Delta variant (</w:t>
      </w:r>
      <w:r w:rsidR="002C1DED">
        <w:rPr>
          <w:rFonts w:ascii="Arial" w:hAnsi="Arial" w:cs="Arial"/>
          <w:color w:val="000000" w:themeColor="text1"/>
          <w:sz w:val="24"/>
          <w:szCs w:val="24"/>
        </w:rPr>
        <w:t>Climaco, 2021</w:t>
      </w:r>
      <w:r w:rsidR="005D5145" w:rsidRPr="0063263B">
        <w:rPr>
          <w:rFonts w:ascii="Arial" w:hAnsi="Arial" w:cs="Arial"/>
          <w:color w:val="000000" w:themeColor="text1"/>
          <w:sz w:val="24"/>
          <w:szCs w:val="24"/>
        </w:rPr>
        <w:t>).</w:t>
      </w:r>
      <w:r w:rsidRPr="0063263B">
        <w:rPr>
          <w:rFonts w:ascii="Arial" w:hAnsi="Arial" w:cs="Arial"/>
          <w:bCs/>
          <w:color w:val="000000" w:themeColor="text1"/>
          <w:sz w:val="24"/>
          <w:szCs w:val="24"/>
        </w:rPr>
        <w:t xml:space="preserve"> During this period, face-to-face classes were suspended, individuals below 21 years old were not allowed to leave their residence, </w:t>
      </w:r>
      <w:r w:rsidR="00F7233B" w:rsidRPr="0063263B">
        <w:rPr>
          <w:rFonts w:ascii="Arial" w:hAnsi="Arial" w:cs="Arial"/>
          <w:bCs/>
          <w:color w:val="000000" w:themeColor="text1"/>
          <w:sz w:val="24"/>
          <w:szCs w:val="24"/>
        </w:rPr>
        <w:t xml:space="preserve">a </w:t>
      </w:r>
      <w:r w:rsidRPr="0063263B">
        <w:rPr>
          <w:rFonts w:ascii="Arial" w:hAnsi="Arial" w:cs="Arial"/>
          <w:bCs/>
          <w:color w:val="000000" w:themeColor="text1"/>
          <w:sz w:val="24"/>
          <w:szCs w:val="24"/>
        </w:rPr>
        <w:t xml:space="preserve">skeleton workforce was imposed as well as the color-coding schemes </w:t>
      </w:r>
      <w:r w:rsidR="00F52EBA" w:rsidRPr="0063263B">
        <w:rPr>
          <w:rFonts w:ascii="Arial" w:hAnsi="Arial" w:cs="Arial"/>
          <w:bCs/>
          <w:color w:val="000000" w:themeColor="text1"/>
          <w:sz w:val="24"/>
          <w:szCs w:val="24"/>
        </w:rPr>
        <w:t>to</w:t>
      </w:r>
      <w:r w:rsidRPr="0063263B">
        <w:rPr>
          <w:rFonts w:ascii="Arial" w:hAnsi="Arial" w:cs="Arial"/>
          <w:bCs/>
          <w:color w:val="000000" w:themeColor="text1"/>
          <w:sz w:val="24"/>
          <w:szCs w:val="24"/>
        </w:rPr>
        <w:t xml:space="preserve"> limit the movement of people</w:t>
      </w:r>
      <w:bookmarkStart w:id="10" w:name="_Hlk90828314"/>
      <w:bookmarkStart w:id="11" w:name="_Hlk90835055"/>
      <w:r w:rsidR="005D5145" w:rsidRPr="0063263B">
        <w:rPr>
          <w:rFonts w:ascii="Arial" w:hAnsi="Arial" w:cs="Arial"/>
          <w:bCs/>
          <w:color w:val="000000" w:themeColor="text1"/>
          <w:sz w:val="24"/>
          <w:szCs w:val="24"/>
        </w:rPr>
        <w:t xml:space="preserve"> </w:t>
      </w:r>
      <w:r w:rsidR="005D5145" w:rsidRPr="0063263B">
        <w:rPr>
          <w:rFonts w:ascii="Arial" w:hAnsi="Arial" w:cs="Arial"/>
          <w:color w:val="000000" w:themeColor="text1"/>
          <w:sz w:val="24"/>
          <w:szCs w:val="24"/>
        </w:rPr>
        <w:t>(EO No. BC 572-202</w:t>
      </w:r>
      <w:r w:rsidR="00D25522">
        <w:rPr>
          <w:rFonts w:ascii="Arial" w:hAnsi="Arial" w:cs="Arial"/>
          <w:color w:val="000000" w:themeColor="text1"/>
          <w:sz w:val="24"/>
          <w:szCs w:val="24"/>
        </w:rPr>
        <w:t>0</w:t>
      </w:r>
      <w:r w:rsidR="005D5145" w:rsidRPr="0063263B">
        <w:rPr>
          <w:rFonts w:ascii="Arial" w:hAnsi="Arial" w:cs="Arial"/>
          <w:color w:val="000000" w:themeColor="text1"/>
          <w:sz w:val="24"/>
          <w:szCs w:val="24"/>
        </w:rPr>
        <w:t>)</w:t>
      </w:r>
      <w:bookmarkEnd w:id="10"/>
      <w:r w:rsidR="005D5145" w:rsidRPr="0063263B">
        <w:rPr>
          <w:rFonts w:ascii="Arial" w:hAnsi="Arial" w:cs="Arial"/>
          <w:color w:val="000000" w:themeColor="text1"/>
          <w:sz w:val="24"/>
          <w:szCs w:val="24"/>
        </w:rPr>
        <w:t xml:space="preserve">. </w:t>
      </w:r>
      <w:bookmarkEnd w:id="11"/>
    </w:p>
    <w:p w14:paraId="35F1773C" w14:textId="77777777" w:rsidR="0011413D" w:rsidRPr="0063263B" w:rsidRDefault="0011413D" w:rsidP="00502735">
      <w:pPr>
        <w:spacing w:line="480" w:lineRule="auto"/>
        <w:jc w:val="both"/>
        <w:rPr>
          <w:rFonts w:ascii="Arial" w:hAnsi="Arial" w:cs="Arial"/>
          <w:bCs/>
          <w:color w:val="000000" w:themeColor="text1"/>
          <w:sz w:val="2"/>
          <w:szCs w:val="2"/>
        </w:rPr>
      </w:pPr>
    </w:p>
    <w:p w14:paraId="6457CD1A" w14:textId="76BF5002" w:rsidR="00EC00D1" w:rsidRPr="0063263B" w:rsidRDefault="00EF3CF1" w:rsidP="00502735">
      <w:pPr>
        <w:tabs>
          <w:tab w:val="left" w:pos="630"/>
        </w:tabs>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 xml:space="preserve">Samples </w:t>
      </w:r>
      <w:r w:rsidR="00697D7F">
        <w:rPr>
          <w:rFonts w:ascii="Arial" w:hAnsi="Arial" w:cs="Arial"/>
          <w:b/>
          <w:color w:val="000000" w:themeColor="text1"/>
          <w:sz w:val="24"/>
          <w:szCs w:val="24"/>
        </w:rPr>
        <w:t>and</w:t>
      </w:r>
      <w:r w:rsidRPr="0063263B">
        <w:rPr>
          <w:rFonts w:ascii="Arial" w:hAnsi="Arial" w:cs="Arial"/>
          <w:b/>
          <w:color w:val="000000" w:themeColor="text1"/>
          <w:sz w:val="24"/>
          <w:szCs w:val="24"/>
        </w:rPr>
        <w:t xml:space="preserve"> </w:t>
      </w:r>
      <w:r w:rsidR="00A91C2C" w:rsidRPr="0063263B">
        <w:rPr>
          <w:rFonts w:ascii="Arial" w:hAnsi="Arial" w:cs="Arial"/>
          <w:b/>
          <w:color w:val="000000" w:themeColor="text1"/>
          <w:sz w:val="24"/>
          <w:szCs w:val="24"/>
        </w:rPr>
        <w:t>Sampling Procedure</w:t>
      </w:r>
    </w:p>
    <w:p w14:paraId="3FE93850" w14:textId="77777777" w:rsidR="00C13B6C" w:rsidRPr="0063263B" w:rsidRDefault="00C13B6C" w:rsidP="00502735">
      <w:pPr>
        <w:tabs>
          <w:tab w:val="left" w:pos="630"/>
        </w:tabs>
        <w:spacing w:line="480" w:lineRule="auto"/>
        <w:jc w:val="both"/>
        <w:rPr>
          <w:rFonts w:ascii="Arial" w:hAnsi="Arial" w:cs="Arial"/>
          <w:b/>
          <w:color w:val="000000" w:themeColor="text1"/>
          <w:sz w:val="2"/>
          <w:szCs w:val="2"/>
        </w:rPr>
      </w:pPr>
    </w:p>
    <w:p w14:paraId="43D819E6" w14:textId="20C0B79C" w:rsidR="00F329CC" w:rsidRPr="0063263B" w:rsidRDefault="00EC00D1" w:rsidP="00CC63F9">
      <w:pPr>
        <w:spacing w:line="480" w:lineRule="auto"/>
        <w:ind w:firstLine="720"/>
        <w:jc w:val="both"/>
        <w:rPr>
          <w:rFonts w:ascii="Arial" w:hAnsi="Arial" w:cs="Arial"/>
          <w:color w:val="000000" w:themeColor="text1"/>
          <w:sz w:val="24"/>
          <w:szCs w:val="24"/>
        </w:rPr>
      </w:pPr>
      <w:bookmarkStart w:id="12" w:name="_Hlk92637229"/>
      <w:r w:rsidRPr="0063263B">
        <w:rPr>
          <w:rFonts w:ascii="Arial" w:hAnsi="Arial" w:cs="Arial"/>
          <w:color w:val="000000" w:themeColor="text1"/>
          <w:sz w:val="24"/>
          <w:szCs w:val="24"/>
        </w:rPr>
        <w:t>In this study,</w:t>
      </w:r>
      <w:r w:rsidR="001C6637" w:rsidRPr="0063263B">
        <w:rPr>
          <w:rFonts w:ascii="Arial" w:hAnsi="Arial" w:cs="Arial"/>
          <w:color w:val="000000" w:themeColor="text1"/>
          <w:sz w:val="24"/>
          <w:szCs w:val="24"/>
        </w:rPr>
        <w:t xml:space="preserve"> </w:t>
      </w:r>
      <w:r w:rsidR="00AC60F9" w:rsidRPr="0063263B">
        <w:rPr>
          <w:rFonts w:ascii="Arial" w:hAnsi="Arial" w:cs="Arial"/>
          <w:color w:val="000000" w:themeColor="text1"/>
          <w:sz w:val="24"/>
          <w:szCs w:val="24"/>
        </w:rPr>
        <w:t xml:space="preserve">stratified random sampling was used </w:t>
      </w:r>
      <w:r w:rsidR="00F52EBA" w:rsidRPr="0063263B">
        <w:rPr>
          <w:rFonts w:ascii="Arial" w:hAnsi="Arial" w:cs="Arial"/>
          <w:color w:val="000000" w:themeColor="text1"/>
          <w:sz w:val="24"/>
          <w:szCs w:val="24"/>
        </w:rPr>
        <w:t>to</w:t>
      </w:r>
      <w:r w:rsidR="00AC60F9" w:rsidRPr="0063263B">
        <w:rPr>
          <w:rFonts w:ascii="Arial" w:hAnsi="Arial" w:cs="Arial"/>
          <w:color w:val="000000" w:themeColor="text1"/>
          <w:sz w:val="24"/>
          <w:szCs w:val="24"/>
        </w:rPr>
        <w:t xml:space="preserve"> determine the samples. </w:t>
      </w:r>
      <w:bookmarkStart w:id="13" w:name="_Hlk90752057"/>
      <w:r w:rsidR="00CC63F9" w:rsidRPr="0063263B">
        <w:rPr>
          <w:rFonts w:ascii="Arial" w:hAnsi="Arial" w:cs="Arial"/>
          <w:color w:val="000000" w:themeColor="text1"/>
          <w:sz w:val="24"/>
          <w:szCs w:val="24"/>
        </w:rPr>
        <w:t>This method was used because the population considered in the study is known and has diverse subgroups which are all needed to be included in the study (Frost, 2022). In addition, according to Sekaran &amp; Bougie (2016) in Zahari, Abdullah, &amp; Azlan (2017)</w:t>
      </w:r>
      <w:r w:rsidR="00F52EBA" w:rsidRPr="0063263B">
        <w:rPr>
          <w:rFonts w:ascii="Arial" w:hAnsi="Arial" w:cs="Arial"/>
          <w:color w:val="000000" w:themeColor="text1"/>
          <w:sz w:val="24"/>
          <w:szCs w:val="24"/>
        </w:rPr>
        <w:t>,</w:t>
      </w:r>
      <w:r w:rsidR="00CC63F9" w:rsidRPr="0063263B">
        <w:rPr>
          <w:rFonts w:ascii="Arial" w:hAnsi="Arial" w:cs="Arial"/>
          <w:color w:val="000000" w:themeColor="text1"/>
          <w:sz w:val="24"/>
          <w:szCs w:val="24"/>
        </w:rPr>
        <w:t xml:space="preserve"> this sampling method gives benefits and helps the researcher save time, cost</w:t>
      </w:r>
      <w:r w:rsidR="00F52EBA" w:rsidRPr="0063263B">
        <w:rPr>
          <w:rFonts w:ascii="Arial" w:hAnsi="Arial" w:cs="Arial"/>
          <w:color w:val="000000" w:themeColor="text1"/>
          <w:sz w:val="24"/>
          <w:szCs w:val="24"/>
        </w:rPr>
        <w:t>,</w:t>
      </w:r>
      <w:r w:rsidR="00CC63F9" w:rsidRPr="0063263B">
        <w:rPr>
          <w:rFonts w:ascii="Arial" w:hAnsi="Arial" w:cs="Arial"/>
          <w:color w:val="000000" w:themeColor="text1"/>
          <w:sz w:val="24"/>
          <w:szCs w:val="24"/>
        </w:rPr>
        <w:t xml:space="preserve"> and error in gathering data when involving a huge number of elements in this research. </w:t>
      </w:r>
      <w:bookmarkEnd w:id="13"/>
    </w:p>
    <w:p w14:paraId="46DE6C0E" w14:textId="77777777" w:rsidR="00C13B6C" w:rsidRPr="0063263B" w:rsidRDefault="00C13B6C" w:rsidP="00CC63F9">
      <w:pPr>
        <w:spacing w:line="480" w:lineRule="auto"/>
        <w:ind w:firstLine="720"/>
        <w:jc w:val="both"/>
        <w:rPr>
          <w:rFonts w:ascii="Arial" w:hAnsi="Arial" w:cs="Arial"/>
          <w:color w:val="000000" w:themeColor="text1"/>
          <w:sz w:val="2"/>
          <w:szCs w:val="2"/>
        </w:rPr>
      </w:pPr>
    </w:p>
    <w:p w14:paraId="37411578" w14:textId="6F016AD1" w:rsidR="00A82905" w:rsidRPr="0063263B" w:rsidRDefault="00AC60F9" w:rsidP="0037309E">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In selecting samples, </w:t>
      </w:r>
      <w:r w:rsidR="00FD2591" w:rsidRPr="0063263B">
        <w:rPr>
          <w:rFonts w:ascii="Arial" w:hAnsi="Arial" w:cs="Arial"/>
          <w:color w:val="000000" w:themeColor="text1"/>
          <w:sz w:val="24"/>
          <w:szCs w:val="24"/>
        </w:rPr>
        <w:t xml:space="preserve">the </w:t>
      </w:r>
      <w:r w:rsidR="001C6637" w:rsidRPr="0063263B">
        <w:rPr>
          <w:rFonts w:ascii="Arial" w:hAnsi="Arial" w:cs="Arial"/>
          <w:color w:val="000000" w:themeColor="text1"/>
          <w:sz w:val="24"/>
          <w:szCs w:val="24"/>
        </w:rPr>
        <w:t>following steps</w:t>
      </w:r>
      <w:r w:rsidR="00E81238" w:rsidRPr="0063263B">
        <w:rPr>
          <w:rFonts w:ascii="Arial" w:hAnsi="Arial" w:cs="Arial"/>
          <w:color w:val="000000" w:themeColor="text1"/>
          <w:sz w:val="24"/>
          <w:szCs w:val="24"/>
        </w:rPr>
        <w:t xml:space="preserve"> </w:t>
      </w:r>
      <w:r w:rsidR="005148C7" w:rsidRPr="0063263B">
        <w:rPr>
          <w:rFonts w:ascii="Arial" w:hAnsi="Arial" w:cs="Arial"/>
          <w:color w:val="000000" w:themeColor="text1"/>
          <w:sz w:val="24"/>
          <w:szCs w:val="24"/>
        </w:rPr>
        <w:t xml:space="preserve">involving stratified sampling </w:t>
      </w:r>
      <w:r w:rsidR="00E81238" w:rsidRPr="0063263B">
        <w:rPr>
          <w:rFonts w:ascii="Arial" w:hAnsi="Arial" w:cs="Arial"/>
          <w:color w:val="000000" w:themeColor="text1"/>
          <w:sz w:val="24"/>
          <w:szCs w:val="24"/>
        </w:rPr>
        <w:t xml:space="preserve">as </w:t>
      </w:r>
      <w:r w:rsidR="005148C7" w:rsidRPr="0063263B">
        <w:rPr>
          <w:rFonts w:ascii="Arial" w:hAnsi="Arial" w:cs="Arial"/>
          <w:color w:val="000000" w:themeColor="text1"/>
          <w:sz w:val="24"/>
          <w:szCs w:val="24"/>
        </w:rPr>
        <w:t>cited</w:t>
      </w:r>
      <w:r w:rsidR="00E81238" w:rsidRPr="0063263B">
        <w:rPr>
          <w:rFonts w:ascii="Arial" w:hAnsi="Arial" w:cs="Arial"/>
          <w:color w:val="000000" w:themeColor="text1"/>
          <w:sz w:val="24"/>
          <w:szCs w:val="24"/>
        </w:rPr>
        <w:t xml:space="preserve"> by </w:t>
      </w:r>
      <w:r w:rsidR="005148C7" w:rsidRPr="0063263B">
        <w:rPr>
          <w:rFonts w:ascii="Arial" w:hAnsi="Arial" w:cs="Arial"/>
          <w:color w:val="000000" w:themeColor="text1"/>
          <w:sz w:val="24"/>
          <w:szCs w:val="24"/>
        </w:rPr>
        <w:t>Gadekar</w:t>
      </w:r>
      <w:r w:rsidR="00E81238" w:rsidRPr="0063263B">
        <w:rPr>
          <w:rFonts w:ascii="Arial" w:hAnsi="Arial" w:cs="Arial"/>
          <w:color w:val="000000" w:themeColor="text1"/>
          <w:sz w:val="24"/>
          <w:szCs w:val="24"/>
        </w:rPr>
        <w:t xml:space="preserve"> (</w:t>
      </w:r>
      <w:r w:rsidR="005148C7" w:rsidRPr="0063263B">
        <w:rPr>
          <w:rFonts w:ascii="Arial" w:hAnsi="Arial" w:cs="Arial"/>
          <w:color w:val="000000" w:themeColor="text1"/>
          <w:sz w:val="24"/>
          <w:szCs w:val="24"/>
        </w:rPr>
        <w:t>2012</w:t>
      </w:r>
      <w:r w:rsidR="00E81238" w:rsidRPr="0063263B">
        <w:rPr>
          <w:rFonts w:ascii="Arial" w:hAnsi="Arial" w:cs="Arial"/>
          <w:color w:val="000000" w:themeColor="text1"/>
          <w:sz w:val="24"/>
          <w:szCs w:val="24"/>
        </w:rPr>
        <w:t>)</w:t>
      </w:r>
      <w:r w:rsidR="001C6637" w:rsidRPr="0063263B">
        <w:rPr>
          <w:rFonts w:ascii="Arial" w:hAnsi="Arial" w:cs="Arial"/>
          <w:color w:val="000000" w:themeColor="text1"/>
          <w:sz w:val="24"/>
          <w:szCs w:val="24"/>
        </w:rPr>
        <w:t xml:space="preserve"> were carried out: (1) </w:t>
      </w:r>
      <w:r w:rsidR="005148C7" w:rsidRPr="0063263B">
        <w:rPr>
          <w:rFonts w:ascii="Arial" w:hAnsi="Arial" w:cs="Arial"/>
          <w:color w:val="000000" w:themeColor="text1"/>
          <w:sz w:val="24"/>
          <w:szCs w:val="24"/>
        </w:rPr>
        <w:t>defining</w:t>
      </w:r>
      <w:r w:rsidR="00E81238" w:rsidRPr="0063263B">
        <w:rPr>
          <w:rFonts w:ascii="Arial" w:hAnsi="Arial" w:cs="Arial"/>
          <w:color w:val="000000" w:themeColor="text1"/>
          <w:sz w:val="24"/>
          <w:szCs w:val="24"/>
        </w:rPr>
        <w:t xml:space="preserve"> the </w:t>
      </w:r>
      <w:r w:rsidR="00F61484" w:rsidRPr="0063263B">
        <w:rPr>
          <w:rFonts w:ascii="Arial" w:hAnsi="Arial" w:cs="Arial"/>
          <w:color w:val="000000" w:themeColor="text1"/>
          <w:sz w:val="24"/>
          <w:szCs w:val="24"/>
        </w:rPr>
        <w:t xml:space="preserve">target </w:t>
      </w:r>
      <w:r w:rsidR="00E81238" w:rsidRPr="0063263B">
        <w:rPr>
          <w:rFonts w:ascii="Arial" w:hAnsi="Arial" w:cs="Arial"/>
          <w:color w:val="000000" w:themeColor="text1"/>
          <w:sz w:val="24"/>
          <w:szCs w:val="24"/>
        </w:rPr>
        <w:t xml:space="preserve">population </w:t>
      </w:r>
      <w:r w:rsidR="001C6637" w:rsidRPr="0063263B">
        <w:rPr>
          <w:rFonts w:ascii="Arial" w:hAnsi="Arial" w:cs="Arial"/>
          <w:color w:val="000000" w:themeColor="text1"/>
          <w:sz w:val="24"/>
          <w:szCs w:val="24"/>
        </w:rPr>
        <w:t xml:space="preserve">(2) </w:t>
      </w:r>
      <w:r w:rsidR="005148C7" w:rsidRPr="0063263B">
        <w:rPr>
          <w:rFonts w:ascii="Arial" w:hAnsi="Arial" w:cs="Arial"/>
          <w:color w:val="000000" w:themeColor="text1"/>
          <w:sz w:val="24"/>
          <w:szCs w:val="24"/>
        </w:rPr>
        <w:t>determining the desired sample size</w:t>
      </w:r>
      <w:r w:rsidR="00F61484" w:rsidRPr="0063263B">
        <w:rPr>
          <w:rFonts w:ascii="Arial" w:hAnsi="Arial" w:cs="Arial"/>
          <w:color w:val="000000" w:themeColor="text1"/>
          <w:sz w:val="24"/>
          <w:szCs w:val="24"/>
        </w:rPr>
        <w:t>,</w:t>
      </w:r>
      <w:r w:rsidR="005148C7" w:rsidRPr="0063263B">
        <w:rPr>
          <w:rFonts w:ascii="Arial" w:hAnsi="Arial" w:cs="Arial"/>
          <w:color w:val="000000" w:themeColor="text1"/>
          <w:sz w:val="24"/>
          <w:szCs w:val="24"/>
        </w:rPr>
        <w:t xml:space="preserve"> (3)</w:t>
      </w:r>
      <w:r w:rsidR="00543F9C" w:rsidRPr="0063263B">
        <w:rPr>
          <w:rFonts w:ascii="Arial" w:hAnsi="Arial" w:cs="Arial"/>
          <w:color w:val="000000" w:themeColor="text1"/>
          <w:sz w:val="24"/>
          <w:szCs w:val="24"/>
        </w:rPr>
        <w:t xml:space="preserve"> </w:t>
      </w:r>
      <w:r w:rsidR="005148C7" w:rsidRPr="0063263B">
        <w:rPr>
          <w:rFonts w:ascii="Arial" w:hAnsi="Arial" w:cs="Arial"/>
          <w:color w:val="000000" w:themeColor="text1"/>
          <w:sz w:val="24"/>
          <w:szCs w:val="24"/>
        </w:rPr>
        <w:t xml:space="preserve">identifying the </w:t>
      </w:r>
      <w:r w:rsidR="00795A08" w:rsidRPr="0063263B">
        <w:rPr>
          <w:rFonts w:ascii="Arial" w:hAnsi="Arial" w:cs="Arial"/>
          <w:color w:val="000000" w:themeColor="text1"/>
          <w:sz w:val="24"/>
          <w:szCs w:val="24"/>
        </w:rPr>
        <w:t xml:space="preserve">stratification </w:t>
      </w:r>
      <w:r w:rsidR="005148C7" w:rsidRPr="0063263B">
        <w:rPr>
          <w:rFonts w:ascii="Arial" w:hAnsi="Arial" w:cs="Arial"/>
          <w:color w:val="000000" w:themeColor="text1"/>
          <w:sz w:val="24"/>
          <w:szCs w:val="24"/>
        </w:rPr>
        <w:t>variable</w:t>
      </w:r>
      <w:r w:rsidR="00795A08" w:rsidRPr="0063263B">
        <w:rPr>
          <w:rFonts w:ascii="Arial" w:hAnsi="Arial" w:cs="Arial"/>
          <w:color w:val="000000" w:themeColor="text1"/>
          <w:sz w:val="24"/>
          <w:szCs w:val="24"/>
        </w:rPr>
        <w:t>s</w:t>
      </w:r>
      <w:r w:rsidR="005148C7" w:rsidRPr="0063263B">
        <w:rPr>
          <w:rFonts w:ascii="Arial" w:hAnsi="Arial" w:cs="Arial"/>
          <w:color w:val="000000" w:themeColor="text1"/>
          <w:sz w:val="24"/>
          <w:szCs w:val="24"/>
        </w:rPr>
        <w:t xml:space="preserve"> and subgroups (strata)</w:t>
      </w:r>
      <w:r w:rsidR="00795A08" w:rsidRPr="0063263B">
        <w:rPr>
          <w:rFonts w:ascii="Arial" w:hAnsi="Arial" w:cs="Arial"/>
          <w:color w:val="000000" w:themeColor="text1"/>
          <w:sz w:val="24"/>
          <w:szCs w:val="24"/>
        </w:rPr>
        <w:t xml:space="preserve"> </w:t>
      </w:r>
      <w:r w:rsidR="00697D7F">
        <w:rPr>
          <w:rFonts w:ascii="Arial" w:hAnsi="Arial" w:cs="Arial"/>
          <w:color w:val="000000" w:themeColor="text1"/>
          <w:sz w:val="24"/>
          <w:szCs w:val="24"/>
        </w:rPr>
        <w:t>and</w:t>
      </w:r>
      <w:r w:rsidR="00795A08" w:rsidRPr="0063263B">
        <w:rPr>
          <w:rFonts w:ascii="Arial" w:hAnsi="Arial" w:cs="Arial"/>
          <w:color w:val="000000" w:themeColor="text1"/>
          <w:sz w:val="24"/>
          <w:szCs w:val="24"/>
        </w:rPr>
        <w:t xml:space="preserve"> identifying the number of members per subgroup</w:t>
      </w:r>
      <w:r w:rsidR="005148C7" w:rsidRPr="0063263B">
        <w:rPr>
          <w:rFonts w:ascii="Arial" w:hAnsi="Arial" w:cs="Arial"/>
          <w:color w:val="000000" w:themeColor="text1"/>
          <w:sz w:val="24"/>
          <w:szCs w:val="24"/>
        </w:rPr>
        <w:t xml:space="preserve">, (4) classifying </w:t>
      </w:r>
      <w:r w:rsidR="00A82905" w:rsidRPr="0063263B">
        <w:rPr>
          <w:rFonts w:ascii="Arial" w:hAnsi="Arial" w:cs="Arial"/>
          <w:color w:val="000000" w:themeColor="text1"/>
          <w:sz w:val="24"/>
          <w:szCs w:val="24"/>
        </w:rPr>
        <w:t>samples using</w:t>
      </w:r>
      <w:r w:rsidR="00795A08" w:rsidRPr="0063263B">
        <w:rPr>
          <w:rFonts w:ascii="Arial" w:hAnsi="Arial" w:cs="Arial"/>
          <w:color w:val="000000" w:themeColor="text1"/>
          <w:sz w:val="24"/>
          <w:szCs w:val="24"/>
        </w:rPr>
        <w:t xml:space="preserve"> a sampling frame</w:t>
      </w:r>
      <w:r w:rsidR="00F61484" w:rsidRPr="0063263B">
        <w:rPr>
          <w:rFonts w:ascii="Arial" w:hAnsi="Arial" w:cs="Arial"/>
          <w:color w:val="000000" w:themeColor="text1"/>
          <w:sz w:val="24"/>
          <w:szCs w:val="24"/>
        </w:rPr>
        <w:t xml:space="preserve"> </w:t>
      </w:r>
      <w:r w:rsidR="00795A08" w:rsidRPr="0063263B">
        <w:rPr>
          <w:rFonts w:ascii="Arial" w:hAnsi="Arial" w:cs="Arial"/>
          <w:color w:val="000000" w:themeColor="text1"/>
          <w:sz w:val="24"/>
          <w:szCs w:val="24"/>
        </w:rPr>
        <w:t xml:space="preserve">and </w:t>
      </w:r>
      <w:r w:rsidR="00F61484" w:rsidRPr="0063263B">
        <w:rPr>
          <w:rFonts w:ascii="Arial" w:hAnsi="Arial" w:cs="Arial"/>
          <w:color w:val="000000" w:themeColor="text1"/>
          <w:sz w:val="24"/>
          <w:szCs w:val="24"/>
        </w:rPr>
        <w:t xml:space="preserve">(5) </w:t>
      </w:r>
      <w:r w:rsidR="00795A08" w:rsidRPr="0063263B">
        <w:rPr>
          <w:rFonts w:ascii="Arial" w:hAnsi="Arial" w:cs="Arial"/>
          <w:color w:val="000000" w:themeColor="text1"/>
          <w:sz w:val="24"/>
          <w:szCs w:val="24"/>
        </w:rPr>
        <w:t xml:space="preserve">randomly selecting samples from the subgroups. </w:t>
      </w:r>
    </w:p>
    <w:p w14:paraId="6E61E2E0" w14:textId="7252AA08" w:rsidR="00795A08" w:rsidRPr="0063263B" w:rsidRDefault="00795A08" w:rsidP="000B53C0">
      <w:pPr>
        <w:spacing w:line="480" w:lineRule="auto"/>
        <w:jc w:val="both"/>
        <w:rPr>
          <w:rFonts w:ascii="Arial" w:hAnsi="Arial" w:cs="Arial"/>
          <w:b/>
          <w:bCs/>
          <w:i/>
          <w:iCs/>
          <w:color w:val="000000" w:themeColor="text1"/>
          <w:sz w:val="24"/>
          <w:szCs w:val="24"/>
        </w:rPr>
      </w:pPr>
      <w:r w:rsidRPr="0063263B">
        <w:rPr>
          <w:rFonts w:ascii="Arial" w:hAnsi="Arial" w:cs="Arial"/>
          <w:b/>
          <w:bCs/>
          <w:i/>
          <w:iCs/>
          <w:color w:val="000000" w:themeColor="text1"/>
          <w:sz w:val="24"/>
          <w:szCs w:val="24"/>
        </w:rPr>
        <w:lastRenderedPageBreak/>
        <w:t>Defining the target population</w:t>
      </w:r>
    </w:p>
    <w:p w14:paraId="06DD302E" w14:textId="4AEBE105" w:rsidR="00CC63F9" w:rsidRPr="0063263B" w:rsidRDefault="00795A08" w:rsidP="00B72F84">
      <w:pPr>
        <w:tabs>
          <w:tab w:val="left" w:pos="630"/>
        </w:tabs>
        <w:spacing w:line="480" w:lineRule="auto"/>
        <w:jc w:val="both"/>
        <w:rPr>
          <w:rFonts w:ascii="Arial" w:hAnsi="Arial" w:cs="Arial"/>
          <w:color w:val="000000" w:themeColor="text1"/>
          <w:sz w:val="24"/>
          <w:szCs w:val="24"/>
        </w:rPr>
      </w:pPr>
      <w:r w:rsidRPr="0063263B">
        <w:rPr>
          <w:rFonts w:ascii="Arial" w:hAnsi="Arial" w:cs="Arial"/>
          <w:b/>
          <w:bCs/>
          <w:color w:val="000000" w:themeColor="text1"/>
          <w:sz w:val="24"/>
          <w:szCs w:val="24"/>
        </w:rPr>
        <w:tab/>
      </w:r>
      <w:r w:rsidRPr="0063263B">
        <w:rPr>
          <w:rFonts w:ascii="Arial" w:hAnsi="Arial" w:cs="Arial"/>
          <w:color w:val="000000" w:themeColor="text1"/>
          <w:sz w:val="24"/>
          <w:szCs w:val="24"/>
        </w:rPr>
        <w:t xml:space="preserve">The study </w:t>
      </w:r>
      <w:r w:rsidR="00297794" w:rsidRPr="0063263B">
        <w:rPr>
          <w:rFonts w:ascii="Arial" w:hAnsi="Arial" w:cs="Arial"/>
          <w:color w:val="000000" w:themeColor="text1"/>
          <w:sz w:val="24"/>
          <w:szCs w:val="24"/>
        </w:rPr>
        <w:t>cover</w:t>
      </w:r>
      <w:r w:rsidR="00F50B79" w:rsidRPr="0063263B">
        <w:rPr>
          <w:rFonts w:ascii="Arial" w:hAnsi="Arial" w:cs="Arial"/>
          <w:color w:val="000000" w:themeColor="text1"/>
          <w:sz w:val="24"/>
          <w:szCs w:val="24"/>
        </w:rPr>
        <w:t>ed</w:t>
      </w:r>
      <w:r w:rsidR="00297794" w:rsidRPr="0063263B">
        <w:rPr>
          <w:rFonts w:ascii="Arial" w:hAnsi="Arial" w:cs="Arial"/>
          <w:color w:val="000000" w:themeColor="text1"/>
          <w:sz w:val="24"/>
          <w:szCs w:val="24"/>
        </w:rPr>
        <w:t xml:space="preserve"> the 42 main public secondary schools in Zamboanga City with a total population </w:t>
      </w:r>
      <w:r w:rsidR="00EC00D1" w:rsidRPr="0063263B">
        <w:rPr>
          <w:rFonts w:ascii="Arial" w:hAnsi="Arial" w:cs="Arial"/>
          <w:color w:val="000000" w:themeColor="text1"/>
          <w:sz w:val="24"/>
          <w:szCs w:val="24"/>
        </w:rPr>
        <w:t xml:space="preserve">of </w:t>
      </w:r>
      <w:r w:rsidR="00297794" w:rsidRPr="0063263B">
        <w:rPr>
          <w:rFonts w:ascii="Arial" w:hAnsi="Arial" w:cs="Arial"/>
          <w:color w:val="000000" w:themeColor="text1"/>
          <w:sz w:val="24"/>
          <w:szCs w:val="24"/>
        </w:rPr>
        <w:t xml:space="preserve">N = 75,542. </w:t>
      </w:r>
      <w:r w:rsidR="00F50B79" w:rsidRPr="0063263B">
        <w:rPr>
          <w:rFonts w:ascii="Arial" w:hAnsi="Arial" w:cs="Arial"/>
          <w:color w:val="000000" w:themeColor="text1"/>
          <w:sz w:val="24"/>
          <w:szCs w:val="24"/>
        </w:rPr>
        <w:t xml:space="preserve">The target population was </w:t>
      </w:r>
      <w:r w:rsidR="00B72F84" w:rsidRPr="0063263B">
        <w:rPr>
          <w:rFonts w:ascii="Arial" w:hAnsi="Arial" w:cs="Arial"/>
          <w:color w:val="000000" w:themeColor="text1"/>
          <w:sz w:val="24"/>
          <w:szCs w:val="24"/>
        </w:rPr>
        <w:t xml:space="preserve">all </w:t>
      </w:r>
      <w:r w:rsidR="00F50B79" w:rsidRPr="0063263B">
        <w:rPr>
          <w:rFonts w:ascii="Arial" w:hAnsi="Arial" w:cs="Arial"/>
          <w:color w:val="000000" w:themeColor="text1"/>
          <w:sz w:val="24"/>
          <w:szCs w:val="24"/>
        </w:rPr>
        <w:t xml:space="preserve">junior high school </w:t>
      </w:r>
      <w:r w:rsidR="007637E6" w:rsidRPr="0063263B">
        <w:rPr>
          <w:rFonts w:ascii="Arial" w:hAnsi="Arial" w:cs="Arial"/>
          <w:color w:val="000000" w:themeColor="text1"/>
          <w:sz w:val="24"/>
          <w:szCs w:val="24"/>
        </w:rPr>
        <w:t xml:space="preserve">(JHS) </w:t>
      </w:r>
      <w:r w:rsidR="00F50B79" w:rsidRPr="0063263B">
        <w:rPr>
          <w:rFonts w:ascii="Arial" w:hAnsi="Arial" w:cs="Arial"/>
          <w:color w:val="000000" w:themeColor="text1"/>
          <w:sz w:val="24"/>
          <w:szCs w:val="24"/>
        </w:rPr>
        <w:t xml:space="preserve">students </w:t>
      </w:r>
      <w:r w:rsidR="00B72F84" w:rsidRPr="0063263B">
        <w:rPr>
          <w:rFonts w:ascii="Arial" w:hAnsi="Arial" w:cs="Arial"/>
          <w:color w:val="000000" w:themeColor="text1"/>
          <w:sz w:val="24"/>
          <w:szCs w:val="24"/>
        </w:rPr>
        <w:t xml:space="preserve">who were officially </w:t>
      </w:r>
      <w:r w:rsidR="00F50B79" w:rsidRPr="0063263B">
        <w:rPr>
          <w:rFonts w:ascii="Arial" w:hAnsi="Arial" w:cs="Arial"/>
          <w:color w:val="000000" w:themeColor="text1"/>
          <w:sz w:val="24"/>
          <w:szCs w:val="24"/>
        </w:rPr>
        <w:t>enrolled for SY 2020 – 2021</w:t>
      </w:r>
      <w:r w:rsidR="00B72F84" w:rsidRPr="0063263B">
        <w:rPr>
          <w:rFonts w:ascii="Arial" w:hAnsi="Arial" w:cs="Arial"/>
          <w:color w:val="000000" w:themeColor="text1"/>
          <w:sz w:val="24"/>
          <w:szCs w:val="24"/>
        </w:rPr>
        <w:t>, could read and understand English</w:t>
      </w:r>
      <w:r w:rsidR="009213EA" w:rsidRPr="0063263B">
        <w:rPr>
          <w:rFonts w:ascii="Arial" w:hAnsi="Arial" w:cs="Arial"/>
          <w:color w:val="000000" w:themeColor="text1"/>
          <w:sz w:val="24"/>
          <w:szCs w:val="24"/>
        </w:rPr>
        <w:t xml:space="preserve">; </w:t>
      </w:r>
      <w:r w:rsidR="00B72F84" w:rsidRPr="0063263B">
        <w:rPr>
          <w:rFonts w:ascii="Arial" w:hAnsi="Arial" w:cs="Arial"/>
          <w:color w:val="000000" w:themeColor="text1"/>
          <w:sz w:val="24"/>
          <w:szCs w:val="24"/>
        </w:rPr>
        <w:t>whose parents or guardians could understand at</w:t>
      </w:r>
      <w:r w:rsidR="00822725" w:rsidRPr="0063263B">
        <w:rPr>
          <w:rFonts w:ascii="Arial" w:hAnsi="Arial" w:cs="Arial"/>
          <w:color w:val="000000" w:themeColor="text1"/>
          <w:sz w:val="24"/>
          <w:szCs w:val="24"/>
        </w:rPr>
        <w:t xml:space="preserve"> </w:t>
      </w:r>
      <w:r w:rsidR="00B72F84" w:rsidRPr="0063263B">
        <w:rPr>
          <w:rFonts w:ascii="Arial" w:hAnsi="Arial" w:cs="Arial"/>
          <w:color w:val="000000" w:themeColor="text1"/>
          <w:sz w:val="24"/>
          <w:szCs w:val="24"/>
        </w:rPr>
        <w:t xml:space="preserve">least any of the local dialects such as Tausug, Chavacano, and Visayan, and those without recent exposure to Covid – 19. </w:t>
      </w:r>
    </w:p>
    <w:p w14:paraId="063E8E39" w14:textId="77777777" w:rsidR="00C13B6C" w:rsidRPr="0063263B" w:rsidRDefault="00C13B6C" w:rsidP="00B72F84">
      <w:pPr>
        <w:tabs>
          <w:tab w:val="left" w:pos="630"/>
        </w:tabs>
        <w:spacing w:line="480" w:lineRule="auto"/>
        <w:jc w:val="both"/>
        <w:rPr>
          <w:rFonts w:ascii="Arial" w:hAnsi="Arial" w:cs="Arial"/>
          <w:color w:val="000000" w:themeColor="text1"/>
          <w:sz w:val="6"/>
          <w:szCs w:val="6"/>
        </w:rPr>
      </w:pPr>
    </w:p>
    <w:p w14:paraId="49BBAC9C" w14:textId="07C89AF4" w:rsidR="0037309E" w:rsidRPr="0063263B" w:rsidRDefault="00822725" w:rsidP="00543F9C">
      <w:pPr>
        <w:spacing w:line="480" w:lineRule="auto"/>
        <w:jc w:val="both"/>
        <w:rPr>
          <w:rFonts w:ascii="Arial" w:hAnsi="Arial" w:cs="Arial"/>
          <w:b/>
          <w:bCs/>
          <w:i/>
          <w:iCs/>
          <w:color w:val="000000" w:themeColor="text1"/>
          <w:sz w:val="24"/>
          <w:szCs w:val="24"/>
        </w:rPr>
      </w:pPr>
      <w:r w:rsidRPr="0063263B">
        <w:rPr>
          <w:rFonts w:ascii="Arial" w:hAnsi="Arial" w:cs="Arial"/>
          <w:b/>
          <w:bCs/>
          <w:i/>
          <w:iCs/>
          <w:color w:val="000000" w:themeColor="text1"/>
          <w:sz w:val="24"/>
          <w:szCs w:val="24"/>
        </w:rPr>
        <w:t>Determining the sample size</w:t>
      </w:r>
    </w:p>
    <w:p w14:paraId="74B73ECA" w14:textId="77777777" w:rsidR="00B26EBE" w:rsidRPr="0063263B" w:rsidRDefault="00B26EBE" w:rsidP="0037309E">
      <w:pPr>
        <w:spacing w:line="480" w:lineRule="auto"/>
        <w:ind w:firstLine="720"/>
        <w:jc w:val="both"/>
        <w:rPr>
          <w:rFonts w:ascii="Arial" w:hAnsi="Arial" w:cs="Arial"/>
          <w:color w:val="000000" w:themeColor="text1"/>
          <w:sz w:val="6"/>
          <w:szCs w:val="6"/>
        </w:rPr>
      </w:pPr>
    </w:p>
    <w:p w14:paraId="20016B9D" w14:textId="0E3A7C17" w:rsidR="00C13B6C" w:rsidRPr="0063263B" w:rsidRDefault="00F52EBA" w:rsidP="0037309E">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To</w:t>
      </w:r>
      <w:r w:rsidR="00014FF6" w:rsidRPr="0063263B">
        <w:rPr>
          <w:rFonts w:ascii="Arial" w:hAnsi="Arial" w:cs="Arial"/>
          <w:color w:val="000000" w:themeColor="text1"/>
          <w:sz w:val="24"/>
          <w:szCs w:val="24"/>
        </w:rPr>
        <w:t xml:space="preserve"> determine the sample size, a Slovin’s Formula was used.  For this study, the calculated sample size was n</w:t>
      </w:r>
      <w:r w:rsidR="00822725" w:rsidRPr="0063263B">
        <w:rPr>
          <w:rFonts w:ascii="Arial" w:hAnsi="Arial" w:cs="Arial"/>
          <w:color w:val="000000" w:themeColor="text1"/>
          <w:sz w:val="24"/>
          <w:szCs w:val="24"/>
        </w:rPr>
        <w:t xml:space="preserve"> </w:t>
      </w:r>
      <w:r w:rsidR="00014FF6" w:rsidRPr="0063263B">
        <w:rPr>
          <w:rFonts w:ascii="Arial" w:hAnsi="Arial" w:cs="Arial"/>
          <w:color w:val="000000" w:themeColor="text1"/>
          <w:sz w:val="24"/>
          <w:szCs w:val="24"/>
        </w:rPr>
        <w:t>=</w:t>
      </w:r>
      <w:r w:rsidR="00822725" w:rsidRPr="0063263B">
        <w:rPr>
          <w:rFonts w:ascii="Arial" w:hAnsi="Arial" w:cs="Arial"/>
          <w:color w:val="000000" w:themeColor="text1"/>
          <w:sz w:val="24"/>
          <w:szCs w:val="24"/>
        </w:rPr>
        <w:t xml:space="preserve"> </w:t>
      </w:r>
      <w:r w:rsidR="00014FF6" w:rsidRPr="0063263B">
        <w:rPr>
          <w:rFonts w:ascii="Arial" w:hAnsi="Arial" w:cs="Arial"/>
          <w:color w:val="000000" w:themeColor="text1"/>
          <w:sz w:val="24"/>
          <w:szCs w:val="24"/>
        </w:rPr>
        <w:t>398 at 95% confidence interval and 5% margin of error</w:t>
      </w:r>
      <w:r w:rsidR="00867C92" w:rsidRPr="0063263B">
        <w:rPr>
          <w:rFonts w:ascii="Arial" w:hAnsi="Arial" w:cs="Arial"/>
          <w:color w:val="000000" w:themeColor="text1"/>
          <w:sz w:val="24"/>
          <w:szCs w:val="24"/>
        </w:rPr>
        <w:t xml:space="preserve"> following the guideline suggested by</w:t>
      </w:r>
      <w:r w:rsidR="00014FF6" w:rsidRPr="0063263B">
        <w:rPr>
          <w:rFonts w:ascii="Arial" w:hAnsi="Arial" w:cs="Arial"/>
          <w:color w:val="000000" w:themeColor="text1"/>
          <w:sz w:val="24"/>
          <w:szCs w:val="24"/>
        </w:rPr>
        <w:t xml:space="preserve"> Research Advisor</w:t>
      </w:r>
      <w:r w:rsidR="00867C92" w:rsidRPr="0063263B">
        <w:rPr>
          <w:rFonts w:ascii="Arial" w:hAnsi="Arial" w:cs="Arial"/>
          <w:color w:val="000000" w:themeColor="text1"/>
          <w:sz w:val="24"/>
          <w:szCs w:val="24"/>
        </w:rPr>
        <w:t xml:space="preserve"> (</w:t>
      </w:r>
      <w:r w:rsidR="00014FF6" w:rsidRPr="0063263B">
        <w:rPr>
          <w:rFonts w:ascii="Arial" w:hAnsi="Arial" w:cs="Arial"/>
          <w:color w:val="000000" w:themeColor="text1"/>
          <w:sz w:val="24"/>
          <w:szCs w:val="24"/>
        </w:rPr>
        <w:t xml:space="preserve">2006). </w:t>
      </w:r>
    </w:p>
    <w:p w14:paraId="624F108A" w14:textId="77777777" w:rsidR="00B26EBE" w:rsidRPr="0063263B" w:rsidRDefault="00B26EBE" w:rsidP="00CC63F9">
      <w:pPr>
        <w:spacing w:line="480" w:lineRule="auto"/>
        <w:jc w:val="both"/>
        <w:rPr>
          <w:rFonts w:ascii="Arial" w:hAnsi="Arial" w:cs="Arial"/>
          <w:b/>
          <w:bCs/>
          <w:i/>
          <w:iCs/>
          <w:color w:val="000000" w:themeColor="text1"/>
          <w:sz w:val="8"/>
          <w:szCs w:val="8"/>
        </w:rPr>
      </w:pPr>
    </w:p>
    <w:p w14:paraId="11B1690C" w14:textId="25BD1804" w:rsidR="0037309E" w:rsidRPr="0063263B" w:rsidRDefault="00822725" w:rsidP="00CC63F9">
      <w:pPr>
        <w:spacing w:line="480" w:lineRule="auto"/>
        <w:jc w:val="both"/>
        <w:rPr>
          <w:rFonts w:ascii="Arial" w:hAnsi="Arial" w:cs="Arial"/>
          <w:b/>
          <w:bCs/>
          <w:i/>
          <w:iCs/>
          <w:color w:val="000000" w:themeColor="text1"/>
          <w:sz w:val="24"/>
          <w:szCs w:val="24"/>
        </w:rPr>
      </w:pPr>
      <w:r w:rsidRPr="0063263B">
        <w:rPr>
          <w:rFonts w:ascii="Arial" w:hAnsi="Arial" w:cs="Arial"/>
          <w:b/>
          <w:bCs/>
          <w:i/>
          <w:iCs/>
          <w:color w:val="000000" w:themeColor="text1"/>
          <w:sz w:val="24"/>
          <w:szCs w:val="24"/>
        </w:rPr>
        <w:t>Identifying the stratification variables and subgroups</w:t>
      </w:r>
    </w:p>
    <w:p w14:paraId="6EC83D83" w14:textId="5C71149A" w:rsidR="0002487A" w:rsidRPr="0063263B" w:rsidRDefault="00986E79" w:rsidP="00B26EBE">
      <w:pPr>
        <w:spacing w:after="0"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To</w:t>
      </w:r>
      <w:r w:rsidR="007131A4" w:rsidRPr="0063263B">
        <w:rPr>
          <w:rFonts w:ascii="Arial" w:hAnsi="Arial" w:cs="Arial"/>
          <w:color w:val="000000" w:themeColor="text1"/>
          <w:sz w:val="24"/>
          <w:szCs w:val="24"/>
        </w:rPr>
        <w:t xml:space="preserve"> obtain a proportional sample </w:t>
      </w:r>
      <w:r w:rsidR="00293A30" w:rsidRPr="0063263B">
        <w:rPr>
          <w:rFonts w:ascii="Arial" w:hAnsi="Arial" w:cs="Arial"/>
          <w:color w:val="000000" w:themeColor="text1"/>
          <w:sz w:val="24"/>
          <w:szCs w:val="24"/>
        </w:rPr>
        <w:t>for</w:t>
      </w:r>
      <w:r w:rsidR="007131A4" w:rsidRPr="0063263B">
        <w:rPr>
          <w:rFonts w:ascii="Arial" w:hAnsi="Arial" w:cs="Arial"/>
          <w:color w:val="000000" w:themeColor="text1"/>
          <w:sz w:val="24"/>
          <w:szCs w:val="24"/>
        </w:rPr>
        <w:t xml:space="preserve"> </w:t>
      </w:r>
      <w:r w:rsidR="00995AF5" w:rsidRPr="0063263B">
        <w:rPr>
          <w:rFonts w:ascii="Arial" w:hAnsi="Arial" w:cs="Arial"/>
          <w:color w:val="000000" w:themeColor="text1"/>
          <w:sz w:val="24"/>
          <w:szCs w:val="24"/>
        </w:rPr>
        <w:t xml:space="preserve">each </w:t>
      </w:r>
      <w:r w:rsidR="007131A4" w:rsidRPr="0063263B">
        <w:rPr>
          <w:rFonts w:ascii="Arial" w:hAnsi="Arial" w:cs="Arial"/>
          <w:color w:val="000000" w:themeColor="text1"/>
          <w:sz w:val="24"/>
          <w:szCs w:val="24"/>
        </w:rPr>
        <w:t xml:space="preserve">stratum to the population size of </w:t>
      </w:r>
      <w:r w:rsidR="00F8627A" w:rsidRPr="0063263B">
        <w:rPr>
          <w:rFonts w:ascii="Arial" w:hAnsi="Arial" w:cs="Arial"/>
          <w:color w:val="000000" w:themeColor="text1"/>
          <w:sz w:val="24"/>
          <w:szCs w:val="24"/>
        </w:rPr>
        <w:t>each school</w:t>
      </w:r>
      <w:r w:rsidR="007131A4" w:rsidRPr="0063263B">
        <w:rPr>
          <w:rFonts w:ascii="Arial" w:hAnsi="Arial" w:cs="Arial"/>
          <w:color w:val="000000" w:themeColor="text1"/>
          <w:sz w:val="24"/>
          <w:szCs w:val="24"/>
        </w:rPr>
        <w:t>, first, the 42 schools were considered as strata</w:t>
      </w:r>
      <w:r w:rsidR="00111DC3" w:rsidRPr="0063263B">
        <w:rPr>
          <w:rFonts w:ascii="Arial" w:hAnsi="Arial" w:cs="Arial"/>
          <w:color w:val="000000" w:themeColor="text1"/>
          <w:sz w:val="24"/>
          <w:szCs w:val="24"/>
        </w:rPr>
        <w:t xml:space="preserve"> with four demographic variables such as gender, grade level, age, and socio-economic status</w:t>
      </w:r>
      <w:r w:rsidR="00D13351" w:rsidRPr="0063263B">
        <w:rPr>
          <w:rFonts w:ascii="Arial" w:hAnsi="Arial" w:cs="Arial"/>
          <w:color w:val="000000" w:themeColor="text1"/>
          <w:sz w:val="24"/>
          <w:szCs w:val="24"/>
        </w:rPr>
        <w:t xml:space="preserve">. </w:t>
      </w:r>
      <w:r w:rsidR="007131A4" w:rsidRPr="0063263B">
        <w:rPr>
          <w:rFonts w:ascii="Arial" w:hAnsi="Arial" w:cs="Arial"/>
          <w:color w:val="000000" w:themeColor="text1"/>
          <w:sz w:val="24"/>
          <w:szCs w:val="24"/>
        </w:rPr>
        <w:t xml:space="preserve">Each of these 42 schools with its respective population size </w:t>
      </w:r>
      <w:r w:rsidR="001E41D3" w:rsidRPr="0063263B">
        <w:rPr>
          <w:rFonts w:ascii="Arial" w:hAnsi="Arial" w:cs="Arial"/>
          <w:color w:val="000000" w:themeColor="text1"/>
          <w:sz w:val="24"/>
          <w:szCs w:val="24"/>
        </w:rPr>
        <w:t>was</w:t>
      </w:r>
      <w:r w:rsidR="007131A4" w:rsidRPr="0063263B">
        <w:rPr>
          <w:rFonts w:ascii="Arial" w:hAnsi="Arial" w:cs="Arial"/>
          <w:color w:val="000000" w:themeColor="text1"/>
          <w:sz w:val="24"/>
          <w:szCs w:val="24"/>
        </w:rPr>
        <w:t xml:space="preserve"> identified through the </w:t>
      </w:r>
      <w:r w:rsidR="00944990" w:rsidRPr="0063263B">
        <w:rPr>
          <w:rFonts w:ascii="Arial" w:hAnsi="Arial" w:cs="Arial"/>
          <w:color w:val="000000" w:themeColor="text1"/>
          <w:sz w:val="24"/>
          <w:szCs w:val="24"/>
        </w:rPr>
        <w:t xml:space="preserve">SY 2020 – 2021 </w:t>
      </w:r>
      <w:r w:rsidR="007637E6" w:rsidRPr="0063263B">
        <w:rPr>
          <w:rFonts w:ascii="Arial" w:hAnsi="Arial" w:cs="Arial"/>
          <w:color w:val="000000" w:themeColor="text1"/>
          <w:sz w:val="24"/>
          <w:szCs w:val="24"/>
        </w:rPr>
        <w:t xml:space="preserve">JHS </w:t>
      </w:r>
      <w:r w:rsidR="00944990" w:rsidRPr="0063263B">
        <w:rPr>
          <w:rFonts w:ascii="Arial" w:hAnsi="Arial" w:cs="Arial"/>
          <w:color w:val="000000" w:themeColor="text1"/>
          <w:sz w:val="24"/>
          <w:szCs w:val="24"/>
        </w:rPr>
        <w:t xml:space="preserve">enrolment </w:t>
      </w:r>
      <w:r w:rsidR="007131A4" w:rsidRPr="0063263B">
        <w:rPr>
          <w:rFonts w:ascii="Arial" w:hAnsi="Arial" w:cs="Arial"/>
          <w:color w:val="000000" w:themeColor="text1"/>
          <w:sz w:val="24"/>
          <w:szCs w:val="24"/>
        </w:rPr>
        <w:t xml:space="preserve">data provided by the planning section of DepEd Zamboanga City </w:t>
      </w:r>
      <w:r w:rsidR="00F938AF" w:rsidRPr="0063263B">
        <w:rPr>
          <w:rFonts w:ascii="Arial" w:hAnsi="Arial" w:cs="Arial"/>
          <w:color w:val="000000" w:themeColor="text1"/>
          <w:sz w:val="24"/>
          <w:szCs w:val="24"/>
        </w:rPr>
        <w:t xml:space="preserve">(ZC) </w:t>
      </w:r>
      <w:r w:rsidR="007131A4" w:rsidRPr="0063263B">
        <w:rPr>
          <w:rFonts w:ascii="Arial" w:hAnsi="Arial" w:cs="Arial"/>
          <w:color w:val="000000" w:themeColor="text1"/>
          <w:sz w:val="24"/>
          <w:szCs w:val="24"/>
        </w:rPr>
        <w:t>Division</w:t>
      </w:r>
      <w:r w:rsidR="00944990" w:rsidRPr="0063263B">
        <w:rPr>
          <w:rFonts w:ascii="Arial" w:hAnsi="Arial" w:cs="Arial"/>
          <w:color w:val="000000" w:themeColor="text1"/>
          <w:sz w:val="24"/>
          <w:szCs w:val="24"/>
        </w:rPr>
        <w:t xml:space="preserve"> to include data on all demographic variables </w:t>
      </w:r>
      <w:r w:rsidR="00EC00D1" w:rsidRPr="0063263B">
        <w:rPr>
          <w:rFonts w:ascii="Arial" w:hAnsi="Arial" w:cs="Arial"/>
          <w:color w:val="000000" w:themeColor="text1"/>
          <w:sz w:val="24"/>
          <w:szCs w:val="24"/>
        </w:rPr>
        <w:t xml:space="preserve">that were needed in the study </w:t>
      </w:r>
      <w:r w:rsidR="00944990" w:rsidRPr="0063263B">
        <w:rPr>
          <w:rFonts w:ascii="Arial" w:hAnsi="Arial" w:cs="Arial"/>
          <w:color w:val="000000" w:themeColor="text1"/>
          <w:sz w:val="24"/>
          <w:szCs w:val="24"/>
        </w:rPr>
        <w:t xml:space="preserve">except for </w:t>
      </w:r>
      <w:r w:rsidR="003D308C" w:rsidRPr="0063263B">
        <w:rPr>
          <w:rFonts w:ascii="Arial" w:hAnsi="Arial" w:cs="Arial"/>
          <w:color w:val="000000" w:themeColor="text1"/>
          <w:sz w:val="24"/>
          <w:szCs w:val="24"/>
        </w:rPr>
        <w:t xml:space="preserve">age and socio-economic status </w:t>
      </w:r>
      <w:r w:rsidR="00293A30" w:rsidRPr="0063263B">
        <w:rPr>
          <w:rFonts w:ascii="Arial" w:hAnsi="Arial" w:cs="Arial"/>
          <w:color w:val="000000" w:themeColor="text1"/>
          <w:sz w:val="24"/>
          <w:szCs w:val="24"/>
        </w:rPr>
        <w:t xml:space="preserve">for </w:t>
      </w:r>
      <w:r w:rsidR="00EC00D1" w:rsidRPr="0063263B">
        <w:rPr>
          <w:rFonts w:ascii="Arial" w:hAnsi="Arial" w:cs="Arial"/>
          <w:color w:val="000000" w:themeColor="text1"/>
          <w:sz w:val="24"/>
          <w:szCs w:val="24"/>
        </w:rPr>
        <w:t xml:space="preserve">which data were not available at hand. </w:t>
      </w:r>
    </w:p>
    <w:p w14:paraId="5E6DD69D" w14:textId="030A9C4D" w:rsidR="00E300F4" w:rsidRPr="0063263B" w:rsidRDefault="0002487A" w:rsidP="006F68D7">
      <w:pPr>
        <w:spacing w:after="0"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Table 1 below presents</w:t>
      </w:r>
      <w:r w:rsidR="00515986" w:rsidRPr="0063263B">
        <w:rPr>
          <w:rFonts w:ascii="Arial" w:hAnsi="Arial" w:cs="Arial"/>
          <w:color w:val="000000" w:themeColor="text1"/>
          <w:sz w:val="24"/>
          <w:szCs w:val="24"/>
        </w:rPr>
        <w:t xml:space="preserve"> the</w:t>
      </w:r>
      <w:r w:rsidRPr="0063263B">
        <w:rPr>
          <w:rFonts w:ascii="Arial" w:hAnsi="Arial" w:cs="Arial"/>
          <w:color w:val="000000" w:themeColor="text1"/>
          <w:sz w:val="24"/>
          <w:szCs w:val="24"/>
        </w:rPr>
        <w:t xml:space="preserve"> </w:t>
      </w:r>
      <w:r w:rsidR="00515986" w:rsidRPr="0063263B">
        <w:rPr>
          <w:rFonts w:ascii="Arial" w:hAnsi="Arial" w:cs="Arial"/>
          <w:color w:val="000000" w:themeColor="text1"/>
          <w:sz w:val="24"/>
          <w:szCs w:val="24"/>
        </w:rPr>
        <w:t xml:space="preserve">SY 2020 – 2021 junior high school enrolment data across 42 schools in ZC. </w:t>
      </w:r>
    </w:p>
    <w:p w14:paraId="576B3FB0" w14:textId="30DFE25E" w:rsidR="006F68D7" w:rsidRPr="0063263B" w:rsidRDefault="006F68D7" w:rsidP="00C62920">
      <w:pPr>
        <w:spacing w:after="0" w:line="480" w:lineRule="auto"/>
        <w:rPr>
          <w:rFonts w:ascii="Arial" w:hAnsi="Arial" w:cs="Arial"/>
          <w:color w:val="000000" w:themeColor="text1"/>
          <w:sz w:val="10"/>
          <w:szCs w:val="10"/>
        </w:rPr>
      </w:pPr>
    </w:p>
    <w:p w14:paraId="79ADD6F0" w14:textId="77777777" w:rsidR="00622481" w:rsidRPr="0063263B" w:rsidRDefault="00C62920" w:rsidP="00C62920">
      <w:pPr>
        <w:spacing w:after="0" w:line="480" w:lineRule="auto"/>
        <w:rPr>
          <w:rFonts w:ascii="Arial" w:hAnsi="Arial" w:cs="Arial"/>
          <w:color w:val="000000" w:themeColor="text1"/>
          <w:sz w:val="24"/>
          <w:szCs w:val="24"/>
        </w:rPr>
      </w:pPr>
      <w:r w:rsidRPr="0063263B">
        <w:rPr>
          <w:rFonts w:ascii="Arial" w:hAnsi="Arial" w:cs="Arial"/>
          <w:color w:val="000000" w:themeColor="text1"/>
          <w:sz w:val="24"/>
          <w:szCs w:val="24"/>
        </w:rPr>
        <w:t>Table 1</w:t>
      </w:r>
    </w:p>
    <w:p w14:paraId="044A7DDB" w14:textId="42026542" w:rsidR="00C62920" w:rsidRPr="0063263B" w:rsidRDefault="00622481" w:rsidP="00C62920">
      <w:pPr>
        <w:spacing w:after="0" w:line="480" w:lineRule="auto"/>
        <w:rPr>
          <w:rFonts w:ascii="Arial" w:hAnsi="Arial" w:cs="Arial"/>
          <w:color w:val="000000" w:themeColor="text1"/>
          <w:sz w:val="24"/>
          <w:szCs w:val="24"/>
        </w:rPr>
      </w:pPr>
      <w:r w:rsidRPr="0063263B">
        <w:rPr>
          <w:rFonts w:ascii="Arial" w:hAnsi="Arial" w:cs="Arial"/>
          <w:noProof/>
          <w:color w:val="000000" w:themeColor="text1"/>
          <w:sz w:val="24"/>
          <w:szCs w:val="24"/>
        </w:rPr>
        <mc:AlternateContent>
          <mc:Choice Requires="wps">
            <w:drawing>
              <wp:anchor distT="0" distB="0" distL="114300" distR="114300" simplePos="0" relativeHeight="251669504" behindDoc="0" locked="0" layoutInCell="1" allowOverlap="1" wp14:anchorId="1C6EC3AC" wp14:editId="5B42B2BF">
                <wp:simplePos x="0" y="0"/>
                <wp:positionH relativeFrom="page">
                  <wp:posOffset>1165860</wp:posOffset>
                </wp:positionH>
                <wp:positionV relativeFrom="paragraph">
                  <wp:posOffset>257810</wp:posOffset>
                </wp:positionV>
                <wp:extent cx="6195060" cy="6385560"/>
                <wp:effectExtent l="0" t="0" r="0" b="0"/>
                <wp:wrapNone/>
                <wp:docPr id="4" name="Text Box 4"/>
                <wp:cNvGraphicFramePr/>
                <a:graphic xmlns:a="http://schemas.openxmlformats.org/drawingml/2006/main">
                  <a:graphicData uri="http://schemas.microsoft.com/office/word/2010/wordprocessingShape">
                    <wps:wsp>
                      <wps:cNvSpPr txBox="1"/>
                      <wps:spPr>
                        <a:xfrm>
                          <a:off x="0" y="0"/>
                          <a:ext cx="6195060" cy="6385560"/>
                        </a:xfrm>
                        <a:prstGeom prst="rect">
                          <a:avLst/>
                        </a:prstGeom>
                        <a:solidFill>
                          <a:schemeClr val="lt1"/>
                        </a:solidFill>
                        <a:ln w="6350">
                          <a:noFill/>
                        </a:ln>
                      </wps:spPr>
                      <wps:txbx>
                        <w:txbxContent>
                          <w:tbl>
                            <w:tblPr>
                              <w:tblW w:w="9466" w:type="dxa"/>
                              <w:tblLook w:val="04A0" w:firstRow="1" w:lastRow="0" w:firstColumn="1" w:lastColumn="0" w:noHBand="0" w:noVBand="1"/>
                            </w:tblPr>
                            <w:tblGrid>
                              <w:gridCol w:w="761"/>
                              <w:gridCol w:w="706"/>
                              <w:gridCol w:w="617"/>
                              <w:gridCol w:w="706"/>
                              <w:gridCol w:w="617"/>
                              <w:gridCol w:w="706"/>
                              <w:gridCol w:w="706"/>
                              <w:gridCol w:w="617"/>
                              <w:gridCol w:w="706"/>
                              <w:gridCol w:w="706"/>
                              <w:gridCol w:w="617"/>
                              <w:gridCol w:w="617"/>
                              <w:gridCol w:w="706"/>
                              <w:gridCol w:w="706"/>
                            </w:tblGrid>
                            <w:tr w:rsidR="00622481" w:rsidRPr="006F68D7" w14:paraId="75DF927B" w14:textId="77777777" w:rsidTr="00515986">
                              <w:trPr>
                                <w:trHeight w:val="223"/>
                              </w:trPr>
                              <w:tc>
                                <w:tcPr>
                                  <w:tcW w:w="759" w:type="dxa"/>
                                  <w:tcBorders>
                                    <w:top w:val="dotted" w:sz="4" w:space="0" w:color="auto"/>
                                    <w:bottom w:val="dotted" w:sz="4" w:space="0" w:color="auto"/>
                                  </w:tcBorders>
                                  <w:shd w:val="clear" w:color="auto" w:fill="auto"/>
                                  <w:vAlign w:val="center"/>
                                </w:tcPr>
                                <w:p w14:paraId="7855AD87" w14:textId="20634358" w:rsidR="00622481" w:rsidRPr="006F68D7" w:rsidRDefault="00622481" w:rsidP="00622481">
                                  <w:pPr>
                                    <w:spacing w:after="0"/>
                                    <w:rPr>
                                      <w:rFonts w:ascii="Arial" w:eastAsia="Times New Roman" w:hAnsi="Arial" w:cs="Arial"/>
                                      <w:b/>
                                      <w:bCs/>
                                      <w:color w:val="000000" w:themeColor="text1"/>
                                      <w:sz w:val="16"/>
                                      <w:szCs w:val="16"/>
                                      <w:lang w:val="en-PH" w:eastAsia="en-PH"/>
                                    </w:rPr>
                                  </w:pPr>
                                  <w:bookmarkStart w:id="14" w:name="_Hlk95492902"/>
                                </w:p>
                              </w:tc>
                              <w:tc>
                                <w:tcPr>
                                  <w:tcW w:w="0" w:type="auto"/>
                                  <w:tcBorders>
                                    <w:top w:val="dotted" w:sz="4" w:space="0" w:color="auto"/>
                                    <w:bottom w:val="dotted" w:sz="4" w:space="0" w:color="auto"/>
                                  </w:tcBorders>
                                  <w:shd w:val="clear" w:color="auto" w:fill="auto"/>
                                  <w:noWrap/>
                                  <w:vAlign w:val="center"/>
                                  <w:hideMark/>
                                </w:tcPr>
                                <w:p w14:paraId="09EF1320"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M</w:t>
                                  </w:r>
                                </w:p>
                              </w:tc>
                              <w:tc>
                                <w:tcPr>
                                  <w:tcW w:w="0" w:type="auto"/>
                                  <w:tcBorders>
                                    <w:top w:val="dotted" w:sz="4" w:space="0" w:color="auto"/>
                                    <w:bottom w:val="dotted" w:sz="4" w:space="0" w:color="auto"/>
                                  </w:tcBorders>
                                  <w:shd w:val="clear" w:color="auto" w:fill="auto"/>
                                  <w:noWrap/>
                                  <w:vAlign w:val="center"/>
                                  <w:hideMark/>
                                </w:tcPr>
                                <w:p w14:paraId="33BD76E3"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F</w:t>
                                  </w:r>
                                </w:p>
                              </w:tc>
                              <w:tc>
                                <w:tcPr>
                                  <w:tcW w:w="0" w:type="auto"/>
                                  <w:tcBorders>
                                    <w:top w:val="dotted" w:sz="4" w:space="0" w:color="auto"/>
                                    <w:bottom w:val="dotted" w:sz="4" w:space="0" w:color="auto"/>
                                  </w:tcBorders>
                                  <w:shd w:val="clear" w:color="auto" w:fill="auto"/>
                                  <w:noWrap/>
                                  <w:vAlign w:val="center"/>
                                  <w:hideMark/>
                                </w:tcPr>
                                <w:p w14:paraId="0686A827" w14:textId="77777777" w:rsidR="00622481" w:rsidRPr="006F68D7" w:rsidRDefault="00622481" w:rsidP="00622481">
                                  <w:pPr>
                                    <w:spacing w:after="0"/>
                                    <w:jc w:val="center"/>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Gr7</w:t>
                                  </w:r>
                                </w:p>
                              </w:tc>
                              <w:tc>
                                <w:tcPr>
                                  <w:tcW w:w="0" w:type="auto"/>
                                  <w:tcBorders>
                                    <w:top w:val="dotted" w:sz="4" w:space="0" w:color="auto"/>
                                    <w:bottom w:val="dotted" w:sz="4" w:space="0" w:color="auto"/>
                                  </w:tcBorders>
                                  <w:shd w:val="clear" w:color="auto" w:fill="auto"/>
                                  <w:noWrap/>
                                  <w:vAlign w:val="center"/>
                                  <w:hideMark/>
                                </w:tcPr>
                                <w:p w14:paraId="76ED90CB"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M</w:t>
                                  </w:r>
                                </w:p>
                              </w:tc>
                              <w:tc>
                                <w:tcPr>
                                  <w:tcW w:w="0" w:type="auto"/>
                                  <w:tcBorders>
                                    <w:top w:val="dotted" w:sz="4" w:space="0" w:color="auto"/>
                                    <w:bottom w:val="dotted" w:sz="4" w:space="0" w:color="auto"/>
                                  </w:tcBorders>
                                  <w:shd w:val="clear" w:color="auto" w:fill="auto"/>
                                  <w:noWrap/>
                                  <w:vAlign w:val="center"/>
                                  <w:hideMark/>
                                </w:tcPr>
                                <w:p w14:paraId="12D8B788"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F</w:t>
                                  </w:r>
                                </w:p>
                              </w:tc>
                              <w:tc>
                                <w:tcPr>
                                  <w:tcW w:w="0" w:type="auto"/>
                                  <w:tcBorders>
                                    <w:top w:val="dotted" w:sz="4" w:space="0" w:color="auto"/>
                                    <w:bottom w:val="dotted" w:sz="4" w:space="0" w:color="auto"/>
                                  </w:tcBorders>
                                  <w:shd w:val="clear" w:color="auto" w:fill="auto"/>
                                  <w:noWrap/>
                                  <w:vAlign w:val="center"/>
                                  <w:hideMark/>
                                </w:tcPr>
                                <w:p w14:paraId="1F059295" w14:textId="77777777" w:rsidR="00622481" w:rsidRPr="006F68D7" w:rsidRDefault="00622481" w:rsidP="00622481">
                                  <w:pPr>
                                    <w:spacing w:after="0"/>
                                    <w:jc w:val="center"/>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Gr8</w:t>
                                  </w:r>
                                </w:p>
                              </w:tc>
                              <w:tc>
                                <w:tcPr>
                                  <w:tcW w:w="0" w:type="auto"/>
                                  <w:tcBorders>
                                    <w:top w:val="dotted" w:sz="4" w:space="0" w:color="auto"/>
                                    <w:bottom w:val="dotted" w:sz="4" w:space="0" w:color="auto"/>
                                  </w:tcBorders>
                                  <w:shd w:val="clear" w:color="auto" w:fill="auto"/>
                                  <w:noWrap/>
                                  <w:vAlign w:val="center"/>
                                  <w:hideMark/>
                                </w:tcPr>
                                <w:p w14:paraId="33D51E1E"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M</w:t>
                                  </w:r>
                                </w:p>
                              </w:tc>
                              <w:tc>
                                <w:tcPr>
                                  <w:tcW w:w="0" w:type="auto"/>
                                  <w:tcBorders>
                                    <w:top w:val="dotted" w:sz="4" w:space="0" w:color="auto"/>
                                    <w:bottom w:val="dotted" w:sz="4" w:space="0" w:color="auto"/>
                                  </w:tcBorders>
                                  <w:shd w:val="clear" w:color="auto" w:fill="auto"/>
                                  <w:noWrap/>
                                  <w:vAlign w:val="center"/>
                                  <w:hideMark/>
                                </w:tcPr>
                                <w:p w14:paraId="11F14363"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F</w:t>
                                  </w:r>
                                </w:p>
                              </w:tc>
                              <w:tc>
                                <w:tcPr>
                                  <w:tcW w:w="0" w:type="auto"/>
                                  <w:tcBorders>
                                    <w:top w:val="dotted" w:sz="4" w:space="0" w:color="auto"/>
                                    <w:bottom w:val="dotted" w:sz="4" w:space="0" w:color="auto"/>
                                  </w:tcBorders>
                                  <w:shd w:val="clear" w:color="auto" w:fill="auto"/>
                                  <w:noWrap/>
                                  <w:vAlign w:val="center"/>
                                  <w:hideMark/>
                                </w:tcPr>
                                <w:p w14:paraId="6FB2E250" w14:textId="77777777" w:rsidR="00622481" w:rsidRPr="006F68D7" w:rsidRDefault="00622481" w:rsidP="00622481">
                                  <w:pPr>
                                    <w:spacing w:after="0"/>
                                    <w:jc w:val="center"/>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Gr9</w:t>
                                  </w:r>
                                </w:p>
                              </w:tc>
                              <w:tc>
                                <w:tcPr>
                                  <w:tcW w:w="0" w:type="auto"/>
                                  <w:tcBorders>
                                    <w:top w:val="dotted" w:sz="4" w:space="0" w:color="auto"/>
                                    <w:bottom w:val="dotted" w:sz="4" w:space="0" w:color="auto"/>
                                  </w:tcBorders>
                                  <w:shd w:val="clear" w:color="auto" w:fill="auto"/>
                                  <w:noWrap/>
                                  <w:vAlign w:val="center"/>
                                  <w:hideMark/>
                                </w:tcPr>
                                <w:p w14:paraId="3CA0FD7D"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M</w:t>
                                  </w:r>
                                </w:p>
                              </w:tc>
                              <w:tc>
                                <w:tcPr>
                                  <w:tcW w:w="0" w:type="auto"/>
                                  <w:tcBorders>
                                    <w:top w:val="dotted" w:sz="4" w:space="0" w:color="auto"/>
                                    <w:bottom w:val="dotted" w:sz="4" w:space="0" w:color="auto"/>
                                  </w:tcBorders>
                                  <w:shd w:val="clear" w:color="auto" w:fill="auto"/>
                                  <w:noWrap/>
                                  <w:vAlign w:val="center"/>
                                  <w:hideMark/>
                                </w:tcPr>
                                <w:p w14:paraId="072989F1"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F</w:t>
                                  </w:r>
                                </w:p>
                              </w:tc>
                              <w:tc>
                                <w:tcPr>
                                  <w:tcW w:w="0" w:type="auto"/>
                                  <w:tcBorders>
                                    <w:top w:val="dotted" w:sz="4" w:space="0" w:color="auto"/>
                                    <w:bottom w:val="dotted" w:sz="4" w:space="0" w:color="auto"/>
                                  </w:tcBorders>
                                  <w:shd w:val="clear" w:color="auto" w:fill="auto"/>
                                  <w:noWrap/>
                                  <w:vAlign w:val="center"/>
                                  <w:hideMark/>
                                </w:tcPr>
                                <w:p w14:paraId="5F9D9ABF" w14:textId="77777777" w:rsidR="00622481" w:rsidRPr="006F68D7" w:rsidRDefault="00622481" w:rsidP="00622481">
                                  <w:pPr>
                                    <w:spacing w:after="0"/>
                                    <w:jc w:val="center"/>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Gr10</w:t>
                                  </w:r>
                                </w:p>
                              </w:tc>
                              <w:tc>
                                <w:tcPr>
                                  <w:tcW w:w="0" w:type="auto"/>
                                  <w:tcBorders>
                                    <w:top w:val="dotted" w:sz="4" w:space="0" w:color="auto"/>
                                    <w:bottom w:val="dotted" w:sz="4" w:space="0" w:color="auto"/>
                                  </w:tcBorders>
                                  <w:shd w:val="clear" w:color="auto" w:fill="auto"/>
                                  <w:noWrap/>
                                  <w:vAlign w:val="center"/>
                                  <w:hideMark/>
                                </w:tcPr>
                                <w:p w14:paraId="3C467411" w14:textId="77777777" w:rsidR="00622481" w:rsidRPr="006F68D7" w:rsidRDefault="00622481" w:rsidP="00622481">
                                  <w:pPr>
                                    <w:spacing w:after="0"/>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 xml:space="preserve">Total </w:t>
                                  </w:r>
                                </w:p>
                              </w:tc>
                            </w:tr>
                            <w:tr w:rsidR="00671235" w:rsidRPr="006F68D7" w14:paraId="4BEA11DD" w14:textId="77777777" w:rsidTr="00515986">
                              <w:trPr>
                                <w:trHeight w:val="212"/>
                              </w:trPr>
                              <w:tc>
                                <w:tcPr>
                                  <w:tcW w:w="759" w:type="dxa"/>
                                  <w:tcBorders>
                                    <w:top w:val="dotted" w:sz="4" w:space="0" w:color="auto"/>
                                    <w:bottom w:val="dotted" w:sz="4" w:space="0" w:color="auto"/>
                                  </w:tcBorders>
                                  <w:shd w:val="clear" w:color="auto" w:fill="auto"/>
                                  <w:vAlign w:val="center"/>
                                </w:tcPr>
                                <w:p w14:paraId="5C517860" w14:textId="78FC5B22" w:rsidR="00671235" w:rsidRPr="006F68D7" w:rsidRDefault="00671235" w:rsidP="00671235">
                                  <w:pPr>
                                    <w:spacing w:after="0"/>
                                    <w:jc w:val="center"/>
                                    <w:rPr>
                                      <w:rFonts w:ascii="Arial" w:eastAsia="Times New Roman" w:hAnsi="Arial" w:cs="Arial"/>
                                      <w:b/>
                                      <w:bCs/>
                                      <w:color w:val="000000" w:themeColor="text1"/>
                                      <w:sz w:val="16"/>
                                      <w:szCs w:val="16"/>
                                      <w:lang w:val="en-PH" w:eastAsia="en-PH"/>
                                    </w:rPr>
                                  </w:pPr>
                                  <w:r w:rsidRPr="00671235">
                                    <w:rPr>
                                      <w:rFonts w:ascii="Arial" w:eastAsia="Times New Roman" w:hAnsi="Arial" w:cs="Arial"/>
                                      <w:b/>
                                      <w:bCs/>
                                      <w:color w:val="000000" w:themeColor="text1"/>
                                      <w:lang w:val="en-PH" w:eastAsia="en-PH"/>
                                    </w:rPr>
                                    <w:t>%</w:t>
                                  </w:r>
                                </w:p>
                              </w:tc>
                              <w:tc>
                                <w:tcPr>
                                  <w:tcW w:w="0" w:type="auto"/>
                                  <w:tcBorders>
                                    <w:top w:val="dotted" w:sz="4" w:space="0" w:color="auto"/>
                                    <w:bottom w:val="dotted" w:sz="4" w:space="0" w:color="auto"/>
                                  </w:tcBorders>
                                  <w:shd w:val="clear" w:color="auto" w:fill="auto"/>
                                  <w:noWrap/>
                                  <w:vAlign w:val="center"/>
                                </w:tcPr>
                                <w:p w14:paraId="3C83D9FF" w14:textId="35F9F7EB"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13.63</w:t>
                                  </w:r>
                                </w:p>
                              </w:tc>
                              <w:tc>
                                <w:tcPr>
                                  <w:tcW w:w="0" w:type="auto"/>
                                  <w:tcBorders>
                                    <w:top w:val="dotted" w:sz="4" w:space="0" w:color="auto"/>
                                    <w:bottom w:val="dotted" w:sz="4" w:space="0" w:color="auto"/>
                                  </w:tcBorders>
                                  <w:shd w:val="clear" w:color="auto" w:fill="auto"/>
                                  <w:noWrap/>
                                  <w:vAlign w:val="center"/>
                                </w:tcPr>
                                <w:p w14:paraId="294EE900" w14:textId="024DC00C"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13.04</w:t>
                                  </w:r>
                                </w:p>
                              </w:tc>
                              <w:tc>
                                <w:tcPr>
                                  <w:tcW w:w="0" w:type="auto"/>
                                  <w:tcBorders>
                                    <w:top w:val="dotted" w:sz="4" w:space="0" w:color="auto"/>
                                    <w:bottom w:val="dotted" w:sz="4" w:space="0" w:color="auto"/>
                                  </w:tcBorders>
                                  <w:shd w:val="clear" w:color="auto" w:fill="auto"/>
                                  <w:noWrap/>
                                  <w:vAlign w:val="center"/>
                                </w:tcPr>
                                <w:p w14:paraId="534D64EA" w14:textId="6F0D8BA9"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26.68</w:t>
                                  </w:r>
                                </w:p>
                              </w:tc>
                              <w:tc>
                                <w:tcPr>
                                  <w:tcW w:w="0" w:type="auto"/>
                                  <w:tcBorders>
                                    <w:top w:val="dotted" w:sz="4" w:space="0" w:color="auto"/>
                                    <w:bottom w:val="dotted" w:sz="4" w:space="0" w:color="auto"/>
                                  </w:tcBorders>
                                  <w:shd w:val="clear" w:color="auto" w:fill="auto"/>
                                  <w:noWrap/>
                                  <w:vAlign w:val="center"/>
                                </w:tcPr>
                                <w:p w14:paraId="5B253C86" w14:textId="056F79AE"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12.87</w:t>
                                  </w:r>
                                </w:p>
                              </w:tc>
                              <w:tc>
                                <w:tcPr>
                                  <w:tcW w:w="0" w:type="auto"/>
                                  <w:tcBorders>
                                    <w:top w:val="dotted" w:sz="4" w:space="0" w:color="auto"/>
                                    <w:bottom w:val="dotted" w:sz="4" w:space="0" w:color="auto"/>
                                  </w:tcBorders>
                                  <w:shd w:val="clear" w:color="auto" w:fill="auto"/>
                                  <w:noWrap/>
                                  <w:vAlign w:val="center"/>
                                </w:tcPr>
                                <w:p w14:paraId="3E8FC083" w14:textId="425C7152"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13.24</w:t>
                                  </w:r>
                                </w:p>
                              </w:tc>
                              <w:tc>
                                <w:tcPr>
                                  <w:tcW w:w="0" w:type="auto"/>
                                  <w:tcBorders>
                                    <w:top w:val="dotted" w:sz="4" w:space="0" w:color="auto"/>
                                    <w:bottom w:val="dotted" w:sz="4" w:space="0" w:color="auto"/>
                                  </w:tcBorders>
                                  <w:shd w:val="clear" w:color="auto" w:fill="auto"/>
                                  <w:noWrap/>
                                  <w:vAlign w:val="center"/>
                                </w:tcPr>
                                <w:p w14:paraId="2BD947A5" w14:textId="0C8ED550"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26.10</w:t>
                                  </w:r>
                                </w:p>
                              </w:tc>
                              <w:tc>
                                <w:tcPr>
                                  <w:tcW w:w="0" w:type="auto"/>
                                  <w:tcBorders>
                                    <w:top w:val="dotted" w:sz="4" w:space="0" w:color="auto"/>
                                    <w:bottom w:val="dotted" w:sz="4" w:space="0" w:color="auto"/>
                                  </w:tcBorders>
                                  <w:shd w:val="clear" w:color="auto" w:fill="auto"/>
                                  <w:noWrap/>
                                  <w:vAlign w:val="center"/>
                                </w:tcPr>
                                <w:p w14:paraId="499E478D" w14:textId="67EDD45C"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12.37</w:t>
                                  </w:r>
                                </w:p>
                              </w:tc>
                              <w:tc>
                                <w:tcPr>
                                  <w:tcW w:w="0" w:type="auto"/>
                                  <w:tcBorders>
                                    <w:top w:val="dotted" w:sz="4" w:space="0" w:color="auto"/>
                                    <w:bottom w:val="dotted" w:sz="4" w:space="0" w:color="auto"/>
                                  </w:tcBorders>
                                  <w:shd w:val="clear" w:color="auto" w:fill="auto"/>
                                  <w:noWrap/>
                                  <w:vAlign w:val="center"/>
                                </w:tcPr>
                                <w:p w14:paraId="582BD86B" w14:textId="4AA27828"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13.51</w:t>
                                  </w:r>
                                </w:p>
                              </w:tc>
                              <w:tc>
                                <w:tcPr>
                                  <w:tcW w:w="0" w:type="auto"/>
                                  <w:tcBorders>
                                    <w:top w:val="dotted" w:sz="4" w:space="0" w:color="auto"/>
                                    <w:bottom w:val="dotted" w:sz="4" w:space="0" w:color="auto"/>
                                  </w:tcBorders>
                                  <w:shd w:val="clear" w:color="auto" w:fill="auto"/>
                                  <w:noWrap/>
                                  <w:vAlign w:val="center"/>
                                </w:tcPr>
                                <w:p w14:paraId="251A65CD" w14:textId="7DF192C6"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25.88</w:t>
                                  </w:r>
                                </w:p>
                              </w:tc>
                              <w:tc>
                                <w:tcPr>
                                  <w:tcW w:w="0" w:type="auto"/>
                                  <w:tcBorders>
                                    <w:top w:val="dotted" w:sz="4" w:space="0" w:color="auto"/>
                                    <w:bottom w:val="dotted" w:sz="4" w:space="0" w:color="auto"/>
                                  </w:tcBorders>
                                  <w:shd w:val="clear" w:color="auto" w:fill="auto"/>
                                  <w:noWrap/>
                                  <w:vAlign w:val="center"/>
                                </w:tcPr>
                                <w:p w14:paraId="00C036A7" w14:textId="1FA53BEE"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9.87</w:t>
                                  </w:r>
                                </w:p>
                              </w:tc>
                              <w:tc>
                                <w:tcPr>
                                  <w:tcW w:w="0" w:type="auto"/>
                                  <w:tcBorders>
                                    <w:top w:val="dotted" w:sz="4" w:space="0" w:color="auto"/>
                                    <w:bottom w:val="dotted" w:sz="4" w:space="0" w:color="auto"/>
                                  </w:tcBorders>
                                  <w:shd w:val="clear" w:color="auto" w:fill="auto"/>
                                  <w:noWrap/>
                                  <w:vAlign w:val="center"/>
                                </w:tcPr>
                                <w:p w14:paraId="68FD5B97" w14:textId="46CD0301"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11.47</w:t>
                                  </w:r>
                                </w:p>
                              </w:tc>
                              <w:tc>
                                <w:tcPr>
                                  <w:tcW w:w="0" w:type="auto"/>
                                  <w:tcBorders>
                                    <w:top w:val="dotted" w:sz="4" w:space="0" w:color="auto"/>
                                    <w:bottom w:val="dotted" w:sz="4" w:space="0" w:color="auto"/>
                                  </w:tcBorders>
                                  <w:shd w:val="clear" w:color="auto" w:fill="auto"/>
                                  <w:noWrap/>
                                  <w:vAlign w:val="center"/>
                                </w:tcPr>
                                <w:p w14:paraId="5AAF8F2A" w14:textId="0D222741"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21.34</w:t>
                                  </w:r>
                                </w:p>
                              </w:tc>
                              <w:tc>
                                <w:tcPr>
                                  <w:tcW w:w="0" w:type="auto"/>
                                  <w:tcBorders>
                                    <w:top w:val="dotted" w:sz="4" w:space="0" w:color="auto"/>
                                    <w:bottom w:val="dotted" w:sz="4" w:space="0" w:color="auto"/>
                                  </w:tcBorders>
                                  <w:shd w:val="clear" w:color="auto" w:fill="auto"/>
                                  <w:noWrap/>
                                  <w:vAlign w:val="center"/>
                                </w:tcPr>
                                <w:p w14:paraId="1C14255D" w14:textId="2E3B33E5" w:rsidR="00671235" w:rsidRPr="006F68D7" w:rsidRDefault="005559BF" w:rsidP="00622481">
                                  <w:pPr>
                                    <w:spacing w:after="0"/>
                                    <w:jc w:val="center"/>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100</w:t>
                                  </w:r>
                                </w:p>
                              </w:tc>
                            </w:tr>
                            <w:tr w:rsidR="00622481" w:rsidRPr="006F68D7" w14:paraId="7123D4EC" w14:textId="77777777" w:rsidTr="00515986">
                              <w:trPr>
                                <w:trHeight w:val="212"/>
                              </w:trPr>
                              <w:tc>
                                <w:tcPr>
                                  <w:tcW w:w="759" w:type="dxa"/>
                                  <w:tcBorders>
                                    <w:top w:val="dotted" w:sz="4" w:space="0" w:color="auto"/>
                                    <w:bottom w:val="dotted" w:sz="4" w:space="0" w:color="auto"/>
                                  </w:tcBorders>
                                  <w:shd w:val="clear" w:color="auto" w:fill="auto"/>
                                  <w:vAlign w:val="center"/>
                                  <w:hideMark/>
                                </w:tcPr>
                                <w:p w14:paraId="1D035E83" w14:textId="62E4D55A" w:rsidR="00622481" w:rsidRPr="006F68D7" w:rsidRDefault="00671235" w:rsidP="00622481">
                                  <w:pPr>
                                    <w:spacing w:after="0"/>
                                    <w:rPr>
                                      <w:rFonts w:ascii="Arial" w:eastAsia="Times New Roman" w:hAnsi="Arial" w:cs="Arial"/>
                                      <w:b/>
                                      <w:bCs/>
                                      <w:color w:val="000000" w:themeColor="text1"/>
                                      <w:sz w:val="16"/>
                                      <w:szCs w:val="16"/>
                                      <w:lang w:val="en-PH" w:eastAsia="en-PH"/>
                                    </w:rPr>
                                  </w:pPr>
                                  <w:r w:rsidRPr="00671235">
                                    <w:rPr>
                                      <w:rFonts w:ascii="Arial" w:eastAsia="Times New Roman" w:hAnsi="Arial" w:cs="Arial"/>
                                      <w:b/>
                                      <w:bCs/>
                                      <w:color w:val="000000" w:themeColor="text1"/>
                                      <w:sz w:val="14"/>
                                      <w:szCs w:val="14"/>
                                      <w:lang w:val="en-PH" w:eastAsia="en-PH"/>
                                    </w:rPr>
                                    <w:t>Schools</w:t>
                                  </w:r>
                                </w:p>
                              </w:tc>
                              <w:tc>
                                <w:tcPr>
                                  <w:tcW w:w="0" w:type="auto"/>
                                  <w:tcBorders>
                                    <w:bottom w:val="dotted" w:sz="4" w:space="0" w:color="auto"/>
                                  </w:tcBorders>
                                  <w:shd w:val="clear" w:color="auto" w:fill="auto"/>
                                  <w:noWrap/>
                                  <w:vAlign w:val="center"/>
                                  <w:hideMark/>
                                </w:tcPr>
                                <w:p w14:paraId="254D9BB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10,299</w:t>
                                  </w:r>
                                </w:p>
                              </w:tc>
                              <w:tc>
                                <w:tcPr>
                                  <w:tcW w:w="0" w:type="auto"/>
                                  <w:tcBorders>
                                    <w:bottom w:val="dotted" w:sz="4" w:space="0" w:color="auto"/>
                                  </w:tcBorders>
                                  <w:shd w:val="clear" w:color="auto" w:fill="auto"/>
                                  <w:noWrap/>
                                  <w:vAlign w:val="center"/>
                                  <w:hideMark/>
                                </w:tcPr>
                                <w:p w14:paraId="2D5C547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9,853</w:t>
                                  </w:r>
                                </w:p>
                              </w:tc>
                              <w:tc>
                                <w:tcPr>
                                  <w:tcW w:w="0" w:type="auto"/>
                                  <w:tcBorders>
                                    <w:bottom w:val="dotted" w:sz="4" w:space="0" w:color="auto"/>
                                  </w:tcBorders>
                                  <w:shd w:val="clear" w:color="auto" w:fill="auto"/>
                                  <w:noWrap/>
                                  <w:vAlign w:val="center"/>
                                  <w:hideMark/>
                                </w:tcPr>
                                <w:p w14:paraId="4A21128D"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20,152</w:t>
                                  </w:r>
                                </w:p>
                              </w:tc>
                              <w:tc>
                                <w:tcPr>
                                  <w:tcW w:w="0" w:type="auto"/>
                                  <w:tcBorders>
                                    <w:bottom w:val="dotted" w:sz="4" w:space="0" w:color="auto"/>
                                  </w:tcBorders>
                                  <w:shd w:val="clear" w:color="auto" w:fill="auto"/>
                                  <w:noWrap/>
                                  <w:vAlign w:val="center"/>
                                  <w:hideMark/>
                                </w:tcPr>
                                <w:p w14:paraId="71D1835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9,717</w:t>
                                  </w:r>
                                </w:p>
                              </w:tc>
                              <w:tc>
                                <w:tcPr>
                                  <w:tcW w:w="0" w:type="auto"/>
                                  <w:tcBorders>
                                    <w:bottom w:val="dotted" w:sz="4" w:space="0" w:color="auto"/>
                                  </w:tcBorders>
                                  <w:shd w:val="clear" w:color="auto" w:fill="auto"/>
                                  <w:noWrap/>
                                  <w:vAlign w:val="center"/>
                                  <w:hideMark/>
                                </w:tcPr>
                                <w:p w14:paraId="0DA86B7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10,002</w:t>
                                  </w:r>
                                </w:p>
                              </w:tc>
                              <w:tc>
                                <w:tcPr>
                                  <w:tcW w:w="0" w:type="auto"/>
                                  <w:tcBorders>
                                    <w:bottom w:val="dotted" w:sz="4" w:space="0" w:color="auto"/>
                                  </w:tcBorders>
                                  <w:shd w:val="clear" w:color="auto" w:fill="auto"/>
                                  <w:noWrap/>
                                  <w:vAlign w:val="center"/>
                                  <w:hideMark/>
                                </w:tcPr>
                                <w:p w14:paraId="112F530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19,719</w:t>
                                  </w:r>
                                </w:p>
                              </w:tc>
                              <w:tc>
                                <w:tcPr>
                                  <w:tcW w:w="0" w:type="auto"/>
                                  <w:tcBorders>
                                    <w:bottom w:val="dotted" w:sz="4" w:space="0" w:color="auto"/>
                                  </w:tcBorders>
                                  <w:shd w:val="clear" w:color="auto" w:fill="auto"/>
                                  <w:noWrap/>
                                  <w:vAlign w:val="center"/>
                                  <w:hideMark/>
                                </w:tcPr>
                                <w:p w14:paraId="5F91001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9,346</w:t>
                                  </w:r>
                                </w:p>
                              </w:tc>
                              <w:tc>
                                <w:tcPr>
                                  <w:tcW w:w="0" w:type="auto"/>
                                  <w:tcBorders>
                                    <w:bottom w:val="dotted" w:sz="4" w:space="0" w:color="auto"/>
                                  </w:tcBorders>
                                  <w:shd w:val="clear" w:color="auto" w:fill="auto"/>
                                  <w:noWrap/>
                                  <w:vAlign w:val="center"/>
                                  <w:hideMark/>
                                </w:tcPr>
                                <w:p w14:paraId="58BE712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10,206</w:t>
                                  </w:r>
                                </w:p>
                              </w:tc>
                              <w:tc>
                                <w:tcPr>
                                  <w:tcW w:w="0" w:type="auto"/>
                                  <w:tcBorders>
                                    <w:bottom w:val="dotted" w:sz="4" w:space="0" w:color="auto"/>
                                  </w:tcBorders>
                                  <w:shd w:val="clear" w:color="auto" w:fill="auto"/>
                                  <w:noWrap/>
                                  <w:vAlign w:val="center"/>
                                  <w:hideMark/>
                                </w:tcPr>
                                <w:p w14:paraId="1D08322D"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19,552</w:t>
                                  </w:r>
                                </w:p>
                              </w:tc>
                              <w:tc>
                                <w:tcPr>
                                  <w:tcW w:w="0" w:type="auto"/>
                                  <w:tcBorders>
                                    <w:bottom w:val="dotted" w:sz="4" w:space="0" w:color="auto"/>
                                  </w:tcBorders>
                                  <w:shd w:val="clear" w:color="auto" w:fill="auto"/>
                                  <w:noWrap/>
                                  <w:vAlign w:val="center"/>
                                  <w:hideMark/>
                                </w:tcPr>
                                <w:p w14:paraId="5E799A9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7,458</w:t>
                                  </w:r>
                                </w:p>
                              </w:tc>
                              <w:tc>
                                <w:tcPr>
                                  <w:tcW w:w="0" w:type="auto"/>
                                  <w:tcBorders>
                                    <w:bottom w:val="dotted" w:sz="4" w:space="0" w:color="auto"/>
                                  </w:tcBorders>
                                  <w:shd w:val="clear" w:color="auto" w:fill="auto"/>
                                  <w:noWrap/>
                                  <w:vAlign w:val="center"/>
                                  <w:hideMark/>
                                </w:tcPr>
                                <w:p w14:paraId="7A2DC16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8,661</w:t>
                                  </w:r>
                                </w:p>
                              </w:tc>
                              <w:tc>
                                <w:tcPr>
                                  <w:tcW w:w="0" w:type="auto"/>
                                  <w:tcBorders>
                                    <w:bottom w:val="dotted" w:sz="4" w:space="0" w:color="auto"/>
                                  </w:tcBorders>
                                  <w:shd w:val="clear" w:color="auto" w:fill="auto"/>
                                  <w:noWrap/>
                                  <w:vAlign w:val="center"/>
                                  <w:hideMark/>
                                </w:tcPr>
                                <w:p w14:paraId="48610E4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16,119</w:t>
                                  </w:r>
                                </w:p>
                              </w:tc>
                              <w:tc>
                                <w:tcPr>
                                  <w:tcW w:w="0" w:type="auto"/>
                                  <w:tcBorders>
                                    <w:bottom w:val="dotted" w:sz="4" w:space="0" w:color="auto"/>
                                  </w:tcBorders>
                                  <w:shd w:val="clear" w:color="auto" w:fill="auto"/>
                                  <w:noWrap/>
                                  <w:vAlign w:val="center"/>
                                  <w:hideMark/>
                                </w:tcPr>
                                <w:p w14:paraId="4E6E1B8D" w14:textId="77777777" w:rsidR="00622481" w:rsidRPr="006F68D7" w:rsidRDefault="00622481" w:rsidP="00622481">
                                  <w:pPr>
                                    <w:spacing w:after="0"/>
                                    <w:jc w:val="center"/>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75,542</w:t>
                                  </w:r>
                                </w:p>
                              </w:tc>
                            </w:tr>
                            <w:bookmarkEnd w:id="14"/>
                            <w:tr w:rsidR="00622481" w:rsidRPr="006F68D7" w14:paraId="4B77837A" w14:textId="77777777" w:rsidTr="00515986">
                              <w:trPr>
                                <w:trHeight w:val="203"/>
                              </w:trPr>
                              <w:tc>
                                <w:tcPr>
                                  <w:tcW w:w="759" w:type="dxa"/>
                                  <w:shd w:val="clear" w:color="auto" w:fill="auto"/>
                                  <w:noWrap/>
                                  <w:vAlign w:val="bottom"/>
                                  <w:hideMark/>
                                </w:tcPr>
                                <w:p w14:paraId="06AC66B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w:t>
                                  </w:r>
                                </w:p>
                              </w:tc>
                              <w:tc>
                                <w:tcPr>
                                  <w:tcW w:w="0" w:type="auto"/>
                                  <w:shd w:val="clear" w:color="auto" w:fill="auto"/>
                                  <w:noWrap/>
                                  <w:vAlign w:val="bottom"/>
                                  <w:hideMark/>
                                </w:tcPr>
                                <w:p w14:paraId="1EEDFDA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560</w:t>
                                  </w:r>
                                </w:p>
                              </w:tc>
                              <w:tc>
                                <w:tcPr>
                                  <w:tcW w:w="0" w:type="auto"/>
                                  <w:shd w:val="clear" w:color="auto" w:fill="auto"/>
                                  <w:noWrap/>
                                  <w:vAlign w:val="bottom"/>
                                  <w:hideMark/>
                                </w:tcPr>
                                <w:p w14:paraId="2B28FB3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578</w:t>
                                  </w:r>
                                </w:p>
                              </w:tc>
                              <w:tc>
                                <w:tcPr>
                                  <w:tcW w:w="0" w:type="auto"/>
                                  <w:shd w:val="clear" w:color="auto" w:fill="auto"/>
                                  <w:noWrap/>
                                  <w:vAlign w:val="bottom"/>
                                  <w:hideMark/>
                                </w:tcPr>
                                <w:p w14:paraId="5E391C2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1138</w:t>
                                  </w:r>
                                </w:p>
                              </w:tc>
                              <w:tc>
                                <w:tcPr>
                                  <w:tcW w:w="0" w:type="auto"/>
                                  <w:shd w:val="clear" w:color="auto" w:fill="auto"/>
                                  <w:noWrap/>
                                  <w:vAlign w:val="bottom"/>
                                  <w:hideMark/>
                                </w:tcPr>
                                <w:p w14:paraId="4FF9FB7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596</w:t>
                                  </w:r>
                                </w:p>
                              </w:tc>
                              <w:tc>
                                <w:tcPr>
                                  <w:tcW w:w="0" w:type="auto"/>
                                  <w:shd w:val="clear" w:color="auto" w:fill="auto"/>
                                  <w:noWrap/>
                                  <w:vAlign w:val="bottom"/>
                                  <w:hideMark/>
                                </w:tcPr>
                                <w:p w14:paraId="4430719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606</w:t>
                                  </w:r>
                                </w:p>
                              </w:tc>
                              <w:tc>
                                <w:tcPr>
                                  <w:tcW w:w="0" w:type="auto"/>
                                  <w:shd w:val="clear" w:color="auto" w:fill="auto"/>
                                  <w:noWrap/>
                                  <w:vAlign w:val="bottom"/>
                                  <w:hideMark/>
                                </w:tcPr>
                                <w:p w14:paraId="1181E57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1202</w:t>
                                  </w:r>
                                </w:p>
                              </w:tc>
                              <w:tc>
                                <w:tcPr>
                                  <w:tcW w:w="0" w:type="auto"/>
                                  <w:shd w:val="clear" w:color="auto" w:fill="auto"/>
                                  <w:noWrap/>
                                  <w:vAlign w:val="bottom"/>
                                  <w:hideMark/>
                                </w:tcPr>
                                <w:p w14:paraId="3F4D415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600</w:t>
                                  </w:r>
                                </w:p>
                              </w:tc>
                              <w:tc>
                                <w:tcPr>
                                  <w:tcW w:w="0" w:type="auto"/>
                                  <w:shd w:val="clear" w:color="auto" w:fill="auto"/>
                                  <w:noWrap/>
                                  <w:vAlign w:val="bottom"/>
                                  <w:hideMark/>
                                </w:tcPr>
                                <w:p w14:paraId="11CFFC5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636</w:t>
                                  </w:r>
                                </w:p>
                              </w:tc>
                              <w:tc>
                                <w:tcPr>
                                  <w:tcW w:w="0" w:type="auto"/>
                                  <w:shd w:val="clear" w:color="auto" w:fill="auto"/>
                                  <w:noWrap/>
                                  <w:vAlign w:val="bottom"/>
                                  <w:hideMark/>
                                </w:tcPr>
                                <w:p w14:paraId="7310AB1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1236</w:t>
                                  </w:r>
                                </w:p>
                              </w:tc>
                              <w:tc>
                                <w:tcPr>
                                  <w:tcW w:w="0" w:type="auto"/>
                                  <w:shd w:val="clear" w:color="auto" w:fill="auto"/>
                                  <w:noWrap/>
                                  <w:vAlign w:val="bottom"/>
                                  <w:hideMark/>
                                </w:tcPr>
                                <w:p w14:paraId="6180532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520</w:t>
                                  </w:r>
                                </w:p>
                              </w:tc>
                              <w:tc>
                                <w:tcPr>
                                  <w:tcW w:w="0" w:type="auto"/>
                                  <w:shd w:val="clear" w:color="auto" w:fill="auto"/>
                                  <w:noWrap/>
                                  <w:vAlign w:val="bottom"/>
                                  <w:hideMark/>
                                </w:tcPr>
                                <w:p w14:paraId="1302788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592</w:t>
                                  </w:r>
                                </w:p>
                              </w:tc>
                              <w:tc>
                                <w:tcPr>
                                  <w:tcW w:w="0" w:type="auto"/>
                                  <w:shd w:val="clear" w:color="auto" w:fill="auto"/>
                                  <w:noWrap/>
                                  <w:vAlign w:val="bottom"/>
                                  <w:hideMark/>
                                </w:tcPr>
                                <w:p w14:paraId="60D599F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1112</w:t>
                                  </w:r>
                                </w:p>
                              </w:tc>
                              <w:tc>
                                <w:tcPr>
                                  <w:tcW w:w="0" w:type="auto"/>
                                  <w:shd w:val="clear" w:color="auto" w:fill="auto"/>
                                  <w:noWrap/>
                                  <w:vAlign w:val="bottom"/>
                                  <w:hideMark/>
                                </w:tcPr>
                                <w:p w14:paraId="7D80A64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4,688</w:t>
                                  </w:r>
                                </w:p>
                              </w:tc>
                            </w:tr>
                            <w:tr w:rsidR="00622481" w:rsidRPr="006F68D7" w14:paraId="215071CC" w14:textId="77777777" w:rsidTr="00515986">
                              <w:trPr>
                                <w:trHeight w:val="212"/>
                              </w:trPr>
                              <w:tc>
                                <w:tcPr>
                                  <w:tcW w:w="759" w:type="dxa"/>
                                  <w:shd w:val="clear" w:color="auto" w:fill="auto"/>
                                  <w:noWrap/>
                                  <w:vAlign w:val="bottom"/>
                                  <w:hideMark/>
                                </w:tcPr>
                                <w:p w14:paraId="42FBB410"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S22</w:t>
                                  </w:r>
                                </w:p>
                              </w:tc>
                              <w:tc>
                                <w:tcPr>
                                  <w:tcW w:w="0" w:type="auto"/>
                                  <w:shd w:val="clear" w:color="auto" w:fill="auto"/>
                                  <w:noWrap/>
                                  <w:vAlign w:val="bottom"/>
                                  <w:hideMark/>
                                </w:tcPr>
                                <w:p w14:paraId="4D37B45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32</w:t>
                                  </w:r>
                                </w:p>
                              </w:tc>
                              <w:tc>
                                <w:tcPr>
                                  <w:tcW w:w="0" w:type="auto"/>
                                  <w:shd w:val="clear" w:color="auto" w:fill="auto"/>
                                  <w:noWrap/>
                                  <w:vAlign w:val="bottom"/>
                                  <w:hideMark/>
                                </w:tcPr>
                                <w:p w14:paraId="6D0F127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w:t>
                                  </w:r>
                                </w:p>
                              </w:tc>
                              <w:tc>
                                <w:tcPr>
                                  <w:tcW w:w="0" w:type="auto"/>
                                  <w:shd w:val="clear" w:color="auto" w:fill="auto"/>
                                  <w:noWrap/>
                                  <w:vAlign w:val="bottom"/>
                                  <w:hideMark/>
                                </w:tcPr>
                                <w:p w14:paraId="7645939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56</w:t>
                                  </w:r>
                                </w:p>
                              </w:tc>
                              <w:tc>
                                <w:tcPr>
                                  <w:tcW w:w="0" w:type="auto"/>
                                  <w:shd w:val="clear" w:color="auto" w:fill="auto"/>
                                  <w:noWrap/>
                                  <w:vAlign w:val="bottom"/>
                                  <w:hideMark/>
                                </w:tcPr>
                                <w:p w14:paraId="663CC31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20</w:t>
                                  </w:r>
                                </w:p>
                              </w:tc>
                              <w:tc>
                                <w:tcPr>
                                  <w:tcW w:w="0" w:type="auto"/>
                                  <w:shd w:val="clear" w:color="auto" w:fill="auto"/>
                                  <w:noWrap/>
                                  <w:vAlign w:val="bottom"/>
                                  <w:hideMark/>
                                </w:tcPr>
                                <w:p w14:paraId="4414B66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40</w:t>
                                  </w:r>
                                </w:p>
                              </w:tc>
                              <w:tc>
                                <w:tcPr>
                                  <w:tcW w:w="0" w:type="auto"/>
                                  <w:shd w:val="clear" w:color="auto" w:fill="auto"/>
                                  <w:noWrap/>
                                  <w:vAlign w:val="bottom"/>
                                  <w:hideMark/>
                                </w:tcPr>
                                <w:p w14:paraId="69A6429D"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60</w:t>
                                  </w:r>
                                </w:p>
                              </w:tc>
                              <w:tc>
                                <w:tcPr>
                                  <w:tcW w:w="0" w:type="auto"/>
                                  <w:shd w:val="clear" w:color="auto" w:fill="auto"/>
                                  <w:noWrap/>
                                  <w:vAlign w:val="bottom"/>
                                  <w:hideMark/>
                                </w:tcPr>
                                <w:p w14:paraId="2A567FE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45</w:t>
                                  </w:r>
                                </w:p>
                              </w:tc>
                              <w:tc>
                                <w:tcPr>
                                  <w:tcW w:w="0" w:type="auto"/>
                                  <w:shd w:val="clear" w:color="auto" w:fill="auto"/>
                                  <w:noWrap/>
                                  <w:vAlign w:val="bottom"/>
                                  <w:hideMark/>
                                </w:tcPr>
                                <w:p w14:paraId="5375152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35</w:t>
                                  </w:r>
                                </w:p>
                              </w:tc>
                              <w:tc>
                                <w:tcPr>
                                  <w:tcW w:w="0" w:type="auto"/>
                                  <w:shd w:val="clear" w:color="auto" w:fill="auto"/>
                                  <w:noWrap/>
                                  <w:vAlign w:val="bottom"/>
                                  <w:hideMark/>
                                </w:tcPr>
                                <w:p w14:paraId="4DB99CB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80</w:t>
                                  </w:r>
                                </w:p>
                              </w:tc>
                              <w:tc>
                                <w:tcPr>
                                  <w:tcW w:w="0" w:type="auto"/>
                                  <w:shd w:val="clear" w:color="auto" w:fill="auto"/>
                                  <w:noWrap/>
                                  <w:vAlign w:val="bottom"/>
                                  <w:hideMark/>
                                </w:tcPr>
                                <w:p w14:paraId="64BEC62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26</w:t>
                                  </w:r>
                                </w:p>
                              </w:tc>
                              <w:tc>
                                <w:tcPr>
                                  <w:tcW w:w="0" w:type="auto"/>
                                  <w:shd w:val="clear" w:color="auto" w:fill="auto"/>
                                  <w:noWrap/>
                                  <w:vAlign w:val="bottom"/>
                                  <w:hideMark/>
                                </w:tcPr>
                                <w:p w14:paraId="05C437D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37</w:t>
                                  </w:r>
                                </w:p>
                              </w:tc>
                              <w:tc>
                                <w:tcPr>
                                  <w:tcW w:w="0" w:type="auto"/>
                                  <w:shd w:val="clear" w:color="auto" w:fill="auto"/>
                                  <w:noWrap/>
                                  <w:vAlign w:val="bottom"/>
                                  <w:hideMark/>
                                </w:tcPr>
                                <w:p w14:paraId="539FB22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63</w:t>
                                  </w:r>
                                </w:p>
                              </w:tc>
                              <w:tc>
                                <w:tcPr>
                                  <w:tcW w:w="0" w:type="auto"/>
                                  <w:shd w:val="clear" w:color="auto" w:fill="auto"/>
                                  <w:noWrap/>
                                  <w:vAlign w:val="bottom"/>
                                  <w:hideMark/>
                                </w:tcPr>
                                <w:p w14:paraId="3082B46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259</w:t>
                                  </w:r>
                                </w:p>
                              </w:tc>
                            </w:tr>
                            <w:tr w:rsidR="00622481" w:rsidRPr="006F68D7" w14:paraId="6C32B184" w14:textId="77777777" w:rsidTr="00515986">
                              <w:trPr>
                                <w:trHeight w:val="212"/>
                              </w:trPr>
                              <w:tc>
                                <w:tcPr>
                                  <w:tcW w:w="759" w:type="dxa"/>
                                  <w:shd w:val="clear" w:color="auto" w:fill="auto"/>
                                  <w:noWrap/>
                                  <w:vAlign w:val="bottom"/>
                                  <w:hideMark/>
                                </w:tcPr>
                                <w:p w14:paraId="262A5B6E"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S18</w:t>
                                  </w:r>
                                </w:p>
                              </w:tc>
                              <w:tc>
                                <w:tcPr>
                                  <w:tcW w:w="0" w:type="auto"/>
                                  <w:shd w:val="clear" w:color="auto" w:fill="auto"/>
                                  <w:noWrap/>
                                  <w:vAlign w:val="bottom"/>
                                  <w:hideMark/>
                                </w:tcPr>
                                <w:p w14:paraId="420246E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49</w:t>
                                  </w:r>
                                </w:p>
                              </w:tc>
                              <w:tc>
                                <w:tcPr>
                                  <w:tcW w:w="0" w:type="auto"/>
                                  <w:shd w:val="clear" w:color="auto" w:fill="auto"/>
                                  <w:noWrap/>
                                  <w:vAlign w:val="bottom"/>
                                  <w:hideMark/>
                                </w:tcPr>
                                <w:p w14:paraId="6C66F1B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41</w:t>
                                  </w:r>
                                </w:p>
                              </w:tc>
                              <w:tc>
                                <w:tcPr>
                                  <w:tcW w:w="0" w:type="auto"/>
                                  <w:shd w:val="clear" w:color="auto" w:fill="auto"/>
                                  <w:noWrap/>
                                  <w:vAlign w:val="bottom"/>
                                  <w:hideMark/>
                                </w:tcPr>
                                <w:p w14:paraId="4455007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90</w:t>
                                  </w:r>
                                </w:p>
                              </w:tc>
                              <w:tc>
                                <w:tcPr>
                                  <w:tcW w:w="0" w:type="auto"/>
                                  <w:shd w:val="clear" w:color="auto" w:fill="auto"/>
                                  <w:noWrap/>
                                  <w:vAlign w:val="bottom"/>
                                  <w:hideMark/>
                                </w:tcPr>
                                <w:p w14:paraId="0BFF5AD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47</w:t>
                                  </w:r>
                                </w:p>
                              </w:tc>
                              <w:tc>
                                <w:tcPr>
                                  <w:tcW w:w="0" w:type="auto"/>
                                  <w:shd w:val="clear" w:color="auto" w:fill="auto"/>
                                  <w:noWrap/>
                                  <w:vAlign w:val="bottom"/>
                                  <w:hideMark/>
                                </w:tcPr>
                                <w:p w14:paraId="5E4D289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39</w:t>
                                  </w:r>
                                </w:p>
                              </w:tc>
                              <w:tc>
                                <w:tcPr>
                                  <w:tcW w:w="0" w:type="auto"/>
                                  <w:shd w:val="clear" w:color="auto" w:fill="auto"/>
                                  <w:noWrap/>
                                  <w:vAlign w:val="bottom"/>
                                  <w:hideMark/>
                                </w:tcPr>
                                <w:p w14:paraId="511A5EE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86</w:t>
                                  </w:r>
                                </w:p>
                              </w:tc>
                              <w:tc>
                                <w:tcPr>
                                  <w:tcW w:w="0" w:type="auto"/>
                                  <w:shd w:val="clear" w:color="auto" w:fill="auto"/>
                                  <w:noWrap/>
                                  <w:vAlign w:val="bottom"/>
                                  <w:hideMark/>
                                </w:tcPr>
                                <w:p w14:paraId="7BB7930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30</w:t>
                                  </w:r>
                                </w:p>
                              </w:tc>
                              <w:tc>
                                <w:tcPr>
                                  <w:tcW w:w="0" w:type="auto"/>
                                  <w:shd w:val="clear" w:color="auto" w:fill="auto"/>
                                  <w:noWrap/>
                                  <w:vAlign w:val="bottom"/>
                                  <w:hideMark/>
                                </w:tcPr>
                                <w:p w14:paraId="4C90DFA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32</w:t>
                                  </w:r>
                                </w:p>
                              </w:tc>
                              <w:tc>
                                <w:tcPr>
                                  <w:tcW w:w="0" w:type="auto"/>
                                  <w:shd w:val="clear" w:color="auto" w:fill="auto"/>
                                  <w:noWrap/>
                                  <w:vAlign w:val="bottom"/>
                                  <w:hideMark/>
                                </w:tcPr>
                                <w:p w14:paraId="6CE07DE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62</w:t>
                                  </w:r>
                                </w:p>
                              </w:tc>
                              <w:tc>
                                <w:tcPr>
                                  <w:tcW w:w="0" w:type="auto"/>
                                  <w:shd w:val="clear" w:color="auto" w:fill="auto"/>
                                  <w:noWrap/>
                                  <w:vAlign w:val="bottom"/>
                                  <w:hideMark/>
                                </w:tcPr>
                                <w:p w14:paraId="7B4AF34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19</w:t>
                                  </w:r>
                                </w:p>
                              </w:tc>
                              <w:tc>
                                <w:tcPr>
                                  <w:tcW w:w="0" w:type="auto"/>
                                  <w:shd w:val="clear" w:color="auto" w:fill="auto"/>
                                  <w:noWrap/>
                                  <w:vAlign w:val="bottom"/>
                                  <w:hideMark/>
                                </w:tcPr>
                                <w:p w14:paraId="0563445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w:t>
                                  </w:r>
                                </w:p>
                              </w:tc>
                              <w:tc>
                                <w:tcPr>
                                  <w:tcW w:w="0" w:type="auto"/>
                                  <w:shd w:val="clear" w:color="auto" w:fill="auto"/>
                                  <w:noWrap/>
                                  <w:vAlign w:val="bottom"/>
                                  <w:hideMark/>
                                </w:tcPr>
                                <w:p w14:paraId="4C422A0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47</w:t>
                                  </w:r>
                                </w:p>
                              </w:tc>
                              <w:tc>
                                <w:tcPr>
                                  <w:tcW w:w="0" w:type="auto"/>
                                  <w:shd w:val="clear" w:color="auto" w:fill="auto"/>
                                  <w:noWrap/>
                                  <w:vAlign w:val="bottom"/>
                                  <w:hideMark/>
                                </w:tcPr>
                                <w:p w14:paraId="2152452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285</w:t>
                                  </w:r>
                                </w:p>
                              </w:tc>
                            </w:tr>
                            <w:tr w:rsidR="00622481" w:rsidRPr="006F68D7" w14:paraId="16E236C0" w14:textId="77777777" w:rsidTr="002C200A">
                              <w:trPr>
                                <w:trHeight w:val="203"/>
                              </w:trPr>
                              <w:tc>
                                <w:tcPr>
                                  <w:tcW w:w="759" w:type="dxa"/>
                                  <w:shd w:val="clear" w:color="auto" w:fill="auto"/>
                                  <w:noWrap/>
                                  <w:vAlign w:val="bottom"/>
                                  <w:hideMark/>
                                </w:tcPr>
                                <w:p w14:paraId="6FD10D6F"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S5</w:t>
                                  </w:r>
                                </w:p>
                              </w:tc>
                              <w:tc>
                                <w:tcPr>
                                  <w:tcW w:w="0" w:type="auto"/>
                                  <w:shd w:val="clear" w:color="auto" w:fill="auto"/>
                                  <w:noWrap/>
                                  <w:vAlign w:val="bottom"/>
                                  <w:hideMark/>
                                </w:tcPr>
                                <w:p w14:paraId="41FD5E8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702</w:t>
                                  </w:r>
                                </w:p>
                              </w:tc>
                              <w:tc>
                                <w:tcPr>
                                  <w:tcW w:w="0" w:type="auto"/>
                                  <w:shd w:val="clear" w:color="auto" w:fill="auto"/>
                                  <w:noWrap/>
                                  <w:vAlign w:val="bottom"/>
                                  <w:hideMark/>
                                </w:tcPr>
                                <w:p w14:paraId="3020169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617</w:t>
                                  </w:r>
                                </w:p>
                              </w:tc>
                              <w:tc>
                                <w:tcPr>
                                  <w:tcW w:w="0" w:type="auto"/>
                                  <w:shd w:val="clear" w:color="auto" w:fill="auto"/>
                                  <w:noWrap/>
                                  <w:vAlign w:val="bottom"/>
                                  <w:hideMark/>
                                </w:tcPr>
                                <w:p w14:paraId="5A10805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1319</w:t>
                                  </w:r>
                                </w:p>
                              </w:tc>
                              <w:tc>
                                <w:tcPr>
                                  <w:tcW w:w="0" w:type="auto"/>
                                  <w:shd w:val="clear" w:color="auto" w:fill="auto"/>
                                  <w:noWrap/>
                                  <w:vAlign w:val="bottom"/>
                                  <w:hideMark/>
                                </w:tcPr>
                                <w:p w14:paraId="46196F3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691</w:t>
                                  </w:r>
                                </w:p>
                              </w:tc>
                              <w:tc>
                                <w:tcPr>
                                  <w:tcW w:w="0" w:type="auto"/>
                                  <w:shd w:val="clear" w:color="auto" w:fill="auto"/>
                                  <w:noWrap/>
                                  <w:vAlign w:val="bottom"/>
                                  <w:hideMark/>
                                </w:tcPr>
                                <w:p w14:paraId="58CD4FE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681</w:t>
                                  </w:r>
                                </w:p>
                              </w:tc>
                              <w:tc>
                                <w:tcPr>
                                  <w:tcW w:w="0" w:type="auto"/>
                                  <w:shd w:val="clear" w:color="auto" w:fill="auto"/>
                                  <w:noWrap/>
                                  <w:vAlign w:val="bottom"/>
                                  <w:hideMark/>
                                </w:tcPr>
                                <w:p w14:paraId="577E209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1372</w:t>
                                  </w:r>
                                </w:p>
                              </w:tc>
                              <w:tc>
                                <w:tcPr>
                                  <w:tcW w:w="0" w:type="auto"/>
                                  <w:shd w:val="clear" w:color="auto" w:fill="auto"/>
                                  <w:noWrap/>
                                  <w:vAlign w:val="bottom"/>
                                  <w:hideMark/>
                                </w:tcPr>
                                <w:p w14:paraId="1CB5F18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645</w:t>
                                  </w:r>
                                </w:p>
                              </w:tc>
                              <w:tc>
                                <w:tcPr>
                                  <w:tcW w:w="0" w:type="auto"/>
                                  <w:shd w:val="clear" w:color="auto" w:fill="auto"/>
                                  <w:noWrap/>
                                  <w:vAlign w:val="bottom"/>
                                  <w:hideMark/>
                                </w:tcPr>
                                <w:p w14:paraId="0AFF1D9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613</w:t>
                                  </w:r>
                                </w:p>
                              </w:tc>
                              <w:tc>
                                <w:tcPr>
                                  <w:tcW w:w="0" w:type="auto"/>
                                  <w:shd w:val="clear" w:color="auto" w:fill="auto"/>
                                  <w:noWrap/>
                                  <w:vAlign w:val="bottom"/>
                                  <w:hideMark/>
                                </w:tcPr>
                                <w:p w14:paraId="781DD12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1258</w:t>
                                  </w:r>
                                </w:p>
                              </w:tc>
                              <w:tc>
                                <w:tcPr>
                                  <w:tcW w:w="0" w:type="auto"/>
                                  <w:shd w:val="clear" w:color="auto" w:fill="auto"/>
                                  <w:noWrap/>
                                  <w:vAlign w:val="bottom"/>
                                  <w:hideMark/>
                                </w:tcPr>
                                <w:p w14:paraId="2AEE066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568</w:t>
                                  </w:r>
                                </w:p>
                              </w:tc>
                              <w:tc>
                                <w:tcPr>
                                  <w:tcW w:w="0" w:type="auto"/>
                                  <w:shd w:val="clear" w:color="auto" w:fill="auto"/>
                                  <w:noWrap/>
                                  <w:vAlign w:val="bottom"/>
                                  <w:hideMark/>
                                </w:tcPr>
                                <w:p w14:paraId="0878AF0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604</w:t>
                                  </w:r>
                                </w:p>
                              </w:tc>
                              <w:tc>
                                <w:tcPr>
                                  <w:tcW w:w="0" w:type="auto"/>
                                  <w:shd w:val="clear" w:color="auto" w:fill="auto"/>
                                  <w:noWrap/>
                                  <w:vAlign w:val="bottom"/>
                                  <w:hideMark/>
                                </w:tcPr>
                                <w:p w14:paraId="18DE906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1172</w:t>
                                  </w:r>
                                </w:p>
                              </w:tc>
                              <w:tc>
                                <w:tcPr>
                                  <w:tcW w:w="0" w:type="auto"/>
                                  <w:shd w:val="clear" w:color="auto" w:fill="auto"/>
                                  <w:noWrap/>
                                  <w:vAlign w:val="bottom"/>
                                  <w:hideMark/>
                                </w:tcPr>
                                <w:p w14:paraId="2D57A85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5,121</w:t>
                                  </w:r>
                                </w:p>
                              </w:tc>
                            </w:tr>
                            <w:tr w:rsidR="00622481" w:rsidRPr="006F68D7" w14:paraId="71797F10" w14:textId="77777777" w:rsidTr="002C200A">
                              <w:trPr>
                                <w:trHeight w:val="203"/>
                              </w:trPr>
                              <w:tc>
                                <w:tcPr>
                                  <w:tcW w:w="759" w:type="dxa"/>
                                  <w:shd w:val="clear" w:color="auto" w:fill="auto"/>
                                  <w:noWrap/>
                                  <w:vAlign w:val="bottom"/>
                                  <w:hideMark/>
                                </w:tcPr>
                                <w:p w14:paraId="7F5B241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S26</w:t>
                                  </w:r>
                                </w:p>
                              </w:tc>
                              <w:tc>
                                <w:tcPr>
                                  <w:tcW w:w="0" w:type="auto"/>
                                  <w:shd w:val="clear" w:color="auto" w:fill="auto"/>
                                  <w:noWrap/>
                                  <w:vAlign w:val="bottom"/>
                                  <w:hideMark/>
                                </w:tcPr>
                                <w:p w14:paraId="6685477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103</w:t>
                                  </w:r>
                                </w:p>
                              </w:tc>
                              <w:tc>
                                <w:tcPr>
                                  <w:tcW w:w="0" w:type="auto"/>
                                  <w:shd w:val="clear" w:color="auto" w:fill="auto"/>
                                  <w:noWrap/>
                                  <w:vAlign w:val="bottom"/>
                                  <w:hideMark/>
                                </w:tcPr>
                                <w:p w14:paraId="2214C0C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88</w:t>
                                  </w:r>
                                </w:p>
                              </w:tc>
                              <w:tc>
                                <w:tcPr>
                                  <w:tcW w:w="0" w:type="auto"/>
                                  <w:shd w:val="clear" w:color="auto" w:fill="auto"/>
                                  <w:noWrap/>
                                  <w:vAlign w:val="bottom"/>
                                  <w:hideMark/>
                                </w:tcPr>
                                <w:p w14:paraId="1133A25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191</w:t>
                                  </w:r>
                                </w:p>
                              </w:tc>
                              <w:tc>
                                <w:tcPr>
                                  <w:tcW w:w="0" w:type="auto"/>
                                  <w:shd w:val="clear" w:color="auto" w:fill="auto"/>
                                  <w:noWrap/>
                                  <w:vAlign w:val="bottom"/>
                                  <w:hideMark/>
                                </w:tcPr>
                                <w:p w14:paraId="04E8224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126</w:t>
                                  </w:r>
                                </w:p>
                              </w:tc>
                              <w:tc>
                                <w:tcPr>
                                  <w:tcW w:w="0" w:type="auto"/>
                                  <w:shd w:val="clear" w:color="auto" w:fill="auto"/>
                                  <w:noWrap/>
                                  <w:vAlign w:val="bottom"/>
                                  <w:hideMark/>
                                </w:tcPr>
                                <w:p w14:paraId="5878A20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111</w:t>
                                  </w:r>
                                </w:p>
                              </w:tc>
                              <w:tc>
                                <w:tcPr>
                                  <w:tcW w:w="0" w:type="auto"/>
                                  <w:shd w:val="clear" w:color="auto" w:fill="auto"/>
                                  <w:noWrap/>
                                  <w:vAlign w:val="bottom"/>
                                  <w:hideMark/>
                                </w:tcPr>
                                <w:p w14:paraId="26EC363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237</w:t>
                                  </w:r>
                                </w:p>
                              </w:tc>
                              <w:tc>
                                <w:tcPr>
                                  <w:tcW w:w="0" w:type="auto"/>
                                  <w:shd w:val="clear" w:color="auto" w:fill="auto"/>
                                  <w:noWrap/>
                                  <w:vAlign w:val="bottom"/>
                                  <w:hideMark/>
                                </w:tcPr>
                                <w:p w14:paraId="4EE8AFC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99</w:t>
                                  </w:r>
                                </w:p>
                              </w:tc>
                              <w:tc>
                                <w:tcPr>
                                  <w:tcW w:w="0" w:type="auto"/>
                                  <w:shd w:val="clear" w:color="auto" w:fill="auto"/>
                                  <w:noWrap/>
                                  <w:vAlign w:val="bottom"/>
                                  <w:hideMark/>
                                </w:tcPr>
                                <w:p w14:paraId="4FAB357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117</w:t>
                                  </w:r>
                                </w:p>
                              </w:tc>
                              <w:tc>
                                <w:tcPr>
                                  <w:tcW w:w="0" w:type="auto"/>
                                  <w:shd w:val="clear" w:color="auto" w:fill="auto"/>
                                  <w:noWrap/>
                                  <w:vAlign w:val="bottom"/>
                                  <w:hideMark/>
                                </w:tcPr>
                                <w:p w14:paraId="762DD79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216</w:t>
                                  </w:r>
                                </w:p>
                              </w:tc>
                              <w:tc>
                                <w:tcPr>
                                  <w:tcW w:w="0" w:type="auto"/>
                                  <w:shd w:val="clear" w:color="auto" w:fill="auto"/>
                                  <w:noWrap/>
                                  <w:vAlign w:val="bottom"/>
                                  <w:hideMark/>
                                </w:tcPr>
                                <w:p w14:paraId="57B5784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81</w:t>
                                  </w:r>
                                </w:p>
                              </w:tc>
                              <w:tc>
                                <w:tcPr>
                                  <w:tcW w:w="0" w:type="auto"/>
                                  <w:shd w:val="clear" w:color="auto" w:fill="auto"/>
                                  <w:noWrap/>
                                  <w:vAlign w:val="bottom"/>
                                  <w:hideMark/>
                                </w:tcPr>
                                <w:p w14:paraId="67D4185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64</w:t>
                                  </w:r>
                                </w:p>
                              </w:tc>
                              <w:tc>
                                <w:tcPr>
                                  <w:tcW w:w="0" w:type="auto"/>
                                  <w:shd w:val="clear" w:color="auto" w:fill="auto"/>
                                  <w:noWrap/>
                                  <w:vAlign w:val="bottom"/>
                                  <w:hideMark/>
                                </w:tcPr>
                                <w:p w14:paraId="4EB634D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145</w:t>
                                  </w:r>
                                </w:p>
                              </w:tc>
                              <w:tc>
                                <w:tcPr>
                                  <w:tcW w:w="0" w:type="auto"/>
                                  <w:shd w:val="clear" w:color="auto" w:fill="auto"/>
                                  <w:noWrap/>
                                  <w:vAlign w:val="bottom"/>
                                  <w:hideMark/>
                                </w:tcPr>
                                <w:p w14:paraId="3F17072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789</w:t>
                                  </w:r>
                                </w:p>
                              </w:tc>
                            </w:tr>
                            <w:tr w:rsidR="00622481" w:rsidRPr="006F68D7" w14:paraId="06F56C5C" w14:textId="77777777" w:rsidTr="002C200A">
                              <w:trPr>
                                <w:trHeight w:val="203"/>
                              </w:trPr>
                              <w:tc>
                                <w:tcPr>
                                  <w:tcW w:w="759" w:type="dxa"/>
                                  <w:shd w:val="clear" w:color="auto" w:fill="auto"/>
                                  <w:noWrap/>
                                  <w:vAlign w:val="bottom"/>
                                  <w:hideMark/>
                                </w:tcPr>
                                <w:p w14:paraId="5D0C6F3D"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S8</w:t>
                                  </w:r>
                                </w:p>
                              </w:tc>
                              <w:tc>
                                <w:tcPr>
                                  <w:tcW w:w="0" w:type="auto"/>
                                  <w:shd w:val="clear" w:color="auto" w:fill="auto"/>
                                  <w:noWrap/>
                                  <w:vAlign w:val="bottom"/>
                                  <w:hideMark/>
                                </w:tcPr>
                                <w:p w14:paraId="41145CB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283</w:t>
                                  </w:r>
                                </w:p>
                              </w:tc>
                              <w:tc>
                                <w:tcPr>
                                  <w:tcW w:w="0" w:type="auto"/>
                                  <w:shd w:val="clear" w:color="auto" w:fill="auto"/>
                                  <w:noWrap/>
                                  <w:vAlign w:val="bottom"/>
                                  <w:hideMark/>
                                </w:tcPr>
                                <w:p w14:paraId="4534AA7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228</w:t>
                                  </w:r>
                                </w:p>
                              </w:tc>
                              <w:tc>
                                <w:tcPr>
                                  <w:tcW w:w="0" w:type="auto"/>
                                  <w:shd w:val="clear" w:color="auto" w:fill="auto"/>
                                  <w:noWrap/>
                                  <w:vAlign w:val="bottom"/>
                                  <w:hideMark/>
                                </w:tcPr>
                                <w:p w14:paraId="107DACD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511</w:t>
                                  </w:r>
                                </w:p>
                              </w:tc>
                              <w:tc>
                                <w:tcPr>
                                  <w:tcW w:w="0" w:type="auto"/>
                                  <w:shd w:val="clear" w:color="auto" w:fill="auto"/>
                                  <w:noWrap/>
                                  <w:vAlign w:val="bottom"/>
                                  <w:hideMark/>
                                </w:tcPr>
                                <w:p w14:paraId="405BB03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283</w:t>
                                  </w:r>
                                </w:p>
                              </w:tc>
                              <w:tc>
                                <w:tcPr>
                                  <w:tcW w:w="0" w:type="auto"/>
                                  <w:shd w:val="clear" w:color="auto" w:fill="auto"/>
                                  <w:noWrap/>
                                  <w:vAlign w:val="bottom"/>
                                  <w:hideMark/>
                                </w:tcPr>
                                <w:p w14:paraId="1884AD4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255</w:t>
                                  </w:r>
                                </w:p>
                              </w:tc>
                              <w:tc>
                                <w:tcPr>
                                  <w:tcW w:w="0" w:type="auto"/>
                                  <w:shd w:val="clear" w:color="auto" w:fill="auto"/>
                                  <w:noWrap/>
                                  <w:vAlign w:val="bottom"/>
                                  <w:hideMark/>
                                </w:tcPr>
                                <w:p w14:paraId="34F7B76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538</w:t>
                                  </w:r>
                                </w:p>
                              </w:tc>
                              <w:tc>
                                <w:tcPr>
                                  <w:tcW w:w="0" w:type="auto"/>
                                  <w:shd w:val="clear" w:color="auto" w:fill="auto"/>
                                  <w:noWrap/>
                                  <w:vAlign w:val="bottom"/>
                                  <w:hideMark/>
                                </w:tcPr>
                                <w:p w14:paraId="1E44095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210</w:t>
                                  </w:r>
                                </w:p>
                              </w:tc>
                              <w:tc>
                                <w:tcPr>
                                  <w:tcW w:w="0" w:type="auto"/>
                                  <w:shd w:val="clear" w:color="auto" w:fill="auto"/>
                                  <w:noWrap/>
                                  <w:vAlign w:val="bottom"/>
                                  <w:hideMark/>
                                </w:tcPr>
                                <w:p w14:paraId="3327326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222</w:t>
                                  </w:r>
                                </w:p>
                              </w:tc>
                              <w:tc>
                                <w:tcPr>
                                  <w:tcW w:w="0" w:type="auto"/>
                                  <w:shd w:val="clear" w:color="auto" w:fill="auto"/>
                                  <w:noWrap/>
                                  <w:vAlign w:val="bottom"/>
                                  <w:hideMark/>
                                </w:tcPr>
                                <w:p w14:paraId="01C5BDE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432</w:t>
                                  </w:r>
                                </w:p>
                              </w:tc>
                              <w:tc>
                                <w:tcPr>
                                  <w:tcW w:w="0" w:type="auto"/>
                                  <w:shd w:val="clear" w:color="auto" w:fill="auto"/>
                                  <w:noWrap/>
                                  <w:vAlign w:val="bottom"/>
                                  <w:hideMark/>
                                </w:tcPr>
                                <w:p w14:paraId="1A127BD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200</w:t>
                                  </w:r>
                                </w:p>
                              </w:tc>
                              <w:tc>
                                <w:tcPr>
                                  <w:tcW w:w="0" w:type="auto"/>
                                  <w:shd w:val="clear" w:color="auto" w:fill="auto"/>
                                  <w:noWrap/>
                                  <w:vAlign w:val="bottom"/>
                                  <w:hideMark/>
                                </w:tcPr>
                                <w:p w14:paraId="5225C0C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183</w:t>
                                  </w:r>
                                </w:p>
                              </w:tc>
                              <w:tc>
                                <w:tcPr>
                                  <w:tcW w:w="0" w:type="auto"/>
                                  <w:shd w:val="clear" w:color="auto" w:fill="auto"/>
                                  <w:noWrap/>
                                  <w:vAlign w:val="bottom"/>
                                  <w:hideMark/>
                                </w:tcPr>
                                <w:p w14:paraId="0D622CD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383</w:t>
                                  </w:r>
                                </w:p>
                              </w:tc>
                              <w:tc>
                                <w:tcPr>
                                  <w:tcW w:w="0" w:type="auto"/>
                                  <w:shd w:val="clear" w:color="auto" w:fill="auto"/>
                                  <w:noWrap/>
                                  <w:vAlign w:val="bottom"/>
                                  <w:hideMark/>
                                </w:tcPr>
                                <w:p w14:paraId="0A5F596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1,864</w:t>
                                  </w:r>
                                </w:p>
                              </w:tc>
                            </w:tr>
                            <w:tr w:rsidR="00622481" w:rsidRPr="006F68D7" w14:paraId="37E695C6" w14:textId="77777777" w:rsidTr="00515986">
                              <w:trPr>
                                <w:trHeight w:val="203"/>
                              </w:trPr>
                              <w:tc>
                                <w:tcPr>
                                  <w:tcW w:w="759" w:type="dxa"/>
                                  <w:shd w:val="clear" w:color="auto" w:fill="auto"/>
                                  <w:noWrap/>
                                  <w:vAlign w:val="bottom"/>
                                  <w:hideMark/>
                                </w:tcPr>
                                <w:p w14:paraId="104AB1C8"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S9</w:t>
                                  </w:r>
                                </w:p>
                              </w:tc>
                              <w:tc>
                                <w:tcPr>
                                  <w:tcW w:w="0" w:type="auto"/>
                                  <w:shd w:val="clear" w:color="auto" w:fill="auto"/>
                                  <w:noWrap/>
                                  <w:vAlign w:val="bottom"/>
                                  <w:hideMark/>
                                </w:tcPr>
                                <w:p w14:paraId="1C930D8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264</w:t>
                                  </w:r>
                                </w:p>
                              </w:tc>
                              <w:tc>
                                <w:tcPr>
                                  <w:tcW w:w="0" w:type="auto"/>
                                  <w:shd w:val="clear" w:color="auto" w:fill="auto"/>
                                  <w:noWrap/>
                                  <w:vAlign w:val="bottom"/>
                                  <w:hideMark/>
                                </w:tcPr>
                                <w:p w14:paraId="507A3BD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326</w:t>
                                  </w:r>
                                </w:p>
                              </w:tc>
                              <w:tc>
                                <w:tcPr>
                                  <w:tcW w:w="0" w:type="auto"/>
                                  <w:shd w:val="clear" w:color="auto" w:fill="auto"/>
                                  <w:noWrap/>
                                  <w:vAlign w:val="bottom"/>
                                  <w:hideMark/>
                                </w:tcPr>
                                <w:p w14:paraId="7C56C4D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590</w:t>
                                  </w:r>
                                </w:p>
                              </w:tc>
                              <w:tc>
                                <w:tcPr>
                                  <w:tcW w:w="0" w:type="auto"/>
                                  <w:shd w:val="clear" w:color="auto" w:fill="auto"/>
                                  <w:noWrap/>
                                  <w:vAlign w:val="bottom"/>
                                  <w:hideMark/>
                                </w:tcPr>
                                <w:p w14:paraId="27C9E06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256</w:t>
                                  </w:r>
                                </w:p>
                              </w:tc>
                              <w:tc>
                                <w:tcPr>
                                  <w:tcW w:w="0" w:type="auto"/>
                                  <w:shd w:val="clear" w:color="auto" w:fill="auto"/>
                                  <w:noWrap/>
                                  <w:vAlign w:val="bottom"/>
                                  <w:hideMark/>
                                </w:tcPr>
                                <w:p w14:paraId="06B335D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283</w:t>
                                  </w:r>
                                </w:p>
                              </w:tc>
                              <w:tc>
                                <w:tcPr>
                                  <w:tcW w:w="0" w:type="auto"/>
                                  <w:shd w:val="clear" w:color="auto" w:fill="auto"/>
                                  <w:noWrap/>
                                  <w:vAlign w:val="bottom"/>
                                  <w:hideMark/>
                                </w:tcPr>
                                <w:p w14:paraId="2424A80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539</w:t>
                                  </w:r>
                                </w:p>
                              </w:tc>
                              <w:tc>
                                <w:tcPr>
                                  <w:tcW w:w="0" w:type="auto"/>
                                  <w:shd w:val="clear" w:color="auto" w:fill="auto"/>
                                  <w:noWrap/>
                                  <w:vAlign w:val="bottom"/>
                                  <w:hideMark/>
                                </w:tcPr>
                                <w:p w14:paraId="2D4F269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278</w:t>
                                  </w:r>
                                </w:p>
                              </w:tc>
                              <w:tc>
                                <w:tcPr>
                                  <w:tcW w:w="0" w:type="auto"/>
                                  <w:shd w:val="clear" w:color="auto" w:fill="auto"/>
                                  <w:noWrap/>
                                  <w:vAlign w:val="bottom"/>
                                  <w:hideMark/>
                                </w:tcPr>
                                <w:p w14:paraId="5087D64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347</w:t>
                                  </w:r>
                                </w:p>
                              </w:tc>
                              <w:tc>
                                <w:tcPr>
                                  <w:tcW w:w="0" w:type="auto"/>
                                  <w:shd w:val="clear" w:color="auto" w:fill="auto"/>
                                  <w:noWrap/>
                                  <w:vAlign w:val="bottom"/>
                                  <w:hideMark/>
                                </w:tcPr>
                                <w:p w14:paraId="06344BD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625</w:t>
                                  </w:r>
                                </w:p>
                              </w:tc>
                              <w:tc>
                                <w:tcPr>
                                  <w:tcW w:w="0" w:type="auto"/>
                                  <w:shd w:val="clear" w:color="auto" w:fill="auto"/>
                                  <w:noWrap/>
                                  <w:vAlign w:val="bottom"/>
                                  <w:hideMark/>
                                </w:tcPr>
                                <w:p w14:paraId="1F4D6B9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173</w:t>
                                  </w:r>
                                </w:p>
                              </w:tc>
                              <w:tc>
                                <w:tcPr>
                                  <w:tcW w:w="0" w:type="auto"/>
                                  <w:shd w:val="clear" w:color="auto" w:fill="auto"/>
                                  <w:noWrap/>
                                  <w:vAlign w:val="bottom"/>
                                  <w:hideMark/>
                                </w:tcPr>
                                <w:p w14:paraId="7825517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229</w:t>
                                  </w:r>
                                </w:p>
                              </w:tc>
                              <w:tc>
                                <w:tcPr>
                                  <w:tcW w:w="0" w:type="auto"/>
                                  <w:shd w:val="clear" w:color="auto" w:fill="auto"/>
                                  <w:noWrap/>
                                  <w:vAlign w:val="bottom"/>
                                  <w:hideMark/>
                                </w:tcPr>
                                <w:p w14:paraId="4AB2A19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402</w:t>
                                  </w:r>
                                </w:p>
                              </w:tc>
                              <w:tc>
                                <w:tcPr>
                                  <w:tcW w:w="0" w:type="auto"/>
                                  <w:shd w:val="clear" w:color="auto" w:fill="auto"/>
                                  <w:noWrap/>
                                  <w:vAlign w:val="bottom"/>
                                  <w:hideMark/>
                                </w:tcPr>
                                <w:p w14:paraId="41ECE3A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2,156</w:t>
                                  </w:r>
                                </w:p>
                              </w:tc>
                            </w:tr>
                            <w:tr w:rsidR="00622481" w:rsidRPr="006F68D7" w14:paraId="4675A72A" w14:textId="77777777" w:rsidTr="00515986">
                              <w:trPr>
                                <w:trHeight w:val="203"/>
                              </w:trPr>
                              <w:tc>
                                <w:tcPr>
                                  <w:tcW w:w="759" w:type="dxa"/>
                                  <w:shd w:val="clear" w:color="auto" w:fill="auto"/>
                                  <w:noWrap/>
                                  <w:vAlign w:val="bottom"/>
                                  <w:hideMark/>
                                </w:tcPr>
                                <w:p w14:paraId="240C9C6E"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S10</w:t>
                                  </w:r>
                                </w:p>
                              </w:tc>
                              <w:tc>
                                <w:tcPr>
                                  <w:tcW w:w="0" w:type="auto"/>
                                  <w:shd w:val="clear" w:color="auto" w:fill="auto"/>
                                  <w:noWrap/>
                                  <w:vAlign w:val="bottom"/>
                                  <w:hideMark/>
                                </w:tcPr>
                                <w:p w14:paraId="12D9F71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71</w:t>
                                  </w:r>
                                </w:p>
                              </w:tc>
                              <w:tc>
                                <w:tcPr>
                                  <w:tcW w:w="0" w:type="auto"/>
                                  <w:shd w:val="clear" w:color="auto" w:fill="auto"/>
                                  <w:noWrap/>
                                  <w:vAlign w:val="bottom"/>
                                  <w:hideMark/>
                                </w:tcPr>
                                <w:p w14:paraId="4EE8D9A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94</w:t>
                                  </w:r>
                                </w:p>
                              </w:tc>
                              <w:tc>
                                <w:tcPr>
                                  <w:tcW w:w="0" w:type="auto"/>
                                  <w:shd w:val="clear" w:color="auto" w:fill="auto"/>
                                  <w:noWrap/>
                                  <w:vAlign w:val="bottom"/>
                                  <w:hideMark/>
                                </w:tcPr>
                                <w:p w14:paraId="55F2297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165</w:t>
                                  </w:r>
                                </w:p>
                              </w:tc>
                              <w:tc>
                                <w:tcPr>
                                  <w:tcW w:w="0" w:type="auto"/>
                                  <w:shd w:val="clear" w:color="auto" w:fill="auto"/>
                                  <w:noWrap/>
                                  <w:vAlign w:val="bottom"/>
                                  <w:hideMark/>
                                </w:tcPr>
                                <w:p w14:paraId="462D9F9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59</w:t>
                                  </w:r>
                                </w:p>
                              </w:tc>
                              <w:tc>
                                <w:tcPr>
                                  <w:tcW w:w="0" w:type="auto"/>
                                  <w:shd w:val="clear" w:color="auto" w:fill="auto"/>
                                  <w:noWrap/>
                                  <w:vAlign w:val="bottom"/>
                                  <w:hideMark/>
                                </w:tcPr>
                                <w:p w14:paraId="5F50F44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94</w:t>
                                  </w:r>
                                </w:p>
                              </w:tc>
                              <w:tc>
                                <w:tcPr>
                                  <w:tcW w:w="0" w:type="auto"/>
                                  <w:shd w:val="clear" w:color="auto" w:fill="auto"/>
                                  <w:noWrap/>
                                  <w:vAlign w:val="bottom"/>
                                  <w:hideMark/>
                                </w:tcPr>
                                <w:p w14:paraId="3FB8CC2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153</w:t>
                                  </w:r>
                                </w:p>
                              </w:tc>
                              <w:tc>
                                <w:tcPr>
                                  <w:tcW w:w="0" w:type="auto"/>
                                  <w:shd w:val="clear" w:color="auto" w:fill="auto"/>
                                  <w:noWrap/>
                                  <w:vAlign w:val="bottom"/>
                                  <w:hideMark/>
                                </w:tcPr>
                                <w:p w14:paraId="2F7D6F2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56</w:t>
                                  </w:r>
                                </w:p>
                              </w:tc>
                              <w:tc>
                                <w:tcPr>
                                  <w:tcW w:w="0" w:type="auto"/>
                                  <w:shd w:val="clear" w:color="auto" w:fill="auto"/>
                                  <w:noWrap/>
                                  <w:vAlign w:val="bottom"/>
                                  <w:hideMark/>
                                </w:tcPr>
                                <w:p w14:paraId="7A1EFE3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83</w:t>
                                  </w:r>
                                </w:p>
                              </w:tc>
                              <w:tc>
                                <w:tcPr>
                                  <w:tcW w:w="0" w:type="auto"/>
                                  <w:shd w:val="clear" w:color="auto" w:fill="auto"/>
                                  <w:noWrap/>
                                  <w:vAlign w:val="bottom"/>
                                  <w:hideMark/>
                                </w:tcPr>
                                <w:p w14:paraId="120B814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139</w:t>
                                  </w:r>
                                </w:p>
                              </w:tc>
                              <w:tc>
                                <w:tcPr>
                                  <w:tcW w:w="0" w:type="auto"/>
                                  <w:shd w:val="clear" w:color="auto" w:fill="auto"/>
                                  <w:noWrap/>
                                  <w:vAlign w:val="bottom"/>
                                  <w:hideMark/>
                                </w:tcPr>
                                <w:p w14:paraId="5E6AB5C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45</w:t>
                                  </w:r>
                                </w:p>
                              </w:tc>
                              <w:tc>
                                <w:tcPr>
                                  <w:tcW w:w="0" w:type="auto"/>
                                  <w:shd w:val="clear" w:color="auto" w:fill="auto"/>
                                  <w:noWrap/>
                                  <w:vAlign w:val="bottom"/>
                                  <w:hideMark/>
                                </w:tcPr>
                                <w:p w14:paraId="3ECCE70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63</w:t>
                                  </w:r>
                                </w:p>
                              </w:tc>
                              <w:tc>
                                <w:tcPr>
                                  <w:tcW w:w="0" w:type="auto"/>
                                  <w:shd w:val="clear" w:color="auto" w:fill="auto"/>
                                  <w:noWrap/>
                                  <w:vAlign w:val="bottom"/>
                                  <w:hideMark/>
                                </w:tcPr>
                                <w:p w14:paraId="55C8509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108</w:t>
                                  </w:r>
                                </w:p>
                              </w:tc>
                              <w:tc>
                                <w:tcPr>
                                  <w:tcW w:w="0" w:type="auto"/>
                                  <w:shd w:val="clear" w:color="auto" w:fill="auto"/>
                                  <w:noWrap/>
                                  <w:vAlign w:val="bottom"/>
                                  <w:hideMark/>
                                </w:tcPr>
                                <w:p w14:paraId="00C952A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565</w:t>
                                  </w:r>
                                </w:p>
                              </w:tc>
                            </w:tr>
                            <w:tr w:rsidR="00622481" w:rsidRPr="006F68D7" w14:paraId="36D4890B" w14:textId="77777777" w:rsidTr="00515986">
                              <w:trPr>
                                <w:trHeight w:val="203"/>
                              </w:trPr>
                              <w:tc>
                                <w:tcPr>
                                  <w:tcW w:w="759" w:type="dxa"/>
                                  <w:shd w:val="clear" w:color="auto" w:fill="auto"/>
                                  <w:noWrap/>
                                  <w:vAlign w:val="bottom"/>
                                  <w:hideMark/>
                                </w:tcPr>
                                <w:p w14:paraId="2A9ADAD0"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S32</w:t>
                                  </w:r>
                                </w:p>
                              </w:tc>
                              <w:tc>
                                <w:tcPr>
                                  <w:tcW w:w="0" w:type="auto"/>
                                  <w:shd w:val="clear" w:color="auto" w:fill="auto"/>
                                  <w:noWrap/>
                                  <w:vAlign w:val="bottom"/>
                                  <w:hideMark/>
                                </w:tcPr>
                                <w:p w14:paraId="11C939B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145</w:t>
                                  </w:r>
                                </w:p>
                              </w:tc>
                              <w:tc>
                                <w:tcPr>
                                  <w:tcW w:w="0" w:type="auto"/>
                                  <w:shd w:val="clear" w:color="auto" w:fill="auto"/>
                                  <w:noWrap/>
                                  <w:vAlign w:val="bottom"/>
                                  <w:hideMark/>
                                </w:tcPr>
                                <w:p w14:paraId="6FB8581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175</w:t>
                                  </w:r>
                                </w:p>
                              </w:tc>
                              <w:tc>
                                <w:tcPr>
                                  <w:tcW w:w="0" w:type="auto"/>
                                  <w:shd w:val="clear" w:color="auto" w:fill="auto"/>
                                  <w:noWrap/>
                                  <w:vAlign w:val="bottom"/>
                                  <w:hideMark/>
                                </w:tcPr>
                                <w:p w14:paraId="0E17EA5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320</w:t>
                                  </w:r>
                                </w:p>
                              </w:tc>
                              <w:tc>
                                <w:tcPr>
                                  <w:tcW w:w="0" w:type="auto"/>
                                  <w:shd w:val="clear" w:color="auto" w:fill="auto"/>
                                  <w:noWrap/>
                                  <w:vAlign w:val="bottom"/>
                                  <w:hideMark/>
                                </w:tcPr>
                                <w:p w14:paraId="46867EE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180</w:t>
                                  </w:r>
                                </w:p>
                              </w:tc>
                              <w:tc>
                                <w:tcPr>
                                  <w:tcW w:w="0" w:type="auto"/>
                                  <w:shd w:val="clear" w:color="auto" w:fill="auto"/>
                                  <w:noWrap/>
                                  <w:vAlign w:val="bottom"/>
                                  <w:hideMark/>
                                </w:tcPr>
                                <w:p w14:paraId="30BF0F3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199</w:t>
                                  </w:r>
                                </w:p>
                              </w:tc>
                              <w:tc>
                                <w:tcPr>
                                  <w:tcW w:w="0" w:type="auto"/>
                                  <w:shd w:val="clear" w:color="auto" w:fill="auto"/>
                                  <w:noWrap/>
                                  <w:vAlign w:val="bottom"/>
                                  <w:hideMark/>
                                </w:tcPr>
                                <w:p w14:paraId="2CB7FD7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379</w:t>
                                  </w:r>
                                </w:p>
                              </w:tc>
                              <w:tc>
                                <w:tcPr>
                                  <w:tcW w:w="0" w:type="auto"/>
                                  <w:shd w:val="clear" w:color="auto" w:fill="auto"/>
                                  <w:noWrap/>
                                  <w:vAlign w:val="bottom"/>
                                  <w:hideMark/>
                                </w:tcPr>
                                <w:p w14:paraId="2983661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151</w:t>
                                  </w:r>
                                </w:p>
                              </w:tc>
                              <w:tc>
                                <w:tcPr>
                                  <w:tcW w:w="0" w:type="auto"/>
                                  <w:shd w:val="clear" w:color="auto" w:fill="auto"/>
                                  <w:noWrap/>
                                  <w:vAlign w:val="bottom"/>
                                  <w:hideMark/>
                                </w:tcPr>
                                <w:p w14:paraId="30F0727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215</w:t>
                                  </w:r>
                                </w:p>
                              </w:tc>
                              <w:tc>
                                <w:tcPr>
                                  <w:tcW w:w="0" w:type="auto"/>
                                  <w:shd w:val="clear" w:color="auto" w:fill="auto"/>
                                  <w:noWrap/>
                                  <w:vAlign w:val="bottom"/>
                                  <w:hideMark/>
                                </w:tcPr>
                                <w:p w14:paraId="136457F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366</w:t>
                                  </w:r>
                                </w:p>
                              </w:tc>
                              <w:tc>
                                <w:tcPr>
                                  <w:tcW w:w="0" w:type="auto"/>
                                  <w:shd w:val="clear" w:color="auto" w:fill="auto"/>
                                  <w:noWrap/>
                                  <w:vAlign w:val="bottom"/>
                                  <w:hideMark/>
                                </w:tcPr>
                                <w:p w14:paraId="0B8E4CB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103</w:t>
                                  </w:r>
                                </w:p>
                              </w:tc>
                              <w:tc>
                                <w:tcPr>
                                  <w:tcW w:w="0" w:type="auto"/>
                                  <w:shd w:val="clear" w:color="auto" w:fill="auto"/>
                                  <w:noWrap/>
                                  <w:vAlign w:val="bottom"/>
                                  <w:hideMark/>
                                </w:tcPr>
                                <w:p w14:paraId="6D21904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178</w:t>
                                  </w:r>
                                </w:p>
                              </w:tc>
                              <w:tc>
                                <w:tcPr>
                                  <w:tcW w:w="0" w:type="auto"/>
                                  <w:shd w:val="clear" w:color="auto" w:fill="auto"/>
                                  <w:noWrap/>
                                  <w:vAlign w:val="bottom"/>
                                  <w:hideMark/>
                                </w:tcPr>
                                <w:p w14:paraId="3BA8A31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281</w:t>
                                  </w:r>
                                </w:p>
                              </w:tc>
                              <w:tc>
                                <w:tcPr>
                                  <w:tcW w:w="0" w:type="auto"/>
                                  <w:shd w:val="clear" w:color="auto" w:fill="auto"/>
                                  <w:noWrap/>
                                  <w:vAlign w:val="bottom"/>
                                  <w:hideMark/>
                                </w:tcPr>
                                <w:p w14:paraId="4F84DB0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1,346</w:t>
                                  </w:r>
                                </w:p>
                              </w:tc>
                            </w:tr>
                            <w:tr w:rsidR="00622481" w:rsidRPr="006F68D7" w14:paraId="6255ECC3" w14:textId="77777777" w:rsidTr="00515986">
                              <w:trPr>
                                <w:trHeight w:val="203"/>
                              </w:trPr>
                              <w:tc>
                                <w:tcPr>
                                  <w:tcW w:w="759" w:type="dxa"/>
                                  <w:shd w:val="clear" w:color="auto" w:fill="auto"/>
                                  <w:noWrap/>
                                  <w:vAlign w:val="bottom"/>
                                  <w:hideMark/>
                                </w:tcPr>
                                <w:p w14:paraId="129A467D"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S11</w:t>
                                  </w:r>
                                </w:p>
                              </w:tc>
                              <w:tc>
                                <w:tcPr>
                                  <w:tcW w:w="0" w:type="auto"/>
                                  <w:shd w:val="clear" w:color="auto" w:fill="auto"/>
                                  <w:noWrap/>
                                  <w:vAlign w:val="bottom"/>
                                  <w:hideMark/>
                                </w:tcPr>
                                <w:p w14:paraId="438ED49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127</w:t>
                                  </w:r>
                                </w:p>
                              </w:tc>
                              <w:tc>
                                <w:tcPr>
                                  <w:tcW w:w="0" w:type="auto"/>
                                  <w:shd w:val="clear" w:color="auto" w:fill="auto"/>
                                  <w:noWrap/>
                                  <w:vAlign w:val="bottom"/>
                                  <w:hideMark/>
                                </w:tcPr>
                                <w:p w14:paraId="597DB07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86</w:t>
                                  </w:r>
                                </w:p>
                              </w:tc>
                              <w:tc>
                                <w:tcPr>
                                  <w:tcW w:w="0" w:type="auto"/>
                                  <w:shd w:val="clear" w:color="auto" w:fill="auto"/>
                                  <w:noWrap/>
                                  <w:vAlign w:val="bottom"/>
                                  <w:hideMark/>
                                </w:tcPr>
                                <w:p w14:paraId="45E8A83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213</w:t>
                                  </w:r>
                                </w:p>
                              </w:tc>
                              <w:tc>
                                <w:tcPr>
                                  <w:tcW w:w="0" w:type="auto"/>
                                  <w:shd w:val="clear" w:color="auto" w:fill="auto"/>
                                  <w:noWrap/>
                                  <w:vAlign w:val="bottom"/>
                                  <w:hideMark/>
                                </w:tcPr>
                                <w:p w14:paraId="098B1D8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147</w:t>
                                  </w:r>
                                </w:p>
                              </w:tc>
                              <w:tc>
                                <w:tcPr>
                                  <w:tcW w:w="0" w:type="auto"/>
                                  <w:shd w:val="clear" w:color="auto" w:fill="auto"/>
                                  <w:noWrap/>
                                  <w:vAlign w:val="bottom"/>
                                  <w:hideMark/>
                                </w:tcPr>
                                <w:p w14:paraId="38F8971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90</w:t>
                                  </w:r>
                                </w:p>
                              </w:tc>
                              <w:tc>
                                <w:tcPr>
                                  <w:tcW w:w="0" w:type="auto"/>
                                  <w:shd w:val="clear" w:color="auto" w:fill="auto"/>
                                  <w:noWrap/>
                                  <w:vAlign w:val="bottom"/>
                                  <w:hideMark/>
                                </w:tcPr>
                                <w:p w14:paraId="33C8248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237</w:t>
                                  </w:r>
                                </w:p>
                              </w:tc>
                              <w:tc>
                                <w:tcPr>
                                  <w:tcW w:w="0" w:type="auto"/>
                                  <w:shd w:val="clear" w:color="auto" w:fill="auto"/>
                                  <w:noWrap/>
                                  <w:vAlign w:val="bottom"/>
                                  <w:hideMark/>
                                </w:tcPr>
                                <w:p w14:paraId="202EB94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91</w:t>
                                  </w:r>
                                </w:p>
                              </w:tc>
                              <w:tc>
                                <w:tcPr>
                                  <w:tcW w:w="0" w:type="auto"/>
                                  <w:shd w:val="clear" w:color="auto" w:fill="auto"/>
                                  <w:noWrap/>
                                  <w:vAlign w:val="bottom"/>
                                  <w:hideMark/>
                                </w:tcPr>
                                <w:p w14:paraId="3B865E9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111</w:t>
                                  </w:r>
                                </w:p>
                              </w:tc>
                              <w:tc>
                                <w:tcPr>
                                  <w:tcW w:w="0" w:type="auto"/>
                                  <w:shd w:val="clear" w:color="auto" w:fill="auto"/>
                                  <w:noWrap/>
                                  <w:vAlign w:val="bottom"/>
                                  <w:hideMark/>
                                </w:tcPr>
                                <w:p w14:paraId="2CE693A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202</w:t>
                                  </w:r>
                                </w:p>
                              </w:tc>
                              <w:tc>
                                <w:tcPr>
                                  <w:tcW w:w="0" w:type="auto"/>
                                  <w:shd w:val="clear" w:color="auto" w:fill="auto"/>
                                  <w:noWrap/>
                                  <w:vAlign w:val="bottom"/>
                                  <w:hideMark/>
                                </w:tcPr>
                                <w:p w14:paraId="24BA4EB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75</w:t>
                                  </w:r>
                                </w:p>
                              </w:tc>
                              <w:tc>
                                <w:tcPr>
                                  <w:tcW w:w="0" w:type="auto"/>
                                  <w:shd w:val="clear" w:color="auto" w:fill="auto"/>
                                  <w:noWrap/>
                                  <w:vAlign w:val="bottom"/>
                                  <w:hideMark/>
                                </w:tcPr>
                                <w:p w14:paraId="1A6BC54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85</w:t>
                                  </w:r>
                                </w:p>
                              </w:tc>
                              <w:tc>
                                <w:tcPr>
                                  <w:tcW w:w="0" w:type="auto"/>
                                  <w:shd w:val="clear" w:color="auto" w:fill="auto"/>
                                  <w:noWrap/>
                                  <w:vAlign w:val="bottom"/>
                                  <w:hideMark/>
                                </w:tcPr>
                                <w:p w14:paraId="337B66F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160</w:t>
                                  </w:r>
                                </w:p>
                              </w:tc>
                              <w:tc>
                                <w:tcPr>
                                  <w:tcW w:w="0" w:type="auto"/>
                                  <w:shd w:val="clear" w:color="auto" w:fill="auto"/>
                                  <w:noWrap/>
                                  <w:vAlign w:val="bottom"/>
                                  <w:hideMark/>
                                </w:tcPr>
                                <w:p w14:paraId="20290FF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812</w:t>
                                  </w:r>
                                </w:p>
                              </w:tc>
                            </w:tr>
                            <w:tr w:rsidR="00622481" w:rsidRPr="006F68D7" w14:paraId="67B0906E" w14:textId="77777777" w:rsidTr="00515986">
                              <w:trPr>
                                <w:trHeight w:val="203"/>
                              </w:trPr>
                              <w:tc>
                                <w:tcPr>
                                  <w:tcW w:w="759" w:type="dxa"/>
                                  <w:shd w:val="clear" w:color="auto" w:fill="auto"/>
                                  <w:noWrap/>
                                  <w:vAlign w:val="bottom"/>
                                  <w:hideMark/>
                                </w:tcPr>
                                <w:p w14:paraId="1568EEFA"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S36</w:t>
                                  </w:r>
                                </w:p>
                              </w:tc>
                              <w:tc>
                                <w:tcPr>
                                  <w:tcW w:w="0" w:type="auto"/>
                                  <w:shd w:val="clear" w:color="auto" w:fill="auto"/>
                                  <w:noWrap/>
                                  <w:vAlign w:val="bottom"/>
                                  <w:hideMark/>
                                </w:tcPr>
                                <w:p w14:paraId="75A4A32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51</w:t>
                                  </w:r>
                                </w:p>
                              </w:tc>
                              <w:tc>
                                <w:tcPr>
                                  <w:tcW w:w="0" w:type="auto"/>
                                  <w:shd w:val="clear" w:color="auto" w:fill="auto"/>
                                  <w:noWrap/>
                                  <w:vAlign w:val="bottom"/>
                                  <w:hideMark/>
                                </w:tcPr>
                                <w:p w14:paraId="4813905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61</w:t>
                                  </w:r>
                                </w:p>
                              </w:tc>
                              <w:tc>
                                <w:tcPr>
                                  <w:tcW w:w="0" w:type="auto"/>
                                  <w:shd w:val="clear" w:color="auto" w:fill="auto"/>
                                  <w:noWrap/>
                                  <w:vAlign w:val="bottom"/>
                                  <w:hideMark/>
                                </w:tcPr>
                                <w:p w14:paraId="31963C6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112</w:t>
                                  </w:r>
                                </w:p>
                              </w:tc>
                              <w:tc>
                                <w:tcPr>
                                  <w:tcW w:w="0" w:type="auto"/>
                                  <w:shd w:val="clear" w:color="auto" w:fill="auto"/>
                                  <w:noWrap/>
                                  <w:vAlign w:val="bottom"/>
                                  <w:hideMark/>
                                </w:tcPr>
                                <w:p w14:paraId="6B97A4C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71</w:t>
                                  </w:r>
                                </w:p>
                              </w:tc>
                              <w:tc>
                                <w:tcPr>
                                  <w:tcW w:w="0" w:type="auto"/>
                                  <w:shd w:val="clear" w:color="auto" w:fill="auto"/>
                                  <w:noWrap/>
                                  <w:vAlign w:val="bottom"/>
                                  <w:hideMark/>
                                </w:tcPr>
                                <w:p w14:paraId="3399B8C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62</w:t>
                                  </w:r>
                                </w:p>
                              </w:tc>
                              <w:tc>
                                <w:tcPr>
                                  <w:tcW w:w="0" w:type="auto"/>
                                  <w:shd w:val="clear" w:color="auto" w:fill="auto"/>
                                  <w:noWrap/>
                                  <w:vAlign w:val="bottom"/>
                                  <w:hideMark/>
                                </w:tcPr>
                                <w:p w14:paraId="2B5219E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133</w:t>
                                  </w:r>
                                </w:p>
                              </w:tc>
                              <w:tc>
                                <w:tcPr>
                                  <w:tcW w:w="0" w:type="auto"/>
                                  <w:shd w:val="clear" w:color="auto" w:fill="auto"/>
                                  <w:noWrap/>
                                  <w:vAlign w:val="bottom"/>
                                  <w:hideMark/>
                                </w:tcPr>
                                <w:p w14:paraId="07B7D56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56</w:t>
                                  </w:r>
                                </w:p>
                              </w:tc>
                              <w:tc>
                                <w:tcPr>
                                  <w:tcW w:w="0" w:type="auto"/>
                                  <w:shd w:val="clear" w:color="auto" w:fill="auto"/>
                                  <w:noWrap/>
                                  <w:vAlign w:val="bottom"/>
                                  <w:hideMark/>
                                </w:tcPr>
                                <w:p w14:paraId="3282DC9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49</w:t>
                                  </w:r>
                                </w:p>
                              </w:tc>
                              <w:tc>
                                <w:tcPr>
                                  <w:tcW w:w="0" w:type="auto"/>
                                  <w:shd w:val="clear" w:color="auto" w:fill="auto"/>
                                  <w:noWrap/>
                                  <w:vAlign w:val="bottom"/>
                                  <w:hideMark/>
                                </w:tcPr>
                                <w:p w14:paraId="615620BD"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105</w:t>
                                  </w:r>
                                </w:p>
                              </w:tc>
                              <w:tc>
                                <w:tcPr>
                                  <w:tcW w:w="0" w:type="auto"/>
                                  <w:shd w:val="clear" w:color="auto" w:fill="auto"/>
                                  <w:noWrap/>
                                  <w:vAlign w:val="bottom"/>
                                  <w:hideMark/>
                                </w:tcPr>
                                <w:p w14:paraId="4032EB3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39</w:t>
                                  </w:r>
                                </w:p>
                              </w:tc>
                              <w:tc>
                                <w:tcPr>
                                  <w:tcW w:w="0" w:type="auto"/>
                                  <w:shd w:val="clear" w:color="auto" w:fill="auto"/>
                                  <w:noWrap/>
                                  <w:vAlign w:val="bottom"/>
                                  <w:hideMark/>
                                </w:tcPr>
                                <w:p w14:paraId="7C76A72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44</w:t>
                                  </w:r>
                                </w:p>
                              </w:tc>
                              <w:tc>
                                <w:tcPr>
                                  <w:tcW w:w="0" w:type="auto"/>
                                  <w:shd w:val="clear" w:color="auto" w:fill="auto"/>
                                  <w:noWrap/>
                                  <w:vAlign w:val="bottom"/>
                                  <w:hideMark/>
                                </w:tcPr>
                                <w:p w14:paraId="6EF7348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83</w:t>
                                  </w:r>
                                </w:p>
                              </w:tc>
                              <w:tc>
                                <w:tcPr>
                                  <w:tcW w:w="0" w:type="auto"/>
                                  <w:shd w:val="clear" w:color="auto" w:fill="auto"/>
                                  <w:noWrap/>
                                  <w:vAlign w:val="bottom"/>
                                  <w:hideMark/>
                                </w:tcPr>
                                <w:p w14:paraId="1CA7AD5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433</w:t>
                                  </w:r>
                                </w:p>
                              </w:tc>
                            </w:tr>
                            <w:tr w:rsidR="00622481" w:rsidRPr="006F68D7" w14:paraId="6CFB4580" w14:textId="77777777" w:rsidTr="00515986">
                              <w:trPr>
                                <w:trHeight w:val="203"/>
                              </w:trPr>
                              <w:tc>
                                <w:tcPr>
                                  <w:tcW w:w="759" w:type="dxa"/>
                                  <w:shd w:val="clear" w:color="auto" w:fill="auto"/>
                                  <w:noWrap/>
                                  <w:vAlign w:val="bottom"/>
                                  <w:hideMark/>
                                </w:tcPr>
                                <w:p w14:paraId="7BA1B8E7"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S37</w:t>
                                  </w:r>
                                </w:p>
                              </w:tc>
                              <w:tc>
                                <w:tcPr>
                                  <w:tcW w:w="0" w:type="auto"/>
                                  <w:shd w:val="clear" w:color="auto" w:fill="auto"/>
                                  <w:noWrap/>
                                  <w:vAlign w:val="bottom"/>
                                  <w:hideMark/>
                                </w:tcPr>
                                <w:p w14:paraId="063F7A2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242</w:t>
                                  </w:r>
                                </w:p>
                              </w:tc>
                              <w:tc>
                                <w:tcPr>
                                  <w:tcW w:w="0" w:type="auto"/>
                                  <w:shd w:val="clear" w:color="auto" w:fill="auto"/>
                                  <w:noWrap/>
                                  <w:vAlign w:val="bottom"/>
                                  <w:hideMark/>
                                </w:tcPr>
                                <w:p w14:paraId="4C3E8E0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233</w:t>
                                  </w:r>
                                </w:p>
                              </w:tc>
                              <w:tc>
                                <w:tcPr>
                                  <w:tcW w:w="0" w:type="auto"/>
                                  <w:shd w:val="clear" w:color="auto" w:fill="auto"/>
                                  <w:noWrap/>
                                  <w:vAlign w:val="bottom"/>
                                  <w:hideMark/>
                                </w:tcPr>
                                <w:p w14:paraId="16DB642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475</w:t>
                                  </w:r>
                                </w:p>
                              </w:tc>
                              <w:tc>
                                <w:tcPr>
                                  <w:tcW w:w="0" w:type="auto"/>
                                  <w:shd w:val="clear" w:color="auto" w:fill="auto"/>
                                  <w:noWrap/>
                                  <w:vAlign w:val="bottom"/>
                                  <w:hideMark/>
                                </w:tcPr>
                                <w:p w14:paraId="799F170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214</w:t>
                                  </w:r>
                                </w:p>
                              </w:tc>
                              <w:tc>
                                <w:tcPr>
                                  <w:tcW w:w="0" w:type="auto"/>
                                  <w:shd w:val="clear" w:color="auto" w:fill="auto"/>
                                  <w:noWrap/>
                                  <w:vAlign w:val="bottom"/>
                                  <w:hideMark/>
                                </w:tcPr>
                                <w:p w14:paraId="6743F52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194</w:t>
                                  </w:r>
                                </w:p>
                              </w:tc>
                              <w:tc>
                                <w:tcPr>
                                  <w:tcW w:w="0" w:type="auto"/>
                                  <w:shd w:val="clear" w:color="auto" w:fill="auto"/>
                                  <w:noWrap/>
                                  <w:vAlign w:val="bottom"/>
                                  <w:hideMark/>
                                </w:tcPr>
                                <w:p w14:paraId="3520082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408</w:t>
                                  </w:r>
                                </w:p>
                              </w:tc>
                              <w:tc>
                                <w:tcPr>
                                  <w:tcW w:w="0" w:type="auto"/>
                                  <w:shd w:val="clear" w:color="auto" w:fill="auto"/>
                                  <w:noWrap/>
                                  <w:vAlign w:val="bottom"/>
                                  <w:hideMark/>
                                </w:tcPr>
                                <w:p w14:paraId="28E64C4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202</w:t>
                                  </w:r>
                                </w:p>
                              </w:tc>
                              <w:tc>
                                <w:tcPr>
                                  <w:tcW w:w="0" w:type="auto"/>
                                  <w:shd w:val="clear" w:color="auto" w:fill="auto"/>
                                  <w:noWrap/>
                                  <w:vAlign w:val="bottom"/>
                                  <w:hideMark/>
                                </w:tcPr>
                                <w:p w14:paraId="26087CB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243</w:t>
                                  </w:r>
                                </w:p>
                              </w:tc>
                              <w:tc>
                                <w:tcPr>
                                  <w:tcW w:w="0" w:type="auto"/>
                                  <w:shd w:val="clear" w:color="auto" w:fill="auto"/>
                                  <w:noWrap/>
                                  <w:vAlign w:val="bottom"/>
                                  <w:hideMark/>
                                </w:tcPr>
                                <w:p w14:paraId="2EA5FC5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445</w:t>
                                  </w:r>
                                </w:p>
                              </w:tc>
                              <w:tc>
                                <w:tcPr>
                                  <w:tcW w:w="0" w:type="auto"/>
                                  <w:shd w:val="clear" w:color="auto" w:fill="auto"/>
                                  <w:noWrap/>
                                  <w:vAlign w:val="bottom"/>
                                  <w:hideMark/>
                                </w:tcPr>
                                <w:p w14:paraId="30CE200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149</w:t>
                                  </w:r>
                                </w:p>
                              </w:tc>
                              <w:tc>
                                <w:tcPr>
                                  <w:tcW w:w="0" w:type="auto"/>
                                  <w:shd w:val="clear" w:color="auto" w:fill="auto"/>
                                  <w:noWrap/>
                                  <w:vAlign w:val="bottom"/>
                                  <w:hideMark/>
                                </w:tcPr>
                                <w:p w14:paraId="6EAF432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162</w:t>
                                  </w:r>
                                </w:p>
                              </w:tc>
                              <w:tc>
                                <w:tcPr>
                                  <w:tcW w:w="0" w:type="auto"/>
                                  <w:shd w:val="clear" w:color="auto" w:fill="auto"/>
                                  <w:noWrap/>
                                  <w:vAlign w:val="bottom"/>
                                  <w:hideMark/>
                                </w:tcPr>
                                <w:p w14:paraId="54B0C34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311</w:t>
                                  </w:r>
                                </w:p>
                              </w:tc>
                              <w:tc>
                                <w:tcPr>
                                  <w:tcW w:w="0" w:type="auto"/>
                                  <w:shd w:val="clear" w:color="auto" w:fill="auto"/>
                                  <w:noWrap/>
                                  <w:vAlign w:val="bottom"/>
                                  <w:hideMark/>
                                </w:tcPr>
                                <w:p w14:paraId="1C4061F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1,639</w:t>
                                  </w:r>
                                </w:p>
                              </w:tc>
                            </w:tr>
                            <w:tr w:rsidR="00622481" w:rsidRPr="006F68D7" w14:paraId="1394FC11" w14:textId="77777777" w:rsidTr="00515986">
                              <w:trPr>
                                <w:trHeight w:val="212"/>
                              </w:trPr>
                              <w:tc>
                                <w:tcPr>
                                  <w:tcW w:w="759" w:type="dxa"/>
                                  <w:shd w:val="clear" w:color="auto" w:fill="auto"/>
                                  <w:noWrap/>
                                  <w:vAlign w:val="bottom"/>
                                  <w:hideMark/>
                                </w:tcPr>
                                <w:p w14:paraId="7EA63A9B"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S12</w:t>
                                  </w:r>
                                </w:p>
                              </w:tc>
                              <w:tc>
                                <w:tcPr>
                                  <w:tcW w:w="0" w:type="auto"/>
                                  <w:shd w:val="clear" w:color="auto" w:fill="auto"/>
                                  <w:noWrap/>
                                  <w:vAlign w:val="bottom"/>
                                  <w:hideMark/>
                                </w:tcPr>
                                <w:p w14:paraId="4A2336E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412</w:t>
                                  </w:r>
                                </w:p>
                              </w:tc>
                              <w:tc>
                                <w:tcPr>
                                  <w:tcW w:w="0" w:type="auto"/>
                                  <w:shd w:val="clear" w:color="auto" w:fill="auto"/>
                                  <w:noWrap/>
                                  <w:vAlign w:val="bottom"/>
                                  <w:hideMark/>
                                </w:tcPr>
                                <w:p w14:paraId="43FF349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358</w:t>
                                  </w:r>
                                </w:p>
                              </w:tc>
                              <w:tc>
                                <w:tcPr>
                                  <w:tcW w:w="0" w:type="auto"/>
                                  <w:shd w:val="clear" w:color="auto" w:fill="auto"/>
                                  <w:noWrap/>
                                  <w:vAlign w:val="bottom"/>
                                  <w:hideMark/>
                                </w:tcPr>
                                <w:p w14:paraId="3091161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770</w:t>
                                  </w:r>
                                </w:p>
                              </w:tc>
                              <w:tc>
                                <w:tcPr>
                                  <w:tcW w:w="0" w:type="auto"/>
                                  <w:shd w:val="clear" w:color="auto" w:fill="auto"/>
                                  <w:noWrap/>
                                  <w:vAlign w:val="bottom"/>
                                  <w:hideMark/>
                                </w:tcPr>
                                <w:p w14:paraId="490941A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361</w:t>
                                  </w:r>
                                </w:p>
                              </w:tc>
                              <w:tc>
                                <w:tcPr>
                                  <w:tcW w:w="0" w:type="auto"/>
                                  <w:shd w:val="clear" w:color="auto" w:fill="auto"/>
                                  <w:noWrap/>
                                  <w:vAlign w:val="bottom"/>
                                  <w:hideMark/>
                                </w:tcPr>
                                <w:p w14:paraId="0328809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340</w:t>
                                  </w:r>
                                </w:p>
                              </w:tc>
                              <w:tc>
                                <w:tcPr>
                                  <w:tcW w:w="0" w:type="auto"/>
                                  <w:shd w:val="clear" w:color="auto" w:fill="auto"/>
                                  <w:noWrap/>
                                  <w:vAlign w:val="bottom"/>
                                  <w:hideMark/>
                                </w:tcPr>
                                <w:p w14:paraId="43D9909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701</w:t>
                                  </w:r>
                                </w:p>
                              </w:tc>
                              <w:tc>
                                <w:tcPr>
                                  <w:tcW w:w="0" w:type="auto"/>
                                  <w:shd w:val="clear" w:color="auto" w:fill="auto"/>
                                  <w:noWrap/>
                                  <w:vAlign w:val="bottom"/>
                                  <w:hideMark/>
                                </w:tcPr>
                                <w:p w14:paraId="0C8D077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318</w:t>
                                  </w:r>
                                </w:p>
                              </w:tc>
                              <w:tc>
                                <w:tcPr>
                                  <w:tcW w:w="0" w:type="auto"/>
                                  <w:shd w:val="clear" w:color="auto" w:fill="auto"/>
                                  <w:noWrap/>
                                  <w:vAlign w:val="bottom"/>
                                  <w:hideMark/>
                                </w:tcPr>
                                <w:p w14:paraId="19642E7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356</w:t>
                                  </w:r>
                                </w:p>
                              </w:tc>
                              <w:tc>
                                <w:tcPr>
                                  <w:tcW w:w="0" w:type="auto"/>
                                  <w:shd w:val="clear" w:color="auto" w:fill="auto"/>
                                  <w:noWrap/>
                                  <w:vAlign w:val="bottom"/>
                                  <w:hideMark/>
                                </w:tcPr>
                                <w:p w14:paraId="33570A4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674</w:t>
                                  </w:r>
                                </w:p>
                              </w:tc>
                              <w:tc>
                                <w:tcPr>
                                  <w:tcW w:w="0" w:type="auto"/>
                                  <w:shd w:val="clear" w:color="auto" w:fill="auto"/>
                                  <w:noWrap/>
                                  <w:vAlign w:val="bottom"/>
                                  <w:hideMark/>
                                </w:tcPr>
                                <w:p w14:paraId="2D3151F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298</w:t>
                                  </w:r>
                                </w:p>
                              </w:tc>
                              <w:tc>
                                <w:tcPr>
                                  <w:tcW w:w="0" w:type="auto"/>
                                  <w:shd w:val="clear" w:color="auto" w:fill="auto"/>
                                  <w:noWrap/>
                                  <w:vAlign w:val="bottom"/>
                                  <w:hideMark/>
                                </w:tcPr>
                                <w:p w14:paraId="5821DE8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324</w:t>
                                  </w:r>
                                </w:p>
                              </w:tc>
                              <w:tc>
                                <w:tcPr>
                                  <w:tcW w:w="0" w:type="auto"/>
                                  <w:shd w:val="clear" w:color="auto" w:fill="auto"/>
                                  <w:noWrap/>
                                  <w:vAlign w:val="bottom"/>
                                  <w:hideMark/>
                                </w:tcPr>
                                <w:p w14:paraId="26628F3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622</w:t>
                                  </w:r>
                                </w:p>
                              </w:tc>
                              <w:tc>
                                <w:tcPr>
                                  <w:tcW w:w="0" w:type="auto"/>
                                  <w:shd w:val="clear" w:color="auto" w:fill="auto"/>
                                  <w:noWrap/>
                                  <w:vAlign w:val="bottom"/>
                                  <w:hideMark/>
                                </w:tcPr>
                                <w:p w14:paraId="2E1C6D2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2,767</w:t>
                                  </w:r>
                                </w:p>
                              </w:tc>
                            </w:tr>
                            <w:tr w:rsidR="00622481" w:rsidRPr="006F68D7" w14:paraId="0F517E47" w14:textId="77777777" w:rsidTr="00515986">
                              <w:trPr>
                                <w:trHeight w:val="212"/>
                              </w:trPr>
                              <w:tc>
                                <w:tcPr>
                                  <w:tcW w:w="759" w:type="dxa"/>
                                  <w:shd w:val="clear" w:color="auto" w:fill="auto"/>
                                  <w:noWrap/>
                                  <w:vAlign w:val="bottom"/>
                                  <w:hideMark/>
                                </w:tcPr>
                                <w:p w14:paraId="5596CBCD"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S39</w:t>
                                  </w:r>
                                </w:p>
                              </w:tc>
                              <w:tc>
                                <w:tcPr>
                                  <w:tcW w:w="0" w:type="auto"/>
                                  <w:shd w:val="clear" w:color="auto" w:fill="auto"/>
                                  <w:noWrap/>
                                  <w:vAlign w:val="bottom"/>
                                  <w:hideMark/>
                                </w:tcPr>
                                <w:p w14:paraId="1515571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225</w:t>
                                  </w:r>
                                </w:p>
                              </w:tc>
                              <w:tc>
                                <w:tcPr>
                                  <w:tcW w:w="0" w:type="auto"/>
                                  <w:shd w:val="clear" w:color="auto" w:fill="auto"/>
                                  <w:noWrap/>
                                  <w:vAlign w:val="bottom"/>
                                  <w:hideMark/>
                                </w:tcPr>
                                <w:p w14:paraId="6EBA91C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155</w:t>
                                  </w:r>
                                </w:p>
                              </w:tc>
                              <w:tc>
                                <w:tcPr>
                                  <w:tcW w:w="0" w:type="auto"/>
                                  <w:shd w:val="clear" w:color="auto" w:fill="auto"/>
                                  <w:noWrap/>
                                  <w:vAlign w:val="bottom"/>
                                  <w:hideMark/>
                                </w:tcPr>
                                <w:p w14:paraId="06774E4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380</w:t>
                                  </w:r>
                                </w:p>
                              </w:tc>
                              <w:tc>
                                <w:tcPr>
                                  <w:tcW w:w="0" w:type="auto"/>
                                  <w:shd w:val="clear" w:color="auto" w:fill="auto"/>
                                  <w:noWrap/>
                                  <w:vAlign w:val="bottom"/>
                                  <w:hideMark/>
                                </w:tcPr>
                                <w:p w14:paraId="2A0271E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148</w:t>
                                  </w:r>
                                </w:p>
                              </w:tc>
                              <w:tc>
                                <w:tcPr>
                                  <w:tcW w:w="0" w:type="auto"/>
                                  <w:shd w:val="clear" w:color="auto" w:fill="auto"/>
                                  <w:noWrap/>
                                  <w:vAlign w:val="bottom"/>
                                  <w:hideMark/>
                                </w:tcPr>
                                <w:p w14:paraId="3AD9682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173</w:t>
                                  </w:r>
                                </w:p>
                              </w:tc>
                              <w:tc>
                                <w:tcPr>
                                  <w:tcW w:w="0" w:type="auto"/>
                                  <w:shd w:val="clear" w:color="auto" w:fill="auto"/>
                                  <w:noWrap/>
                                  <w:vAlign w:val="bottom"/>
                                  <w:hideMark/>
                                </w:tcPr>
                                <w:p w14:paraId="417DEFA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321</w:t>
                                  </w:r>
                                </w:p>
                              </w:tc>
                              <w:tc>
                                <w:tcPr>
                                  <w:tcW w:w="0" w:type="auto"/>
                                  <w:shd w:val="clear" w:color="auto" w:fill="auto"/>
                                  <w:noWrap/>
                                  <w:vAlign w:val="bottom"/>
                                  <w:hideMark/>
                                </w:tcPr>
                                <w:p w14:paraId="175F655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197</w:t>
                                  </w:r>
                                </w:p>
                              </w:tc>
                              <w:tc>
                                <w:tcPr>
                                  <w:tcW w:w="0" w:type="auto"/>
                                  <w:shd w:val="clear" w:color="auto" w:fill="auto"/>
                                  <w:noWrap/>
                                  <w:vAlign w:val="bottom"/>
                                  <w:hideMark/>
                                </w:tcPr>
                                <w:p w14:paraId="41C03AC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186</w:t>
                                  </w:r>
                                </w:p>
                              </w:tc>
                              <w:tc>
                                <w:tcPr>
                                  <w:tcW w:w="0" w:type="auto"/>
                                  <w:shd w:val="clear" w:color="auto" w:fill="auto"/>
                                  <w:noWrap/>
                                  <w:vAlign w:val="bottom"/>
                                  <w:hideMark/>
                                </w:tcPr>
                                <w:p w14:paraId="069C0BF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383</w:t>
                                  </w:r>
                                </w:p>
                              </w:tc>
                              <w:tc>
                                <w:tcPr>
                                  <w:tcW w:w="0" w:type="auto"/>
                                  <w:shd w:val="clear" w:color="auto" w:fill="auto"/>
                                  <w:noWrap/>
                                  <w:vAlign w:val="bottom"/>
                                  <w:hideMark/>
                                </w:tcPr>
                                <w:p w14:paraId="2B8489A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154</w:t>
                                  </w:r>
                                </w:p>
                              </w:tc>
                              <w:tc>
                                <w:tcPr>
                                  <w:tcW w:w="0" w:type="auto"/>
                                  <w:shd w:val="clear" w:color="auto" w:fill="auto"/>
                                  <w:noWrap/>
                                  <w:vAlign w:val="bottom"/>
                                  <w:hideMark/>
                                </w:tcPr>
                                <w:p w14:paraId="16A1B3F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148</w:t>
                                  </w:r>
                                </w:p>
                              </w:tc>
                              <w:tc>
                                <w:tcPr>
                                  <w:tcW w:w="0" w:type="auto"/>
                                  <w:shd w:val="clear" w:color="auto" w:fill="auto"/>
                                  <w:noWrap/>
                                  <w:vAlign w:val="bottom"/>
                                  <w:hideMark/>
                                </w:tcPr>
                                <w:p w14:paraId="548204F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302</w:t>
                                  </w:r>
                                </w:p>
                              </w:tc>
                              <w:tc>
                                <w:tcPr>
                                  <w:tcW w:w="0" w:type="auto"/>
                                  <w:shd w:val="clear" w:color="auto" w:fill="auto"/>
                                  <w:noWrap/>
                                  <w:vAlign w:val="bottom"/>
                                  <w:hideMark/>
                                </w:tcPr>
                                <w:p w14:paraId="1B044ED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1,386</w:t>
                                  </w:r>
                                </w:p>
                              </w:tc>
                            </w:tr>
                            <w:tr w:rsidR="00622481" w:rsidRPr="006F68D7" w14:paraId="0BB7471E" w14:textId="77777777" w:rsidTr="00515986">
                              <w:trPr>
                                <w:trHeight w:val="212"/>
                              </w:trPr>
                              <w:tc>
                                <w:tcPr>
                                  <w:tcW w:w="759" w:type="dxa"/>
                                  <w:shd w:val="clear" w:color="auto" w:fill="auto"/>
                                  <w:noWrap/>
                                  <w:vAlign w:val="bottom"/>
                                  <w:hideMark/>
                                </w:tcPr>
                                <w:p w14:paraId="44661A0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S42</w:t>
                                  </w:r>
                                </w:p>
                              </w:tc>
                              <w:tc>
                                <w:tcPr>
                                  <w:tcW w:w="0" w:type="auto"/>
                                  <w:shd w:val="clear" w:color="auto" w:fill="auto"/>
                                  <w:noWrap/>
                                  <w:vAlign w:val="bottom"/>
                                  <w:hideMark/>
                                </w:tcPr>
                                <w:p w14:paraId="1C02174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166</w:t>
                                  </w:r>
                                </w:p>
                              </w:tc>
                              <w:tc>
                                <w:tcPr>
                                  <w:tcW w:w="0" w:type="auto"/>
                                  <w:shd w:val="clear" w:color="auto" w:fill="auto"/>
                                  <w:noWrap/>
                                  <w:vAlign w:val="bottom"/>
                                  <w:hideMark/>
                                </w:tcPr>
                                <w:p w14:paraId="1744AFC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129</w:t>
                                  </w:r>
                                </w:p>
                              </w:tc>
                              <w:tc>
                                <w:tcPr>
                                  <w:tcW w:w="0" w:type="auto"/>
                                  <w:shd w:val="clear" w:color="auto" w:fill="auto"/>
                                  <w:noWrap/>
                                  <w:vAlign w:val="bottom"/>
                                  <w:hideMark/>
                                </w:tcPr>
                                <w:p w14:paraId="41173D3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295</w:t>
                                  </w:r>
                                </w:p>
                              </w:tc>
                              <w:tc>
                                <w:tcPr>
                                  <w:tcW w:w="0" w:type="auto"/>
                                  <w:shd w:val="clear" w:color="auto" w:fill="auto"/>
                                  <w:noWrap/>
                                  <w:vAlign w:val="bottom"/>
                                  <w:hideMark/>
                                </w:tcPr>
                                <w:p w14:paraId="3394CA2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111</w:t>
                                  </w:r>
                                </w:p>
                              </w:tc>
                              <w:tc>
                                <w:tcPr>
                                  <w:tcW w:w="0" w:type="auto"/>
                                  <w:shd w:val="clear" w:color="auto" w:fill="auto"/>
                                  <w:noWrap/>
                                  <w:vAlign w:val="bottom"/>
                                  <w:hideMark/>
                                </w:tcPr>
                                <w:p w14:paraId="6E1C7CE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97</w:t>
                                  </w:r>
                                </w:p>
                              </w:tc>
                              <w:tc>
                                <w:tcPr>
                                  <w:tcW w:w="0" w:type="auto"/>
                                  <w:shd w:val="clear" w:color="auto" w:fill="auto"/>
                                  <w:noWrap/>
                                  <w:vAlign w:val="bottom"/>
                                  <w:hideMark/>
                                </w:tcPr>
                                <w:p w14:paraId="55F0AD5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208</w:t>
                                  </w:r>
                                </w:p>
                              </w:tc>
                              <w:tc>
                                <w:tcPr>
                                  <w:tcW w:w="0" w:type="auto"/>
                                  <w:shd w:val="clear" w:color="auto" w:fill="auto"/>
                                  <w:noWrap/>
                                  <w:vAlign w:val="bottom"/>
                                  <w:hideMark/>
                                </w:tcPr>
                                <w:p w14:paraId="0D36D38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126</w:t>
                                  </w:r>
                                </w:p>
                              </w:tc>
                              <w:tc>
                                <w:tcPr>
                                  <w:tcW w:w="0" w:type="auto"/>
                                  <w:shd w:val="clear" w:color="auto" w:fill="auto"/>
                                  <w:noWrap/>
                                  <w:vAlign w:val="bottom"/>
                                  <w:hideMark/>
                                </w:tcPr>
                                <w:p w14:paraId="0B5D8B4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164</w:t>
                                  </w:r>
                                </w:p>
                              </w:tc>
                              <w:tc>
                                <w:tcPr>
                                  <w:tcW w:w="0" w:type="auto"/>
                                  <w:shd w:val="clear" w:color="auto" w:fill="auto"/>
                                  <w:noWrap/>
                                  <w:vAlign w:val="bottom"/>
                                  <w:hideMark/>
                                </w:tcPr>
                                <w:p w14:paraId="1EB412B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290</w:t>
                                  </w:r>
                                </w:p>
                              </w:tc>
                              <w:tc>
                                <w:tcPr>
                                  <w:tcW w:w="0" w:type="auto"/>
                                  <w:shd w:val="clear" w:color="auto" w:fill="auto"/>
                                  <w:noWrap/>
                                  <w:vAlign w:val="bottom"/>
                                  <w:hideMark/>
                                </w:tcPr>
                                <w:p w14:paraId="7D3E784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86</w:t>
                                  </w:r>
                                </w:p>
                              </w:tc>
                              <w:tc>
                                <w:tcPr>
                                  <w:tcW w:w="0" w:type="auto"/>
                                  <w:shd w:val="clear" w:color="auto" w:fill="auto"/>
                                  <w:noWrap/>
                                  <w:vAlign w:val="bottom"/>
                                  <w:hideMark/>
                                </w:tcPr>
                                <w:p w14:paraId="6099236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96</w:t>
                                  </w:r>
                                </w:p>
                              </w:tc>
                              <w:tc>
                                <w:tcPr>
                                  <w:tcW w:w="0" w:type="auto"/>
                                  <w:shd w:val="clear" w:color="auto" w:fill="auto"/>
                                  <w:noWrap/>
                                  <w:vAlign w:val="bottom"/>
                                  <w:hideMark/>
                                </w:tcPr>
                                <w:p w14:paraId="6DF0A1CD"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182</w:t>
                                  </w:r>
                                </w:p>
                              </w:tc>
                              <w:tc>
                                <w:tcPr>
                                  <w:tcW w:w="0" w:type="auto"/>
                                  <w:shd w:val="clear" w:color="auto" w:fill="auto"/>
                                  <w:noWrap/>
                                  <w:vAlign w:val="bottom"/>
                                  <w:hideMark/>
                                </w:tcPr>
                                <w:p w14:paraId="437C1ED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975</w:t>
                                  </w:r>
                                </w:p>
                              </w:tc>
                            </w:tr>
                            <w:tr w:rsidR="00622481" w:rsidRPr="006F68D7" w14:paraId="5CFDC8B3" w14:textId="77777777" w:rsidTr="00515986">
                              <w:trPr>
                                <w:trHeight w:val="212"/>
                              </w:trPr>
                              <w:tc>
                                <w:tcPr>
                                  <w:tcW w:w="759" w:type="dxa"/>
                                  <w:shd w:val="clear" w:color="auto" w:fill="auto"/>
                                  <w:noWrap/>
                                  <w:vAlign w:val="bottom"/>
                                  <w:hideMark/>
                                </w:tcPr>
                                <w:p w14:paraId="113001C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S17</w:t>
                                  </w:r>
                                </w:p>
                              </w:tc>
                              <w:tc>
                                <w:tcPr>
                                  <w:tcW w:w="0" w:type="auto"/>
                                  <w:shd w:val="clear" w:color="auto" w:fill="auto"/>
                                  <w:noWrap/>
                                  <w:vAlign w:val="bottom"/>
                                  <w:hideMark/>
                                </w:tcPr>
                                <w:p w14:paraId="79C1B5E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933</w:t>
                                  </w:r>
                                </w:p>
                              </w:tc>
                              <w:tc>
                                <w:tcPr>
                                  <w:tcW w:w="0" w:type="auto"/>
                                  <w:shd w:val="clear" w:color="auto" w:fill="auto"/>
                                  <w:noWrap/>
                                  <w:vAlign w:val="bottom"/>
                                  <w:hideMark/>
                                </w:tcPr>
                                <w:p w14:paraId="176CC4C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956</w:t>
                                  </w:r>
                                </w:p>
                              </w:tc>
                              <w:tc>
                                <w:tcPr>
                                  <w:tcW w:w="0" w:type="auto"/>
                                  <w:shd w:val="clear" w:color="auto" w:fill="auto"/>
                                  <w:noWrap/>
                                  <w:vAlign w:val="bottom"/>
                                  <w:hideMark/>
                                </w:tcPr>
                                <w:p w14:paraId="42C6AA7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1889</w:t>
                                  </w:r>
                                </w:p>
                              </w:tc>
                              <w:tc>
                                <w:tcPr>
                                  <w:tcW w:w="0" w:type="auto"/>
                                  <w:shd w:val="clear" w:color="auto" w:fill="auto"/>
                                  <w:noWrap/>
                                  <w:vAlign w:val="bottom"/>
                                  <w:hideMark/>
                                </w:tcPr>
                                <w:p w14:paraId="5A856CD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825</w:t>
                                  </w:r>
                                </w:p>
                              </w:tc>
                              <w:tc>
                                <w:tcPr>
                                  <w:tcW w:w="0" w:type="auto"/>
                                  <w:shd w:val="clear" w:color="auto" w:fill="auto"/>
                                  <w:noWrap/>
                                  <w:vAlign w:val="bottom"/>
                                  <w:hideMark/>
                                </w:tcPr>
                                <w:p w14:paraId="4BAD725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1034</w:t>
                                  </w:r>
                                </w:p>
                              </w:tc>
                              <w:tc>
                                <w:tcPr>
                                  <w:tcW w:w="0" w:type="auto"/>
                                  <w:shd w:val="clear" w:color="auto" w:fill="auto"/>
                                  <w:noWrap/>
                                  <w:vAlign w:val="bottom"/>
                                  <w:hideMark/>
                                </w:tcPr>
                                <w:p w14:paraId="58090FB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1859</w:t>
                                  </w:r>
                                </w:p>
                              </w:tc>
                              <w:tc>
                                <w:tcPr>
                                  <w:tcW w:w="0" w:type="auto"/>
                                  <w:shd w:val="clear" w:color="auto" w:fill="auto"/>
                                  <w:noWrap/>
                                  <w:vAlign w:val="bottom"/>
                                  <w:hideMark/>
                                </w:tcPr>
                                <w:p w14:paraId="6EAD70B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970</w:t>
                                  </w:r>
                                </w:p>
                              </w:tc>
                              <w:tc>
                                <w:tcPr>
                                  <w:tcW w:w="0" w:type="auto"/>
                                  <w:shd w:val="clear" w:color="auto" w:fill="auto"/>
                                  <w:noWrap/>
                                  <w:vAlign w:val="bottom"/>
                                  <w:hideMark/>
                                </w:tcPr>
                                <w:p w14:paraId="0ECB13E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1011</w:t>
                                  </w:r>
                                </w:p>
                              </w:tc>
                              <w:tc>
                                <w:tcPr>
                                  <w:tcW w:w="0" w:type="auto"/>
                                  <w:shd w:val="clear" w:color="auto" w:fill="auto"/>
                                  <w:noWrap/>
                                  <w:vAlign w:val="bottom"/>
                                  <w:hideMark/>
                                </w:tcPr>
                                <w:p w14:paraId="1FC62CC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1981</w:t>
                                  </w:r>
                                </w:p>
                              </w:tc>
                              <w:tc>
                                <w:tcPr>
                                  <w:tcW w:w="0" w:type="auto"/>
                                  <w:shd w:val="clear" w:color="auto" w:fill="auto"/>
                                  <w:noWrap/>
                                  <w:vAlign w:val="bottom"/>
                                  <w:hideMark/>
                                </w:tcPr>
                                <w:p w14:paraId="10AF9A5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836</w:t>
                                  </w:r>
                                </w:p>
                              </w:tc>
                              <w:tc>
                                <w:tcPr>
                                  <w:tcW w:w="0" w:type="auto"/>
                                  <w:shd w:val="clear" w:color="auto" w:fill="auto"/>
                                  <w:noWrap/>
                                  <w:vAlign w:val="bottom"/>
                                  <w:hideMark/>
                                </w:tcPr>
                                <w:p w14:paraId="3BBFE3B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982</w:t>
                                  </w:r>
                                </w:p>
                              </w:tc>
                              <w:tc>
                                <w:tcPr>
                                  <w:tcW w:w="0" w:type="auto"/>
                                  <w:shd w:val="clear" w:color="auto" w:fill="auto"/>
                                  <w:noWrap/>
                                  <w:vAlign w:val="bottom"/>
                                  <w:hideMark/>
                                </w:tcPr>
                                <w:p w14:paraId="4B90294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1818</w:t>
                                  </w:r>
                                </w:p>
                              </w:tc>
                              <w:tc>
                                <w:tcPr>
                                  <w:tcW w:w="0" w:type="auto"/>
                                  <w:shd w:val="clear" w:color="auto" w:fill="auto"/>
                                  <w:noWrap/>
                                  <w:vAlign w:val="bottom"/>
                                  <w:hideMark/>
                                </w:tcPr>
                                <w:p w14:paraId="748CEA1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7,547</w:t>
                                  </w:r>
                                </w:p>
                              </w:tc>
                            </w:tr>
                            <w:tr w:rsidR="00622481" w:rsidRPr="006F68D7" w14:paraId="54A388C0" w14:textId="77777777" w:rsidTr="00515986">
                              <w:trPr>
                                <w:trHeight w:val="203"/>
                              </w:trPr>
                              <w:tc>
                                <w:tcPr>
                                  <w:tcW w:w="759" w:type="dxa"/>
                                  <w:shd w:val="clear" w:color="auto" w:fill="auto"/>
                                  <w:noWrap/>
                                  <w:vAlign w:val="bottom"/>
                                  <w:hideMark/>
                                </w:tcPr>
                                <w:p w14:paraId="0F09728B"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S24</w:t>
                                  </w:r>
                                </w:p>
                              </w:tc>
                              <w:tc>
                                <w:tcPr>
                                  <w:tcW w:w="0" w:type="auto"/>
                                  <w:shd w:val="clear" w:color="auto" w:fill="auto"/>
                                  <w:noWrap/>
                                  <w:vAlign w:val="bottom"/>
                                  <w:hideMark/>
                                </w:tcPr>
                                <w:p w14:paraId="787BE71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119</w:t>
                                  </w:r>
                                </w:p>
                              </w:tc>
                              <w:tc>
                                <w:tcPr>
                                  <w:tcW w:w="0" w:type="auto"/>
                                  <w:shd w:val="clear" w:color="auto" w:fill="auto"/>
                                  <w:noWrap/>
                                  <w:vAlign w:val="bottom"/>
                                  <w:hideMark/>
                                </w:tcPr>
                                <w:p w14:paraId="445DE1E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94</w:t>
                                  </w:r>
                                </w:p>
                              </w:tc>
                              <w:tc>
                                <w:tcPr>
                                  <w:tcW w:w="0" w:type="auto"/>
                                  <w:shd w:val="clear" w:color="auto" w:fill="auto"/>
                                  <w:noWrap/>
                                  <w:vAlign w:val="center"/>
                                  <w:hideMark/>
                                </w:tcPr>
                                <w:p w14:paraId="60AF644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213</w:t>
                                  </w:r>
                                </w:p>
                              </w:tc>
                              <w:tc>
                                <w:tcPr>
                                  <w:tcW w:w="0" w:type="auto"/>
                                  <w:shd w:val="clear" w:color="auto" w:fill="auto"/>
                                  <w:noWrap/>
                                  <w:vAlign w:val="bottom"/>
                                  <w:hideMark/>
                                </w:tcPr>
                                <w:p w14:paraId="43A7EFE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99</w:t>
                                  </w:r>
                                </w:p>
                              </w:tc>
                              <w:tc>
                                <w:tcPr>
                                  <w:tcW w:w="0" w:type="auto"/>
                                  <w:shd w:val="clear" w:color="auto" w:fill="auto"/>
                                  <w:noWrap/>
                                  <w:vAlign w:val="bottom"/>
                                  <w:hideMark/>
                                </w:tcPr>
                                <w:p w14:paraId="1CAC775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129</w:t>
                                  </w:r>
                                </w:p>
                              </w:tc>
                              <w:tc>
                                <w:tcPr>
                                  <w:tcW w:w="0" w:type="auto"/>
                                  <w:shd w:val="clear" w:color="auto" w:fill="auto"/>
                                  <w:noWrap/>
                                  <w:vAlign w:val="bottom"/>
                                  <w:hideMark/>
                                </w:tcPr>
                                <w:p w14:paraId="1F6C3F4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228</w:t>
                                  </w:r>
                                </w:p>
                              </w:tc>
                              <w:tc>
                                <w:tcPr>
                                  <w:tcW w:w="0" w:type="auto"/>
                                  <w:shd w:val="clear" w:color="auto" w:fill="auto"/>
                                  <w:noWrap/>
                                  <w:vAlign w:val="bottom"/>
                                  <w:hideMark/>
                                </w:tcPr>
                                <w:p w14:paraId="16C4FA8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99</w:t>
                                  </w:r>
                                </w:p>
                              </w:tc>
                              <w:tc>
                                <w:tcPr>
                                  <w:tcW w:w="0" w:type="auto"/>
                                  <w:shd w:val="clear" w:color="auto" w:fill="auto"/>
                                  <w:noWrap/>
                                  <w:vAlign w:val="bottom"/>
                                  <w:hideMark/>
                                </w:tcPr>
                                <w:p w14:paraId="1DCC2EE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130</w:t>
                                  </w:r>
                                </w:p>
                              </w:tc>
                              <w:tc>
                                <w:tcPr>
                                  <w:tcW w:w="0" w:type="auto"/>
                                  <w:shd w:val="clear" w:color="auto" w:fill="auto"/>
                                  <w:noWrap/>
                                  <w:vAlign w:val="bottom"/>
                                  <w:hideMark/>
                                </w:tcPr>
                                <w:p w14:paraId="3D2FA17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229</w:t>
                                  </w:r>
                                </w:p>
                              </w:tc>
                              <w:tc>
                                <w:tcPr>
                                  <w:tcW w:w="0" w:type="auto"/>
                                  <w:shd w:val="clear" w:color="auto" w:fill="auto"/>
                                  <w:noWrap/>
                                  <w:vAlign w:val="bottom"/>
                                  <w:hideMark/>
                                </w:tcPr>
                                <w:p w14:paraId="67532F3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65</w:t>
                                  </w:r>
                                </w:p>
                              </w:tc>
                              <w:tc>
                                <w:tcPr>
                                  <w:tcW w:w="0" w:type="auto"/>
                                  <w:shd w:val="clear" w:color="auto" w:fill="auto"/>
                                  <w:noWrap/>
                                  <w:vAlign w:val="bottom"/>
                                  <w:hideMark/>
                                </w:tcPr>
                                <w:p w14:paraId="7D4860D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76</w:t>
                                  </w:r>
                                </w:p>
                              </w:tc>
                              <w:tc>
                                <w:tcPr>
                                  <w:tcW w:w="0" w:type="auto"/>
                                  <w:shd w:val="clear" w:color="auto" w:fill="auto"/>
                                  <w:noWrap/>
                                  <w:vAlign w:val="bottom"/>
                                  <w:hideMark/>
                                </w:tcPr>
                                <w:p w14:paraId="5CB934C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141</w:t>
                                  </w:r>
                                </w:p>
                              </w:tc>
                              <w:tc>
                                <w:tcPr>
                                  <w:tcW w:w="0" w:type="auto"/>
                                  <w:shd w:val="clear" w:color="auto" w:fill="auto"/>
                                  <w:noWrap/>
                                  <w:vAlign w:val="bottom"/>
                                  <w:hideMark/>
                                </w:tcPr>
                                <w:p w14:paraId="482BD55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811</w:t>
                                  </w:r>
                                </w:p>
                              </w:tc>
                            </w:tr>
                            <w:tr w:rsidR="00622481" w:rsidRPr="006F68D7" w14:paraId="0D126F01" w14:textId="77777777" w:rsidTr="00515986">
                              <w:trPr>
                                <w:trHeight w:val="203"/>
                              </w:trPr>
                              <w:tc>
                                <w:tcPr>
                                  <w:tcW w:w="759" w:type="dxa"/>
                                  <w:shd w:val="clear" w:color="auto" w:fill="auto"/>
                                  <w:noWrap/>
                                  <w:vAlign w:val="bottom"/>
                                  <w:hideMark/>
                                </w:tcPr>
                                <w:p w14:paraId="20C1FF0D"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w:t>
                                  </w:r>
                                </w:p>
                              </w:tc>
                              <w:tc>
                                <w:tcPr>
                                  <w:tcW w:w="0" w:type="auto"/>
                                  <w:shd w:val="clear" w:color="auto" w:fill="auto"/>
                                  <w:noWrap/>
                                  <w:vAlign w:val="bottom"/>
                                  <w:hideMark/>
                                </w:tcPr>
                                <w:p w14:paraId="4D624C4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192</w:t>
                                  </w:r>
                                </w:p>
                              </w:tc>
                              <w:tc>
                                <w:tcPr>
                                  <w:tcW w:w="0" w:type="auto"/>
                                  <w:shd w:val="clear" w:color="auto" w:fill="auto"/>
                                  <w:noWrap/>
                                  <w:vAlign w:val="bottom"/>
                                  <w:hideMark/>
                                </w:tcPr>
                                <w:p w14:paraId="4F14D5E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181</w:t>
                                  </w:r>
                                </w:p>
                              </w:tc>
                              <w:tc>
                                <w:tcPr>
                                  <w:tcW w:w="0" w:type="auto"/>
                                  <w:shd w:val="clear" w:color="auto" w:fill="auto"/>
                                  <w:noWrap/>
                                  <w:vAlign w:val="center"/>
                                  <w:hideMark/>
                                </w:tcPr>
                                <w:p w14:paraId="6D5EA26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373</w:t>
                                  </w:r>
                                </w:p>
                              </w:tc>
                              <w:tc>
                                <w:tcPr>
                                  <w:tcW w:w="0" w:type="auto"/>
                                  <w:shd w:val="clear" w:color="auto" w:fill="auto"/>
                                  <w:noWrap/>
                                  <w:vAlign w:val="bottom"/>
                                  <w:hideMark/>
                                </w:tcPr>
                                <w:p w14:paraId="628A59E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217</w:t>
                                  </w:r>
                                </w:p>
                              </w:tc>
                              <w:tc>
                                <w:tcPr>
                                  <w:tcW w:w="0" w:type="auto"/>
                                  <w:shd w:val="clear" w:color="auto" w:fill="auto"/>
                                  <w:noWrap/>
                                  <w:vAlign w:val="bottom"/>
                                  <w:hideMark/>
                                </w:tcPr>
                                <w:p w14:paraId="70A8148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243</w:t>
                                  </w:r>
                                </w:p>
                              </w:tc>
                              <w:tc>
                                <w:tcPr>
                                  <w:tcW w:w="0" w:type="auto"/>
                                  <w:shd w:val="clear" w:color="auto" w:fill="auto"/>
                                  <w:noWrap/>
                                  <w:vAlign w:val="bottom"/>
                                  <w:hideMark/>
                                </w:tcPr>
                                <w:p w14:paraId="7B28C44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460</w:t>
                                  </w:r>
                                </w:p>
                              </w:tc>
                              <w:tc>
                                <w:tcPr>
                                  <w:tcW w:w="0" w:type="auto"/>
                                  <w:shd w:val="clear" w:color="auto" w:fill="auto"/>
                                  <w:noWrap/>
                                  <w:vAlign w:val="bottom"/>
                                  <w:hideMark/>
                                </w:tcPr>
                                <w:p w14:paraId="65FDCE7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274</w:t>
                                  </w:r>
                                </w:p>
                              </w:tc>
                              <w:tc>
                                <w:tcPr>
                                  <w:tcW w:w="0" w:type="auto"/>
                                  <w:shd w:val="clear" w:color="auto" w:fill="auto"/>
                                  <w:noWrap/>
                                  <w:vAlign w:val="bottom"/>
                                  <w:hideMark/>
                                </w:tcPr>
                                <w:p w14:paraId="54E5EDB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311</w:t>
                                  </w:r>
                                </w:p>
                              </w:tc>
                              <w:tc>
                                <w:tcPr>
                                  <w:tcW w:w="0" w:type="auto"/>
                                  <w:shd w:val="clear" w:color="auto" w:fill="auto"/>
                                  <w:noWrap/>
                                  <w:vAlign w:val="bottom"/>
                                  <w:hideMark/>
                                </w:tcPr>
                                <w:p w14:paraId="13DD5A7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585</w:t>
                                  </w:r>
                                </w:p>
                              </w:tc>
                              <w:tc>
                                <w:tcPr>
                                  <w:tcW w:w="0" w:type="auto"/>
                                  <w:shd w:val="clear" w:color="auto" w:fill="auto"/>
                                  <w:noWrap/>
                                  <w:vAlign w:val="bottom"/>
                                  <w:hideMark/>
                                </w:tcPr>
                                <w:p w14:paraId="2DE3C6D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188</w:t>
                                  </w:r>
                                </w:p>
                              </w:tc>
                              <w:tc>
                                <w:tcPr>
                                  <w:tcW w:w="0" w:type="auto"/>
                                  <w:shd w:val="clear" w:color="auto" w:fill="auto"/>
                                  <w:noWrap/>
                                  <w:vAlign w:val="bottom"/>
                                  <w:hideMark/>
                                </w:tcPr>
                                <w:p w14:paraId="16510B5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232</w:t>
                                  </w:r>
                                </w:p>
                              </w:tc>
                              <w:tc>
                                <w:tcPr>
                                  <w:tcW w:w="0" w:type="auto"/>
                                  <w:shd w:val="clear" w:color="auto" w:fill="auto"/>
                                  <w:noWrap/>
                                  <w:vAlign w:val="bottom"/>
                                  <w:hideMark/>
                                </w:tcPr>
                                <w:p w14:paraId="3E2DCB0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420</w:t>
                                  </w:r>
                                </w:p>
                              </w:tc>
                              <w:tc>
                                <w:tcPr>
                                  <w:tcW w:w="0" w:type="auto"/>
                                  <w:shd w:val="clear" w:color="auto" w:fill="auto"/>
                                  <w:noWrap/>
                                  <w:vAlign w:val="bottom"/>
                                  <w:hideMark/>
                                </w:tcPr>
                                <w:p w14:paraId="7DD26FA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1,838</w:t>
                                  </w:r>
                                </w:p>
                              </w:tc>
                            </w:tr>
                            <w:tr w:rsidR="00622481" w:rsidRPr="006F68D7" w14:paraId="28C6E683" w14:textId="77777777" w:rsidTr="00515986">
                              <w:trPr>
                                <w:trHeight w:val="203"/>
                              </w:trPr>
                              <w:tc>
                                <w:tcPr>
                                  <w:tcW w:w="759" w:type="dxa"/>
                                  <w:shd w:val="clear" w:color="auto" w:fill="auto"/>
                                  <w:noWrap/>
                                  <w:vAlign w:val="bottom"/>
                                  <w:hideMark/>
                                </w:tcPr>
                                <w:p w14:paraId="17392D4B"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S28</w:t>
                                  </w:r>
                                </w:p>
                              </w:tc>
                              <w:tc>
                                <w:tcPr>
                                  <w:tcW w:w="0" w:type="auto"/>
                                  <w:shd w:val="clear" w:color="auto" w:fill="auto"/>
                                  <w:noWrap/>
                                  <w:vAlign w:val="bottom"/>
                                  <w:hideMark/>
                                </w:tcPr>
                                <w:p w14:paraId="078B450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200</w:t>
                                  </w:r>
                                </w:p>
                              </w:tc>
                              <w:tc>
                                <w:tcPr>
                                  <w:tcW w:w="0" w:type="auto"/>
                                  <w:shd w:val="clear" w:color="auto" w:fill="auto"/>
                                  <w:noWrap/>
                                  <w:vAlign w:val="bottom"/>
                                  <w:hideMark/>
                                </w:tcPr>
                                <w:p w14:paraId="04E2F80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159</w:t>
                                  </w:r>
                                </w:p>
                              </w:tc>
                              <w:tc>
                                <w:tcPr>
                                  <w:tcW w:w="0" w:type="auto"/>
                                  <w:shd w:val="clear" w:color="auto" w:fill="auto"/>
                                  <w:noWrap/>
                                  <w:vAlign w:val="center"/>
                                  <w:hideMark/>
                                </w:tcPr>
                                <w:p w14:paraId="1251F50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359</w:t>
                                  </w:r>
                                </w:p>
                              </w:tc>
                              <w:tc>
                                <w:tcPr>
                                  <w:tcW w:w="0" w:type="auto"/>
                                  <w:shd w:val="clear" w:color="auto" w:fill="auto"/>
                                  <w:noWrap/>
                                  <w:vAlign w:val="bottom"/>
                                  <w:hideMark/>
                                </w:tcPr>
                                <w:p w14:paraId="6D31777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202</w:t>
                                  </w:r>
                                </w:p>
                              </w:tc>
                              <w:tc>
                                <w:tcPr>
                                  <w:tcW w:w="0" w:type="auto"/>
                                  <w:shd w:val="clear" w:color="auto" w:fill="auto"/>
                                  <w:noWrap/>
                                  <w:vAlign w:val="bottom"/>
                                  <w:hideMark/>
                                </w:tcPr>
                                <w:p w14:paraId="1DBFED7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175</w:t>
                                  </w:r>
                                </w:p>
                              </w:tc>
                              <w:tc>
                                <w:tcPr>
                                  <w:tcW w:w="0" w:type="auto"/>
                                  <w:shd w:val="clear" w:color="auto" w:fill="auto"/>
                                  <w:noWrap/>
                                  <w:vAlign w:val="bottom"/>
                                  <w:hideMark/>
                                </w:tcPr>
                                <w:p w14:paraId="67069A2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377</w:t>
                                  </w:r>
                                </w:p>
                              </w:tc>
                              <w:tc>
                                <w:tcPr>
                                  <w:tcW w:w="0" w:type="auto"/>
                                  <w:shd w:val="clear" w:color="auto" w:fill="auto"/>
                                  <w:noWrap/>
                                  <w:vAlign w:val="bottom"/>
                                  <w:hideMark/>
                                </w:tcPr>
                                <w:p w14:paraId="0355419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180</w:t>
                                  </w:r>
                                </w:p>
                              </w:tc>
                              <w:tc>
                                <w:tcPr>
                                  <w:tcW w:w="0" w:type="auto"/>
                                  <w:shd w:val="clear" w:color="auto" w:fill="auto"/>
                                  <w:noWrap/>
                                  <w:vAlign w:val="bottom"/>
                                  <w:hideMark/>
                                </w:tcPr>
                                <w:p w14:paraId="78C1C26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165</w:t>
                                  </w:r>
                                </w:p>
                              </w:tc>
                              <w:tc>
                                <w:tcPr>
                                  <w:tcW w:w="0" w:type="auto"/>
                                  <w:shd w:val="clear" w:color="auto" w:fill="auto"/>
                                  <w:noWrap/>
                                  <w:vAlign w:val="bottom"/>
                                  <w:hideMark/>
                                </w:tcPr>
                                <w:p w14:paraId="3C4CAC8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345</w:t>
                                  </w:r>
                                </w:p>
                              </w:tc>
                              <w:tc>
                                <w:tcPr>
                                  <w:tcW w:w="0" w:type="auto"/>
                                  <w:shd w:val="clear" w:color="auto" w:fill="auto"/>
                                  <w:noWrap/>
                                  <w:vAlign w:val="bottom"/>
                                  <w:hideMark/>
                                </w:tcPr>
                                <w:p w14:paraId="6482F122" w14:textId="2E60C56C"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Pr>
                                      <w:rFonts w:ascii="Arial" w:eastAsia="Times New Roman" w:hAnsi="Arial" w:cs="Arial"/>
                                      <w:color w:val="000000" w:themeColor="text1"/>
                                      <w:sz w:val="16"/>
                                      <w:szCs w:val="16"/>
                                      <w:lang w:val="en-PH" w:eastAsia="en-PH"/>
                                    </w:rPr>
                                    <w:t>0</w:t>
                                  </w:r>
                                  <w:r w:rsidRPr="006F68D7">
                                    <w:rPr>
                                      <w:rFonts w:ascii="Arial" w:eastAsia="Times New Roman" w:hAnsi="Arial" w:cs="Arial"/>
                                      <w:color w:val="000000" w:themeColor="text1"/>
                                      <w:sz w:val="16"/>
                                      <w:szCs w:val="16"/>
                                      <w:lang w:val="en-PH" w:eastAsia="en-PH"/>
                                    </w:rPr>
                                    <w:t> </w:t>
                                  </w:r>
                                </w:p>
                              </w:tc>
                              <w:tc>
                                <w:tcPr>
                                  <w:tcW w:w="0" w:type="auto"/>
                                  <w:shd w:val="clear" w:color="auto" w:fill="auto"/>
                                  <w:noWrap/>
                                  <w:vAlign w:val="bottom"/>
                                  <w:hideMark/>
                                </w:tcPr>
                                <w:p w14:paraId="0E699380" w14:textId="5182817F"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Pr>
                                      <w:rFonts w:ascii="Arial" w:eastAsia="Times New Roman" w:hAnsi="Arial" w:cs="Arial"/>
                                      <w:color w:val="000000" w:themeColor="text1"/>
                                      <w:sz w:val="16"/>
                                      <w:szCs w:val="16"/>
                                      <w:lang w:val="en-PH" w:eastAsia="en-PH"/>
                                    </w:rPr>
                                    <w:t>0</w:t>
                                  </w:r>
                                  <w:r w:rsidRPr="006F68D7">
                                    <w:rPr>
                                      <w:rFonts w:ascii="Arial" w:eastAsia="Times New Roman" w:hAnsi="Arial" w:cs="Arial"/>
                                      <w:color w:val="000000" w:themeColor="text1"/>
                                      <w:sz w:val="16"/>
                                      <w:szCs w:val="16"/>
                                      <w:lang w:val="en-PH" w:eastAsia="en-PH"/>
                                    </w:rPr>
                                    <w:t> </w:t>
                                  </w:r>
                                </w:p>
                              </w:tc>
                              <w:tc>
                                <w:tcPr>
                                  <w:tcW w:w="0" w:type="auto"/>
                                  <w:shd w:val="clear" w:color="auto" w:fill="auto"/>
                                  <w:noWrap/>
                                  <w:vAlign w:val="bottom"/>
                                  <w:hideMark/>
                                </w:tcPr>
                                <w:p w14:paraId="034C496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0</w:t>
                                  </w:r>
                                </w:p>
                              </w:tc>
                              <w:tc>
                                <w:tcPr>
                                  <w:tcW w:w="0" w:type="auto"/>
                                  <w:shd w:val="clear" w:color="auto" w:fill="auto"/>
                                  <w:noWrap/>
                                  <w:vAlign w:val="bottom"/>
                                  <w:hideMark/>
                                </w:tcPr>
                                <w:p w14:paraId="20A9AFB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1,081</w:t>
                                  </w:r>
                                </w:p>
                              </w:tc>
                            </w:tr>
                            <w:tr w:rsidR="00622481" w:rsidRPr="006F68D7" w14:paraId="4986155C" w14:textId="77777777" w:rsidTr="00515986">
                              <w:trPr>
                                <w:trHeight w:val="203"/>
                              </w:trPr>
                              <w:tc>
                                <w:tcPr>
                                  <w:tcW w:w="759" w:type="dxa"/>
                                  <w:shd w:val="clear" w:color="auto" w:fill="auto"/>
                                  <w:noWrap/>
                                  <w:vAlign w:val="bottom"/>
                                  <w:hideMark/>
                                </w:tcPr>
                                <w:p w14:paraId="7185F0B3"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w:t>
                                  </w:r>
                                </w:p>
                              </w:tc>
                              <w:tc>
                                <w:tcPr>
                                  <w:tcW w:w="0" w:type="auto"/>
                                  <w:shd w:val="clear" w:color="auto" w:fill="auto"/>
                                  <w:noWrap/>
                                  <w:vAlign w:val="bottom"/>
                                  <w:hideMark/>
                                </w:tcPr>
                                <w:p w14:paraId="3A6FFD5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269</w:t>
                                  </w:r>
                                </w:p>
                              </w:tc>
                              <w:tc>
                                <w:tcPr>
                                  <w:tcW w:w="0" w:type="auto"/>
                                  <w:shd w:val="clear" w:color="auto" w:fill="auto"/>
                                  <w:noWrap/>
                                  <w:vAlign w:val="bottom"/>
                                  <w:hideMark/>
                                </w:tcPr>
                                <w:p w14:paraId="7555AA5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237</w:t>
                                  </w:r>
                                </w:p>
                              </w:tc>
                              <w:tc>
                                <w:tcPr>
                                  <w:tcW w:w="0" w:type="auto"/>
                                  <w:shd w:val="clear" w:color="auto" w:fill="auto"/>
                                  <w:noWrap/>
                                  <w:vAlign w:val="center"/>
                                  <w:hideMark/>
                                </w:tcPr>
                                <w:p w14:paraId="7273F7D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506</w:t>
                                  </w:r>
                                </w:p>
                              </w:tc>
                              <w:tc>
                                <w:tcPr>
                                  <w:tcW w:w="0" w:type="auto"/>
                                  <w:shd w:val="clear" w:color="auto" w:fill="auto"/>
                                  <w:noWrap/>
                                  <w:vAlign w:val="bottom"/>
                                  <w:hideMark/>
                                </w:tcPr>
                                <w:p w14:paraId="65F7A3E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139</w:t>
                                  </w:r>
                                </w:p>
                              </w:tc>
                              <w:tc>
                                <w:tcPr>
                                  <w:tcW w:w="0" w:type="auto"/>
                                  <w:shd w:val="clear" w:color="auto" w:fill="auto"/>
                                  <w:noWrap/>
                                  <w:vAlign w:val="bottom"/>
                                  <w:hideMark/>
                                </w:tcPr>
                                <w:p w14:paraId="6856F88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136</w:t>
                                  </w:r>
                                </w:p>
                              </w:tc>
                              <w:tc>
                                <w:tcPr>
                                  <w:tcW w:w="0" w:type="auto"/>
                                  <w:shd w:val="clear" w:color="auto" w:fill="auto"/>
                                  <w:noWrap/>
                                  <w:vAlign w:val="bottom"/>
                                  <w:hideMark/>
                                </w:tcPr>
                                <w:p w14:paraId="6B8954A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275</w:t>
                                  </w:r>
                                </w:p>
                              </w:tc>
                              <w:tc>
                                <w:tcPr>
                                  <w:tcW w:w="0" w:type="auto"/>
                                  <w:shd w:val="clear" w:color="auto" w:fill="auto"/>
                                  <w:noWrap/>
                                  <w:vAlign w:val="bottom"/>
                                  <w:hideMark/>
                                </w:tcPr>
                                <w:p w14:paraId="0E82071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58</w:t>
                                  </w:r>
                                </w:p>
                              </w:tc>
                              <w:tc>
                                <w:tcPr>
                                  <w:tcW w:w="0" w:type="auto"/>
                                  <w:shd w:val="clear" w:color="auto" w:fill="auto"/>
                                  <w:noWrap/>
                                  <w:vAlign w:val="bottom"/>
                                  <w:hideMark/>
                                </w:tcPr>
                                <w:p w14:paraId="2D57485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84</w:t>
                                  </w:r>
                                </w:p>
                              </w:tc>
                              <w:tc>
                                <w:tcPr>
                                  <w:tcW w:w="0" w:type="auto"/>
                                  <w:shd w:val="clear" w:color="auto" w:fill="auto"/>
                                  <w:noWrap/>
                                  <w:vAlign w:val="bottom"/>
                                  <w:hideMark/>
                                </w:tcPr>
                                <w:p w14:paraId="087EE78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142</w:t>
                                  </w:r>
                                </w:p>
                              </w:tc>
                              <w:tc>
                                <w:tcPr>
                                  <w:tcW w:w="0" w:type="auto"/>
                                  <w:shd w:val="clear" w:color="auto" w:fill="auto"/>
                                  <w:noWrap/>
                                  <w:vAlign w:val="bottom"/>
                                  <w:hideMark/>
                                </w:tcPr>
                                <w:p w14:paraId="0786040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55</w:t>
                                  </w:r>
                                </w:p>
                              </w:tc>
                              <w:tc>
                                <w:tcPr>
                                  <w:tcW w:w="0" w:type="auto"/>
                                  <w:shd w:val="clear" w:color="auto" w:fill="auto"/>
                                  <w:noWrap/>
                                  <w:vAlign w:val="bottom"/>
                                  <w:hideMark/>
                                </w:tcPr>
                                <w:p w14:paraId="3B5591C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62</w:t>
                                  </w:r>
                                </w:p>
                              </w:tc>
                              <w:tc>
                                <w:tcPr>
                                  <w:tcW w:w="0" w:type="auto"/>
                                  <w:shd w:val="clear" w:color="auto" w:fill="auto"/>
                                  <w:noWrap/>
                                  <w:vAlign w:val="bottom"/>
                                  <w:hideMark/>
                                </w:tcPr>
                                <w:p w14:paraId="5CC573B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117</w:t>
                                  </w:r>
                                </w:p>
                              </w:tc>
                              <w:tc>
                                <w:tcPr>
                                  <w:tcW w:w="0" w:type="auto"/>
                                  <w:shd w:val="clear" w:color="auto" w:fill="auto"/>
                                  <w:noWrap/>
                                  <w:vAlign w:val="bottom"/>
                                  <w:hideMark/>
                                </w:tcPr>
                                <w:p w14:paraId="1DF48B0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1,040</w:t>
                                  </w:r>
                                </w:p>
                              </w:tc>
                            </w:tr>
                            <w:tr w:rsidR="00622481" w:rsidRPr="006F68D7" w14:paraId="59CD23F3" w14:textId="77777777" w:rsidTr="00515986">
                              <w:trPr>
                                <w:trHeight w:val="203"/>
                              </w:trPr>
                              <w:tc>
                                <w:tcPr>
                                  <w:tcW w:w="759" w:type="dxa"/>
                                  <w:shd w:val="clear" w:color="auto" w:fill="auto"/>
                                  <w:noWrap/>
                                  <w:vAlign w:val="bottom"/>
                                  <w:hideMark/>
                                </w:tcPr>
                                <w:p w14:paraId="37EE3C65"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S20</w:t>
                                  </w:r>
                                </w:p>
                              </w:tc>
                              <w:tc>
                                <w:tcPr>
                                  <w:tcW w:w="0" w:type="auto"/>
                                  <w:shd w:val="clear" w:color="auto" w:fill="auto"/>
                                  <w:noWrap/>
                                  <w:vAlign w:val="bottom"/>
                                  <w:hideMark/>
                                </w:tcPr>
                                <w:p w14:paraId="498FBD9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134</w:t>
                                  </w:r>
                                </w:p>
                              </w:tc>
                              <w:tc>
                                <w:tcPr>
                                  <w:tcW w:w="0" w:type="auto"/>
                                  <w:shd w:val="clear" w:color="auto" w:fill="auto"/>
                                  <w:noWrap/>
                                  <w:vAlign w:val="bottom"/>
                                  <w:hideMark/>
                                </w:tcPr>
                                <w:p w14:paraId="2A692DF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138</w:t>
                                  </w:r>
                                </w:p>
                              </w:tc>
                              <w:tc>
                                <w:tcPr>
                                  <w:tcW w:w="0" w:type="auto"/>
                                  <w:shd w:val="clear" w:color="auto" w:fill="auto"/>
                                  <w:noWrap/>
                                  <w:vAlign w:val="center"/>
                                  <w:hideMark/>
                                </w:tcPr>
                                <w:p w14:paraId="2015039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272</w:t>
                                  </w:r>
                                </w:p>
                              </w:tc>
                              <w:tc>
                                <w:tcPr>
                                  <w:tcW w:w="0" w:type="auto"/>
                                  <w:shd w:val="clear" w:color="auto" w:fill="auto"/>
                                  <w:noWrap/>
                                  <w:vAlign w:val="bottom"/>
                                  <w:hideMark/>
                                </w:tcPr>
                                <w:p w14:paraId="6138A8A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98</w:t>
                                  </w:r>
                                </w:p>
                              </w:tc>
                              <w:tc>
                                <w:tcPr>
                                  <w:tcW w:w="0" w:type="auto"/>
                                  <w:shd w:val="clear" w:color="auto" w:fill="auto"/>
                                  <w:noWrap/>
                                  <w:vAlign w:val="bottom"/>
                                  <w:hideMark/>
                                </w:tcPr>
                                <w:p w14:paraId="55AAE9D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123</w:t>
                                  </w:r>
                                </w:p>
                              </w:tc>
                              <w:tc>
                                <w:tcPr>
                                  <w:tcW w:w="0" w:type="auto"/>
                                  <w:shd w:val="clear" w:color="auto" w:fill="auto"/>
                                  <w:noWrap/>
                                  <w:vAlign w:val="bottom"/>
                                  <w:hideMark/>
                                </w:tcPr>
                                <w:p w14:paraId="18DA529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221</w:t>
                                  </w:r>
                                </w:p>
                              </w:tc>
                              <w:tc>
                                <w:tcPr>
                                  <w:tcW w:w="0" w:type="auto"/>
                                  <w:shd w:val="clear" w:color="auto" w:fill="auto"/>
                                  <w:noWrap/>
                                  <w:vAlign w:val="bottom"/>
                                  <w:hideMark/>
                                </w:tcPr>
                                <w:p w14:paraId="0A9E86F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71</w:t>
                                  </w:r>
                                </w:p>
                              </w:tc>
                              <w:tc>
                                <w:tcPr>
                                  <w:tcW w:w="0" w:type="auto"/>
                                  <w:shd w:val="clear" w:color="auto" w:fill="auto"/>
                                  <w:noWrap/>
                                  <w:vAlign w:val="bottom"/>
                                  <w:hideMark/>
                                </w:tcPr>
                                <w:p w14:paraId="7EACF9C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89</w:t>
                                  </w:r>
                                </w:p>
                              </w:tc>
                              <w:tc>
                                <w:tcPr>
                                  <w:tcW w:w="0" w:type="auto"/>
                                  <w:shd w:val="clear" w:color="auto" w:fill="auto"/>
                                  <w:noWrap/>
                                  <w:vAlign w:val="bottom"/>
                                  <w:hideMark/>
                                </w:tcPr>
                                <w:p w14:paraId="4CF7937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160</w:t>
                                  </w:r>
                                </w:p>
                              </w:tc>
                              <w:tc>
                                <w:tcPr>
                                  <w:tcW w:w="0" w:type="auto"/>
                                  <w:shd w:val="clear" w:color="auto" w:fill="auto"/>
                                  <w:noWrap/>
                                  <w:vAlign w:val="bottom"/>
                                  <w:hideMark/>
                                </w:tcPr>
                                <w:p w14:paraId="50E161B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54</w:t>
                                  </w:r>
                                </w:p>
                              </w:tc>
                              <w:tc>
                                <w:tcPr>
                                  <w:tcW w:w="0" w:type="auto"/>
                                  <w:shd w:val="clear" w:color="auto" w:fill="auto"/>
                                  <w:noWrap/>
                                  <w:vAlign w:val="bottom"/>
                                  <w:hideMark/>
                                </w:tcPr>
                                <w:p w14:paraId="716FBF9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70</w:t>
                                  </w:r>
                                </w:p>
                              </w:tc>
                              <w:tc>
                                <w:tcPr>
                                  <w:tcW w:w="0" w:type="auto"/>
                                  <w:shd w:val="clear" w:color="auto" w:fill="auto"/>
                                  <w:noWrap/>
                                  <w:vAlign w:val="bottom"/>
                                  <w:hideMark/>
                                </w:tcPr>
                                <w:p w14:paraId="6715F09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124</w:t>
                                  </w:r>
                                </w:p>
                              </w:tc>
                              <w:tc>
                                <w:tcPr>
                                  <w:tcW w:w="0" w:type="auto"/>
                                  <w:shd w:val="clear" w:color="auto" w:fill="auto"/>
                                  <w:noWrap/>
                                  <w:vAlign w:val="bottom"/>
                                  <w:hideMark/>
                                </w:tcPr>
                                <w:p w14:paraId="4FBB26D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777</w:t>
                                  </w:r>
                                </w:p>
                              </w:tc>
                            </w:tr>
                            <w:tr w:rsidR="00622481" w:rsidRPr="006F68D7" w14:paraId="7C32E1FD" w14:textId="77777777" w:rsidTr="00515986">
                              <w:trPr>
                                <w:trHeight w:val="203"/>
                              </w:trPr>
                              <w:tc>
                                <w:tcPr>
                                  <w:tcW w:w="759" w:type="dxa"/>
                                  <w:shd w:val="clear" w:color="auto" w:fill="auto"/>
                                  <w:noWrap/>
                                  <w:vAlign w:val="bottom"/>
                                  <w:hideMark/>
                                </w:tcPr>
                                <w:p w14:paraId="2DE8FD11"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S21</w:t>
                                  </w:r>
                                </w:p>
                              </w:tc>
                              <w:tc>
                                <w:tcPr>
                                  <w:tcW w:w="0" w:type="auto"/>
                                  <w:shd w:val="clear" w:color="auto" w:fill="auto"/>
                                  <w:noWrap/>
                                  <w:vAlign w:val="bottom"/>
                                  <w:hideMark/>
                                </w:tcPr>
                                <w:p w14:paraId="5E413C3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95</w:t>
                                  </w:r>
                                </w:p>
                              </w:tc>
                              <w:tc>
                                <w:tcPr>
                                  <w:tcW w:w="0" w:type="auto"/>
                                  <w:shd w:val="clear" w:color="auto" w:fill="auto"/>
                                  <w:noWrap/>
                                  <w:vAlign w:val="bottom"/>
                                  <w:hideMark/>
                                </w:tcPr>
                                <w:p w14:paraId="07AF9E9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94</w:t>
                                  </w:r>
                                </w:p>
                              </w:tc>
                              <w:tc>
                                <w:tcPr>
                                  <w:tcW w:w="0" w:type="auto"/>
                                  <w:shd w:val="clear" w:color="auto" w:fill="auto"/>
                                  <w:noWrap/>
                                  <w:vAlign w:val="center"/>
                                  <w:hideMark/>
                                </w:tcPr>
                                <w:p w14:paraId="7763B87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189</w:t>
                                  </w:r>
                                </w:p>
                              </w:tc>
                              <w:tc>
                                <w:tcPr>
                                  <w:tcW w:w="0" w:type="auto"/>
                                  <w:shd w:val="clear" w:color="auto" w:fill="auto"/>
                                  <w:noWrap/>
                                  <w:vAlign w:val="bottom"/>
                                  <w:hideMark/>
                                </w:tcPr>
                                <w:p w14:paraId="47A843C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101</w:t>
                                  </w:r>
                                </w:p>
                              </w:tc>
                              <w:tc>
                                <w:tcPr>
                                  <w:tcW w:w="0" w:type="auto"/>
                                  <w:shd w:val="clear" w:color="auto" w:fill="auto"/>
                                  <w:noWrap/>
                                  <w:vAlign w:val="bottom"/>
                                  <w:hideMark/>
                                </w:tcPr>
                                <w:p w14:paraId="1D3D436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88</w:t>
                                  </w:r>
                                </w:p>
                              </w:tc>
                              <w:tc>
                                <w:tcPr>
                                  <w:tcW w:w="0" w:type="auto"/>
                                  <w:shd w:val="clear" w:color="auto" w:fill="auto"/>
                                  <w:noWrap/>
                                  <w:vAlign w:val="bottom"/>
                                  <w:hideMark/>
                                </w:tcPr>
                                <w:p w14:paraId="5250521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189</w:t>
                                  </w:r>
                                </w:p>
                              </w:tc>
                              <w:tc>
                                <w:tcPr>
                                  <w:tcW w:w="0" w:type="auto"/>
                                  <w:shd w:val="clear" w:color="auto" w:fill="auto"/>
                                  <w:noWrap/>
                                  <w:vAlign w:val="bottom"/>
                                  <w:hideMark/>
                                </w:tcPr>
                                <w:p w14:paraId="6E6902C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71</w:t>
                                  </w:r>
                                </w:p>
                              </w:tc>
                              <w:tc>
                                <w:tcPr>
                                  <w:tcW w:w="0" w:type="auto"/>
                                  <w:shd w:val="clear" w:color="auto" w:fill="auto"/>
                                  <w:noWrap/>
                                  <w:vAlign w:val="bottom"/>
                                  <w:hideMark/>
                                </w:tcPr>
                                <w:p w14:paraId="4D9BA93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86</w:t>
                                  </w:r>
                                </w:p>
                              </w:tc>
                              <w:tc>
                                <w:tcPr>
                                  <w:tcW w:w="0" w:type="auto"/>
                                  <w:shd w:val="clear" w:color="auto" w:fill="auto"/>
                                  <w:noWrap/>
                                  <w:vAlign w:val="bottom"/>
                                  <w:hideMark/>
                                </w:tcPr>
                                <w:p w14:paraId="67B85E3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157</w:t>
                                  </w:r>
                                </w:p>
                              </w:tc>
                              <w:tc>
                                <w:tcPr>
                                  <w:tcW w:w="0" w:type="auto"/>
                                  <w:shd w:val="clear" w:color="auto" w:fill="auto"/>
                                  <w:noWrap/>
                                  <w:vAlign w:val="bottom"/>
                                  <w:hideMark/>
                                </w:tcPr>
                                <w:p w14:paraId="2702D0F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70</w:t>
                                  </w:r>
                                </w:p>
                              </w:tc>
                              <w:tc>
                                <w:tcPr>
                                  <w:tcW w:w="0" w:type="auto"/>
                                  <w:shd w:val="clear" w:color="auto" w:fill="auto"/>
                                  <w:noWrap/>
                                  <w:vAlign w:val="bottom"/>
                                  <w:hideMark/>
                                </w:tcPr>
                                <w:p w14:paraId="3216CED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88</w:t>
                                  </w:r>
                                </w:p>
                              </w:tc>
                              <w:tc>
                                <w:tcPr>
                                  <w:tcW w:w="0" w:type="auto"/>
                                  <w:shd w:val="clear" w:color="auto" w:fill="auto"/>
                                  <w:noWrap/>
                                  <w:vAlign w:val="bottom"/>
                                  <w:hideMark/>
                                </w:tcPr>
                                <w:p w14:paraId="300B1DA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158</w:t>
                                  </w:r>
                                </w:p>
                              </w:tc>
                              <w:tc>
                                <w:tcPr>
                                  <w:tcW w:w="0" w:type="auto"/>
                                  <w:shd w:val="clear" w:color="auto" w:fill="auto"/>
                                  <w:noWrap/>
                                  <w:vAlign w:val="bottom"/>
                                  <w:hideMark/>
                                </w:tcPr>
                                <w:p w14:paraId="357C4A1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693</w:t>
                                  </w:r>
                                </w:p>
                              </w:tc>
                            </w:tr>
                            <w:tr w:rsidR="00622481" w:rsidRPr="006F68D7" w14:paraId="2E0841E0" w14:textId="77777777" w:rsidTr="00515986">
                              <w:trPr>
                                <w:trHeight w:val="203"/>
                              </w:trPr>
                              <w:tc>
                                <w:tcPr>
                                  <w:tcW w:w="759" w:type="dxa"/>
                                  <w:shd w:val="clear" w:color="auto" w:fill="auto"/>
                                  <w:noWrap/>
                                  <w:vAlign w:val="bottom"/>
                                  <w:hideMark/>
                                </w:tcPr>
                                <w:p w14:paraId="4714A95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S4</w:t>
                                  </w:r>
                                </w:p>
                              </w:tc>
                              <w:tc>
                                <w:tcPr>
                                  <w:tcW w:w="0" w:type="auto"/>
                                  <w:shd w:val="clear" w:color="auto" w:fill="auto"/>
                                  <w:noWrap/>
                                  <w:vAlign w:val="bottom"/>
                                  <w:hideMark/>
                                </w:tcPr>
                                <w:p w14:paraId="7EB2116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391</w:t>
                                  </w:r>
                                </w:p>
                              </w:tc>
                              <w:tc>
                                <w:tcPr>
                                  <w:tcW w:w="0" w:type="auto"/>
                                  <w:shd w:val="clear" w:color="auto" w:fill="auto"/>
                                  <w:noWrap/>
                                  <w:vAlign w:val="bottom"/>
                                  <w:hideMark/>
                                </w:tcPr>
                                <w:p w14:paraId="1052743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367</w:t>
                                  </w:r>
                                </w:p>
                              </w:tc>
                              <w:tc>
                                <w:tcPr>
                                  <w:tcW w:w="0" w:type="auto"/>
                                  <w:shd w:val="clear" w:color="auto" w:fill="auto"/>
                                  <w:noWrap/>
                                  <w:vAlign w:val="center"/>
                                  <w:hideMark/>
                                </w:tcPr>
                                <w:p w14:paraId="4641F72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758</w:t>
                                  </w:r>
                                </w:p>
                              </w:tc>
                              <w:tc>
                                <w:tcPr>
                                  <w:tcW w:w="0" w:type="auto"/>
                                  <w:shd w:val="clear" w:color="auto" w:fill="auto"/>
                                  <w:noWrap/>
                                  <w:vAlign w:val="bottom"/>
                                  <w:hideMark/>
                                </w:tcPr>
                                <w:p w14:paraId="6BB2F5A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391</w:t>
                                  </w:r>
                                </w:p>
                              </w:tc>
                              <w:tc>
                                <w:tcPr>
                                  <w:tcW w:w="0" w:type="auto"/>
                                  <w:shd w:val="clear" w:color="auto" w:fill="auto"/>
                                  <w:noWrap/>
                                  <w:vAlign w:val="bottom"/>
                                  <w:hideMark/>
                                </w:tcPr>
                                <w:p w14:paraId="4B86A56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380</w:t>
                                  </w:r>
                                </w:p>
                              </w:tc>
                              <w:tc>
                                <w:tcPr>
                                  <w:tcW w:w="0" w:type="auto"/>
                                  <w:shd w:val="clear" w:color="auto" w:fill="auto"/>
                                  <w:noWrap/>
                                  <w:vAlign w:val="bottom"/>
                                  <w:hideMark/>
                                </w:tcPr>
                                <w:p w14:paraId="0784B1B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771</w:t>
                                  </w:r>
                                </w:p>
                              </w:tc>
                              <w:tc>
                                <w:tcPr>
                                  <w:tcW w:w="0" w:type="auto"/>
                                  <w:shd w:val="clear" w:color="auto" w:fill="auto"/>
                                  <w:noWrap/>
                                  <w:vAlign w:val="bottom"/>
                                  <w:hideMark/>
                                </w:tcPr>
                                <w:p w14:paraId="08A1B98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381</w:t>
                                  </w:r>
                                </w:p>
                              </w:tc>
                              <w:tc>
                                <w:tcPr>
                                  <w:tcW w:w="0" w:type="auto"/>
                                  <w:shd w:val="clear" w:color="auto" w:fill="auto"/>
                                  <w:noWrap/>
                                  <w:vAlign w:val="bottom"/>
                                  <w:hideMark/>
                                </w:tcPr>
                                <w:p w14:paraId="3F565A6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400</w:t>
                                  </w:r>
                                </w:p>
                              </w:tc>
                              <w:tc>
                                <w:tcPr>
                                  <w:tcW w:w="0" w:type="auto"/>
                                  <w:shd w:val="clear" w:color="auto" w:fill="auto"/>
                                  <w:noWrap/>
                                  <w:vAlign w:val="bottom"/>
                                  <w:hideMark/>
                                </w:tcPr>
                                <w:p w14:paraId="6ED7521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781</w:t>
                                  </w:r>
                                </w:p>
                              </w:tc>
                              <w:tc>
                                <w:tcPr>
                                  <w:tcW w:w="0" w:type="auto"/>
                                  <w:shd w:val="clear" w:color="auto" w:fill="auto"/>
                                  <w:noWrap/>
                                  <w:vAlign w:val="bottom"/>
                                  <w:hideMark/>
                                </w:tcPr>
                                <w:p w14:paraId="55756EC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302</w:t>
                                  </w:r>
                                </w:p>
                              </w:tc>
                              <w:tc>
                                <w:tcPr>
                                  <w:tcW w:w="0" w:type="auto"/>
                                  <w:shd w:val="clear" w:color="auto" w:fill="auto"/>
                                  <w:noWrap/>
                                  <w:vAlign w:val="bottom"/>
                                  <w:hideMark/>
                                </w:tcPr>
                                <w:p w14:paraId="1526F50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337</w:t>
                                  </w:r>
                                </w:p>
                              </w:tc>
                              <w:tc>
                                <w:tcPr>
                                  <w:tcW w:w="0" w:type="auto"/>
                                  <w:shd w:val="clear" w:color="auto" w:fill="auto"/>
                                  <w:noWrap/>
                                  <w:vAlign w:val="bottom"/>
                                  <w:hideMark/>
                                </w:tcPr>
                                <w:p w14:paraId="1293AEC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639</w:t>
                                  </w:r>
                                </w:p>
                              </w:tc>
                              <w:tc>
                                <w:tcPr>
                                  <w:tcW w:w="0" w:type="auto"/>
                                  <w:shd w:val="clear" w:color="auto" w:fill="auto"/>
                                  <w:noWrap/>
                                  <w:vAlign w:val="bottom"/>
                                  <w:hideMark/>
                                </w:tcPr>
                                <w:p w14:paraId="46A4742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2,949</w:t>
                                  </w:r>
                                </w:p>
                              </w:tc>
                            </w:tr>
                            <w:tr w:rsidR="00622481" w:rsidRPr="006F68D7" w14:paraId="667367C9" w14:textId="77777777" w:rsidTr="00515986">
                              <w:trPr>
                                <w:trHeight w:val="203"/>
                              </w:trPr>
                              <w:tc>
                                <w:tcPr>
                                  <w:tcW w:w="759" w:type="dxa"/>
                                  <w:shd w:val="clear" w:color="auto" w:fill="auto"/>
                                  <w:noWrap/>
                                  <w:vAlign w:val="bottom"/>
                                  <w:hideMark/>
                                </w:tcPr>
                                <w:p w14:paraId="0DD3FC14"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S23</w:t>
                                  </w:r>
                                </w:p>
                              </w:tc>
                              <w:tc>
                                <w:tcPr>
                                  <w:tcW w:w="0" w:type="auto"/>
                                  <w:shd w:val="clear" w:color="auto" w:fill="auto"/>
                                  <w:noWrap/>
                                  <w:vAlign w:val="bottom"/>
                                  <w:hideMark/>
                                </w:tcPr>
                                <w:p w14:paraId="187A4C9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309</w:t>
                                  </w:r>
                                </w:p>
                              </w:tc>
                              <w:tc>
                                <w:tcPr>
                                  <w:tcW w:w="0" w:type="auto"/>
                                  <w:shd w:val="clear" w:color="auto" w:fill="auto"/>
                                  <w:noWrap/>
                                  <w:vAlign w:val="bottom"/>
                                  <w:hideMark/>
                                </w:tcPr>
                                <w:p w14:paraId="26D998C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285</w:t>
                                  </w:r>
                                </w:p>
                              </w:tc>
                              <w:tc>
                                <w:tcPr>
                                  <w:tcW w:w="0" w:type="auto"/>
                                  <w:shd w:val="clear" w:color="auto" w:fill="auto"/>
                                  <w:noWrap/>
                                  <w:vAlign w:val="center"/>
                                  <w:hideMark/>
                                </w:tcPr>
                                <w:p w14:paraId="04C69BD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594</w:t>
                                  </w:r>
                                </w:p>
                              </w:tc>
                              <w:tc>
                                <w:tcPr>
                                  <w:tcW w:w="0" w:type="auto"/>
                                  <w:shd w:val="clear" w:color="auto" w:fill="auto"/>
                                  <w:noWrap/>
                                  <w:vAlign w:val="bottom"/>
                                  <w:hideMark/>
                                </w:tcPr>
                                <w:p w14:paraId="5254DAD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280</w:t>
                                  </w:r>
                                </w:p>
                              </w:tc>
                              <w:tc>
                                <w:tcPr>
                                  <w:tcW w:w="0" w:type="auto"/>
                                  <w:shd w:val="clear" w:color="auto" w:fill="auto"/>
                                  <w:noWrap/>
                                  <w:vAlign w:val="bottom"/>
                                  <w:hideMark/>
                                </w:tcPr>
                                <w:p w14:paraId="1C5B9D1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306</w:t>
                                  </w:r>
                                </w:p>
                              </w:tc>
                              <w:tc>
                                <w:tcPr>
                                  <w:tcW w:w="0" w:type="auto"/>
                                  <w:shd w:val="clear" w:color="auto" w:fill="auto"/>
                                  <w:noWrap/>
                                  <w:vAlign w:val="bottom"/>
                                  <w:hideMark/>
                                </w:tcPr>
                                <w:p w14:paraId="01A5EC9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586</w:t>
                                  </w:r>
                                </w:p>
                              </w:tc>
                              <w:tc>
                                <w:tcPr>
                                  <w:tcW w:w="0" w:type="auto"/>
                                  <w:shd w:val="clear" w:color="auto" w:fill="auto"/>
                                  <w:noWrap/>
                                  <w:vAlign w:val="bottom"/>
                                  <w:hideMark/>
                                </w:tcPr>
                                <w:p w14:paraId="5572656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309</w:t>
                                  </w:r>
                                </w:p>
                              </w:tc>
                              <w:tc>
                                <w:tcPr>
                                  <w:tcW w:w="0" w:type="auto"/>
                                  <w:shd w:val="clear" w:color="auto" w:fill="auto"/>
                                  <w:noWrap/>
                                  <w:vAlign w:val="bottom"/>
                                  <w:hideMark/>
                                </w:tcPr>
                                <w:p w14:paraId="20A7EBC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336</w:t>
                                  </w:r>
                                </w:p>
                              </w:tc>
                              <w:tc>
                                <w:tcPr>
                                  <w:tcW w:w="0" w:type="auto"/>
                                  <w:shd w:val="clear" w:color="auto" w:fill="auto"/>
                                  <w:noWrap/>
                                  <w:vAlign w:val="bottom"/>
                                  <w:hideMark/>
                                </w:tcPr>
                                <w:p w14:paraId="650CA5F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645</w:t>
                                  </w:r>
                                </w:p>
                              </w:tc>
                              <w:tc>
                                <w:tcPr>
                                  <w:tcW w:w="0" w:type="auto"/>
                                  <w:shd w:val="clear" w:color="auto" w:fill="auto"/>
                                  <w:noWrap/>
                                  <w:vAlign w:val="bottom"/>
                                  <w:hideMark/>
                                </w:tcPr>
                                <w:p w14:paraId="3148579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224</w:t>
                                  </w:r>
                                </w:p>
                              </w:tc>
                              <w:tc>
                                <w:tcPr>
                                  <w:tcW w:w="0" w:type="auto"/>
                                  <w:shd w:val="clear" w:color="auto" w:fill="auto"/>
                                  <w:noWrap/>
                                  <w:vAlign w:val="bottom"/>
                                  <w:hideMark/>
                                </w:tcPr>
                                <w:p w14:paraId="3F55FC2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211</w:t>
                                  </w:r>
                                </w:p>
                              </w:tc>
                              <w:tc>
                                <w:tcPr>
                                  <w:tcW w:w="0" w:type="auto"/>
                                  <w:shd w:val="clear" w:color="auto" w:fill="auto"/>
                                  <w:noWrap/>
                                  <w:vAlign w:val="bottom"/>
                                  <w:hideMark/>
                                </w:tcPr>
                                <w:p w14:paraId="60B8118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435</w:t>
                                  </w:r>
                                </w:p>
                              </w:tc>
                              <w:tc>
                                <w:tcPr>
                                  <w:tcW w:w="0" w:type="auto"/>
                                  <w:shd w:val="clear" w:color="auto" w:fill="auto"/>
                                  <w:noWrap/>
                                  <w:vAlign w:val="bottom"/>
                                  <w:hideMark/>
                                </w:tcPr>
                                <w:p w14:paraId="1085575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2,260</w:t>
                                  </w:r>
                                </w:p>
                              </w:tc>
                            </w:tr>
                            <w:tr w:rsidR="00622481" w:rsidRPr="006F68D7" w14:paraId="77E497C5" w14:textId="77777777" w:rsidTr="00515986">
                              <w:trPr>
                                <w:trHeight w:val="203"/>
                              </w:trPr>
                              <w:tc>
                                <w:tcPr>
                                  <w:tcW w:w="759" w:type="dxa"/>
                                  <w:shd w:val="clear" w:color="auto" w:fill="auto"/>
                                  <w:noWrap/>
                                  <w:vAlign w:val="bottom"/>
                                  <w:hideMark/>
                                </w:tcPr>
                                <w:p w14:paraId="74616E0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S19</w:t>
                                  </w:r>
                                </w:p>
                              </w:tc>
                              <w:tc>
                                <w:tcPr>
                                  <w:tcW w:w="0" w:type="auto"/>
                                  <w:shd w:val="clear" w:color="auto" w:fill="auto"/>
                                  <w:noWrap/>
                                  <w:vAlign w:val="bottom"/>
                                  <w:hideMark/>
                                </w:tcPr>
                                <w:p w14:paraId="58C7AF0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101</w:t>
                                  </w:r>
                                </w:p>
                              </w:tc>
                              <w:tc>
                                <w:tcPr>
                                  <w:tcW w:w="0" w:type="auto"/>
                                  <w:shd w:val="clear" w:color="auto" w:fill="auto"/>
                                  <w:noWrap/>
                                  <w:vAlign w:val="bottom"/>
                                  <w:hideMark/>
                                </w:tcPr>
                                <w:p w14:paraId="7F91A1E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95</w:t>
                                  </w:r>
                                </w:p>
                              </w:tc>
                              <w:tc>
                                <w:tcPr>
                                  <w:tcW w:w="0" w:type="auto"/>
                                  <w:shd w:val="clear" w:color="auto" w:fill="auto"/>
                                  <w:noWrap/>
                                  <w:vAlign w:val="center"/>
                                  <w:hideMark/>
                                </w:tcPr>
                                <w:p w14:paraId="10FC6A3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196</w:t>
                                  </w:r>
                                </w:p>
                              </w:tc>
                              <w:tc>
                                <w:tcPr>
                                  <w:tcW w:w="0" w:type="auto"/>
                                  <w:shd w:val="clear" w:color="auto" w:fill="auto"/>
                                  <w:noWrap/>
                                  <w:vAlign w:val="bottom"/>
                                  <w:hideMark/>
                                </w:tcPr>
                                <w:p w14:paraId="3E83976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87</w:t>
                                  </w:r>
                                </w:p>
                              </w:tc>
                              <w:tc>
                                <w:tcPr>
                                  <w:tcW w:w="0" w:type="auto"/>
                                  <w:shd w:val="clear" w:color="auto" w:fill="auto"/>
                                  <w:noWrap/>
                                  <w:vAlign w:val="bottom"/>
                                  <w:hideMark/>
                                </w:tcPr>
                                <w:p w14:paraId="5954E31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101</w:t>
                                  </w:r>
                                </w:p>
                              </w:tc>
                              <w:tc>
                                <w:tcPr>
                                  <w:tcW w:w="0" w:type="auto"/>
                                  <w:shd w:val="clear" w:color="auto" w:fill="auto"/>
                                  <w:noWrap/>
                                  <w:vAlign w:val="bottom"/>
                                  <w:hideMark/>
                                </w:tcPr>
                                <w:p w14:paraId="2899204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188</w:t>
                                  </w:r>
                                </w:p>
                              </w:tc>
                              <w:tc>
                                <w:tcPr>
                                  <w:tcW w:w="0" w:type="auto"/>
                                  <w:shd w:val="clear" w:color="auto" w:fill="auto"/>
                                  <w:noWrap/>
                                  <w:vAlign w:val="bottom"/>
                                  <w:hideMark/>
                                </w:tcPr>
                                <w:p w14:paraId="1577463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69</w:t>
                                  </w:r>
                                </w:p>
                              </w:tc>
                              <w:tc>
                                <w:tcPr>
                                  <w:tcW w:w="0" w:type="auto"/>
                                  <w:shd w:val="clear" w:color="auto" w:fill="auto"/>
                                  <w:noWrap/>
                                  <w:vAlign w:val="bottom"/>
                                  <w:hideMark/>
                                </w:tcPr>
                                <w:p w14:paraId="1BCD755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95</w:t>
                                  </w:r>
                                </w:p>
                              </w:tc>
                              <w:tc>
                                <w:tcPr>
                                  <w:tcW w:w="0" w:type="auto"/>
                                  <w:shd w:val="clear" w:color="auto" w:fill="auto"/>
                                  <w:noWrap/>
                                  <w:vAlign w:val="bottom"/>
                                  <w:hideMark/>
                                </w:tcPr>
                                <w:p w14:paraId="341B376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164</w:t>
                                  </w:r>
                                </w:p>
                              </w:tc>
                              <w:tc>
                                <w:tcPr>
                                  <w:tcW w:w="0" w:type="auto"/>
                                  <w:shd w:val="clear" w:color="auto" w:fill="auto"/>
                                  <w:noWrap/>
                                  <w:vAlign w:val="bottom"/>
                                  <w:hideMark/>
                                </w:tcPr>
                                <w:p w14:paraId="1329A8D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45</w:t>
                                  </w:r>
                                </w:p>
                              </w:tc>
                              <w:tc>
                                <w:tcPr>
                                  <w:tcW w:w="0" w:type="auto"/>
                                  <w:shd w:val="clear" w:color="auto" w:fill="auto"/>
                                  <w:noWrap/>
                                  <w:vAlign w:val="bottom"/>
                                  <w:hideMark/>
                                </w:tcPr>
                                <w:p w14:paraId="403DFC1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70</w:t>
                                  </w:r>
                                </w:p>
                              </w:tc>
                              <w:tc>
                                <w:tcPr>
                                  <w:tcW w:w="0" w:type="auto"/>
                                  <w:shd w:val="clear" w:color="auto" w:fill="auto"/>
                                  <w:noWrap/>
                                  <w:vAlign w:val="bottom"/>
                                  <w:hideMark/>
                                </w:tcPr>
                                <w:p w14:paraId="24FCF7F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115</w:t>
                                  </w:r>
                                </w:p>
                              </w:tc>
                              <w:tc>
                                <w:tcPr>
                                  <w:tcW w:w="0" w:type="auto"/>
                                  <w:shd w:val="clear" w:color="auto" w:fill="auto"/>
                                  <w:noWrap/>
                                  <w:vAlign w:val="bottom"/>
                                  <w:hideMark/>
                                </w:tcPr>
                                <w:p w14:paraId="17C1910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663</w:t>
                                  </w:r>
                                </w:p>
                              </w:tc>
                            </w:tr>
                            <w:tr w:rsidR="00622481" w:rsidRPr="006F68D7" w14:paraId="4D6161A6" w14:textId="77777777" w:rsidTr="00515986">
                              <w:trPr>
                                <w:trHeight w:val="203"/>
                              </w:trPr>
                              <w:tc>
                                <w:tcPr>
                                  <w:tcW w:w="759" w:type="dxa"/>
                                  <w:shd w:val="clear" w:color="auto" w:fill="auto"/>
                                  <w:noWrap/>
                                  <w:vAlign w:val="bottom"/>
                                  <w:hideMark/>
                                </w:tcPr>
                                <w:p w14:paraId="179F5A8D"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S27</w:t>
                                  </w:r>
                                </w:p>
                              </w:tc>
                              <w:tc>
                                <w:tcPr>
                                  <w:tcW w:w="0" w:type="auto"/>
                                  <w:shd w:val="clear" w:color="auto" w:fill="auto"/>
                                  <w:noWrap/>
                                  <w:vAlign w:val="bottom"/>
                                  <w:hideMark/>
                                </w:tcPr>
                                <w:p w14:paraId="5761A1F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60</w:t>
                                  </w:r>
                                </w:p>
                              </w:tc>
                              <w:tc>
                                <w:tcPr>
                                  <w:tcW w:w="0" w:type="auto"/>
                                  <w:shd w:val="clear" w:color="auto" w:fill="auto"/>
                                  <w:noWrap/>
                                  <w:vAlign w:val="bottom"/>
                                  <w:hideMark/>
                                </w:tcPr>
                                <w:p w14:paraId="578FA3A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64</w:t>
                                  </w:r>
                                </w:p>
                              </w:tc>
                              <w:tc>
                                <w:tcPr>
                                  <w:tcW w:w="0" w:type="auto"/>
                                  <w:shd w:val="clear" w:color="auto" w:fill="auto"/>
                                  <w:noWrap/>
                                  <w:vAlign w:val="center"/>
                                  <w:hideMark/>
                                </w:tcPr>
                                <w:p w14:paraId="3C85069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124</w:t>
                                  </w:r>
                                </w:p>
                              </w:tc>
                              <w:tc>
                                <w:tcPr>
                                  <w:tcW w:w="0" w:type="auto"/>
                                  <w:shd w:val="clear" w:color="auto" w:fill="auto"/>
                                  <w:noWrap/>
                                  <w:vAlign w:val="bottom"/>
                                  <w:hideMark/>
                                </w:tcPr>
                                <w:p w14:paraId="565BBEE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65</w:t>
                                  </w:r>
                                </w:p>
                              </w:tc>
                              <w:tc>
                                <w:tcPr>
                                  <w:tcW w:w="0" w:type="auto"/>
                                  <w:shd w:val="clear" w:color="auto" w:fill="auto"/>
                                  <w:noWrap/>
                                  <w:vAlign w:val="bottom"/>
                                  <w:hideMark/>
                                </w:tcPr>
                                <w:p w14:paraId="18B7862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66</w:t>
                                  </w:r>
                                </w:p>
                              </w:tc>
                              <w:tc>
                                <w:tcPr>
                                  <w:tcW w:w="0" w:type="auto"/>
                                  <w:shd w:val="clear" w:color="auto" w:fill="auto"/>
                                  <w:noWrap/>
                                  <w:vAlign w:val="bottom"/>
                                  <w:hideMark/>
                                </w:tcPr>
                                <w:p w14:paraId="53A23EA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131</w:t>
                                  </w:r>
                                </w:p>
                              </w:tc>
                              <w:tc>
                                <w:tcPr>
                                  <w:tcW w:w="0" w:type="auto"/>
                                  <w:shd w:val="clear" w:color="auto" w:fill="auto"/>
                                  <w:noWrap/>
                                  <w:vAlign w:val="bottom"/>
                                  <w:hideMark/>
                                </w:tcPr>
                                <w:p w14:paraId="124AD7F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70</w:t>
                                  </w:r>
                                </w:p>
                              </w:tc>
                              <w:tc>
                                <w:tcPr>
                                  <w:tcW w:w="0" w:type="auto"/>
                                  <w:shd w:val="clear" w:color="auto" w:fill="auto"/>
                                  <w:noWrap/>
                                  <w:vAlign w:val="bottom"/>
                                  <w:hideMark/>
                                </w:tcPr>
                                <w:p w14:paraId="5C4B571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64</w:t>
                                  </w:r>
                                </w:p>
                              </w:tc>
                              <w:tc>
                                <w:tcPr>
                                  <w:tcW w:w="0" w:type="auto"/>
                                  <w:shd w:val="clear" w:color="auto" w:fill="auto"/>
                                  <w:noWrap/>
                                  <w:vAlign w:val="bottom"/>
                                  <w:hideMark/>
                                </w:tcPr>
                                <w:p w14:paraId="5159416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134</w:t>
                                  </w:r>
                                </w:p>
                              </w:tc>
                              <w:tc>
                                <w:tcPr>
                                  <w:tcW w:w="0" w:type="auto"/>
                                  <w:shd w:val="clear" w:color="auto" w:fill="auto"/>
                                  <w:noWrap/>
                                  <w:vAlign w:val="bottom"/>
                                  <w:hideMark/>
                                </w:tcPr>
                                <w:p w14:paraId="682F1F2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40</w:t>
                                  </w:r>
                                </w:p>
                              </w:tc>
                              <w:tc>
                                <w:tcPr>
                                  <w:tcW w:w="0" w:type="auto"/>
                                  <w:shd w:val="clear" w:color="auto" w:fill="auto"/>
                                  <w:noWrap/>
                                  <w:vAlign w:val="bottom"/>
                                  <w:hideMark/>
                                </w:tcPr>
                                <w:p w14:paraId="72CA017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69</w:t>
                                  </w:r>
                                </w:p>
                              </w:tc>
                              <w:tc>
                                <w:tcPr>
                                  <w:tcW w:w="0" w:type="auto"/>
                                  <w:shd w:val="clear" w:color="auto" w:fill="auto"/>
                                  <w:noWrap/>
                                  <w:vAlign w:val="bottom"/>
                                  <w:hideMark/>
                                </w:tcPr>
                                <w:p w14:paraId="4AA803B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109</w:t>
                                  </w:r>
                                </w:p>
                              </w:tc>
                              <w:tc>
                                <w:tcPr>
                                  <w:tcW w:w="0" w:type="auto"/>
                                  <w:shd w:val="clear" w:color="auto" w:fill="auto"/>
                                  <w:noWrap/>
                                  <w:vAlign w:val="bottom"/>
                                  <w:hideMark/>
                                </w:tcPr>
                                <w:p w14:paraId="2AA314C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498</w:t>
                                  </w:r>
                                </w:p>
                              </w:tc>
                            </w:tr>
                            <w:tr w:rsidR="00622481" w:rsidRPr="006F68D7" w14:paraId="003258F7" w14:textId="77777777" w:rsidTr="00515986">
                              <w:trPr>
                                <w:trHeight w:val="203"/>
                              </w:trPr>
                              <w:tc>
                                <w:tcPr>
                                  <w:tcW w:w="759" w:type="dxa"/>
                                  <w:shd w:val="clear" w:color="auto" w:fill="auto"/>
                                  <w:noWrap/>
                                  <w:vAlign w:val="bottom"/>
                                  <w:hideMark/>
                                </w:tcPr>
                                <w:p w14:paraId="2BEBF619"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S25</w:t>
                                  </w:r>
                                </w:p>
                              </w:tc>
                              <w:tc>
                                <w:tcPr>
                                  <w:tcW w:w="0" w:type="auto"/>
                                  <w:shd w:val="clear" w:color="auto" w:fill="auto"/>
                                  <w:noWrap/>
                                  <w:vAlign w:val="bottom"/>
                                  <w:hideMark/>
                                </w:tcPr>
                                <w:p w14:paraId="164CD9E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89</w:t>
                                  </w:r>
                                </w:p>
                              </w:tc>
                              <w:tc>
                                <w:tcPr>
                                  <w:tcW w:w="0" w:type="auto"/>
                                  <w:shd w:val="clear" w:color="auto" w:fill="auto"/>
                                  <w:noWrap/>
                                  <w:vAlign w:val="bottom"/>
                                  <w:hideMark/>
                                </w:tcPr>
                                <w:p w14:paraId="1D511F7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61</w:t>
                                  </w:r>
                                </w:p>
                              </w:tc>
                              <w:tc>
                                <w:tcPr>
                                  <w:tcW w:w="0" w:type="auto"/>
                                  <w:shd w:val="clear" w:color="auto" w:fill="auto"/>
                                  <w:noWrap/>
                                  <w:vAlign w:val="center"/>
                                  <w:hideMark/>
                                </w:tcPr>
                                <w:p w14:paraId="4C30947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150</w:t>
                                  </w:r>
                                </w:p>
                              </w:tc>
                              <w:tc>
                                <w:tcPr>
                                  <w:tcW w:w="0" w:type="auto"/>
                                  <w:shd w:val="clear" w:color="auto" w:fill="auto"/>
                                  <w:noWrap/>
                                  <w:vAlign w:val="bottom"/>
                                  <w:hideMark/>
                                </w:tcPr>
                                <w:p w14:paraId="7EBD2FB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100</w:t>
                                  </w:r>
                                </w:p>
                              </w:tc>
                              <w:tc>
                                <w:tcPr>
                                  <w:tcW w:w="0" w:type="auto"/>
                                  <w:shd w:val="clear" w:color="auto" w:fill="auto"/>
                                  <w:noWrap/>
                                  <w:vAlign w:val="bottom"/>
                                  <w:hideMark/>
                                </w:tcPr>
                                <w:p w14:paraId="3ADD459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81</w:t>
                                  </w:r>
                                </w:p>
                              </w:tc>
                              <w:tc>
                                <w:tcPr>
                                  <w:tcW w:w="0" w:type="auto"/>
                                  <w:shd w:val="clear" w:color="auto" w:fill="auto"/>
                                  <w:noWrap/>
                                  <w:vAlign w:val="bottom"/>
                                  <w:hideMark/>
                                </w:tcPr>
                                <w:p w14:paraId="55C2B8B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181</w:t>
                                  </w:r>
                                </w:p>
                              </w:tc>
                              <w:tc>
                                <w:tcPr>
                                  <w:tcW w:w="0" w:type="auto"/>
                                  <w:shd w:val="clear" w:color="auto" w:fill="auto"/>
                                  <w:noWrap/>
                                  <w:vAlign w:val="bottom"/>
                                  <w:hideMark/>
                                </w:tcPr>
                                <w:p w14:paraId="2A34698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69</w:t>
                                  </w:r>
                                </w:p>
                              </w:tc>
                              <w:tc>
                                <w:tcPr>
                                  <w:tcW w:w="0" w:type="auto"/>
                                  <w:shd w:val="clear" w:color="auto" w:fill="auto"/>
                                  <w:noWrap/>
                                  <w:vAlign w:val="bottom"/>
                                  <w:hideMark/>
                                </w:tcPr>
                                <w:p w14:paraId="37C0D98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80</w:t>
                                  </w:r>
                                </w:p>
                              </w:tc>
                              <w:tc>
                                <w:tcPr>
                                  <w:tcW w:w="0" w:type="auto"/>
                                  <w:shd w:val="clear" w:color="auto" w:fill="auto"/>
                                  <w:noWrap/>
                                  <w:vAlign w:val="bottom"/>
                                  <w:hideMark/>
                                </w:tcPr>
                                <w:p w14:paraId="7C65CB1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149</w:t>
                                  </w:r>
                                </w:p>
                              </w:tc>
                              <w:tc>
                                <w:tcPr>
                                  <w:tcW w:w="0" w:type="auto"/>
                                  <w:shd w:val="clear" w:color="auto" w:fill="auto"/>
                                  <w:noWrap/>
                                  <w:vAlign w:val="bottom"/>
                                  <w:hideMark/>
                                </w:tcPr>
                                <w:p w14:paraId="682CE9E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44</w:t>
                                  </w:r>
                                </w:p>
                              </w:tc>
                              <w:tc>
                                <w:tcPr>
                                  <w:tcW w:w="0" w:type="auto"/>
                                  <w:shd w:val="clear" w:color="auto" w:fill="auto"/>
                                  <w:noWrap/>
                                  <w:vAlign w:val="bottom"/>
                                  <w:hideMark/>
                                </w:tcPr>
                                <w:p w14:paraId="1E17085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61</w:t>
                                  </w:r>
                                </w:p>
                              </w:tc>
                              <w:tc>
                                <w:tcPr>
                                  <w:tcW w:w="0" w:type="auto"/>
                                  <w:shd w:val="clear" w:color="auto" w:fill="auto"/>
                                  <w:noWrap/>
                                  <w:vAlign w:val="bottom"/>
                                  <w:hideMark/>
                                </w:tcPr>
                                <w:p w14:paraId="74A7798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105</w:t>
                                  </w:r>
                                </w:p>
                              </w:tc>
                              <w:tc>
                                <w:tcPr>
                                  <w:tcW w:w="0" w:type="auto"/>
                                  <w:shd w:val="clear" w:color="auto" w:fill="auto"/>
                                  <w:noWrap/>
                                  <w:vAlign w:val="bottom"/>
                                  <w:hideMark/>
                                </w:tcPr>
                                <w:p w14:paraId="57EED37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585</w:t>
                                  </w:r>
                                </w:p>
                              </w:tc>
                            </w:tr>
                            <w:tr w:rsidR="00622481" w:rsidRPr="006F68D7" w14:paraId="7AC086A5" w14:textId="77777777" w:rsidTr="00515986">
                              <w:trPr>
                                <w:trHeight w:val="203"/>
                              </w:trPr>
                              <w:tc>
                                <w:tcPr>
                                  <w:tcW w:w="759" w:type="dxa"/>
                                  <w:shd w:val="clear" w:color="auto" w:fill="auto"/>
                                  <w:noWrap/>
                                  <w:vAlign w:val="bottom"/>
                                  <w:hideMark/>
                                </w:tcPr>
                                <w:p w14:paraId="268BB713"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S29</w:t>
                                  </w:r>
                                </w:p>
                              </w:tc>
                              <w:tc>
                                <w:tcPr>
                                  <w:tcW w:w="0" w:type="auto"/>
                                  <w:shd w:val="clear" w:color="auto" w:fill="auto"/>
                                  <w:noWrap/>
                                  <w:vAlign w:val="bottom"/>
                                  <w:hideMark/>
                                </w:tcPr>
                                <w:p w14:paraId="58FB285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34</w:t>
                                  </w:r>
                                </w:p>
                              </w:tc>
                              <w:tc>
                                <w:tcPr>
                                  <w:tcW w:w="0" w:type="auto"/>
                                  <w:shd w:val="clear" w:color="auto" w:fill="auto"/>
                                  <w:noWrap/>
                                  <w:vAlign w:val="bottom"/>
                                  <w:hideMark/>
                                </w:tcPr>
                                <w:p w14:paraId="3647BB6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w:t>
                                  </w:r>
                                </w:p>
                              </w:tc>
                              <w:tc>
                                <w:tcPr>
                                  <w:tcW w:w="0" w:type="auto"/>
                                  <w:shd w:val="clear" w:color="auto" w:fill="auto"/>
                                  <w:noWrap/>
                                  <w:vAlign w:val="center"/>
                                  <w:hideMark/>
                                </w:tcPr>
                                <w:p w14:paraId="78ECDC1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67</w:t>
                                  </w:r>
                                </w:p>
                              </w:tc>
                              <w:tc>
                                <w:tcPr>
                                  <w:tcW w:w="0" w:type="auto"/>
                                  <w:shd w:val="clear" w:color="auto" w:fill="auto"/>
                                  <w:noWrap/>
                                  <w:vAlign w:val="bottom"/>
                                  <w:hideMark/>
                                </w:tcPr>
                                <w:p w14:paraId="31C46CB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47</w:t>
                                  </w:r>
                                </w:p>
                              </w:tc>
                              <w:tc>
                                <w:tcPr>
                                  <w:tcW w:w="0" w:type="auto"/>
                                  <w:shd w:val="clear" w:color="auto" w:fill="auto"/>
                                  <w:noWrap/>
                                  <w:vAlign w:val="bottom"/>
                                  <w:hideMark/>
                                </w:tcPr>
                                <w:p w14:paraId="578BAD2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42</w:t>
                                  </w:r>
                                </w:p>
                              </w:tc>
                              <w:tc>
                                <w:tcPr>
                                  <w:tcW w:w="0" w:type="auto"/>
                                  <w:shd w:val="clear" w:color="auto" w:fill="auto"/>
                                  <w:noWrap/>
                                  <w:vAlign w:val="bottom"/>
                                  <w:hideMark/>
                                </w:tcPr>
                                <w:p w14:paraId="247F8B7D"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89</w:t>
                                  </w:r>
                                </w:p>
                              </w:tc>
                              <w:tc>
                                <w:tcPr>
                                  <w:tcW w:w="0" w:type="auto"/>
                                  <w:shd w:val="clear" w:color="auto" w:fill="auto"/>
                                  <w:noWrap/>
                                  <w:vAlign w:val="bottom"/>
                                  <w:hideMark/>
                                </w:tcPr>
                                <w:p w14:paraId="4C1702B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35</w:t>
                                  </w:r>
                                </w:p>
                              </w:tc>
                              <w:tc>
                                <w:tcPr>
                                  <w:tcW w:w="0" w:type="auto"/>
                                  <w:shd w:val="clear" w:color="auto" w:fill="auto"/>
                                  <w:noWrap/>
                                  <w:vAlign w:val="bottom"/>
                                  <w:hideMark/>
                                </w:tcPr>
                                <w:p w14:paraId="29D00B3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44</w:t>
                                  </w:r>
                                </w:p>
                              </w:tc>
                              <w:tc>
                                <w:tcPr>
                                  <w:tcW w:w="0" w:type="auto"/>
                                  <w:shd w:val="clear" w:color="auto" w:fill="auto"/>
                                  <w:noWrap/>
                                  <w:vAlign w:val="bottom"/>
                                  <w:hideMark/>
                                </w:tcPr>
                                <w:p w14:paraId="2D49E8B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79</w:t>
                                  </w:r>
                                </w:p>
                              </w:tc>
                              <w:tc>
                                <w:tcPr>
                                  <w:tcW w:w="0" w:type="auto"/>
                                  <w:shd w:val="clear" w:color="auto" w:fill="auto"/>
                                  <w:noWrap/>
                                  <w:vAlign w:val="bottom"/>
                                  <w:hideMark/>
                                </w:tcPr>
                                <w:p w14:paraId="0771516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w:t>
                                  </w:r>
                                </w:p>
                              </w:tc>
                              <w:tc>
                                <w:tcPr>
                                  <w:tcW w:w="0" w:type="auto"/>
                                  <w:shd w:val="clear" w:color="auto" w:fill="auto"/>
                                  <w:noWrap/>
                                  <w:vAlign w:val="bottom"/>
                                  <w:hideMark/>
                                </w:tcPr>
                                <w:p w14:paraId="214CBA9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37</w:t>
                                  </w:r>
                                </w:p>
                              </w:tc>
                              <w:tc>
                                <w:tcPr>
                                  <w:tcW w:w="0" w:type="auto"/>
                                  <w:shd w:val="clear" w:color="auto" w:fill="auto"/>
                                  <w:noWrap/>
                                  <w:vAlign w:val="bottom"/>
                                  <w:hideMark/>
                                </w:tcPr>
                                <w:p w14:paraId="179F8C2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65</w:t>
                                  </w:r>
                                </w:p>
                              </w:tc>
                              <w:tc>
                                <w:tcPr>
                                  <w:tcW w:w="0" w:type="auto"/>
                                  <w:shd w:val="clear" w:color="auto" w:fill="auto"/>
                                  <w:noWrap/>
                                  <w:vAlign w:val="bottom"/>
                                  <w:hideMark/>
                                </w:tcPr>
                                <w:p w14:paraId="5ED05E5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300</w:t>
                                  </w:r>
                                </w:p>
                              </w:tc>
                            </w:tr>
                            <w:tr w:rsidR="00622481" w:rsidRPr="006F68D7" w14:paraId="4669844F" w14:textId="77777777" w:rsidTr="00515986">
                              <w:trPr>
                                <w:trHeight w:val="203"/>
                              </w:trPr>
                              <w:tc>
                                <w:tcPr>
                                  <w:tcW w:w="759" w:type="dxa"/>
                                  <w:shd w:val="clear" w:color="auto" w:fill="auto"/>
                                  <w:noWrap/>
                                  <w:vAlign w:val="bottom"/>
                                  <w:hideMark/>
                                </w:tcPr>
                                <w:p w14:paraId="46FA73FB"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S30</w:t>
                                  </w:r>
                                </w:p>
                              </w:tc>
                              <w:tc>
                                <w:tcPr>
                                  <w:tcW w:w="0" w:type="auto"/>
                                  <w:shd w:val="clear" w:color="auto" w:fill="auto"/>
                                  <w:noWrap/>
                                  <w:vAlign w:val="bottom"/>
                                  <w:hideMark/>
                                </w:tcPr>
                                <w:p w14:paraId="114050C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61</w:t>
                                  </w:r>
                                </w:p>
                              </w:tc>
                              <w:tc>
                                <w:tcPr>
                                  <w:tcW w:w="0" w:type="auto"/>
                                  <w:shd w:val="clear" w:color="auto" w:fill="auto"/>
                                  <w:noWrap/>
                                  <w:vAlign w:val="bottom"/>
                                  <w:hideMark/>
                                </w:tcPr>
                                <w:p w14:paraId="6B66DD8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163</w:t>
                                  </w:r>
                                </w:p>
                              </w:tc>
                              <w:tc>
                                <w:tcPr>
                                  <w:tcW w:w="0" w:type="auto"/>
                                  <w:shd w:val="clear" w:color="auto" w:fill="auto"/>
                                  <w:noWrap/>
                                  <w:vAlign w:val="center"/>
                                  <w:hideMark/>
                                </w:tcPr>
                                <w:p w14:paraId="644D164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224</w:t>
                                  </w:r>
                                </w:p>
                              </w:tc>
                              <w:tc>
                                <w:tcPr>
                                  <w:tcW w:w="0" w:type="auto"/>
                                  <w:shd w:val="clear" w:color="auto" w:fill="auto"/>
                                  <w:noWrap/>
                                  <w:vAlign w:val="bottom"/>
                                  <w:hideMark/>
                                </w:tcPr>
                                <w:p w14:paraId="7C5B747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67</w:t>
                                  </w:r>
                                </w:p>
                              </w:tc>
                              <w:tc>
                                <w:tcPr>
                                  <w:tcW w:w="0" w:type="auto"/>
                                  <w:shd w:val="clear" w:color="auto" w:fill="auto"/>
                                  <w:noWrap/>
                                  <w:vAlign w:val="bottom"/>
                                  <w:hideMark/>
                                </w:tcPr>
                                <w:p w14:paraId="5B908DB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80</w:t>
                                  </w:r>
                                </w:p>
                              </w:tc>
                              <w:tc>
                                <w:tcPr>
                                  <w:tcW w:w="0" w:type="auto"/>
                                  <w:shd w:val="clear" w:color="auto" w:fill="auto"/>
                                  <w:noWrap/>
                                  <w:vAlign w:val="bottom"/>
                                  <w:hideMark/>
                                </w:tcPr>
                                <w:p w14:paraId="5399893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147</w:t>
                                  </w:r>
                                </w:p>
                              </w:tc>
                              <w:tc>
                                <w:tcPr>
                                  <w:tcW w:w="0" w:type="auto"/>
                                  <w:shd w:val="clear" w:color="auto" w:fill="auto"/>
                                  <w:noWrap/>
                                  <w:vAlign w:val="bottom"/>
                                  <w:hideMark/>
                                </w:tcPr>
                                <w:p w14:paraId="4431AD6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58</w:t>
                                  </w:r>
                                </w:p>
                              </w:tc>
                              <w:tc>
                                <w:tcPr>
                                  <w:tcW w:w="0" w:type="auto"/>
                                  <w:shd w:val="clear" w:color="auto" w:fill="auto"/>
                                  <w:noWrap/>
                                  <w:vAlign w:val="bottom"/>
                                  <w:hideMark/>
                                </w:tcPr>
                                <w:p w14:paraId="40D5A7D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70</w:t>
                                  </w:r>
                                </w:p>
                              </w:tc>
                              <w:tc>
                                <w:tcPr>
                                  <w:tcW w:w="0" w:type="auto"/>
                                  <w:shd w:val="clear" w:color="auto" w:fill="auto"/>
                                  <w:noWrap/>
                                  <w:vAlign w:val="bottom"/>
                                  <w:hideMark/>
                                </w:tcPr>
                                <w:p w14:paraId="5F9422F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128</w:t>
                                  </w:r>
                                </w:p>
                              </w:tc>
                              <w:tc>
                                <w:tcPr>
                                  <w:tcW w:w="0" w:type="auto"/>
                                  <w:shd w:val="clear" w:color="auto" w:fill="auto"/>
                                  <w:noWrap/>
                                  <w:vAlign w:val="bottom"/>
                                  <w:hideMark/>
                                </w:tcPr>
                                <w:p w14:paraId="510E4B5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38</w:t>
                                  </w:r>
                                </w:p>
                              </w:tc>
                              <w:tc>
                                <w:tcPr>
                                  <w:tcW w:w="0" w:type="auto"/>
                                  <w:shd w:val="clear" w:color="auto" w:fill="auto"/>
                                  <w:noWrap/>
                                  <w:vAlign w:val="bottom"/>
                                  <w:hideMark/>
                                </w:tcPr>
                                <w:p w14:paraId="2C6D8B9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58</w:t>
                                  </w:r>
                                </w:p>
                              </w:tc>
                              <w:tc>
                                <w:tcPr>
                                  <w:tcW w:w="0" w:type="auto"/>
                                  <w:shd w:val="clear" w:color="auto" w:fill="auto"/>
                                  <w:noWrap/>
                                  <w:vAlign w:val="bottom"/>
                                  <w:hideMark/>
                                </w:tcPr>
                                <w:p w14:paraId="01902BA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96</w:t>
                                  </w:r>
                                </w:p>
                              </w:tc>
                              <w:tc>
                                <w:tcPr>
                                  <w:tcW w:w="0" w:type="auto"/>
                                  <w:shd w:val="clear" w:color="auto" w:fill="auto"/>
                                  <w:noWrap/>
                                  <w:vAlign w:val="bottom"/>
                                  <w:hideMark/>
                                </w:tcPr>
                                <w:p w14:paraId="12E716F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595</w:t>
                                  </w:r>
                                </w:p>
                              </w:tc>
                            </w:tr>
                            <w:tr w:rsidR="00622481" w:rsidRPr="006F68D7" w14:paraId="123757D1" w14:textId="77777777" w:rsidTr="00515986">
                              <w:trPr>
                                <w:trHeight w:val="203"/>
                              </w:trPr>
                              <w:tc>
                                <w:tcPr>
                                  <w:tcW w:w="759" w:type="dxa"/>
                                  <w:shd w:val="clear" w:color="auto" w:fill="auto"/>
                                  <w:noWrap/>
                                  <w:vAlign w:val="bottom"/>
                                  <w:hideMark/>
                                </w:tcPr>
                                <w:p w14:paraId="5905A9F8"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S6</w:t>
                                  </w:r>
                                </w:p>
                              </w:tc>
                              <w:tc>
                                <w:tcPr>
                                  <w:tcW w:w="0" w:type="auto"/>
                                  <w:shd w:val="clear" w:color="auto" w:fill="auto"/>
                                  <w:noWrap/>
                                  <w:vAlign w:val="bottom"/>
                                  <w:hideMark/>
                                </w:tcPr>
                                <w:p w14:paraId="49567A6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350</w:t>
                                  </w:r>
                                </w:p>
                              </w:tc>
                              <w:tc>
                                <w:tcPr>
                                  <w:tcW w:w="0" w:type="auto"/>
                                  <w:shd w:val="clear" w:color="auto" w:fill="auto"/>
                                  <w:noWrap/>
                                  <w:vAlign w:val="bottom"/>
                                  <w:hideMark/>
                                </w:tcPr>
                                <w:p w14:paraId="15A22C5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325</w:t>
                                  </w:r>
                                </w:p>
                              </w:tc>
                              <w:tc>
                                <w:tcPr>
                                  <w:tcW w:w="0" w:type="auto"/>
                                  <w:shd w:val="clear" w:color="auto" w:fill="auto"/>
                                  <w:noWrap/>
                                  <w:vAlign w:val="center"/>
                                  <w:hideMark/>
                                </w:tcPr>
                                <w:p w14:paraId="098CC40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675</w:t>
                                  </w:r>
                                </w:p>
                              </w:tc>
                              <w:tc>
                                <w:tcPr>
                                  <w:tcW w:w="0" w:type="auto"/>
                                  <w:shd w:val="clear" w:color="auto" w:fill="auto"/>
                                  <w:noWrap/>
                                  <w:vAlign w:val="bottom"/>
                                  <w:hideMark/>
                                </w:tcPr>
                                <w:p w14:paraId="7849FF8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309</w:t>
                                  </w:r>
                                </w:p>
                              </w:tc>
                              <w:tc>
                                <w:tcPr>
                                  <w:tcW w:w="0" w:type="auto"/>
                                  <w:shd w:val="clear" w:color="auto" w:fill="auto"/>
                                  <w:noWrap/>
                                  <w:vAlign w:val="bottom"/>
                                  <w:hideMark/>
                                </w:tcPr>
                                <w:p w14:paraId="49DC27C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339</w:t>
                                  </w:r>
                                </w:p>
                              </w:tc>
                              <w:tc>
                                <w:tcPr>
                                  <w:tcW w:w="0" w:type="auto"/>
                                  <w:shd w:val="clear" w:color="auto" w:fill="auto"/>
                                  <w:noWrap/>
                                  <w:vAlign w:val="bottom"/>
                                  <w:hideMark/>
                                </w:tcPr>
                                <w:p w14:paraId="1DEF837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648</w:t>
                                  </w:r>
                                </w:p>
                              </w:tc>
                              <w:tc>
                                <w:tcPr>
                                  <w:tcW w:w="0" w:type="auto"/>
                                  <w:shd w:val="clear" w:color="auto" w:fill="auto"/>
                                  <w:noWrap/>
                                  <w:vAlign w:val="bottom"/>
                                  <w:hideMark/>
                                </w:tcPr>
                                <w:p w14:paraId="08935B9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277</w:t>
                                  </w:r>
                                </w:p>
                              </w:tc>
                              <w:tc>
                                <w:tcPr>
                                  <w:tcW w:w="0" w:type="auto"/>
                                  <w:shd w:val="clear" w:color="auto" w:fill="auto"/>
                                  <w:noWrap/>
                                  <w:vAlign w:val="bottom"/>
                                  <w:hideMark/>
                                </w:tcPr>
                                <w:p w14:paraId="182CED1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264</w:t>
                                  </w:r>
                                </w:p>
                              </w:tc>
                              <w:tc>
                                <w:tcPr>
                                  <w:tcW w:w="0" w:type="auto"/>
                                  <w:shd w:val="clear" w:color="auto" w:fill="auto"/>
                                  <w:noWrap/>
                                  <w:vAlign w:val="bottom"/>
                                  <w:hideMark/>
                                </w:tcPr>
                                <w:p w14:paraId="0E9091A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541</w:t>
                                  </w:r>
                                </w:p>
                              </w:tc>
                              <w:tc>
                                <w:tcPr>
                                  <w:tcW w:w="0" w:type="auto"/>
                                  <w:shd w:val="clear" w:color="auto" w:fill="auto"/>
                                  <w:noWrap/>
                                  <w:vAlign w:val="bottom"/>
                                  <w:hideMark/>
                                </w:tcPr>
                                <w:p w14:paraId="5B2F942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206</w:t>
                                  </w:r>
                                </w:p>
                              </w:tc>
                              <w:tc>
                                <w:tcPr>
                                  <w:tcW w:w="0" w:type="auto"/>
                                  <w:shd w:val="clear" w:color="auto" w:fill="auto"/>
                                  <w:noWrap/>
                                  <w:vAlign w:val="bottom"/>
                                  <w:hideMark/>
                                </w:tcPr>
                                <w:p w14:paraId="4B53344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225</w:t>
                                  </w:r>
                                </w:p>
                              </w:tc>
                              <w:tc>
                                <w:tcPr>
                                  <w:tcW w:w="0" w:type="auto"/>
                                  <w:shd w:val="clear" w:color="auto" w:fill="auto"/>
                                  <w:noWrap/>
                                  <w:vAlign w:val="bottom"/>
                                  <w:hideMark/>
                                </w:tcPr>
                                <w:p w14:paraId="520A0DD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431</w:t>
                                  </w:r>
                                </w:p>
                              </w:tc>
                              <w:tc>
                                <w:tcPr>
                                  <w:tcW w:w="0" w:type="auto"/>
                                  <w:shd w:val="clear" w:color="auto" w:fill="auto"/>
                                  <w:noWrap/>
                                  <w:vAlign w:val="bottom"/>
                                  <w:hideMark/>
                                </w:tcPr>
                                <w:p w14:paraId="66C0EC5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2,295</w:t>
                                  </w:r>
                                </w:p>
                              </w:tc>
                            </w:tr>
                            <w:tr w:rsidR="00622481" w:rsidRPr="006F68D7" w14:paraId="1098C8D8" w14:textId="77777777" w:rsidTr="00515986">
                              <w:trPr>
                                <w:trHeight w:val="203"/>
                              </w:trPr>
                              <w:tc>
                                <w:tcPr>
                                  <w:tcW w:w="759" w:type="dxa"/>
                                  <w:shd w:val="clear" w:color="auto" w:fill="auto"/>
                                  <w:noWrap/>
                                  <w:vAlign w:val="bottom"/>
                                  <w:hideMark/>
                                </w:tcPr>
                                <w:p w14:paraId="7030A5B8"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S7</w:t>
                                  </w:r>
                                </w:p>
                              </w:tc>
                              <w:tc>
                                <w:tcPr>
                                  <w:tcW w:w="0" w:type="auto"/>
                                  <w:shd w:val="clear" w:color="auto" w:fill="auto"/>
                                  <w:noWrap/>
                                  <w:vAlign w:val="bottom"/>
                                  <w:hideMark/>
                                </w:tcPr>
                                <w:p w14:paraId="155277E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655</w:t>
                                  </w:r>
                                </w:p>
                              </w:tc>
                              <w:tc>
                                <w:tcPr>
                                  <w:tcW w:w="0" w:type="auto"/>
                                  <w:shd w:val="clear" w:color="auto" w:fill="auto"/>
                                  <w:noWrap/>
                                  <w:vAlign w:val="bottom"/>
                                  <w:hideMark/>
                                </w:tcPr>
                                <w:p w14:paraId="17CEE70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565</w:t>
                                  </w:r>
                                </w:p>
                              </w:tc>
                              <w:tc>
                                <w:tcPr>
                                  <w:tcW w:w="0" w:type="auto"/>
                                  <w:shd w:val="clear" w:color="auto" w:fill="auto"/>
                                  <w:noWrap/>
                                  <w:vAlign w:val="center"/>
                                  <w:hideMark/>
                                </w:tcPr>
                                <w:p w14:paraId="7782F3E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1220</w:t>
                                  </w:r>
                                </w:p>
                              </w:tc>
                              <w:tc>
                                <w:tcPr>
                                  <w:tcW w:w="0" w:type="auto"/>
                                  <w:shd w:val="clear" w:color="auto" w:fill="auto"/>
                                  <w:noWrap/>
                                  <w:vAlign w:val="bottom"/>
                                  <w:hideMark/>
                                </w:tcPr>
                                <w:p w14:paraId="75D2D8E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684</w:t>
                                  </w:r>
                                </w:p>
                              </w:tc>
                              <w:tc>
                                <w:tcPr>
                                  <w:tcW w:w="0" w:type="auto"/>
                                  <w:shd w:val="clear" w:color="auto" w:fill="auto"/>
                                  <w:noWrap/>
                                  <w:vAlign w:val="bottom"/>
                                  <w:hideMark/>
                                </w:tcPr>
                                <w:p w14:paraId="34D6F6F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631</w:t>
                                  </w:r>
                                </w:p>
                              </w:tc>
                              <w:tc>
                                <w:tcPr>
                                  <w:tcW w:w="0" w:type="auto"/>
                                  <w:shd w:val="clear" w:color="auto" w:fill="auto"/>
                                  <w:noWrap/>
                                  <w:vAlign w:val="bottom"/>
                                  <w:hideMark/>
                                </w:tcPr>
                                <w:p w14:paraId="35CE649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1315</w:t>
                                  </w:r>
                                </w:p>
                              </w:tc>
                              <w:tc>
                                <w:tcPr>
                                  <w:tcW w:w="0" w:type="auto"/>
                                  <w:shd w:val="clear" w:color="auto" w:fill="auto"/>
                                  <w:noWrap/>
                                  <w:vAlign w:val="bottom"/>
                                  <w:hideMark/>
                                </w:tcPr>
                                <w:p w14:paraId="49F5A11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643</w:t>
                                  </w:r>
                                </w:p>
                              </w:tc>
                              <w:tc>
                                <w:tcPr>
                                  <w:tcW w:w="0" w:type="auto"/>
                                  <w:shd w:val="clear" w:color="auto" w:fill="auto"/>
                                  <w:noWrap/>
                                  <w:vAlign w:val="bottom"/>
                                  <w:hideMark/>
                                </w:tcPr>
                                <w:p w14:paraId="6F30C31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707</w:t>
                                  </w:r>
                                </w:p>
                              </w:tc>
                              <w:tc>
                                <w:tcPr>
                                  <w:tcW w:w="0" w:type="auto"/>
                                  <w:shd w:val="clear" w:color="auto" w:fill="auto"/>
                                  <w:noWrap/>
                                  <w:vAlign w:val="bottom"/>
                                  <w:hideMark/>
                                </w:tcPr>
                                <w:p w14:paraId="3CB9593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1350</w:t>
                                  </w:r>
                                </w:p>
                              </w:tc>
                              <w:tc>
                                <w:tcPr>
                                  <w:tcW w:w="0" w:type="auto"/>
                                  <w:shd w:val="clear" w:color="auto" w:fill="auto"/>
                                  <w:noWrap/>
                                  <w:vAlign w:val="bottom"/>
                                  <w:hideMark/>
                                </w:tcPr>
                                <w:p w14:paraId="2DA0899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580</w:t>
                                  </w:r>
                                </w:p>
                              </w:tc>
                              <w:tc>
                                <w:tcPr>
                                  <w:tcW w:w="0" w:type="auto"/>
                                  <w:shd w:val="clear" w:color="auto" w:fill="auto"/>
                                  <w:noWrap/>
                                  <w:vAlign w:val="bottom"/>
                                  <w:hideMark/>
                                </w:tcPr>
                                <w:p w14:paraId="02CB544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620</w:t>
                                  </w:r>
                                </w:p>
                              </w:tc>
                              <w:tc>
                                <w:tcPr>
                                  <w:tcW w:w="0" w:type="auto"/>
                                  <w:shd w:val="clear" w:color="auto" w:fill="auto"/>
                                  <w:noWrap/>
                                  <w:vAlign w:val="bottom"/>
                                  <w:hideMark/>
                                </w:tcPr>
                                <w:p w14:paraId="4D6DDDC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1200</w:t>
                                  </w:r>
                                </w:p>
                              </w:tc>
                              <w:tc>
                                <w:tcPr>
                                  <w:tcW w:w="0" w:type="auto"/>
                                  <w:shd w:val="clear" w:color="auto" w:fill="auto"/>
                                  <w:noWrap/>
                                  <w:vAlign w:val="bottom"/>
                                  <w:hideMark/>
                                </w:tcPr>
                                <w:p w14:paraId="0AE1B99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5,085</w:t>
                                  </w:r>
                                </w:p>
                              </w:tc>
                            </w:tr>
                            <w:tr w:rsidR="00622481" w:rsidRPr="006F68D7" w14:paraId="051CC8D2" w14:textId="77777777" w:rsidTr="00515986">
                              <w:trPr>
                                <w:trHeight w:val="203"/>
                              </w:trPr>
                              <w:tc>
                                <w:tcPr>
                                  <w:tcW w:w="759" w:type="dxa"/>
                                  <w:shd w:val="clear" w:color="auto" w:fill="auto"/>
                                  <w:noWrap/>
                                  <w:vAlign w:val="bottom"/>
                                  <w:hideMark/>
                                </w:tcPr>
                                <w:p w14:paraId="505DBFCA"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S31</w:t>
                                  </w:r>
                                </w:p>
                              </w:tc>
                              <w:tc>
                                <w:tcPr>
                                  <w:tcW w:w="0" w:type="auto"/>
                                  <w:shd w:val="clear" w:color="auto" w:fill="auto"/>
                                  <w:noWrap/>
                                  <w:vAlign w:val="bottom"/>
                                  <w:hideMark/>
                                </w:tcPr>
                                <w:p w14:paraId="3793808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287</w:t>
                                  </w:r>
                                </w:p>
                              </w:tc>
                              <w:tc>
                                <w:tcPr>
                                  <w:tcW w:w="0" w:type="auto"/>
                                  <w:shd w:val="clear" w:color="auto" w:fill="auto"/>
                                  <w:noWrap/>
                                  <w:vAlign w:val="bottom"/>
                                  <w:hideMark/>
                                </w:tcPr>
                                <w:p w14:paraId="30B5795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247</w:t>
                                  </w:r>
                                </w:p>
                              </w:tc>
                              <w:tc>
                                <w:tcPr>
                                  <w:tcW w:w="0" w:type="auto"/>
                                  <w:shd w:val="clear" w:color="auto" w:fill="auto"/>
                                  <w:noWrap/>
                                  <w:vAlign w:val="center"/>
                                  <w:hideMark/>
                                </w:tcPr>
                                <w:p w14:paraId="3CFD5D2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534</w:t>
                                  </w:r>
                                </w:p>
                              </w:tc>
                              <w:tc>
                                <w:tcPr>
                                  <w:tcW w:w="0" w:type="auto"/>
                                  <w:shd w:val="clear" w:color="auto" w:fill="auto"/>
                                  <w:noWrap/>
                                  <w:vAlign w:val="bottom"/>
                                  <w:hideMark/>
                                </w:tcPr>
                                <w:p w14:paraId="5EEB1A0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245</w:t>
                                  </w:r>
                                </w:p>
                              </w:tc>
                              <w:tc>
                                <w:tcPr>
                                  <w:tcW w:w="0" w:type="auto"/>
                                  <w:shd w:val="clear" w:color="auto" w:fill="auto"/>
                                  <w:noWrap/>
                                  <w:vAlign w:val="bottom"/>
                                  <w:hideMark/>
                                </w:tcPr>
                                <w:p w14:paraId="7C5334B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268</w:t>
                                  </w:r>
                                </w:p>
                              </w:tc>
                              <w:tc>
                                <w:tcPr>
                                  <w:tcW w:w="0" w:type="auto"/>
                                  <w:shd w:val="clear" w:color="auto" w:fill="auto"/>
                                  <w:noWrap/>
                                  <w:vAlign w:val="bottom"/>
                                  <w:hideMark/>
                                </w:tcPr>
                                <w:p w14:paraId="1F1B5CE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513</w:t>
                                  </w:r>
                                </w:p>
                              </w:tc>
                              <w:tc>
                                <w:tcPr>
                                  <w:tcW w:w="0" w:type="auto"/>
                                  <w:shd w:val="clear" w:color="auto" w:fill="auto"/>
                                  <w:noWrap/>
                                  <w:vAlign w:val="bottom"/>
                                  <w:hideMark/>
                                </w:tcPr>
                                <w:p w14:paraId="77C8CC5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256</w:t>
                                  </w:r>
                                </w:p>
                              </w:tc>
                              <w:tc>
                                <w:tcPr>
                                  <w:tcW w:w="0" w:type="auto"/>
                                  <w:shd w:val="clear" w:color="auto" w:fill="auto"/>
                                  <w:noWrap/>
                                  <w:vAlign w:val="bottom"/>
                                  <w:hideMark/>
                                </w:tcPr>
                                <w:p w14:paraId="6D53C9B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248</w:t>
                                  </w:r>
                                </w:p>
                              </w:tc>
                              <w:tc>
                                <w:tcPr>
                                  <w:tcW w:w="0" w:type="auto"/>
                                  <w:shd w:val="clear" w:color="auto" w:fill="auto"/>
                                  <w:noWrap/>
                                  <w:vAlign w:val="bottom"/>
                                  <w:hideMark/>
                                </w:tcPr>
                                <w:p w14:paraId="426E86F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504</w:t>
                                  </w:r>
                                </w:p>
                              </w:tc>
                              <w:tc>
                                <w:tcPr>
                                  <w:tcW w:w="0" w:type="auto"/>
                                  <w:shd w:val="clear" w:color="auto" w:fill="auto"/>
                                  <w:noWrap/>
                                  <w:vAlign w:val="bottom"/>
                                  <w:hideMark/>
                                </w:tcPr>
                                <w:p w14:paraId="253C739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200</w:t>
                                  </w:r>
                                </w:p>
                              </w:tc>
                              <w:tc>
                                <w:tcPr>
                                  <w:tcW w:w="0" w:type="auto"/>
                                  <w:shd w:val="clear" w:color="auto" w:fill="auto"/>
                                  <w:noWrap/>
                                  <w:vAlign w:val="bottom"/>
                                  <w:hideMark/>
                                </w:tcPr>
                                <w:p w14:paraId="1B2B5B1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226</w:t>
                                  </w:r>
                                </w:p>
                              </w:tc>
                              <w:tc>
                                <w:tcPr>
                                  <w:tcW w:w="0" w:type="auto"/>
                                  <w:shd w:val="clear" w:color="auto" w:fill="auto"/>
                                  <w:noWrap/>
                                  <w:vAlign w:val="bottom"/>
                                  <w:hideMark/>
                                </w:tcPr>
                                <w:p w14:paraId="69528F7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426</w:t>
                                  </w:r>
                                </w:p>
                              </w:tc>
                              <w:tc>
                                <w:tcPr>
                                  <w:tcW w:w="0" w:type="auto"/>
                                  <w:shd w:val="clear" w:color="auto" w:fill="auto"/>
                                  <w:noWrap/>
                                  <w:vAlign w:val="bottom"/>
                                  <w:hideMark/>
                                </w:tcPr>
                                <w:p w14:paraId="1F57C49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1,977</w:t>
                                  </w:r>
                                </w:p>
                              </w:tc>
                            </w:tr>
                            <w:tr w:rsidR="00622481" w:rsidRPr="006F68D7" w14:paraId="49D13CDB" w14:textId="77777777" w:rsidTr="00515986">
                              <w:trPr>
                                <w:trHeight w:val="203"/>
                              </w:trPr>
                              <w:tc>
                                <w:tcPr>
                                  <w:tcW w:w="759" w:type="dxa"/>
                                  <w:shd w:val="clear" w:color="auto" w:fill="auto"/>
                                  <w:noWrap/>
                                  <w:vAlign w:val="bottom"/>
                                  <w:hideMark/>
                                </w:tcPr>
                                <w:p w14:paraId="3C50C11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S33</w:t>
                                  </w:r>
                                </w:p>
                              </w:tc>
                              <w:tc>
                                <w:tcPr>
                                  <w:tcW w:w="0" w:type="auto"/>
                                  <w:shd w:val="clear" w:color="auto" w:fill="auto"/>
                                  <w:noWrap/>
                                  <w:vAlign w:val="bottom"/>
                                  <w:hideMark/>
                                </w:tcPr>
                                <w:p w14:paraId="010D181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284</w:t>
                                  </w:r>
                                </w:p>
                              </w:tc>
                              <w:tc>
                                <w:tcPr>
                                  <w:tcW w:w="0" w:type="auto"/>
                                  <w:shd w:val="clear" w:color="auto" w:fill="auto"/>
                                  <w:noWrap/>
                                  <w:vAlign w:val="bottom"/>
                                  <w:hideMark/>
                                </w:tcPr>
                                <w:p w14:paraId="6E6186F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287</w:t>
                                  </w:r>
                                </w:p>
                              </w:tc>
                              <w:tc>
                                <w:tcPr>
                                  <w:tcW w:w="0" w:type="auto"/>
                                  <w:shd w:val="clear" w:color="auto" w:fill="auto"/>
                                  <w:noWrap/>
                                  <w:vAlign w:val="center"/>
                                  <w:hideMark/>
                                </w:tcPr>
                                <w:p w14:paraId="2E847BF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571</w:t>
                                  </w:r>
                                </w:p>
                              </w:tc>
                              <w:tc>
                                <w:tcPr>
                                  <w:tcW w:w="0" w:type="auto"/>
                                  <w:shd w:val="clear" w:color="auto" w:fill="auto"/>
                                  <w:noWrap/>
                                  <w:vAlign w:val="bottom"/>
                                  <w:hideMark/>
                                </w:tcPr>
                                <w:p w14:paraId="2B939E7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270</w:t>
                                  </w:r>
                                </w:p>
                              </w:tc>
                              <w:tc>
                                <w:tcPr>
                                  <w:tcW w:w="0" w:type="auto"/>
                                  <w:shd w:val="clear" w:color="auto" w:fill="auto"/>
                                  <w:noWrap/>
                                  <w:vAlign w:val="bottom"/>
                                  <w:hideMark/>
                                </w:tcPr>
                                <w:p w14:paraId="593269B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315</w:t>
                                  </w:r>
                                </w:p>
                              </w:tc>
                              <w:tc>
                                <w:tcPr>
                                  <w:tcW w:w="0" w:type="auto"/>
                                  <w:shd w:val="clear" w:color="auto" w:fill="auto"/>
                                  <w:noWrap/>
                                  <w:vAlign w:val="bottom"/>
                                  <w:hideMark/>
                                </w:tcPr>
                                <w:p w14:paraId="7E0E2CF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585</w:t>
                                  </w:r>
                                </w:p>
                              </w:tc>
                              <w:tc>
                                <w:tcPr>
                                  <w:tcW w:w="0" w:type="auto"/>
                                  <w:shd w:val="clear" w:color="auto" w:fill="auto"/>
                                  <w:noWrap/>
                                  <w:vAlign w:val="bottom"/>
                                  <w:hideMark/>
                                </w:tcPr>
                                <w:p w14:paraId="00E0661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244</w:t>
                                  </w:r>
                                </w:p>
                              </w:tc>
                              <w:tc>
                                <w:tcPr>
                                  <w:tcW w:w="0" w:type="auto"/>
                                  <w:shd w:val="clear" w:color="auto" w:fill="auto"/>
                                  <w:noWrap/>
                                  <w:vAlign w:val="bottom"/>
                                  <w:hideMark/>
                                </w:tcPr>
                                <w:p w14:paraId="3BB8356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337</w:t>
                                  </w:r>
                                </w:p>
                              </w:tc>
                              <w:tc>
                                <w:tcPr>
                                  <w:tcW w:w="0" w:type="auto"/>
                                  <w:shd w:val="clear" w:color="auto" w:fill="auto"/>
                                  <w:noWrap/>
                                  <w:vAlign w:val="bottom"/>
                                  <w:hideMark/>
                                </w:tcPr>
                                <w:p w14:paraId="24E47B3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581</w:t>
                                  </w:r>
                                </w:p>
                              </w:tc>
                              <w:tc>
                                <w:tcPr>
                                  <w:tcW w:w="0" w:type="auto"/>
                                  <w:shd w:val="clear" w:color="auto" w:fill="auto"/>
                                  <w:noWrap/>
                                  <w:vAlign w:val="bottom"/>
                                  <w:hideMark/>
                                </w:tcPr>
                                <w:p w14:paraId="6C58D6E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157</w:t>
                                  </w:r>
                                </w:p>
                              </w:tc>
                              <w:tc>
                                <w:tcPr>
                                  <w:tcW w:w="0" w:type="auto"/>
                                  <w:shd w:val="clear" w:color="auto" w:fill="auto"/>
                                  <w:noWrap/>
                                  <w:vAlign w:val="bottom"/>
                                  <w:hideMark/>
                                </w:tcPr>
                                <w:p w14:paraId="2738826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248</w:t>
                                  </w:r>
                                </w:p>
                              </w:tc>
                              <w:tc>
                                <w:tcPr>
                                  <w:tcW w:w="0" w:type="auto"/>
                                  <w:shd w:val="clear" w:color="auto" w:fill="auto"/>
                                  <w:noWrap/>
                                  <w:vAlign w:val="bottom"/>
                                  <w:hideMark/>
                                </w:tcPr>
                                <w:p w14:paraId="3DEE9AD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405</w:t>
                                  </w:r>
                                </w:p>
                              </w:tc>
                              <w:tc>
                                <w:tcPr>
                                  <w:tcW w:w="0" w:type="auto"/>
                                  <w:shd w:val="clear" w:color="auto" w:fill="auto"/>
                                  <w:noWrap/>
                                  <w:vAlign w:val="bottom"/>
                                  <w:hideMark/>
                                </w:tcPr>
                                <w:p w14:paraId="05B69DD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2,142</w:t>
                                  </w:r>
                                </w:p>
                              </w:tc>
                            </w:tr>
                            <w:tr w:rsidR="00622481" w:rsidRPr="006F68D7" w14:paraId="17A2AD57" w14:textId="77777777" w:rsidTr="00515986">
                              <w:trPr>
                                <w:trHeight w:val="203"/>
                              </w:trPr>
                              <w:tc>
                                <w:tcPr>
                                  <w:tcW w:w="759" w:type="dxa"/>
                                  <w:shd w:val="clear" w:color="auto" w:fill="auto"/>
                                  <w:noWrap/>
                                  <w:vAlign w:val="bottom"/>
                                  <w:hideMark/>
                                </w:tcPr>
                                <w:p w14:paraId="7B1886E8"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S34</w:t>
                                  </w:r>
                                </w:p>
                              </w:tc>
                              <w:tc>
                                <w:tcPr>
                                  <w:tcW w:w="0" w:type="auto"/>
                                  <w:shd w:val="clear" w:color="auto" w:fill="auto"/>
                                  <w:noWrap/>
                                  <w:vAlign w:val="bottom"/>
                                  <w:hideMark/>
                                </w:tcPr>
                                <w:p w14:paraId="76FC5AF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63</w:t>
                                  </w:r>
                                </w:p>
                              </w:tc>
                              <w:tc>
                                <w:tcPr>
                                  <w:tcW w:w="0" w:type="auto"/>
                                  <w:shd w:val="clear" w:color="auto" w:fill="auto"/>
                                  <w:noWrap/>
                                  <w:vAlign w:val="bottom"/>
                                  <w:hideMark/>
                                </w:tcPr>
                                <w:p w14:paraId="4A3A396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42</w:t>
                                  </w:r>
                                </w:p>
                              </w:tc>
                              <w:tc>
                                <w:tcPr>
                                  <w:tcW w:w="0" w:type="auto"/>
                                  <w:shd w:val="clear" w:color="auto" w:fill="auto"/>
                                  <w:noWrap/>
                                  <w:vAlign w:val="center"/>
                                  <w:hideMark/>
                                </w:tcPr>
                                <w:p w14:paraId="36B8FA8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105</w:t>
                                  </w:r>
                                </w:p>
                              </w:tc>
                              <w:tc>
                                <w:tcPr>
                                  <w:tcW w:w="0" w:type="auto"/>
                                  <w:shd w:val="clear" w:color="auto" w:fill="auto"/>
                                  <w:noWrap/>
                                  <w:vAlign w:val="bottom"/>
                                  <w:hideMark/>
                                </w:tcPr>
                                <w:p w14:paraId="716F421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57</w:t>
                                  </w:r>
                                </w:p>
                              </w:tc>
                              <w:tc>
                                <w:tcPr>
                                  <w:tcW w:w="0" w:type="auto"/>
                                  <w:shd w:val="clear" w:color="auto" w:fill="auto"/>
                                  <w:noWrap/>
                                  <w:vAlign w:val="bottom"/>
                                  <w:hideMark/>
                                </w:tcPr>
                                <w:p w14:paraId="54483A2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54</w:t>
                                  </w:r>
                                </w:p>
                              </w:tc>
                              <w:tc>
                                <w:tcPr>
                                  <w:tcW w:w="0" w:type="auto"/>
                                  <w:shd w:val="clear" w:color="auto" w:fill="auto"/>
                                  <w:noWrap/>
                                  <w:vAlign w:val="bottom"/>
                                  <w:hideMark/>
                                </w:tcPr>
                                <w:p w14:paraId="71EC18D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111</w:t>
                                  </w:r>
                                </w:p>
                              </w:tc>
                              <w:tc>
                                <w:tcPr>
                                  <w:tcW w:w="0" w:type="auto"/>
                                  <w:shd w:val="clear" w:color="auto" w:fill="auto"/>
                                  <w:noWrap/>
                                  <w:vAlign w:val="bottom"/>
                                  <w:hideMark/>
                                </w:tcPr>
                                <w:p w14:paraId="0981400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43</w:t>
                                  </w:r>
                                </w:p>
                              </w:tc>
                              <w:tc>
                                <w:tcPr>
                                  <w:tcW w:w="0" w:type="auto"/>
                                  <w:shd w:val="clear" w:color="auto" w:fill="auto"/>
                                  <w:noWrap/>
                                  <w:vAlign w:val="bottom"/>
                                  <w:hideMark/>
                                </w:tcPr>
                                <w:p w14:paraId="3E8128D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60</w:t>
                                  </w:r>
                                </w:p>
                              </w:tc>
                              <w:tc>
                                <w:tcPr>
                                  <w:tcW w:w="0" w:type="auto"/>
                                  <w:shd w:val="clear" w:color="auto" w:fill="auto"/>
                                  <w:noWrap/>
                                  <w:vAlign w:val="bottom"/>
                                  <w:hideMark/>
                                </w:tcPr>
                                <w:p w14:paraId="7C0804E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103</w:t>
                                  </w:r>
                                </w:p>
                              </w:tc>
                              <w:tc>
                                <w:tcPr>
                                  <w:tcW w:w="0" w:type="auto"/>
                                  <w:shd w:val="clear" w:color="auto" w:fill="auto"/>
                                  <w:noWrap/>
                                  <w:vAlign w:val="bottom"/>
                                  <w:hideMark/>
                                </w:tcPr>
                                <w:p w14:paraId="5AB14BD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40</w:t>
                                  </w:r>
                                </w:p>
                              </w:tc>
                              <w:tc>
                                <w:tcPr>
                                  <w:tcW w:w="0" w:type="auto"/>
                                  <w:shd w:val="clear" w:color="auto" w:fill="auto"/>
                                  <w:noWrap/>
                                  <w:vAlign w:val="bottom"/>
                                  <w:hideMark/>
                                </w:tcPr>
                                <w:p w14:paraId="5EB65D6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39</w:t>
                                  </w:r>
                                </w:p>
                              </w:tc>
                              <w:tc>
                                <w:tcPr>
                                  <w:tcW w:w="0" w:type="auto"/>
                                  <w:shd w:val="clear" w:color="auto" w:fill="auto"/>
                                  <w:noWrap/>
                                  <w:vAlign w:val="bottom"/>
                                  <w:hideMark/>
                                </w:tcPr>
                                <w:p w14:paraId="152B09E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79</w:t>
                                  </w:r>
                                </w:p>
                              </w:tc>
                              <w:tc>
                                <w:tcPr>
                                  <w:tcW w:w="0" w:type="auto"/>
                                  <w:shd w:val="clear" w:color="auto" w:fill="auto"/>
                                  <w:noWrap/>
                                  <w:vAlign w:val="bottom"/>
                                  <w:hideMark/>
                                </w:tcPr>
                                <w:p w14:paraId="2F27743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398</w:t>
                                  </w:r>
                                </w:p>
                              </w:tc>
                            </w:tr>
                            <w:tr w:rsidR="00622481" w:rsidRPr="006F68D7" w14:paraId="088B6696" w14:textId="77777777" w:rsidTr="00515986">
                              <w:trPr>
                                <w:trHeight w:val="203"/>
                              </w:trPr>
                              <w:tc>
                                <w:tcPr>
                                  <w:tcW w:w="759" w:type="dxa"/>
                                  <w:shd w:val="clear" w:color="auto" w:fill="auto"/>
                                  <w:noWrap/>
                                  <w:vAlign w:val="bottom"/>
                                  <w:hideMark/>
                                </w:tcPr>
                                <w:p w14:paraId="56E09508"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S35</w:t>
                                  </w:r>
                                </w:p>
                              </w:tc>
                              <w:tc>
                                <w:tcPr>
                                  <w:tcW w:w="0" w:type="auto"/>
                                  <w:shd w:val="clear" w:color="auto" w:fill="auto"/>
                                  <w:noWrap/>
                                  <w:vAlign w:val="bottom"/>
                                  <w:hideMark/>
                                </w:tcPr>
                                <w:p w14:paraId="00C2371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34</w:t>
                                  </w:r>
                                </w:p>
                              </w:tc>
                              <w:tc>
                                <w:tcPr>
                                  <w:tcW w:w="0" w:type="auto"/>
                                  <w:shd w:val="clear" w:color="auto" w:fill="auto"/>
                                  <w:noWrap/>
                                  <w:vAlign w:val="bottom"/>
                                  <w:hideMark/>
                                </w:tcPr>
                                <w:p w14:paraId="35C919E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w:t>
                                  </w:r>
                                </w:p>
                              </w:tc>
                              <w:tc>
                                <w:tcPr>
                                  <w:tcW w:w="0" w:type="auto"/>
                                  <w:shd w:val="clear" w:color="auto" w:fill="auto"/>
                                  <w:noWrap/>
                                  <w:vAlign w:val="center"/>
                                  <w:hideMark/>
                                </w:tcPr>
                                <w:p w14:paraId="7EF32F2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67</w:t>
                                  </w:r>
                                </w:p>
                              </w:tc>
                              <w:tc>
                                <w:tcPr>
                                  <w:tcW w:w="0" w:type="auto"/>
                                  <w:shd w:val="clear" w:color="auto" w:fill="auto"/>
                                  <w:noWrap/>
                                  <w:vAlign w:val="bottom"/>
                                  <w:hideMark/>
                                </w:tcPr>
                                <w:p w14:paraId="52658D2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37</w:t>
                                  </w:r>
                                </w:p>
                              </w:tc>
                              <w:tc>
                                <w:tcPr>
                                  <w:tcW w:w="0" w:type="auto"/>
                                  <w:shd w:val="clear" w:color="auto" w:fill="auto"/>
                                  <w:noWrap/>
                                  <w:vAlign w:val="bottom"/>
                                  <w:hideMark/>
                                </w:tcPr>
                                <w:p w14:paraId="1CE4761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27</w:t>
                                  </w:r>
                                </w:p>
                              </w:tc>
                              <w:tc>
                                <w:tcPr>
                                  <w:tcW w:w="0" w:type="auto"/>
                                  <w:shd w:val="clear" w:color="auto" w:fill="auto"/>
                                  <w:noWrap/>
                                  <w:vAlign w:val="bottom"/>
                                  <w:hideMark/>
                                </w:tcPr>
                                <w:p w14:paraId="0394472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64</w:t>
                                  </w:r>
                                </w:p>
                              </w:tc>
                              <w:tc>
                                <w:tcPr>
                                  <w:tcW w:w="0" w:type="auto"/>
                                  <w:shd w:val="clear" w:color="auto" w:fill="auto"/>
                                  <w:noWrap/>
                                  <w:vAlign w:val="bottom"/>
                                  <w:hideMark/>
                                </w:tcPr>
                                <w:p w14:paraId="6A7A460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46</w:t>
                                  </w:r>
                                </w:p>
                              </w:tc>
                              <w:tc>
                                <w:tcPr>
                                  <w:tcW w:w="0" w:type="auto"/>
                                  <w:shd w:val="clear" w:color="auto" w:fill="auto"/>
                                  <w:noWrap/>
                                  <w:vAlign w:val="bottom"/>
                                  <w:hideMark/>
                                </w:tcPr>
                                <w:p w14:paraId="6FDCA65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w:t>
                                  </w:r>
                                </w:p>
                              </w:tc>
                              <w:tc>
                                <w:tcPr>
                                  <w:tcW w:w="0" w:type="auto"/>
                                  <w:shd w:val="clear" w:color="auto" w:fill="auto"/>
                                  <w:noWrap/>
                                  <w:vAlign w:val="bottom"/>
                                  <w:hideMark/>
                                </w:tcPr>
                                <w:p w14:paraId="7EE591B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79</w:t>
                                  </w:r>
                                </w:p>
                              </w:tc>
                              <w:tc>
                                <w:tcPr>
                                  <w:tcW w:w="0" w:type="auto"/>
                                  <w:shd w:val="clear" w:color="auto" w:fill="auto"/>
                                  <w:noWrap/>
                                  <w:vAlign w:val="bottom"/>
                                  <w:hideMark/>
                                </w:tcPr>
                                <w:p w14:paraId="481347E2" w14:textId="16AEC6FF"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Pr>
                                      <w:rFonts w:ascii="Arial" w:eastAsia="Times New Roman" w:hAnsi="Arial" w:cs="Arial"/>
                                      <w:color w:val="000000" w:themeColor="text1"/>
                                      <w:sz w:val="16"/>
                                      <w:szCs w:val="16"/>
                                      <w:lang w:val="en-PH" w:eastAsia="en-PH"/>
                                    </w:rPr>
                                    <w:t>0</w:t>
                                  </w:r>
                                  <w:r w:rsidRPr="006F68D7">
                                    <w:rPr>
                                      <w:rFonts w:ascii="Arial" w:eastAsia="Times New Roman" w:hAnsi="Arial" w:cs="Arial"/>
                                      <w:color w:val="000000" w:themeColor="text1"/>
                                      <w:sz w:val="16"/>
                                      <w:szCs w:val="16"/>
                                      <w:lang w:val="en-PH" w:eastAsia="en-PH"/>
                                    </w:rPr>
                                    <w:t> </w:t>
                                  </w:r>
                                </w:p>
                              </w:tc>
                              <w:tc>
                                <w:tcPr>
                                  <w:tcW w:w="0" w:type="auto"/>
                                  <w:shd w:val="clear" w:color="auto" w:fill="auto"/>
                                  <w:noWrap/>
                                  <w:vAlign w:val="bottom"/>
                                  <w:hideMark/>
                                </w:tcPr>
                                <w:p w14:paraId="26B98A6F" w14:textId="4A14E0A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Pr>
                                      <w:rFonts w:ascii="Arial" w:eastAsia="Times New Roman" w:hAnsi="Arial" w:cs="Arial"/>
                                      <w:color w:val="000000" w:themeColor="text1"/>
                                      <w:sz w:val="16"/>
                                      <w:szCs w:val="16"/>
                                      <w:lang w:val="en-PH" w:eastAsia="en-PH"/>
                                    </w:rPr>
                                    <w:t>0</w:t>
                                  </w:r>
                                  <w:r w:rsidRPr="006F68D7">
                                    <w:rPr>
                                      <w:rFonts w:ascii="Arial" w:eastAsia="Times New Roman" w:hAnsi="Arial" w:cs="Arial"/>
                                      <w:color w:val="000000" w:themeColor="text1"/>
                                      <w:sz w:val="16"/>
                                      <w:szCs w:val="16"/>
                                      <w:lang w:val="en-PH" w:eastAsia="en-PH"/>
                                    </w:rPr>
                                    <w:t> </w:t>
                                  </w:r>
                                </w:p>
                              </w:tc>
                              <w:tc>
                                <w:tcPr>
                                  <w:tcW w:w="0" w:type="auto"/>
                                  <w:shd w:val="clear" w:color="auto" w:fill="auto"/>
                                  <w:noWrap/>
                                  <w:vAlign w:val="bottom"/>
                                  <w:hideMark/>
                                </w:tcPr>
                                <w:p w14:paraId="37009C4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0</w:t>
                                  </w:r>
                                </w:p>
                              </w:tc>
                              <w:tc>
                                <w:tcPr>
                                  <w:tcW w:w="0" w:type="auto"/>
                                  <w:shd w:val="clear" w:color="auto" w:fill="auto"/>
                                  <w:noWrap/>
                                  <w:vAlign w:val="bottom"/>
                                  <w:hideMark/>
                                </w:tcPr>
                                <w:p w14:paraId="2D78A62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210</w:t>
                                  </w:r>
                                </w:p>
                              </w:tc>
                            </w:tr>
                            <w:tr w:rsidR="00622481" w:rsidRPr="006F68D7" w14:paraId="165A8B52" w14:textId="77777777" w:rsidTr="00515986">
                              <w:trPr>
                                <w:trHeight w:val="203"/>
                              </w:trPr>
                              <w:tc>
                                <w:tcPr>
                                  <w:tcW w:w="759" w:type="dxa"/>
                                  <w:shd w:val="clear" w:color="auto" w:fill="auto"/>
                                  <w:noWrap/>
                                  <w:vAlign w:val="bottom"/>
                                  <w:hideMark/>
                                </w:tcPr>
                                <w:p w14:paraId="66EB4D59"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S38</w:t>
                                  </w:r>
                                </w:p>
                              </w:tc>
                              <w:tc>
                                <w:tcPr>
                                  <w:tcW w:w="0" w:type="auto"/>
                                  <w:shd w:val="clear" w:color="auto" w:fill="auto"/>
                                  <w:noWrap/>
                                  <w:vAlign w:val="bottom"/>
                                  <w:hideMark/>
                                </w:tcPr>
                                <w:p w14:paraId="6C034CC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100</w:t>
                                  </w:r>
                                </w:p>
                              </w:tc>
                              <w:tc>
                                <w:tcPr>
                                  <w:tcW w:w="0" w:type="auto"/>
                                  <w:shd w:val="clear" w:color="auto" w:fill="auto"/>
                                  <w:noWrap/>
                                  <w:vAlign w:val="bottom"/>
                                  <w:hideMark/>
                                </w:tcPr>
                                <w:p w14:paraId="55A4B13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100</w:t>
                                  </w:r>
                                </w:p>
                              </w:tc>
                              <w:tc>
                                <w:tcPr>
                                  <w:tcW w:w="0" w:type="auto"/>
                                  <w:shd w:val="clear" w:color="auto" w:fill="auto"/>
                                  <w:noWrap/>
                                  <w:vAlign w:val="center"/>
                                  <w:hideMark/>
                                </w:tcPr>
                                <w:p w14:paraId="2A2FD69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200</w:t>
                                  </w:r>
                                </w:p>
                              </w:tc>
                              <w:tc>
                                <w:tcPr>
                                  <w:tcW w:w="0" w:type="auto"/>
                                  <w:shd w:val="clear" w:color="auto" w:fill="auto"/>
                                  <w:noWrap/>
                                  <w:vAlign w:val="bottom"/>
                                  <w:hideMark/>
                                </w:tcPr>
                                <w:p w14:paraId="084719A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92</w:t>
                                  </w:r>
                                </w:p>
                              </w:tc>
                              <w:tc>
                                <w:tcPr>
                                  <w:tcW w:w="0" w:type="auto"/>
                                  <w:shd w:val="clear" w:color="auto" w:fill="auto"/>
                                  <w:noWrap/>
                                  <w:vAlign w:val="bottom"/>
                                  <w:hideMark/>
                                </w:tcPr>
                                <w:p w14:paraId="2AAFA5C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87</w:t>
                                  </w:r>
                                </w:p>
                              </w:tc>
                              <w:tc>
                                <w:tcPr>
                                  <w:tcW w:w="0" w:type="auto"/>
                                  <w:shd w:val="clear" w:color="auto" w:fill="auto"/>
                                  <w:noWrap/>
                                  <w:vAlign w:val="bottom"/>
                                  <w:hideMark/>
                                </w:tcPr>
                                <w:p w14:paraId="2F77D78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179</w:t>
                                  </w:r>
                                </w:p>
                              </w:tc>
                              <w:tc>
                                <w:tcPr>
                                  <w:tcW w:w="0" w:type="auto"/>
                                  <w:shd w:val="clear" w:color="auto" w:fill="auto"/>
                                  <w:noWrap/>
                                  <w:vAlign w:val="bottom"/>
                                  <w:hideMark/>
                                </w:tcPr>
                                <w:p w14:paraId="23932E4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99</w:t>
                                  </w:r>
                                </w:p>
                              </w:tc>
                              <w:tc>
                                <w:tcPr>
                                  <w:tcW w:w="0" w:type="auto"/>
                                  <w:shd w:val="clear" w:color="auto" w:fill="auto"/>
                                  <w:noWrap/>
                                  <w:vAlign w:val="bottom"/>
                                  <w:hideMark/>
                                </w:tcPr>
                                <w:p w14:paraId="60633F6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120</w:t>
                                  </w:r>
                                </w:p>
                              </w:tc>
                              <w:tc>
                                <w:tcPr>
                                  <w:tcW w:w="0" w:type="auto"/>
                                  <w:shd w:val="clear" w:color="auto" w:fill="auto"/>
                                  <w:noWrap/>
                                  <w:vAlign w:val="bottom"/>
                                  <w:hideMark/>
                                </w:tcPr>
                                <w:p w14:paraId="5A83EB3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219</w:t>
                                  </w:r>
                                </w:p>
                              </w:tc>
                              <w:tc>
                                <w:tcPr>
                                  <w:tcW w:w="0" w:type="auto"/>
                                  <w:shd w:val="clear" w:color="auto" w:fill="auto"/>
                                  <w:noWrap/>
                                  <w:vAlign w:val="bottom"/>
                                  <w:hideMark/>
                                </w:tcPr>
                                <w:p w14:paraId="11E3A1E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w:t>
                                  </w:r>
                                </w:p>
                              </w:tc>
                              <w:tc>
                                <w:tcPr>
                                  <w:tcW w:w="0" w:type="auto"/>
                                  <w:shd w:val="clear" w:color="auto" w:fill="auto"/>
                                  <w:noWrap/>
                                  <w:vAlign w:val="bottom"/>
                                  <w:hideMark/>
                                </w:tcPr>
                                <w:p w14:paraId="64C6FD9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77</w:t>
                                  </w:r>
                                </w:p>
                              </w:tc>
                              <w:tc>
                                <w:tcPr>
                                  <w:tcW w:w="0" w:type="auto"/>
                                  <w:shd w:val="clear" w:color="auto" w:fill="auto"/>
                                  <w:noWrap/>
                                  <w:vAlign w:val="bottom"/>
                                  <w:hideMark/>
                                </w:tcPr>
                                <w:p w14:paraId="40FBB8E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110</w:t>
                                  </w:r>
                                </w:p>
                              </w:tc>
                              <w:tc>
                                <w:tcPr>
                                  <w:tcW w:w="0" w:type="auto"/>
                                  <w:shd w:val="clear" w:color="auto" w:fill="auto"/>
                                  <w:noWrap/>
                                  <w:vAlign w:val="bottom"/>
                                  <w:hideMark/>
                                </w:tcPr>
                                <w:p w14:paraId="13F0C24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708</w:t>
                                  </w:r>
                                </w:p>
                              </w:tc>
                            </w:tr>
                            <w:tr w:rsidR="00622481" w:rsidRPr="006F68D7" w14:paraId="6D827F4A" w14:textId="77777777" w:rsidTr="00515986">
                              <w:trPr>
                                <w:trHeight w:val="203"/>
                              </w:trPr>
                              <w:tc>
                                <w:tcPr>
                                  <w:tcW w:w="759" w:type="dxa"/>
                                  <w:shd w:val="clear" w:color="auto" w:fill="auto"/>
                                  <w:noWrap/>
                                  <w:vAlign w:val="bottom"/>
                                  <w:hideMark/>
                                </w:tcPr>
                                <w:p w14:paraId="2A9F74A0"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S13</w:t>
                                  </w:r>
                                </w:p>
                              </w:tc>
                              <w:tc>
                                <w:tcPr>
                                  <w:tcW w:w="0" w:type="auto"/>
                                  <w:shd w:val="clear" w:color="auto" w:fill="auto"/>
                                  <w:noWrap/>
                                  <w:vAlign w:val="bottom"/>
                                  <w:hideMark/>
                                </w:tcPr>
                                <w:p w14:paraId="4249DB9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566</w:t>
                                  </w:r>
                                </w:p>
                              </w:tc>
                              <w:tc>
                                <w:tcPr>
                                  <w:tcW w:w="0" w:type="auto"/>
                                  <w:shd w:val="clear" w:color="auto" w:fill="auto"/>
                                  <w:noWrap/>
                                  <w:vAlign w:val="bottom"/>
                                  <w:hideMark/>
                                </w:tcPr>
                                <w:p w14:paraId="2679216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654</w:t>
                                  </w:r>
                                </w:p>
                              </w:tc>
                              <w:tc>
                                <w:tcPr>
                                  <w:tcW w:w="0" w:type="auto"/>
                                  <w:shd w:val="clear" w:color="auto" w:fill="auto"/>
                                  <w:noWrap/>
                                  <w:vAlign w:val="center"/>
                                  <w:hideMark/>
                                </w:tcPr>
                                <w:p w14:paraId="1003D44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1220</w:t>
                                  </w:r>
                                </w:p>
                              </w:tc>
                              <w:tc>
                                <w:tcPr>
                                  <w:tcW w:w="0" w:type="auto"/>
                                  <w:shd w:val="clear" w:color="auto" w:fill="auto"/>
                                  <w:noWrap/>
                                  <w:vAlign w:val="bottom"/>
                                  <w:hideMark/>
                                </w:tcPr>
                                <w:p w14:paraId="7DF24E9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620</w:t>
                                  </w:r>
                                </w:p>
                              </w:tc>
                              <w:tc>
                                <w:tcPr>
                                  <w:tcW w:w="0" w:type="auto"/>
                                  <w:shd w:val="clear" w:color="auto" w:fill="auto"/>
                                  <w:noWrap/>
                                  <w:vAlign w:val="bottom"/>
                                  <w:hideMark/>
                                </w:tcPr>
                                <w:p w14:paraId="53BD478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603</w:t>
                                  </w:r>
                                </w:p>
                              </w:tc>
                              <w:tc>
                                <w:tcPr>
                                  <w:tcW w:w="0" w:type="auto"/>
                                  <w:shd w:val="clear" w:color="auto" w:fill="auto"/>
                                  <w:noWrap/>
                                  <w:vAlign w:val="bottom"/>
                                  <w:hideMark/>
                                </w:tcPr>
                                <w:p w14:paraId="1F6CDB2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1223</w:t>
                                  </w:r>
                                </w:p>
                              </w:tc>
                              <w:tc>
                                <w:tcPr>
                                  <w:tcW w:w="0" w:type="auto"/>
                                  <w:shd w:val="clear" w:color="auto" w:fill="auto"/>
                                  <w:noWrap/>
                                  <w:vAlign w:val="bottom"/>
                                  <w:hideMark/>
                                </w:tcPr>
                                <w:p w14:paraId="2E1F74D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574</w:t>
                                  </w:r>
                                </w:p>
                              </w:tc>
                              <w:tc>
                                <w:tcPr>
                                  <w:tcW w:w="0" w:type="auto"/>
                                  <w:shd w:val="clear" w:color="auto" w:fill="auto"/>
                                  <w:noWrap/>
                                  <w:vAlign w:val="bottom"/>
                                  <w:hideMark/>
                                </w:tcPr>
                                <w:p w14:paraId="07D1BBD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581</w:t>
                                  </w:r>
                                </w:p>
                              </w:tc>
                              <w:tc>
                                <w:tcPr>
                                  <w:tcW w:w="0" w:type="auto"/>
                                  <w:shd w:val="clear" w:color="auto" w:fill="auto"/>
                                  <w:noWrap/>
                                  <w:vAlign w:val="bottom"/>
                                  <w:hideMark/>
                                </w:tcPr>
                                <w:p w14:paraId="141EE96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1155</w:t>
                                  </w:r>
                                </w:p>
                              </w:tc>
                              <w:tc>
                                <w:tcPr>
                                  <w:tcW w:w="0" w:type="auto"/>
                                  <w:shd w:val="clear" w:color="auto" w:fill="auto"/>
                                  <w:noWrap/>
                                  <w:vAlign w:val="bottom"/>
                                  <w:hideMark/>
                                </w:tcPr>
                                <w:p w14:paraId="00EC581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537</w:t>
                                  </w:r>
                                </w:p>
                              </w:tc>
                              <w:tc>
                                <w:tcPr>
                                  <w:tcW w:w="0" w:type="auto"/>
                                  <w:shd w:val="clear" w:color="auto" w:fill="auto"/>
                                  <w:noWrap/>
                                  <w:vAlign w:val="bottom"/>
                                  <w:hideMark/>
                                </w:tcPr>
                                <w:p w14:paraId="05FCAED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667</w:t>
                                  </w:r>
                                </w:p>
                              </w:tc>
                              <w:tc>
                                <w:tcPr>
                                  <w:tcW w:w="0" w:type="auto"/>
                                  <w:shd w:val="clear" w:color="auto" w:fill="auto"/>
                                  <w:noWrap/>
                                  <w:vAlign w:val="bottom"/>
                                  <w:hideMark/>
                                </w:tcPr>
                                <w:p w14:paraId="49CB6BC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1204</w:t>
                                  </w:r>
                                </w:p>
                              </w:tc>
                              <w:tc>
                                <w:tcPr>
                                  <w:tcW w:w="0" w:type="auto"/>
                                  <w:shd w:val="clear" w:color="auto" w:fill="auto"/>
                                  <w:noWrap/>
                                  <w:vAlign w:val="bottom"/>
                                  <w:hideMark/>
                                </w:tcPr>
                                <w:p w14:paraId="1BF3A80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4,802</w:t>
                                  </w:r>
                                </w:p>
                              </w:tc>
                            </w:tr>
                            <w:tr w:rsidR="00622481" w:rsidRPr="006F68D7" w14:paraId="726B7934" w14:textId="77777777" w:rsidTr="00515986">
                              <w:trPr>
                                <w:trHeight w:val="203"/>
                              </w:trPr>
                              <w:tc>
                                <w:tcPr>
                                  <w:tcW w:w="759" w:type="dxa"/>
                                  <w:shd w:val="clear" w:color="auto" w:fill="auto"/>
                                  <w:noWrap/>
                                  <w:vAlign w:val="bottom"/>
                                  <w:hideMark/>
                                </w:tcPr>
                                <w:p w14:paraId="425A3D28"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S40</w:t>
                                  </w:r>
                                </w:p>
                              </w:tc>
                              <w:tc>
                                <w:tcPr>
                                  <w:tcW w:w="0" w:type="auto"/>
                                  <w:shd w:val="clear" w:color="auto" w:fill="auto"/>
                                  <w:noWrap/>
                                  <w:vAlign w:val="bottom"/>
                                  <w:hideMark/>
                                </w:tcPr>
                                <w:p w14:paraId="1AE90A5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64</w:t>
                                  </w:r>
                                </w:p>
                              </w:tc>
                              <w:tc>
                                <w:tcPr>
                                  <w:tcW w:w="0" w:type="auto"/>
                                  <w:shd w:val="clear" w:color="auto" w:fill="auto"/>
                                  <w:noWrap/>
                                  <w:vAlign w:val="bottom"/>
                                  <w:hideMark/>
                                </w:tcPr>
                                <w:p w14:paraId="793F5BA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53</w:t>
                                  </w:r>
                                </w:p>
                              </w:tc>
                              <w:tc>
                                <w:tcPr>
                                  <w:tcW w:w="0" w:type="auto"/>
                                  <w:shd w:val="clear" w:color="auto" w:fill="auto"/>
                                  <w:noWrap/>
                                  <w:vAlign w:val="center"/>
                                  <w:hideMark/>
                                </w:tcPr>
                                <w:p w14:paraId="0EAC665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117</w:t>
                                  </w:r>
                                </w:p>
                              </w:tc>
                              <w:tc>
                                <w:tcPr>
                                  <w:tcW w:w="0" w:type="auto"/>
                                  <w:shd w:val="clear" w:color="auto" w:fill="auto"/>
                                  <w:noWrap/>
                                  <w:vAlign w:val="bottom"/>
                                  <w:hideMark/>
                                </w:tcPr>
                                <w:p w14:paraId="06DF12D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82</w:t>
                                  </w:r>
                                </w:p>
                              </w:tc>
                              <w:tc>
                                <w:tcPr>
                                  <w:tcW w:w="0" w:type="auto"/>
                                  <w:shd w:val="clear" w:color="auto" w:fill="auto"/>
                                  <w:noWrap/>
                                  <w:vAlign w:val="bottom"/>
                                  <w:hideMark/>
                                </w:tcPr>
                                <w:p w14:paraId="36E37A6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86</w:t>
                                  </w:r>
                                </w:p>
                              </w:tc>
                              <w:tc>
                                <w:tcPr>
                                  <w:tcW w:w="0" w:type="auto"/>
                                  <w:shd w:val="clear" w:color="auto" w:fill="auto"/>
                                  <w:noWrap/>
                                  <w:vAlign w:val="bottom"/>
                                  <w:hideMark/>
                                </w:tcPr>
                                <w:p w14:paraId="4FDBC49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168</w:t>
                                  </w:r>
                                </w:p>
                              </w:tc>
                              <w:tc>
                                <w:tcPr>
                                  <w:tcW w:w="0" w:type="auto"/>
                                  <w:shd w:val="clear" w:color="auto" w:fill="auto"/>
                                  <w:noWrap/>
                                  <w:vAlign w:val="bottom"/>
                                  <w:hideMark/>
                                </w:tcPr>
                                <w:p w14:paraId="3D12BD4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87</w:t>
                                  </w:r>
                                </w:p>
                              </w:tc>
                              <w:tc>
                                <w:tcPr>
                                  <w:tcW w:w="0" w:type="auto"/>
                                  <w:shd w:val="clear" w:color="auto" w:fill="auto"/>
                                  <w:noWrap/>
                                  <w:vAlign w:val="bottom"/>
                                  <w:hideMark/>
                                </w:tcPr>
                                <w:p w14:paraId="12F3815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98</w:t>
                                  </w:r>
                                </w:p>
                              </w:tc>
                              <w:tc>
                                <w:tcPr>
                                  <w:tcW w:w="0" w:type="auto"/>
                                  <w:shd w:val="clear" w:color="auto" w:fill="auto"/>
                                  <w:noWrap/>
                                  <w:vAlign w:val="bottom"/>
                                  <w:hideMark/>
                                </w:tcPr>
                                <w:p w14:paraId="22B5C3D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185</w:t>
                                  </w:r>
                                </w:p>
                              </w:tc>
                              <w:tc>
                                <w:tcPr>
                                  <w:tcW w:w="0" w:type="auto"/>
                                  <w:shd w:val="clear" w:color="auto" w:fill="auto"/>
                                  <w:noWrap/>
                                  <w:vAlign w:val="bottom"/>
                                  <w:hideMark/>
                                </w:tcPr>
                                <w:p w14:paraId="3226014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89</w:t>
                                  </w:r>
                                </w:p>
                              </w:tc>
                              <w:tc>
                                <w:tcPr>
                                  <w:tcW w:w="0" w:type="auto"/>
                                  <w:shd w:val="clear" w:color="auto" w:fill="auto"/>
                                  <w:noWrap/>
                                  <w:vAlign w:val="bottom"/>
                                  <w:hideMark/>
                                </w:tcPr>
                                <w:p w14:paraId="770B6D7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95</w:t>
                                  </w:r>
                                </w:p>
                              </w:tc>
                              <w:tc>
                                <w:tcPr>
                                  <w:tcW w:w="0" w:type="auto"/>
                                  <w:shd w:val="clear" w:color="auto" w:fill="auto"/>
                                  <w:noWrap/>
                                  <w:vAlign w:val="bottom"/>
                                  <w:hideMark/>
                                </w:tcPr>
                                <w:p w14:paraId="0C7326F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184</w:t>
                                  </w:r>
                                </w:p>
                              </w:tc>
                              <w:tc>
                                <w:tcPr>
                                  <w:tcW w:w="0" w:type="auto"/>
                                  <w:shd w:val="clear" w:color="auto" w:fill="auto"/>
                                  <w:noWrap/>
                                  <w:vAlign w:val="bottom"/>
                                  <w:hideMark/>
                                </w:tcPr>
                                <w:p w14:paraId="38AA257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654</w:t>
                                  </w:r>
                                </w:p>
                              </w:tc>
                            </w:tr>
                            <w:tr w:rsidR="00622481" w:rsidRPr="006F68D7" w14:paraId="640095A7" w14:textId="77777777" w:rsidTr="00515986">
                              <w:trPr>
                                <w:trHeight w:val="203"/>
                              </w:trPr>
                              <w:tc>
                                <w:tcPr>
                                  <w:tcW w:w="759" w:type="dxa"/>
                                  <w:shd w:val="clear" w:color="auto" w:fill="auto"/>
                                  <w:noWrap/>
                                  <w:vAlign w:val="bottom"/>
                                  <w:hideMark/>
                                </w:tcPr>
                                <w:p w14:paraId="2015A439"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S41</w:t>
                                  </w:r>
                                </w:p>
                              </w:tc>
                              <w:tc>
                                <w:tcPr>
                                  <w:tcW w:w="0" w:type="auto"/>
                                  <w:shd w:val="clear" w:color="auto" w:fill="auto"/>
                                  <w:noWrap/>
                                  <w:vAlign w:val="bottom"/>
                                  <w:hideMark/>
                                </w:tcPr>
                                <w:p w14:paraId="7949DA9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92</w:t>
                                  </w:r>
                                </w:p>
                              </w:tc>
                              <w:tc>
                                <w:tcPr>
                                  <w:tcW w:w="0" w:type="auto"/>
                                  <w:shd w:val="clear" w:color="auto" w:fill="auto"/>
                                  <w:noWrap/>
                                  <w:vAlign w:val="bottom"/>
                                  <w:hideMark/>
                                </w:tcPr>
                                <w:p w14:paraId="2153184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86</w:t>
                                  </w:r>
                                </w:p>
                              </w:tc>
                              <w:tc>
                                <w:tcPr>
                                  <w:tcW w:w="0" w:type="auto"/>
                                  <w:shd w:val="clear" w:color="auto" w:fill="auto"/>
                                  <w:noWrap/>
                                  <w:vAlign w:val="center"/>
                                  <w:hideMark/>
                                </w:tcPr>
                                <w:p w14:paraId="0BD69AA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178</w:t>
                                  </w:r>
                                </w:p>
                              </w:tc>
                              <w:tc>
                                <w:tcPr>
                                  <w:tcW w:w="0" w:type="auto"/>
                                  <w:shd w:val="clear" w:color="auto" w:fill="auto"/>
                                  <w:noWrap/>
                                  <w:vAlign w:val="bottom"/>
                                  <w:hideMark/>
                                </w:tcPr>
                                <w:p w14:paraId="42F8E4F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77</w:t>
                                  </w:r>
                                </w:p>
                              </w:tc>
                              <w:tc>
                                <w:tcPr>
                                  <w:tcW w:w="0" w:type="auto"/>
                                  <w:shd w:val="clear" w:color="auto" w:fill="auto"/>
                                  <w:noWrap/>
                                  <w:vAlign w:val="bottom"/>
                                  <w:hideMark/>
                                </w:tcPr>
                                <w:p w14:paraId="6174DD2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63</w:t>
                                  </w:r>
                                </w:p>
                              </w:tc>
                              <w:tc>
                                <w:tcPr>
                                  <w:tcW w:w="0" w:type="auto"/>
                                  <w:shd w:val="clear" w:color="auto" w:fill="auto"/>
                                  <w:noWrap/>
                                  <w:vAlign w:val="bottom"/>
                                  <w:hideMark/>
                                </w:tcPr>
                                <w:p w14:paraId="5B55F47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140</w:t>
                                  </w:r>
                                </w:p>
                              </w:tc>
                              <w:tc>
                                <w:tcPr>
                                  <w:tcW w:w="0" w:type="auto"/>
                                  <w:shd w:val="clear" w:color="auto" w:fill="auto"/>
                                  <w:noWrap/>
                                  <w:vAlign w:val="bottom"/>
                                  <w:hideMark/>
                                </w:tcPr>
                                <w:p w14:paraId="0B8F7EE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61</w:t>
                                  </w:r>
                                </w:p>
                              </w:tc>
                              <w:tc>
                                <w:tcPr>
                                  <w:tcW w:w="0" w:type="auto"/>
                                  <w:shd w:val="clear" w:color="auto" w:fill="auto"/>
                                  <w:noWrap/>
                                  <w:vAlign w:val="bottom"/>
                                  <w:hideMark/>
                                </w:tcPr>
                                <w:p w14:paraId="1B03197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69</w:t>
                                  </w:r>
                                </w:p>
                              </w:tc>
                              <w:tc>
                                <w:tcPr>
                                  <w:tcW w:w="0" w:type="auto"/>
                                  <w:shd w:val="clear" w:color="auto" w:fill="auto"/>
                                  <w:noWrap/>
                                  <w:vAlign w:val="bottom"/>
                                  <w:hideMark/>
                                </w:tcPr>
                                <w:p w14:paraId="60F4A5A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130</w:t>
                                  </w:r>
                                </w:p>
                              </w:tc>
                              <w:tc>
                                <w:tcPr>
                                  <w:tcW w:w="0" w:type="auto"/>
                                  <w:shd w:val="clear" w:color="auto" w:fill="auto"/>
                                  <w:noWrap/>
                                  <w:vAlign w:val="bottom"/>
                                  <w:hideMark/>
                                </w:tcPr>
                                <w:p w14:paraId="2483ACB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69</w:t>
                                  </w:r>
                                </w:p>
                              </w:tc>
                              <w:tc>
                                <w:tcPr>
                                  <w:tcW w:w="0" w:type="auto"/>
                                  <w:shd w:val="clear" w:color="auto" w:fill="auto"/>
                                  <w:noWrap/>
                                  <w:vAlign w:val="bottom"/>
                                  <w:hideMark/>
                                </w:tcPr>
                                <w:p w14:paraId="6A85D96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54</w:t>
                                  </w:r>
                                </w:p>
                              </w:tc>
                              <w:tc>
                                <w:tcPr>
                                  <w:tcW w:w="0" w:type="auto"/>
                                  <w:shd w:val="clear" w:color="auto" w:fill="auto"/>
                                  <w:noWrap/>
                                  <w:vAlign w:val="bottom"/>
                                  <w:hideMark/>
                                </w:tcPr>
                                <w:p w14:paraId="2BF1EDA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123</w:t>
                                  </w:r>
                                </w:p>
                              </w:tc>
                              <w:tc>
                                <w:tcPr>
                                  <w:tcW w:w="0" w:type="auto"/>
                                  <w:shd w:val="clear" w:color="auto" w:fill="auto"/>
                                  <w:noWrap/>
                                  <w:vAlign w:val="bottom"/>
                                  <w:hideMark/>
                                </w:tcPr>
                                <w:p w14:paraId="7B360F9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571</w:t>
                                  </w:r>
                                </w:p>
                              </w:tc>
                            </w:tr>
                            <w:tr w:rsidR="00622481" w:rsidRPr="006F68D7" w14:paraId="3356624F" w14:textId="77777777" w:rsidTr="00515986">
                              <w:trPr>
                                <w:trHeight w:val="203"/>
                              </w:trPr>
                              <w:tc>
                                <w:tcPr>
                                  <w:tcW w:w="759" w:type="dxa"/>
                                  <w:shd w:val="clear" w:color="auto" w:fill="auto"/>
                                  <w:noWrap/>
                                  <w:vAlign w:val="bottom"/>
                                  <w:hideMark/>
                                </w:tcPr>
                                <w:p w14:paraId="057A0F4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S14</w:t>
                                  </w:r>
                                </w:p>
                              </w:tc>
                              <w:tc>
                                <w:tcPr>
                                  <w:tcW w:w="0" w:type="auto"/>
                                  <w:shd w:val="clear" w:color="auto" w:fill="auto"/>
                                  <w:noWrap/>
                                  <w:vAlign w:val="bottom"/>
                                  <w:hideMark/>
                                </w:tcPr>
                                <w:p w14:paraId="36A9921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87</w:t>
                                  </w:r>
                                </w:p>
                              </w:tc>
                              <w:tc>
                                <w:tcPr>
                                  <w:tcW w:w="0" w:type="auto"/>
                                  <w:shd w:val="clear" w:color="auto" w:fill="auto"/>
                                  <w:noWrap/>
                                  <w:vAlign w:val="bottom"/>
                                  <w:hideMark/>
                                </w:tcPr>
                                <w:p w14:paraId="2256D1D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104</w:t>
                                  </w:r>
                                </w:p>
                              </w:tc>
                              <w:tc>
                                <w:tcPr>
                                  <w:tcW w:w="0" w:type="auto"/>
                                  <w:shd w:val="clear" w:color="auto" w:fill="auto"/>
                                  <w:noWrap/>
                                  <w:vAlign w:val="center"/>
                                  <w:hideMark/>
                                </w:tcPr>
                                <w:p w14:paraId="77BC787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191</w:t>
                                  </w:r>
                                </w:p>
                              </w:tc>
                              <w:tc>
                                <w:tcPr>
                                  <w:tcW w:w="0" w:type="auto"/>
                                  <w:shd w:val="clear" w:color="auto" w:fill="auto"/>
                                  <w:noWrap/>
                                  <w:vAlign w:val="bottom"/>
                                  <w:hideMark/>
                                </w:tcPr>
                                <w:p w14:paraId="1465A3B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126</w:t>
                                  </w:r>
                                </w:p>
                              </w:tc>
                              <w:tc>
                                <w:tcPr>
                                  <w:tcW w:w="0" w:type="auto"/>
                                  <w:shd w:val="clear" w:color="auto" w:fill="auto"/>
                                  <w:noWrap/>
                                  <w:vAlign w:val="bottom"/>
                                  <w:hideMark/>
                                </w:tcPr>
                                <w:p w14:paraId="1A46E93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114</w:t>
                                  </w:r>
                                </w:p>
                              </w:tc>
                              <w:tc>
                                <w:tcPr>
                                  <w:tcW w:w="0" w:type="auto"/>
                                  <w:shd w:val="clear" w:color="auto" w:fill="auto"/>
                                  <w:noWrap/>
                                  <w:vAlign w:val="bottom"/>
                                  <w:hideMark/>
                                </w:tcPr>
                                <w:p w14:paraId="2D6DCA3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240</w:t>
                                  </w:r>
                                </w:p>
                              </w:tc>
                              <w:tc>
                                <w:tcPr>
                                  <w:tcW w:w="0" w:type="auto"/>
                                  <w:shd w:val="clear" w:color="auto" w:fill="auto"/>
                                  <w:noWrap/>
                                  <w:vAlign w:val="bottom"/>
                                  <w:hideMark/>
                                </w:tcPr>
                                <w:p w14:paraId="67F41EC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91</w:t>
                                  </w:r>
                                </w:p>
                              </w:tc>
                              <w:tc>
                                <w:tcPr>
                                  <w:tcW w:w="0" w:type="auto"/>
                                  <w:shd w:val="clear" w:color="auto" w:fill="auto"/>
                                  <w:noWrap/>
                                  <w:vAlign w:val="bottom"/>
                                  <w:hideMark/>
                                </w:tcPr>
                                <w:p w14:paraId="1B4EE23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134</w:t>
                                  </w:r>
                                </w:p>
                              </w:tc>
                              <w:tc>
                                <w:tcPr>
                                  <w:tcW w:w="0" w:type="auto"/>
                                  <w:shd w:val="clear" w:color="auto" w:fill="auto"/>
                                  <w:noWrap/>
                                  <w:vAlign w:val="bottom"/>
                                  <w:hideMark/>
                                </w:tcPr>
                                <w:p w14:paraId="3C480FF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225</w:t>
                                  </w:r>
                                </w:p>
                              </w:tc>
                              <w:tc>
                                <w:tcPr>
                                  <w:tcW w:w="0" w:type="auto"/>
                                  <w:shd w:val="clear" w:color="auto" w:fill="auto"/>
                                  <w:noWrap/>
                                  <w:vAlign w:val="bottom"/>
                                  <w:hideMark/>
                                </w:tcPr>
                                <w:p w14:paraId="339A8B3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90</w:t>
                                  </w:r>
                                </w:p>
                              </w:tc>
                              <w:tc>
                                <w:tcPr>
                                  <w:tcW w:w="0" w:type="auto"/>
                                  <w:shd w:val="clear" w:color="auto" w:fill="auto"/>
                                  <w:noWrap/>
                                  <w:vAlign w:val="bottom"/>
                                  <w:hideMark/>
                                </w:tcPr>
                                <w:p w14:paraId="4ADAC3A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123</w:t>
                                  </w:r>
                                </w:p>
                              </w:tc>
                              <w:tc>
                                <w:tcPr>
                                  <w:tcW w:w="0" w:type="auto"/>
                                  <w:shd w:val="clear" w:color="auto" w:fill="auto"/>
                                  <w:noWrap/>
                                  <w:vAlign w:val="bottom"/>
                                  <w:hideMark/>
                                </w:tcPr>
                                <w:p w14:paraId="4591746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213</w:t>
                                  </w:r>
                                </w:p>
                              </w:tc>
                              <w:tc>
                                <w:tcPr>
                                  <w:tcW w:w="0" w:type="auto"/>
                                  <w:shd w:val="clear" w:color="auto" w:fill="auto"/>
                                  <w:noWrap/>
                                  <w:vAlign w:val="bottom"/>
                                  <w:hideMark/>
                                </w:tcPr>
                                <w:p w14:paraId="782B61DD"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869</w:t>
                                  </w:r>
                                </w:p>
                              </w:tc>
                            </w:tr>
                            <w:tr w:rsidR="00622481" w:rsidRPr="006F68D7" w14:paraId="2A086BDE" w14:textId="77777777" w:rsidTr="00515986">
                              <w:trPr>
                                <w:trHeight w:val="203"/>
                              </w:trPr>
                              <w:tc>
                                <w:tcPr>
                                  <w:tcW w:w="759" w:type="dxa"/>
                                  <w:shd w:val="clear" w:color="auto" w:fill="auto"/>
                                  <w:noWrap/>
                                  <w:vAlign w:val="bottom"/>
                                  <w:hideMark/>
                                </w:tcPr>
                                <w:p w14:paraId="14063077"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S15</w:t>
                                  </w:r>
                                </w:p>
                              </w:tc>
                              <w:tc>
                                <w:tcPr>
                                  <w:tcW w:w="0" w:type="auto"/>
                                  <w:shd w:val="clear" w:color="auto" w:fill="auto"/>
                                  <w:noWrap/>
                                  <w:vAlign w:val="bottom"/>
                                  <w:hideMark/>
                                </w:tcPr>
                                <w:p w14:paraId="4C7E0EC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185</w:t>
                                  </w:r>
                                </w:p>
                              </w:tc>
                              <w:tc>
                                <w:tcPr>
                                  <w:tcW w:w="0" w:type="auto"/>
                                  <w:shd w:val="clear" w:color="auto" w:fill="auto"/>
                                  <w:noWrap/>
                                  <w:vAlign w:val="bottom"/>
                                  <w:hideMark/>
                                </w:tcPr>
                                <w:p w14:paraId="1B0B034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182</w:t>
                                  </w:r>
                                </w:p>
                              </w:tc>
                              <w:tc>
                                <w:tcPr>
                                  <w:tcW w:w="0" w:type="auto"/>
                                  <w:shd w:val="clear" w:color="auto" w:fill="auto"/>
                                  <w:noWrap/>
                                  <w:vAlign w:val="center"/>
                                  <w:hideMark/>
                                </w:tcPr>
                                <w:p w14:paraId="108979B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367</w:t>
                                  </w:r>
                                </w:p>
                              </w:tc>
                              <w:tc>
                                <w:tcPr>
                                  <w:tcW w:w="0" w:type="auto"/>
                                  <w:shd w:val="clear" w:color="auto" w:fill="auto"/>
                                  <w:noWrap/>
                                  <w:vAlign w:val="bottom"/>
                                  <w:hideMark/>
                                </w:tcPr>
                                <w:p w14:paraId="050FEAF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196</w:t>
                                  </w:r>
                                </w:p>
                              </w:tc>
                              <w:tc>
                                <w:tcPr>
                                  <w:tcW w:w="0" w:type="auto"/>
                                  <w:shd w:val="clear" w:color="auto" w:fill="auto"/>
                                  <w:noWrap/>
                                  <w:vAlign w:val="bottom"/>
                                  <w:hideMark/>
                                </w:tcPr>
                                <w:p w14:paraId="4EB55B5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221</w:t>
                                  </w:r>
                                </w:p>
                              </w:tc>
                              <w:tc>
                                <w:tcPr>
                                  <w:tcW w:w="0" w:type="auto"/>
                                  <w:shd w:val="clear" w:color="auto" w:fill="auto"/>
                                  <w:noWrap/>
                                  <w:vAlign w:val="bottom"/>
                                  <w:hideMark/>
                                </w:tcPr>
                                <w:p w14:paraId="1E7D39F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417</w:t>
                                  </w:r>
                                </w:p>
                              </w:tc>
                              <w:tc>
                                <w:tcPr>
                                  <w:tcW w:w="0" w:type="auto"/>
                                  <w:shd w:val="clear" w:color="auto" w:fill="auto"/>
                                  <w:noWrap/>
                                  <w:vAlign w:val="bottom"/>
                                  <w:hideMark/>
                                </w:tcPr>
                                <w:p w14:paraId="4525CF7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234</w:t>
                                  </w:r>
                                </w:p>
                              </w:tc>
                              <w:tc>
                                <w:tcPr>
                                  <w:tcW w:w="0" w:type="auto"/>
                                  <w:shd w:val="clear" w:color="auto" w:fill="auto"/>
                                  <w:noWrap/>
                                  <w:vAlign w:val="bottom"/>
                                  <w:hideMark/>
                                </w:tcPr>
                                <w:p w14:paraId="5695B39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218</w:t>
                                  </w:r>
                                </w:p>
                              </w:tc>
                              <w:tc>
                                <w:tcPr>
                                  <w:tcW w:w="0" w:type="auto"/>
                                  <w:shd w:val="clear" w:color="auto" w:fill="auto"/>
                                  <w:noWrap/>
                                  <w:vAlign w:val="bottom"/>
                                  <w:hideMark/>
                                </w:tcPr>
                                <w:p w14:paraId="4816B49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452</w:t>
                                  </w:r>
                                </w:p>
                              </w:tc>
                              <w:tc>
                                <w:tcPr>
                                  <w:tcW w:w="0" w:type="auto"/>
                                  <w:shd w:val="clear" w:color="auto" w:fill="auto"/>
                                  <w:noWrap/>
                                  <w:vAlign w:val="bottom"/>
                                  <w:hideMark/>
                                </w:tcPr>
                                <w:p w14:paraId="2A1BDD4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192</w:t>
                                  </w:r>
                                </w:p>
                              </w:tc>
                              <w:tc>
                                <w:tcPr>
                                  <w:tcW w:w="0" w:type="auto"/>
                                  <w:shd w:val="clear" w:color="auto" w:fill="auto"/>
                                  <w:noWrap/>
                                  <w:vAlign w:val="bottom"/>
                                  <w:hideMark/>
                                </w:tcPr>
                                <w:p w14:paraId="0A05ACE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213</w:t>
                                  </w:r>
                                </w:p>
                              </w:tc>
                              <w:tc>
                                <w:tcPr>
                                  <w:tcW w:w="0" w:type="auto"/>
                                  <w:shd w:val="clear" w:color="auto" w:fill="auto"/>
                                  <w:noWrap/>
                                  <w:vAlign w:val="bottom"/>
                                  <w:hideMark/>
                                </w:tcPr>
                                <w:p w14:paraId="16C6591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405</w:t>
                                  </w:r>
                                </w:p>
                              </w:tc>
                              <w:tc>
                                <w:tcPr>
                                  <w:tcW w:w="0" w:type="auto"/>
                                  <w:shd w:val="clear" w:color="auto" w:fill="auto"/>
                                  <w:noWrap/>
                                  <w:vAlign w:val="bottom"/>
                                  <w:hideMark/>
                                </w:tcPr>
                                <w:p w14:paraId="5255361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1,641</w:t>
                                  </w:r>
                                </w:p>
                              </w:tc>
                            </w:tr>
                            <w:tr w:rsidR="00622481" w:rsidRPr="006F68D7" w14:paraId="4013C1F7" w14:textId="77777777" w:rsidTr="00515986">
                              <w:trPr>
                                <w:trHeight w:val="203"/>
                              </w:trPr>
                              <w:tc>
                                <w:tcPr>
                                  <w:tcW w:w="759" w:type="dxa"/>
                                  <w:tcBorders>
                                    <w:bottom w:val="dotted" w:sz="4" w:space="0" w:color="auto"/>
                                  </w:tcBorders>
                                  <w:shd w:val="clear" w:color="auto" w:fill="F2F2F2" w:themeFill="background1" w:themeFillShade="F2"/>
                                  <w:noWrap/>
                                  <w:vAlign w:val="bottom"/>
                                  <w:hideMark/>
                                </w:tcPr>
                                <w:p w14:paraId="201EEBE2"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S16</w:t>
                                  </w:r>
                                </w:p>
                              </w:tc>
                              <w:tc>
                                <w:tcPr>
                                  <w:tcW w:w="0" w:type="auto"/>
                                  <w:tcBorders>
                                    <w:bottom w:val="dotted" w:sz="4" w:space="0" w:color="auto"/>
                                  </w:tcBorders>
                                  <w:shd w:val="clear" w:color="auto" w:fill="F2F2F2" w:themeFill="background1" w:themeFillShade="F2"/>
                                  <w:noWrap/>
                                  <w:vAlign w:val="bottom"/>
                                  <w:hideMark/>
                                </w:tcPr>
                                <w:p w14:paraId="5D4BF47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1113</w:t>
                                  </w:r>
                                </w:p>
                              </w:tc>
                              <w:tc>
                                <w:tcPr>
                                  <w:tcW w:w="0" w:type="auto"/>
                                  <w:tcBorders>
                                    <w:bottom w:val="dotted" w:sz="4" w:space="0" w:color="auto"/>
                                  </w:tcBorders>
                                  <w:shd w:val="clear" w:color="auto" w:fill="F2F2F2" w:themeFill="background1" w:themeFillShade="F2"/>
                                  <w:noWrap/>
                                  <w:vAlign w:val="bottom"/>
                                  <w:hideMark/>
                                </w:tcPr>
                                <w:p w14:paraId="45EEA8B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1055</w:t>
                                  </w:r>
                                </w:p>
                              </w:tc>
                              <w:tc>
                                <w:tcPr>
                                  <w:tcW w:w="0" w:type="auto"/>
                                  <w:tcBorders>
                                    <w:bottom w:val="dotted" w:sz="4" w:space="0" w:color="auto"/>
                                  </w:tcBorders>
                                  <w:shd w:val="clear" w:color="auto" w:fill="F2F2F2" w:themeFill="background1" w:themeFillShade="F2"/>
                                  <w:noWrap/>
                                  <w:vAlign w:val="center"/>
                                  <w:hideMark/>
                                </w:tcPr>
                                <w:p w14:paraId="6FCB376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2168</w:t>
                                  </w:r>
                                </w:p>
                              </w:tc>
                              <w:tc>
                                <w:tcPr>
                                  <w:tcW w:w="0" w:type="auto"/>
                                  <w:tcBorders>
                                    <w:bottom w:val="dotted" w:sz="4" w:space="0" w:color="auto"/>
                                  </w:tcBorders>
                                  <w:shd w:val="clear" w:color="auto" w:fill="F2F2F2" w:themeFill="background1" w:themeFillShade="F2"/>
                                  <w:noWrap/>
                                  <w:vAlign w:val="bottom"/>
                                  <w:hideMark/>
                                </w:tcPr>
                                <w:p w14:paraId="6218D90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894</w:t>
                                  </w:r>
                                </w:p>
                              </w:tc>
                              <w:tc>
                                <w:tcPr>
                                  <w:tcW w:w="0" w:type="auto"/>
                                  <w:tcBorders>
                                    <w:bottom w:val="dotted" w:sz="4" w:space="0" w:color="auto"/>
                                  </w:tcBorders>
                                  <w:shd w:val="clear" w:color="auto" w:fill="F2F2F2" w:themeFill="background1" w:themeFillShade="F2"/>
                                  <w:noWrap/>
                                  <w:vAlign w:val="bottom"/>
                                  <w:hideMark/>
                                </w:tcPr>
                                <w:p w14:paraId="6E4B02B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946</w:t>
                                  </w:r>
                                </w:p>
                              </w:tc>
                              <w:tc>
                                <w:tcPr>
                                  <w:tcW w:w="0" w:type="auto"/>
                                  <w:tcBorders>
                                    <w:bottom w:val="dotted" w:sz="4" w:space="0" w:color="auto"/>
                                  </w:tcBorders>
                                  <w:shd w:val="clear" w:color="auto" w:fill="F2F2F2" w:themeFill="background1" w:themeFillShade="F2"/>
                                  <w:noWrap/>
                                  <w:vAlign w:val="bottom"/>
                                  <w:hideMark/>
                                </w:tcPr>
                                <w:p w14:paraId="4EB3F52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1840</w:t>
                                  </w:r>
                                </w:p>
                              </w:tc>
                              <w:tc>
                                <w:tcPr>
                                  <w:tcW w:w="0" w:type="auto"/>
                                  <w:tcBorders>
                                    <w:bottom w:val="dotted" w:sz="4" w:space="0" w:color="auto"/>
                                  </w:tcBorders>
                                  <w:shd w:val="clear" w:color="auto" w:fill="F2F2F2" w:themeFill="background1" w:themeFillShade="F2"/>
                                  <w:noWrap/>
                                  <w:vAlign w:val="bottom"/>
                                  <w:hideMark/>
                                </w:tcPr>
                                <w:p w14:paraId="68D0CEE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873</w:t>
                                  </w:r>
                                </w:p>
                              </w:tc>
                              <w:tc>
                                <w:tcPr>
                                  <w:tcW w:w="0" w:type="auto"/>
                                  <w:tcBorders>
                                    <w:bottom w:val="dotted" w:sz="4" w:space="0" w:color="auto"/>
                                  </w:tcBorders>
                                  <w:shd w:val="clear" w:color="auto" w:fill="F2F2F2" w:themeFill="background1" w:themeFillShade="F2"/>
                                  <w:noWrap/>
                                  <w:vAlign w:val="bottom"/>
                                  <w:hideMark/>
                                </w:tcPr>
                                <w:p w14:paraId="2D9D754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963</w:t>
                                  </w:r>
                                </w:p>
                              </w:tc>
                              <w:tc>
                                <w:tcPr>
                                  <w:tcW w:w="0" w:type="auto"/>
                                  <w:tcBorders>
                                    <w:bottom w:val="dotted" w:sz="4" w:space="0" w:color="auto"/>
                                  </w:tcBorders>
                                  <w:shd w:val="clear" w:color="auto" w:fill="F2F2F2" w:themeFill="background1" w:themeFillShade="F2"/>
                                  <w:noWrap/>
                                  <w:vAlign w:val="bottom"/>
                                  <w:hideMark/>
                                </w:tcPr>
                                <w:p w14:paraId="0CA972C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1836</w:t>
                                  </w:r>
                                </w:p>
                              </w:tc>
                              <w:tc>
                                <w:tcPr>
                                  <w:tcW w:w="0" w:type="auto"/>
                                  <w:tcBorders>
                                    <w:bottom w:val="dotted" w:sz="4" w:space="0" w:color="auto"/>
                                  </w:tcBorders>
                                  <w:shd w:val="clear" w:color="auto" w:fill="F2F2F2" w:themeFill="background1" w:themeFillShade="F2"/>
                                  <w:noWrap/>
                                  <w:vAlign w:val="bottom"/>
                                  <w:hideMark/>
                                </w:tcPr>
                                <w:p w14:paraId="5BA4D61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740</w:t>
                                  </w:r>
                                </w:p>
                              </w:tc>
                              <w:tc>
                                <w:tcPr>
                                  <w:tcW w:w="0" w:type="auto"/>
                                  <w:tcBorders>
                                    <w:bottom w:val="dotted" w:sz="4" w:space="0" w:color="auto"/>
                                  </w:tcBorders>
                                  <w:shd w:val="clear" w:color="auto" w:fill="F2F2F2" w:themeFill="background1" w:themeFillShade="F2"/>
                                  <w:noWrap/>
                                  <w:vAlign w:val="bottom"/>
                                  <w:hideMark/>
                                </w:tcPr>
                                <w:p w14:paraId="5DB5369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884</w:t>
                                  </w:r>
                                </w:p>
                              </w:tc>
                              <w:tc>
                                <w:tcPr>
                                  <w:tcW w:w="0" w:type="auto"/>
                                  <w:tcBorders>
                                    <w:bottom w:val="dotted" w:sz="4" w:space="0" w:color="auto"/>
                                  </w:tcBorders>
                                  <w:shd w:val="clear" w:color="auto" w:fill="F2F2F2" w:themeFill="background1" w:themeFillShade="F2"/>
                                  <w:noWrap/>
                                  <w:vAlign w:val="bottom"/>
                                  <w:hideMark/>
                                </w:tcPr>
                                <w:p w14:paraId="0BFC5F0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1624</w:t>
                                  </w:r>
                                </w:p>
                              </w:tc>
                              <w:tc>
                                <w:tcPr>
                                  <w:tcW w:w="0" w:type="auto"/>
                                  <w:tcBorders>
                                    <w:bottom w:val="dotted" w:sz="4" w:space="0" w:color="auto"/>
                                  </w:tcBorders>
                                  <w:shd w:val="clear" w:color="auto" w:fill="F2F2F2" w:themeFill="background1" w:themeFillShade="F2"/>
                                  <w:noWrap/>
                                  <w:vAlign w:val="bottom"/>
                                  <w:hideMark/>
                                </w:tcPr>
                                <w:p w14:paraId="6BD75CE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7,468</w:t>
                                  </w:r>
                                </w:p>
                              </w:tc>
                            </w:tr>
                          </w:tbl>
                          <w:p w14:paraId="761316CC" w14:textId="77777777" w:rsidR="00622481" w:rsidRDefault="006224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EC3AC" id="_x0000_t202" coordsize="21600,21600" o:spt="202" path="m,l,21600r21600,l21600,xe">
                <v:stroke joinstyle="miter"/>
                <v:path gradientshapeok="t" o:connecttype="rect"/>
              </v:shapetype>
              <v:shape id="Text Box 4" o:spid="_x0000_s1030" type="#_x0000_t202" style="position:absolute;margin-left:91.8pt;margin-top:20.3pt;width:487.8pt;height:502.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" fillcolor="white [3201]" stroked="f" strokeweight=".5pt">
                <v:textbox>
                  <w:txbxContent>
                    <w:tbl>
                      <w:tblPr>
                        <w:tblW w:w="9466" w:type="dxa"/>
                        <w:tblLook w:val="04A0" w:firstRow="1" w:lastRow="0" w:firstColumn="1" w:lastColumn="0" w:noHBand="0" w:noVBand="1"/>
                      </w:tblPr>
                      <w:tblGrid>
                        <w:gridCol w:w="761"/>
                        <w:gridCol w:w="706"/>
                        <w:gridCol w:w="617"/>
                        <w:gridCol w:w="706"/>
                        <w:gridCol w:w="617"/>
                        <w:gridCol w:w="706"/>
                        <w:gridCol w:w="706"/>
                        <w:gridCol w:w="617"/>
                        <w:gridCol w:w="706"/>
                        <w:gridCol w:w="706"/>
                        <w:gridCol w:w="617"/>
                        <w:gridCol w:w="617"/>
                        <w:gridCol w:w="706"/>
                        <w:gridCol w:w="706"/>
                      </w:tblGrid>
                      <w:tr w:rsidR="00622481" w:rsidRPr="006F68D7" w14:paraId="75DF927B" w14:textId="77777777" w:rsidTr="00515986">
                        <w:trPr>
                          <w:trHeight w:val="223"/>
                        </w:trPr>
                        <w:tc>
                          <w:tcPr>
                            <w:tcW w:w="759" w:type="dxa"/>
                            <w:tcBorders>
                              <w:top w:val="dotted" w:sz="4" w:space="0" w:color="auto"/>
                              <w:bottom w:val="dotted" w:sz="4" w:space="0" w:color="auto"/>
                            </w:tcBorders>
                            <w:shd w:val="clear" w:color="auto" w:fill="auto"/>
                            <w:vAlign w:val="center"/>
                          </w:tcPr>
                          <w:p w14:paraId="7855AD87" w14:textId="20634358" w:rsidR="00622481" w:rsidRPr="006F68D7" w:rsidRDefault="00622481" w:rsidP="00622481">
                            <w:pPr>
                              <w:spacing w:after="0"/>
                              <w:rPr>
                                <w:rFonts w:ascii="Arial" w:eastAsia="Times New Roman" w:hAnsi="Arial" w:cs="Arial"/>
                                <w:b/>
                                <w:bCs/>
                                <w:color w:val="000000" w:themeColor="text1"/>
                                <w:sz w:val="16"/>
                                <w:szCs w:val="16"/>
                                <w:lang w:val="en-PH" w:eastAsia="en-PH"/>
                              </w:rPr>
                            </w:pPr>
                            <w:bookmarkStart w:id="15" w:name="_Hlk95492902"/>
                          </w:p>
                        </w:tc>
                        <w:tc>
                          <w:tcPr>
                            <w:tcW w:w="0" w:type="auto"/>
                            <w:tcBorders>
                              <w:top w:val="dotted" w:sz="4" w:space="0" w:color="auto"/>
                              <w:bottom w:val="dotted" w:sz="4" w:space="0" w:color="auto"/>
                            </w:tcBorders>
                            <w:shd w:val="clear" w:color="auto" w:fill="auto"/>
                            <w:noWrap/>
                            <w:vAlign w:val="center"/>
                            <w:hideMark/>
                          </w:tcPr>
                          <w:p w14:paraId="09EF1320"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M</w:t>
                            </w:r>
                          </w:p>
                        </w:tc>
                        <w:tc>
                          <w:tcPr>
                            <w:tcW w:w="0" w:type="auto"/>
                            <w:tcBorders>
                              <w:top w:val="dotted" w:sz="4" w:space="0" w:color="auto"/>
                              <w:bottom w:val="dotted" w:sz="4" w:space="0" w:color="auto"/>
                            </w:tcBorders>
                            <w:shd w:val="clear" w:color="auto" w:fill="auto"/>
                            <w:noWrap/>
                            <w:vAlign w:val="center"/>
                            <w:hideMark/>
                          </w:tcPr>
                          <w:p w14:paraId="33BD76E3"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F</w:t>
                            </w:r>
                          </w:p>
                        </w:tc>
                        <w:tc>
                          <w:tcPr>
                            <w:tcW w:w="0" w:type="auto"/>
                            <w:tcBorders>
                              <w:top w:val="dotted" w:sz="4" w:space="0" w:color="auto"/>
                              <w:bottom w:val="dotted" w:sz="4" w:space="0" w:color="auto"/>
                            </w:tcBorders>
                            <w:shd w:val="clear" w:color="auto" w:fill="auto"/>
                            <w:noWrap/>
                            <w:vAlign w:val="center"/>
                            <w:hideMark/>
                          </w:tcPr>
                          <w:p w14:paraId="0686A827" w14:textId="77777777" w:rsidR="00622481" w:rsidRPr="006F68D7" w:rsidRDefault="00622481" w:rsidP="00622481">
                            <w:pPr>
                              <w:spacing w:after="0"/>
                              <w:jc w:val="center"/>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Gr7</w:t>
                            </w:r>
                          </w:p>
                        </w:tc>
                        <w:tc>
                          <w:tcPr>
                            <w:tcW w:w="0" w:type="auto"/>
                            <w:tcBorders>
                              <w:top w:val="dotted" w:sz="4" w:space="0" w:color="auto"/>
                              <w:bottom w:val="dotted" w:sz="4" w:space="0" w:color="auto"/>
                            </w:tcBorders>
                            <w:shd w:val="clear" w:color="auto" w:fill="auto"/>
                            <w:noWrap/>
                            <w:vAlign w:val="center"/>
                            <w:hideMark/>
                          </w:tcPr>
                          <w:p w14:paraId="76ED90CB"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M</w:t>
                            </w:r>
                          </w:p>
                        </w:tc>
                        <w:tc>
                          <w:tcPr>
                            <w:tcW w:w="0" w:type="auto"/>
                            <w:tcBorders>
                              <w:top w:val="dotted" w:sz="4" w:space="0" w:color="auto"/>
                              <w:bottom w:val="dotted" w:sz="4" w:space="0" w:color="auto"/>
                            </w:tcBorders>
                            <w:shd w:val="clear" w:color="auto" w:fill="auto"/>
                            <w:noWrap/>
                            <w:vAlign w:val="center"/>
                            <w:hideMark/>
                          </w:tcPr>
                          <w:p w14:paraId="12D8B788"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F</w:t>
                            </w:r>
                          </w:p>
                        </w:tc>
                        <w:tc>
                          <w:tcPr>
                            <w:tcW w:w="0" w:type="auto"/>
                            <w:tcBorders>
                              <w:top w:val="dotted" w:sz="4" w:space="0" w:color="auto"/>
                              <w:bottom w:val="dotted" w:sz="4" w:space="0" w:color="auto"/>
                            </w:tcBorders>
                            <w:shd w:val="clear" w:color="auto" w:fill="auto"/>
                            <w:noWrap/>
                            <w:vAlign w:val="center"/>
                            <w:hideMark/>
                          </w:tcPr>
                          <w:p w14:paraId="1F059295" w14:textId="77777777" w:rsidR="00622481" w:rsidRPr="006F68D7" w:rsidRDefault="00622481" w:rsidP="00622481">
                            <w:pPr>
                              <w:spacing w:after="0"/>
                              <w:jc w:val="center"/>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Gr8</w:t>
                            </w:r>
                          </w:p>
                        </w:tc>
                        <w:tc>
                          <w:tcPr>
                            <w:tcW w:w="0" w:type="auto"/>
                            <w:tcBorders>
                              <w:top w:val="dotted" w:sz="4" w:space="0" w:color="auto"/>
                              <w:bottom w:val="dotted" w:sz="4" w:space="0" w:color="auto"/>
                            </w:tcBorders>
                            <w:shd w:val="clear" w:color="auto" w:fill="auto"/>
                            <w:noWrap/>
                            <w:vAlign w:val="center"/>
                            <w:hideMark/>
                          </w:tcPr>
                          <w:p w14:paraId="33D51E1E"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M</w:t>
                            </w:r>
                          </w:p>
                        </w:tc>
                        <w:tc>
                          <w:tcPr>
                            <w:tcW w:w="0" w:type="auto"/>
                            <w:tcBorders>
                              <w:top w:val="dotted" w:sz="4" w:space="0" w:color="auto"/>
                              <w:bottom w:val="dotted" w:sz="4" w:space="0" w:color="auto"/>
                            </w:tcBorders>
                            <w:shd w:val="clear" w:color="auto" w:fill="auto"/>
                            <w:noWrap/>
                            <w:vAlign w:val="center"/>
                            <w:hideMark/>
                          </w:tcPr>
                          <w:p w14:paraId="11F14363"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F</w:t>
                            </w:r>
                          </w:p>
                        </w:tc>
                        <w:tc>
                          <w:tcPr>
                            <w:tcW w:w="0" w:type="auto"/>
                            <w:tcBorders>
                              <w:top w:val="dotted" w:sz="4" w:space="0" w:color="auto"/>
                              <w:bottom w:val="dotted" w:sz="4" w:space="0" w:color="auto"/>
                            </w:tcBorders>
                            <w:shd w:val="clear" w:color="auto" w:fill="auto"/>
                            <w:noWrap/>
                            <w:vAlign w:val="center"/>
                            <w:hideMark/>
                          </w:tcPr>
                          <w:p w14:paraId="6FB2E250" w14:textId="77777777" w:rsidR="00622481" w:rsidRPr="006F68D7" w:rsidRDefault="00622481" w:rsidP="00622481">
                            <w:pPr>
                              <w:spacing w:after="0"/>
                              <w:jc w:val="center"/>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Gr9</w:t>
                            </w:r>
                          </w:p>
                        </w:tc>
                        <w:tc>
                          <w:tcPr>
                            <w:tcW w:w="0" w:type="auto"/>
                            <w:tcBorders>
                              <w:top w:val="dotted" w:sz="4" w:space="0" w:color="auto"/>
                              <w:bottom w:val="dotted" w:sz="4" w:space="0" w:color="auto"/>
                            </w:tcBorders>
                            <w:shd w:val="clear" w:color="auto" w:fill="auto"/>
                            <w:noWrap/>
                            <w:vAlign w:val="center"/>
                            <w:hideMark/>
                          </w:tcPr>
                          <w:p w14:paraId="3CA0FD7D"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M</w:t>
                            </w:r>
                          </w:p>
                        </w:tc>
                        <w:tc>
                          <w:tcPr>
                            <w:tcW w:w="0" w:type="auto"/>
                            <w:tcBorders>
                              <w:top w:val="dotted" w:sz="4" w:space="0" w:color="auto"/>
                              <w:bottom w:val="dotted" w:sz="4" w:space="0" w:color="auto"/>
                            </w:tcBorders>
                            <w:shd w:val="clear" w:color="auto" w:fill="auto"/>
                            <w:noWrap/>
                            <w:vAlign w:val="center"/>
                            <w:hideMark/>
                          </w:tcPr>
                          <w:p w14:paraId="072989F1"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F</w:t>
                            </w:r>
                          </w:p>
                        </w:tc>
                        <w:tc>
                          <w:tcPr>
                            <w:tcW w:w="0" w:type="auto"/>
                            <w:tcBorders>
                              <w:top w:val="dotted" w:sz="4" w:space="0" w:color="auto"/>
                              <w:bottom w:val="dotted" w:sz="4" w:space="0" w:color="auto"/>
                            </w:tcBorders>
                            <w:shd w:val="clear" w:color="auto" w:fill="auto"/>
                            <w:noWrap/>
                            <w:vAlign w:val="center"/>
                            <w:hideMark/>
                          </w:tcPr>
                          <w:p w14:paraId="5F9D9ABF" w14:textId="77777777" w:rsidR="00622481" w:rsidRPr="006F68D7" w:rsidRDefault="00622481" w:rsidP="00622481">
                            <w:pPr>
                              <w:spacing w:after="0"/>
                              <w:jc w:val="center"/>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Gr10</w:t>
                            </w:r>
                          </w:p>
                        </w:tc>
                        <w:tc>
                          <w:tcPr>
                            <w:tcW w:w="0" w:type="auto"/>
                            <w:tcBorders>
                              <w:top w:val="dotted" w:sz="4" w:space="0" w:color="auto"/>
                              <w:bottom w:val="dotted" w:sz="4" w:space="0" w:color="auto"/>
                            </w:tcBorders>
                            <w:shd w:val="clear" w:color="auto" w:fill="auto"/>
                            <w:noWrap/>
                            <w:vAlign w:val="center"/>
                            <w:hideMark/>
                          </w:tcPr>
                          <w:p w14:paraId="3C467411" w14:textId="77777777" w:rsidR="00622481" w:rsidRPr="006F68D7" w:rsidRDefault="00622481" w:rsidP="00622481">
                            <w:pPr>
                              <w:spacing w:after="0"/>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 xml:space="preserve">Total </w:t>
                            </w:r>
                          </w:p>
                        </w:tc>
                      </w:tr>
                      <w:tr w:rsidR="00671235" w:rsidRPr="006F68D7" w14:paraId="4BEA11DD" w14:textId="77777777" w:rsidTr="00515986">
                        <w:trPr>
                          <w:trHeight w:val="212"/>
                        </w:trPr>
                        <w:tc>
                          <w:tcPr>
                            <w:tcW w:w="759" w:type="dxa"/>
                            <w:tcBorders>
                              <w:top w:val="dotted" w:sz="4" w:space="0" w:color="auto"/>
                              <w:bottom w:val="dotted" w:sz="4" w:space="0" w:color="auto"/>
                            </w:tcBorders>
                            <w:shd w:val="clear" w:color="auto" w:fill="auto"/>
                            <w:vAlign w:val="center"/>
                          </w:tcPr>
                          <w:p w14:paraId="5C517860" w14:textId="78FC5B22" w:rsidR="00671235" w:rsidRPr="006F68D7" w:rsidRDefault="00671235" w:rsidP="00671235">
                            <w:pPr>
                              <w:spacing w:after="0"/>
                              <w:jc w:val="center"/>
                              <w:rPr>
                                <w:rFonts w:ascii="Arial" w:eastAsia="Times New Roman" w:hAnsi="Arial" w:cs="Arial"/>
                                <w:b/>
                                <w:bCs/>
                                <w:color w:val="000000" w:themeColor="text1"/>
                                <w:sz w:val="16"/>
                                <w:szCs w:val="16"/>
                                <w:lang w:val="en-PH" w:eastAsia="en-PH"/>
                              </w:rPr>
                            </w:pPr>
                            <w:r w:rsidRPr="00671235">
                              <w:rPr>
                                <w:rFonts w:ascii="Arial" w:eastAsia="Times New Roman" w:hAnsi="Arial" w:cs="Arial"/>
                                <w:b/>
                                <w:bCs/>
                                <w:color w:val="000000" w:themeColor="text1"/>
                                <w:lang w:val="en-PH" w:eastAsia="en-PH"/>
                              </w:rPr>
                              <w:t>%</w:t>
                            </w:r>
                          </w:p>
                        </w:tc>
                        <w:tc>
                          <w:tcPr>
                            <w:tcW w:w="0" w:type="auto"/>
                            <w:tcBorders>
                              <w:top w:val="dotted" w:sz="4" w:space="0" w:color="auto"/>
                              <w:bottom w:val="dotted" w:sz="4" w:space="0" w:color="auto"/>
                            </w:tcBorders>
                            <w:shd w:val="clear" w:color="auto" w:fill="auto"/>
                            <w:noWrap/>
                            <w:vAlign w:val="center"/>
                          </w:tcPr>
                          <w:p w14:paraId="3C83D9FF" w14:textId="35F9F7EB"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13.63</w:t>
                            </w:r>
                          </w:p>
                        </w:tc>
                        <w:tc>
                          <w:tcPr>
                            <w:tcW w:w="0" w:type="auto"/>
                            <w:tcBorders>
                              <w:top w:val="dotted" w:sz="4" w:space="0" w:color="auto"/>
                              <w:bottom w:val="dotted" w:sz="4" w:space="0" w:color="auto"/>
                            </w:tcBorders>
                            <w:shd w:val="clear" w:color="auto" w:fill="auto"/>
                            <w:noWrap/>
                            <w:vAlign w:val="center"/>
                          </w:tcPr>
                          <w:p w14:paraId="294EE900" w14:textId="024DC00C"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13.04</w:t>
                            </w:r>
                          </w:p>
                        </w:tc>
                        <w:tc>
                          <w:tcPr>
                            <w:tcW w:w="0" w:type="auto"/>
                            <w:tcBorders>
                              <w:top w:val="dotted" w:sz="4" w:space="0" w:color="auto"/>
                              <w:bottom w:val="dotted" w:sz="4" w:space="0" w:color="auto"/>
                            </w:tcBorders>
                            <w:shd w:val="clear" w:color="auto" w:fill="auto"/>
                            <w:noWrap/>
                            <w:vAlign w:val="center"/>
                          </w:tcPr>
                          <w:p w14:paraId="534D64EA" w14:textId="6F0D8BA9"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26.68</w:t>
                            </w:r>
                          </w:p>
                        </w:tc>
                        <w:tc>
                          <w:tcPr>
                            <w:tcW w:w="0" w:type="auto"/>
                            <w:tcBorders>
                              <w:top w:val="dotted" w:sz="4" w:space="0" w:color="auto"/>
                              <w:bottom w:val="dotted" w:sz="4" w:space="0" w:color="auto"/>
                            </w:tcBorders>
                            <w:shd w:val="clear" w:color="auto" w:fill="auto"/>
                            <w:noWrap/>
                            <w:vAlign w:val="center"/>
                          </w:tcPr>
                          <w:p w14:paraId="5B253C86" w14:textId="056F79AE"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12.87</w:t>
                            </w:r>
                          </w:p>
                        </w:tc>
                        <w:tc>
                          <w:tcPr>
                            <w:tcW w:w="0" w:type="auto"/>
                            <w:tcBorders>
                              <w:top w:val="dotted" w:sz="4" w:space="0" w:color="auto"/>
                              <w:bottom w:val="dotted" w:sz="4" w:space="0" w:color="auto"/>
                            </w:tcBorders>
                            <w:shd w:val="clear" w:color="auto" w:fill="auto"/>
                            <w:noWrap/>
                            <w:vAlign w:val="center"/>
                          </w:tcPr>
                          <w:p w14:paraId="3E8FC083" w14:textId="425C7152"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13.24</w:t>
                            </w:r>
                          </w:p>
                        </w:tc>
                        <w:tc>
                          <w:tcPr>
                            <w:tcW w:w="0" w:type="auto"/>
                            <w:tcBorders>
                              <w:top w:val="dotted" w:sz="4" w:space="0" w:color="auto"/>
                              <w:bottom w:val="dotted" w:sz="4" w:space="0" w:color="auto"/>
                            </w:tcBorders>
                            <w:shd w:val="clear" w:color="auto" w:fill="auto"/>
                            <w:noWrap/>
                            <w:vAlign w:val="center"/>
                          </w:tcPr>
                          <w:p w14:paraId="2BD947A5" w14:textId="0C8ED550"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26.10</w:t>
                            </w:r>
                          </w:p>
                        </w:tc>
                        <w:tc>
                          <w:tcPr>
                            <w:tcW w:w="0" w:type="auto"/>
                            <w:tcBorders>
                              <w:top w:val="dotted" w:sz="4" w:space="0" w:color="auto"/>
                              <w:bottom w:val="dotted" w:sz="4" w:space="0" w:color="auto"/>
                            </w:tcBorders>
                            <w:shd w:val="clear" w:color="auto" w:fill="auto"/>
                            <w:noWrap/>
                            <w:vAlign w:val="center"/>
                          </w:tcPr>
                          <w:p w14:paraId="499E478D" w14:textId="67EDD45C"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12.37</w:t>
                            </w:r>
                          </w:p>
                        </w:tc>
                        <w:tc>
                          <w:tcPr>
                            <w:tcW w:w="0" w:type="auto"/>
                            <w:tcBorders>
                              <w:top w:val="dotted" w:sz="4" w:space="0" w:color="auto"/>
                              <w:bottom w:val="dotted" w:sz="4" w:space="0" w:color="auto"/>
                            </w:tcBorders>
                            <w:shd w:val="clear" w:color="auto" w:fill="auto"/>
                            <w:noWrap/>
                            <w:vAlign w:val="center"/>
                          </w:tcPr>
                          <w:p w14:paraId="582BD86B" w14:textId="4AA27828"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13.51</w:t>
                            </w:r>
                          </w:p>
                        </w:tc>
                        <w:tc>
                          <w:tcPr>
                            <w:tcW w:w="0" w:type="auto"/>
                            <w:tcBorders>
                              <w:top w:val="dotted" w:sz="4" w:space="0" w:color="auto"/>
                              <w:bottom w:val="dotted" w:sz="4" w:space="0" w:color="auto"/>
                            </w:tcBorders>
                            <w:shd w:val="clear" w:color="auto" w:fill="auto"/>
                            <w:noWrap/>
                            <w:vAlign w:val="center"/>
                          </w:tcPr>
                          <w:p w14:paraId="251A65CD" w14:textId="7DF192C6"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25.88</w:t>
                            </w:r>
                          </w:p>
                        </w:tc>
                        <w:tc>
                          <w:tcPr>
                            <w:tcW w:w="0" w:type="auto"/>
                            <w:tcBorders>
                              <w:top w:val="dotted" w:sz="4" w:space="0" w:color="auto"/>
                              <w:bottom w:val="dotted" w:sz="4" w:space="0" w:color="auto"/>
                            </w:tcBorders>
                            <w:shd w:val="clear" w:color="auto" w:fill="auto"/>
                            <w:noWrap/>
                            <w:vAlign w:val="center"/>
                          </w:tcPr>
                          <w:p w14:paraId="00C036A7" w14:textId="1FA53BEE"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9.87</w:t>
                            </w:r>
                          </w:p>
                        </w:tc>
                        <w:tc>
                          <w:tcPr>
                            <w:tcW w:w="0" w:type="auto"/>
                            <w:tcBorders>
                              <w:top w:val="dotted" w:sz="4" w:space="0" w:color="auto"/>
                              <w:bottom w:val="dotted" w:sz="4" w:space="0" w:color="auto"/>
                            </w:tcBorders>
                            <w:shd w:val="clear" w:color="auto" w:fill="auto"/>
                            <w:noWrap/>
                            <w:vAlign w:val="center"/>
                          </w:tcPr>
                          <w:p w14:paraId="68FD5B97" w14:textId="46CD0301"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11.47</w:t>
                            </w:r>
                          </w:p>
                        </w:tc>
                        <w:tc>
                          <w:tcPr>
                            <w:tcW w:w="0" w:type="auto"/>
                            <w:tcBorders>
                              <w:top w:val="dotted" w:sz="4" w:space="0" w:color="auto"/>
                              <w:bottom w:val="dotted" w:sz="4" w:space="0" w:color="auto"/>
                            </w:tcBorders>
                            <w:shd w:val="clear" w:color="auto" w:fill="auto"/>
                            <w:noWrap/>
                            <w:vAlign w:val="center"/>
                          </w:tcPr>
                          <w:p w14:paraId="5AAF8F2A" w14:textId="0D222741" w:rsidR="00671235" w:rsidRPr="006F68D7" w:rsidRDefault="00671235" w:rsidP="00622481">
                            <w:pPr>
                              <w:spacing w:after="0"/>
                              <w:jc w:val="right"/>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21.34</w:t>
                            </w:r>
                          </w:p>
                        </w:tc>
                        <w:tc>
                          <w:tcPr>
                            <w:tcW w:w="0" w:type="auto"/>
                            <w:tcBorders>
                              <w:top w:val="dotted" w:sz="4" w:space="0" w:color="auto"/>
                              <w:bottom w:val="dotted" w:sz="4" w:space="0" w:color="auto"/>
                            </w:tcBorders>
                            <w:shd w:val="clear" w:color="auto" w:fill="auto"/>
                            <w:noWrap/>
                            <w:vAlign w:val="center"/>
                          </w:tcPr>
                          <w:p w14:paraId="1C14255D" w14:textId="2E3B33E5" w:rsidR="00671235" w:rsidRPr="006F68D7" w:rsidRDefault="005559BF" w:rsidP="00622481">
                            <w:pPr>
                              <w:spacing w:after="0"/>
                              <w:jc w:val="center"/>
                              <w:rPr>
                                <w:rFonts w:ascii="Arial" w:eastAsia="Times New Roman" w:hAnsi="Arial" w:cs="Arial"/>
                                <w:b/>
                                <w:bCs/>
                                <w:color w:val="000000" w:themeColor="text1"/>
                                <w:sz w:val="16"/>
                                <w:szCs w:val="16"/>
                                <w:lang w:val="en-PH" w:eastAsia="en-PH"/>
                              </w:rPr>
                            </w:pPr>
                            <w:r>
                              <w:rPr>
                                <w:rFonts w:ascii="Arial" w:eastAsia="Times New Roman" w:hAnsi="Arial" w:cs="Arial"/>
                                <w:b/>
                                <w:bCs/>
                                <w:color w:val="000000" w:themeColor="text1"/>
                                <w:sz w:val="16"/>
                                <w:szCs w:val="16"/>
                                <w:lang w:val="en-PH" w:eastAsia="en-PH"/>
                              </w:rPr>
                              <w:t>100</w:t>
                            </w:r>
                          </w:p>
                        </w:tc>
                      </w:tr>
                      <w:tr w:rsidR="00622481" w:rsidRPr="006F68D7" w14:paraId="7123D4EC" w14:textId="77777777" w:rsidTr="00515986">
                        <w:trPr>
                          <w:trHeight w:val="212"/>
                        </w:trPr>
                        <w:tc>
                          <w:tcPr>
                            <w:tcW w:w="759" w:type="dxa"/>
                            <w:tcBorders>
                              <w:top w:val="dotted" w:sz="4" w:space="0" w:color="auto"/>
                              <w:bottom w:val="dotted" w:sz="4" w:space="0" w:color="auto"/>
                            </w:tcBorders>
                            <w:shd w:val="clear" w:color="auto" w:fill="auto"/>
                            <w:vAlign w:val="center"/>
                            <w:hideMark/>
                          </w:tcPr>
                          <w:p w14:paraId="1D035E83" w14:textId="62E4D55A" w:rsidR="00622481" w:rsidRPr="006F68D7" w:rsidRDefault="00671235" w:rsidP="00622481">
                            <w:pPr>
                              <w:spacing w:after="0"/>
                              <w:rPr>
                                <w:rFonts w:ascii="Arial" w:eastAsia="Times New Roman" w:hAnsi="Arial" w:cs="Arial"/>
                                <w:b/>
                                <w:bCs/>
                                <w:color w:val="000000" w:themeColor="text1"/>
                                <w:sz w:val="16"/>
                                <w:szCs w:val="16"/>
                                <w:lang w:val="en-PH" w:eastAsia="en-PH"/>
                              </w:rPr>
                            </w:pPr>
                            <w:r w:rsidRPr="00671235">
                              <w:rPr>
                                <w:rFonts w:ascii="Arial" w:eastAsia="Times New Roman" w:hAnsi="Arial" w:cs="Arial"/>
                                <w:b/>
                                <w:bCs/>
                                <w:color w:val="000000" w:themeColor="text1"/>
                                <w:sz w:val="14"/>
                                <w:szCs w:val="14"/>
                                <w:lang w:val="en-PH" w:eastAsia="en-PH"/>
                              </w:rPr>
                              <w:t>Schools</w:t>
                            </w:r>
                          </w:p>
                        </w:tc>
                        <w:tc>
                          <w:tcPr>
                            <w:tcW w:w="0" w:type="auto"/>
                            <w:tcBorders>
                              <w:bottom w:val="dotted" w:sz="4" w:space="0" w:color="auto"/>
                            </w:tcBorders>
                            <w:shd w:val="clear" w:color="auto" w:fill="auto"/>
                            <w:noWrap/>
                            <w:vAlign w:val="center"/>
                            <w:hideMark/>
                          </w:tcPr>
                          <w:p w14:paraId="254D9BB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10,299</w:t>
                            </w:r>
                          </w:p>
                        </w:tc>
                        <w:tc>
                          <w:tcPr>
                            <w:tcW w:w="0" w:type="auto"/>
                            <w:tcBorders>
                              <w:bottom w:val="dotted" w:sz="4" w:space="0" w:color="auto"/>
                            </w:tcBorders>
                            <w:shd w:val="clear" w:color="auto" w:fill="auto"/>
                            <w:noWrap/>
                            <w:vAlign w:val="center"/>
                            <w:hideMark/>
                          </w:tcPr>
                          <w:p w14:paraId="2D5C547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9,853</w:t>
                            </w:r>
                          </w:p>
                        </w:tc>
                        <w:tc>
                          <w:tcPr>
                            <w:tcW w:w="0" w:type="auto"/>
                            <w:tcBorders>
                              <w:bottom w:val="dotted" w:sz="4" w:space="0" w:color="auto"/>
                            </w:tcBorders>
                            <w:shd w:val="clear" w:color="auto" w:fill="auto"/>
                            <w:noWrap/>
                            <w:vAlign w:val="center"/>
                            <w:hideMark/>
                          </w:tcPr>
                          <w:p w14:paraId="4A21128D"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20,152</w:t>
                            </w:r>
                          </w:p>
                        </w:tc>
                        <w:tc>
                          <w:tcPr>
                            <w:tcW w:w="0" w:type="auto"/>
                            <w:tcBorders>
                              <w:bottom w:val="dotted" w:sz="4" w:space="0" w:color="auto"/>
                            </w:tcBorders>
                            <w:shd w:val="clear" w:color="auto" w:fill="auto"/>
                            <w:noWrap/>
                            <w:vAlign w:val="center"/>
                            <w:hideMark/>
                          </w:tcPr>
                          <w:p w14:paraId="71D1835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9,717</w:t>
                            </w:r>
                          </w:p>
                        </w:tc>
                        <w:tc>
                          <w:tcPr>
                            <w:tcW w:w="0" w:type="auto"/>
                            <w:tcBorders>
                              <w:bottom w:val="dotted" w:sz="4" w:space="0" w:color="auto"/>
                            </w:tcBorders>
                            <w:shd w:val="clear" w:color="auto" w:fill="auto"/>
                            <w:noWrap/>
                            <w:vAlign w:val="center"/>
                            <w:hideMark/>
                          </w:tcPr>
                          <w:p w14:paraId="0DA86B7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10,002</w:t>
                            </w:r>
                          </w:p>
                        </w:tc>
                        <w:tc>
                          <w:tcPr>
                            <w:tcW w:w="0" w:type="auto"/>
                            <w:tcBorders>
                              <w:bottom w:val="dotted" w:sz="4" w:space="0" w:color="auto"/>
                            </w:tcBorders>
                            <w:shd w:val="clear" w:color="auto" w:fill="auto"/>
                            <w:noWrap/>
                            <w:vAlign w:val="center"/>
                            <w:hideMark/>
                          </w:tcPr>
                          <w:p w14:paraId="112F530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19,719</w:t>
                            </w:r>
                          </w:p>
                        </w:tc>
                        <w:tc>
                          <w:tcPr>
                            <w:tcW w:w="0" w:type="auto"/>
                            <w:tcBorders>
                              <w:bottom w:val="dotted" w:sz="4" w:space="0" w:color="auto"/>
                            </w:tcBorders>
                            <w:shd w:val="clear" w:color="auto" w:fill="auto"/>
                            <w:noWrap/>
                            <w:vAlign w:val="center"/>
                            <w:hideMark/>
                          </w:tcPr>
                          <w:p w14:paraId="5F91001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9,346</w:t>
                            </w:r>
                          </w:p>
                        </w:tc>
                        <w:tc>
                          <w:tcPr>
                            <w:tcW w:w="0" w:type="auto"/>
                            <w:tcBorders>
                              <w:bottom w:val="dotted" w:sz="4" w:space="0" w:color="auto"/>
                            </w:tcBorders>
                            <w:shd w:val="clear" w:color="auto" w:fill="auto"/>
                            <w:noWrap/>
                            <w:vAlign w:val="center"/>
                            <w:hideMark/>
                          </w:tcPr>
                          <w:p w14:paraId="58BE712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10,206</w:t>
                            </w:r>
                          </w:p>
                        </w:tc>
                        <w:tc>
                          <w:tcPr>
                            <w:tcW w:w="0" w:type="auto"/>
                            <w:tcBorders>
                              <w:bottom w:val="dotted" w:sz="4" w:space="0" w:color="auto"/>
                            </w:tcBorders>
                            <w:shd w:val="clear" w:color="auto" w:fill="auto"/>
                            <w:noWrap/>
                            <w:vAlign w:val="center"/>
                            <w:hideMark/>
                          </w:tcPr>
                          <w:p w14:paraId="1D08322D"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19,552</w:t>
                            </w:r>
                          </w:p>
                        </w:tc>
                        <w:tc>
                          <w:tcPr>
                            <w:tcW w:w="0" w:type="auto"/>
                            <w:tcBorders>
                              <w:bottom w:val="dotted" w:sz="4" w:space="0" w:color="auto"/>
                            </w:tcBorders>
                            <w:shd w:val="clear" w:color="auto" w:fill="auto"/>
                            <w:noWrap/>
                            <w:vAlign w:val="center"/>
                            <w:hideMark/>
                          </w:tcPr>
                          <w:p w14:paraId="5E799A9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7,458</w:t>
                            </w:r>
                          </w:p>
                        </w:tc>
                        <w:tc>
                          <w:tcPr>
                            <w:tcW w:w="0" w:type="auto"/>
                            <w:tcBorders>
                              <w:bottom w:val="dotted" w:sz="4" w:space="0" w:color="auto"/>
                            </w:tcBorders>
                            <w:shd w:val="clear" w:color="auto" w:fill="auto"/>
                            <w:noWrap/>
                            <w:vAlign w:val="center"/>
                            <w:hideMark/>
                          </w:tcPr>
                          <w:p w14:paraId="7A2DC16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8,661</w:t>
                            </w:r>
                          </w:p>
                        </w:tc>
                        <w:tc>
                          <w:tcPr>
                            <w:tcW w:w="0" w:type="auto"/>
                            <w:tcBorders>
                              <w:bottom w:val="dotted" w:sz="4" w:space="0" w:color="auto"/>
                            </w:tcBorders>
                            <w:shd w:val="clear" w:color="auto" w:fill="auto"/>
                            <w:noWrap/>
                            <w:vAlign w:val="center"/>
                            <w:hideMark/>
                          </w:tcPr>
                          <w:p w14:paraId="48610E4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16,119</w:t>
                            </w:r>
                          </w:p>
                        </w:tc>
                        <w:tc>
                          <w:tcPr>
                            <w:tcW w:w="0" w:type="auto"/>
                            <w:tcBorders>
                              <w:bottom w:val="dotted" w:sz="4" w:space="0" w:color="auto"/>
                            </w:tcBorders>
                            <w:shd w:val="clear" w:color="auto" w:fill="auto"/>
                            <w:noWrap/>
                            <w:vAlign w:val="center"/>
                            <w:hideMark/>
                          </w:tcPr>
                          <w:p w14:paraId="4E6E1B8D" w14:textId="77777777" w:rsidR="00622481" w:rsidRPr="006F68D7" w:rsidRDefault="00622481" w:rsidP="00622481">
                            <w:pPr>
                              <w:spacing w:after="0"/>
                              <w:jc w:val="center"/>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75,542</w:t>
                            </w:r>
                          </w:p>
                        </w:tc>
                      </w:tr>
                      <w:bookmarkEnd w:id="15"/>
                      <w:tr w:rsidR="00622481" w:rsidRPr="006F68D7" w14:paraId="4B77837A" w14:textId="77777777" w:rsidTr="00515986">
                        <w:trPr>
                          <w:trHeight w:val="203"/>
                        </w:trPr>
                        <w:tc>
                          <w:tcPr>
                            <w:tcW w:w="759" w:type="dxa"/>
                            <w:shd w:val="clear" w:color="auto" w:fill="auto"/>
                            <w:noWrap/>
                            <w:vAlign w:val="bottom"/>
                            <w:hideMark/>
                          </w:tcPr>
                          <w:p w14:paraId="06AC66B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w:t>
                            </w:r>
                          </w:p>
                        </w:tc>
                        <w:tc>
                          <w:tcPr>
                            <w:tcW w:w="0" w:type="auto"/>
                            <w:shd w:val="clear" w:color="auto" w:fill="auto"/>
                            <w:noWrap/>
                            <w:vAlign w:val="bottom"/>
                            <w:hideMark/>
                          </w:tcPr>
                          <w:p w14:paraId="1EEDFDA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560</w:t>
                            </w:r>
                          </w:p>
                        </w:tc>
                        <w:tc>
                          <w:tcPr>
                            <w:tcW w:w="0" w:type="auto"/>
                            <w:shd w:val="clear" w:color="auto" w:fill="auto"/>
                            <w:noWrap/>
                            <w:vAlign w:val="bottom"/>
                            <w:hideMark/>
                          </w:tcPr>
                          <w:p w14:paraId="2B28FB3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578</w:t>
                            </w:r>
                          </w:p>
                        </w:tc>
                        <w:tc>
                          <w:tcPr>
                            <w:tcW w:w="0" w:type="auto"/>
                            <w:shd w:val="clear" w:color="auto" w:fill="auto"/>
                            <w:noWrap/>
                            <w:vAlign w:val="bottom"/>
                            <w:hideMark/>
                          </w:tcPr>
                          <w:p w14:paraId="5E391C2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1138</w:t>
                            </w:r>
                          </w:p>
                        </w:tc>
                        <w:tc>
                          <w:tcPr>
                            <w:tcW w:w="0" w:type="auto"/>
                            <w:shd w:val="clear" w:color="auto" w:fill="auto"/>
                            <w:noWrap/>
                            <w:vAlign w:val="bottom"/>
                            <w:hideMark/>
                          </w:tcPr>
                          <w:p w14:paraId="4FF9FB7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596</w:t>
                            </w:r>
                          </w:p>
                        </w:tc>
                        <w:tc>
                          <w:tcPr>
                            <w:tcW w:w="0" w:type="auto"/>
                            <w:shd w:val="clear" w:color="auto" w:fill="auto"/>
                            <w:noWrap/>
                            <w:vAlign w:val="bottom"/>
                            <w:hideMark/>
                          </w:tcPr>
                          <w:p w14:paraId="4430719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606</w:t>
                            </w:r>
                          </w:p>
                        </w:tc>
                        <w:tc>
                          <w:tcPr>
                            <w:tcW w:w="0" w:type="auto"/>
                            <w:shd w:val="clear" w:color="auto" w:fill="auto"/>
                            <w:noWrap/>
                            <w:vAlign w:val="bottom"/>
                            <w:hideMark/>
                          </w:tcPr>
                          <w:p w14:paraId="1181E57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1202</w:t>
                            </w:r>
                          </w:p>
                        </w:tc>
                        <w:tc>
                          <w:tcPr>
                            <w:tcW w:w="0" w:type="auto"/>
                            <w:shd w:val="clear" w:color="auto" w:fill="auto"/>
                            <w:noWrap/>
                            <w:vAlign w:val="bottom"/>
                            <w:hideMark/>
                          </w:tcPr>
                          <w:p w14:paraId="3F4D415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600</w:t>
                            </w:r>
                          </w:p>
                        </w:tc>
                        <w:tc>
                          <w:tcPr>
                            <w:tcW w:w="0" w:type="auto"/>
                            <w:shd w:val="clear" w:color="auto" w:fill="auto"/>
                            <w:noWrap/>
                            <w:vAlign w:val="bottom"/>
                            <w:hideMark/>
                          </w:tcPr>
                          <w:p w14:paraId="11CFFC5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636</w:t>
                            </w:r>
                          </w:p>
                        </w:tc>
                        <w:tc>
                          <w:tcPr>
                            <w:tcW w:w="0" w:type="auto"/>
                            <w:shd w:val="clear" w:color="auto" w:fill="auto"/>
                            <w:noWrap/>
                            <w:vAlign w:val="bottom"/>
                            <w:hideMark/>
                          </w:tcPr>
                          <w:p w14:paraId="7310AB1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1236</w:t>
                            </w:r>
                          </w:p>
                        </w:tc>
                        <w:tc>
                          <w:tcPr>
                            <w:tcW w:w="0" w:type="auto"/>
                            <w:shd w:val="clear" w:color="auto" w:fill="auto"/>
                            <w:noWrap/>
                            <w:vAlign w:val="bottom"/>
                            <w:hideMark/>
                          </w:tcPr>
                          <w:p w14:paraId="6180532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520</w:t>
                            </w:r>
                          </w:p>
                        </w:tc>
                        <w:tc>
                          <w:tcPr>
                            <w:tcW w:w="0" w:type="auto"/>
                            <w:shd w:val="clear" w:color="auto" w:fill="auto"/>
                            <w:noWrap/>
                            <w:vAlign w:val="bottom"/>
                            <w:hideMark/>
                          </w:tcPr>
                          <w:p w14:paraId="1302788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592</w:t>
                            </w:r>
                          </w:p>
                        </w:tc>
                        <w:tc>
                          <w:tcPr>
                            <w:tcW w:w="0" w:type="auto"/>
                            <w:shd w:val="clear" w:color="auto" w:fill="auto"/>
                            <w:noWrap/>
                            <w:vAlign w:val="bottom"/>
                            <w:hideMark/>
                          </w:tcPr>
                          <w:p w14:paraId="60D599F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1112</w:t>
                            </w:r>
                          </w:p>
                        </w:tc>
                        <w:tc>
                          <w:tcPr>
                            <w:tcW w:w="0" w:type="auto"/>
                            <w:shd w:val="clear" w:color="auto" w:fill="auto"/>
                            <w:noWrap/>
                            <w:vAlign w:val="bottom"/>
                            <w:hideMark/>
                          </w:tcPr>
                          <w:p w14:paraId="7D80A64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4,688</w:t>
                            </w:r>
                          </w:p>
                        </w:tc>
                      </w:tr>
                      <w:tr w:rsidR="00622481" w:rsidRPr="006F68D7" w14:paraId="215071CC" w14:textId="77777777" w:rsidTr="00515986">
                        <w:trPr>
                          <w:trHeight w:val="212"/>
                        </w:trPr>
                        <w:tc>
                          <w:tcPr>
                            <w:tcW w:w="759" w:type="dxa"/>
                            <w:shd w:val="clear" w:color="auto" w:fill="auto"/>
                            <w:noWrap/>
                            <w:vAlign w:val="bottom"/>
                            <w:hideMark/>
                          </w:tcPr>
                          <w:p w14:paraId="42FBB410"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S22</w:t>
                            </w:r>
                          </w:p>
                        </w:tc>
                        <w:tc>
                          <w:tcPr>
                            <w:tcW w:w="0" w:type="auto"/>
                            <w:shd w:val="clear" w:color="auto" w:fill="auto"/>
                            <w:noWrap/>
                            <w:vAlign w:val="bottom"/>
                            <w:hideMark/>
                          </w:tcPr>
                          <w:p w14:paraId="4D37B45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32</w:t>
                            </w:r>
                          </w:p>
                        </w:tc>
                        <w:tc>
                          <w:tcPr>
                            <w:tcW w:w="0" w:type="auto"/>
                            <w:shd w:val="clear" w:color="auto" w:fill="auto"/>
                            <w:noWrap/>
                            <w:vAlign w:val="bottom"/>
                            <w:hideMark/>
                          </w:tcPr>
                          <w:p w14:paraId="6D0F127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w:t>
                            </w:r>
                          </w:p>
                        </w:tc>
                        <w:tc>
                          <w:tcPr>
                            <w:tcW w:w="0" w:type="auto"/>
                            <w:shd w:val="clear" w:color="auto" w:fill="auto"/>
                            <w:noWrap/>
                            <w:vAlign w:val="bottom"/>
                            <w:hideMark/>
                          </w:tcPr>
                          <w:p w14:paraId="7645939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56</w:t>
                            </w:r>
                          </w:p>
                        </w:tc>
                        <w:tc>
                          <w:tcPr>
                            <w:tcW w:w="0" w:type="auto"/>
                            <w:shd w:val="clear" w:color="auto" w:fill="auto"/>
                            <w:noWrap/>
                            <w:vAlign w:val="bottom"/>
                            <w:hideMark/>
                          </w:tcPr>
                          <w:p w14:paraId="663CC31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20</w:t>
                            </w:r>
                          </w:p>
                        </w:tc>
                        <w:tc>
                          <w:tcPr>
                            <w:tcW w:w="0" w:type="auto"/>
                            <w:shd w:val="clear" w:color="auto" w:fill="auto"/>
                            <w:noWrap/>
                            <w:vAlign w:val="bottom"/>
                            <w:hideMark/>
                          </w:tcPr>
                          <w:p w14:paraId="4414B66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40</w:t>
                            </w:r>
                          </w:p>
                        </w:tc>
                        <w:tc>
                          <w:tcPr>
                            <w:tcW w:w="0" w:type="auto"/>
                            <w:shd w:val="clear" w:color="auto" w:fill="auto"/>
                            <w:noWrap/>
                            <w:vAlign w:val="bottom"/>
                            <w:hideMark/>
                          </w:tcPr>
                          <w:p w14:paraId="69A6429D"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60</w:t>
                            </w:r>
                          </w:p>
                        </w:tc>
                        <w:tc>
                          <w:tcPr>
                            <w:tcW w:w="0" w:type="auto"/>
                            <w:shd w:val="clear" w:color="auto" w:fill="auto"/>
                            <w:noWrap/>
                            <w:vAlign w:val="bottom"/>
                            <w:hideMark/>
                          </w:tcPr>
                          <w:p w14:paraId="2A567FE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45</w:t>
                            </w:r>
                          </w:p>
                        </w:tc>
                        <w:tc>
                          <w:tcPr>
                            <w:tcW w:w="0" w:type="auto"/>
                            <w:shd w:val="clear" w:color="auto" w:fill="auto"/>
                            <w:noWrap/>
                            <w:vAlign w:val="bottom"/>
                            <w:hideMark/>
                          </w:tcPr>
                          <w:p w14:paraId="5375152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35</w:t>
                            </w:r>
                          </w:p>
                        </w:tc>
                        <w:tc>
                          <w:tcPr>
                            <w:tcW w:w="0" w:type="auto"/>
                            <w:shd w:val="clear" w:color="auto" w:fill="auto"/>
                            <w:noWrap/>
                            <w:vAlign w:val="bottom"/>
                            <w:hideMark/>
                          </w:tcPr>
                          <w:p w14:paraId="4DB99CB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80</w:t>
                            </w:r>
                          </w:p>
                        </w:tc>
                        <w:tc>
                          <w:tcPr>
                            <w:tcW w:w="0" w:type="auto"/>
                            <w:shd w:val="clear" w:color="auto" w:fill="auto"/>
                            <w:noWrap/>
                            <w:vAlign w:val="bottom"/>
                            <w:hideMark/>
                          </w:tcPr>
                          <w:p w14:paraId="64BEC62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26</w:t>
                            </w:r>
                          </w:p>
                        </w:tc>
                        <w:tc>
                          <w:tcPr>
                            <w:tcW w:w="0" w:type="auto"/>
                            <w:shd w:val="clear" w:color="auto" w:fill="auto"/>
                            <w:noWrap/>
                            <w:vAlign w:val="bottom"/>
                            <w:hideMark/>
                          </w:tcPr>
                          <w:p w14:paraId="05C437D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37</w:t>
                            </w:r>
                          </w:p>
                        </w:tc>
                        <w:tc>
                          <w:tcPr>
                            <w:tcW w:w="0" w:type="auto"/>
                            <w:shd w:val="clear" w:color="auto" w:fill="auto"/>
                            <w:noWrap/>
                            <w:vAlign w:val="bottom"/>
                            <w:hideMark/>
                          </w:tcPr>
                          <w:p w14:paraId="539FB22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63</w:t>
                            </w:r>
                          </w:p>
                        </w:tc>
                        <w:tc>
                          <w:tcPr>
                            <w:tcW w:w="0" w:type="auto"/>
                            <w:shd w:val="clear" w:color="auto" w:fill="auto"/>
                            <w:noWrap/>
                            <w:vAlign w:val="bottom"/>
                            <w:hideMark/>
                          </w:tcPr>
                          <w:p w14:paraId="3082B46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259</w:t>
                            </w:r>
                          </w:p>
                        </w:tc>
                      </w:tr>
                      <w:tr w:rsidR="00622481" w:rsidRPr="006F68D7" w14:paraId="6C32B184" w14:textId="77777777" w:rsidTr="00515986">
                        <w:trPr>
                          <w:trHeight w:val="212"/>
                        </w:trPr>
                        <w:tc>
                          <w:tcPr>
                            <w:tcW w:w="759" w:type="dxa"/>
                            <w:shd w:val="clear" w:color="auto" w:fill="auto"/>
                            <w:noWrap/>
                            <w:vAlign w:val="bottom"/>
                            <w:hideMark/>
                          </w:tcPr>
                          <w:p w14:paraId="262A5B6E"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S18</w:t>
                            </w:r>
                          </w:p>
                        </w:tc>
                        <w:tc>
                          <w:tcPr>
                            <w:tcW w:w="0" w:type="auto"/>
                            <w:shd w:val="clear" w:color="auto" w:fill="auto"/>
                            <w:noWrap/>
                            <w:vAlign w:val="bottom"/>
                            <w:hideMark/>
                          </w:tcPr>
                          <w:p w14:paraId="420246E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49</w:t>
                            </w:r>
                          </w:p>
                        </w:tc>
                        <w:tc>
                          <w:tcPr>
                            <w:tcW w:w="0" w:type="auto"/>
                            <w:shd w:val="clear" w:color="auto" w:fill="auto"/>
                            <w:noWrap/>
                            <w:vAlign w:val="bottom"/>
                            <w:hideMark/>
                          </w:tcPr>
                          <w:p w14:paraId="6C66F1B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41</w:t>
                            </w:r>
                          </w:p>
                        </w:tc>
                        <w:tc>
                          <w:tcPr>
                            <w:tcW w:w="0" w:type="auto"/>
                            <w:shd w:val="clear" w:color="auto" w:fill="auto"/>
                            <w:noWrap/>
                            <w:vAlign w:val="bottom"/>
                            <w:hideMark/>
                          </w:tcPr>
                          <w:p w14:paraId="4455007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90</w:t>
                            </w:r>
                          </w:p>
                        </w:tc>
                        <w:tc>
                          <w:tcPr>
                            <w:tcW w:w="0" w:type="auto"/>
                            <w:shd w:val="clear" w:color="auto" w:fill="auto"/>
                            <w:noWrap/>
                            <w:vAlign w:val="bottom"/>
                            <w:hideMark/>
                          </w:tcPr>
                          <w:p w14:paraId="0BFF5AD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47</w:t>
                            </w:r>
                          </w:p>
                        </w:tc>
                        <w:tc>
                          <w:tcPr>
                            <w:tcW w:w="0" w:type="auto"/>
                            <w:shd w:val="clear" w:color="auto" w:fill="auto"/>
                            <w:noWrap/>
                            <w:vAlign w:val="bottom"/>
                            <w:hideMark/>
                          </w:tcPr>
                          <w:p w14:paraId="5E4D289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39</w:t>
                            </w:r>
                          </w:p>
                        </w:tc>
                        <w:tc>
                          <w:tcPr>
                            <w:tcW w:w="0" w:type="auto"/>
                            <w:shd w:val="clear" w:color="auto" w:fill="auto"/>
                            <w:noWrap/>
                            <w:vAlign w:val="bottom"/>
                            <w:hideMark/>
                          </w:tcPr>
                          <w:p w14:paraId="511A5EE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86</w:t>
                            </w:r>
                          </w:p>
                        </w:tc>
                        <w:tc>
                          <w:tcPr>
                            <w:tcW w:w="0" w:type="auto"/>
                            <w:shd w:val="clear" w:color="auto" w:fill="auto"/>
                            <w:noWrap/>
                            <w:vAlign w:val="bottom"/>
                            <w:hideMark/>
                          </w:tcPr>
                          <w:p w14:paraId="7BB7930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30</w:t>
                            </w:r>
                          </w:p>
                        </w:tc>
                        <w:tc>
                          <w:tcPr>
                            <w:tcW w:w="0" w:type="auto"/>
                            <w:shd w:val="clear" w:color="auto" w:fill="auto"/>
                            <w:noWrap/>
                            <w:vAlign w:val="bottom"/>
                            <w:hideMark/>
                          </w:tcPr>
                          <w:p w14:paraId="4C90DFA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32</w:t>
                            </w:r>
                          </w:p>
                        </w:tc>
                        <w:tc>
                          <w:tcPr>
                            <w:tcW w:w="0" w:type="auto"/>
                            <w:shd w:val="clear" w:color="auto" w:fill="auto"/>
                            <w:noWrap/>
                            <w:vAlign w:val="bottom"/>
                            <w:hideMark/>
                          </w:tcPr>
                          <w:p w14:paraId="6CE07DE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62</w:t>
                            </w:r>
                          </w:p>
                        </w:tc>
                        <w:tc>
                          <w:tcPr>
                            <w:tcW w:w="0" w:type="auto"/>
                            <w:shd w:val="clear" w:color="auto" w:fill="auto"/>
                            <w:noWrap/>
                            <w:vAlign w:val="bottom"/>
                            <w:hideMark/>
                          </w:tcPr>
                          <w:p w14:paraId="7B4AF34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19</w:t>
                            </w:r>
                          </w:p>
                        </w:tc>
                        <w:tc>
                          <w:tcPr>
                            <w:tcW w:w="0" w:type="auto"/>
                            <w:shd w:val="clear" w:color="auto" w:fill="auto"/>
                            <w:noWrap/>
                            <w:vAlign w:val="bottom"/>
                            <w:hideMark/>
                          </w:tcPr>
                          <w:p w14:paraId="0563445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w:t>
                            </w:r>
                          </w:p>
                        </w:tc>
                        <w:tc>
                          <w:tcPr>
                            <w:tcW w:w="0" w:type="auto"/>
                            <w:shd w:val="clear" w:color="auto" w:fill="auto"/>
                            <w:noWrap/>
                            <w:vAlign w:val="bottom"/>
                            <w:hideMark/>
                          </w:tcPr>
                          <w:p w14:paraId="4C422A0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47</w:t>
                            </w:r>
                          </w:p>
                        </w:tc>
                        <w:tc>
                          <w:tcPr>
                            <w:tcW w:w="0" w:type="auto"/>
                            <w:shd w:val="clear" w:color="auto" w:fill="auto"/>
                            <w:noWrap/>
                            <w:vAlign w:val="bottom"/>
                            <w:hideMark/>
                          </w:tcPr>
                          <w:p w14:paraId="2152452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285</w:t>
                            </w:r>
                          </w:p>
                        </w:tc>
                      </w:tr>
                      <w:tr w:rsidR="00622481" w:rsidRPr="006F68D7" w14:paraId="16E236C0" w14:textId="77777777" w:rsidTr="002C200A">
                        <w:trPr>
                          <w:trHeight w:val="203"/>
                        </w:trPr>
                        <w:tc>
                          <w:tcPr>
                            <w:tcW w:w="759" w:type="dxa"/>
                            <w:shd w:val="clear" w:color="auto" w:fill="auto"/>
                            <w:noWrap/>
                            <w:vAlign w:val="bottom"/>
                            <w:hideMark/>
                          </w:tcPr>
                          <w:p w14:paraId="6FD10D6F"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S5</w:t>
                            </w:r>
                          </w:p>
                        </w:tc>
                        <w:tc>
                          <w:tcPr>
                            <w:tcW w:w="0" w:type="auto"/>
                            <w:shd w:val="clear" w:color="auto" w:fill="auto"/>
                            <w:noWrap/>
                            <w:vAlign w:val="bottom"/>
                            <w:hideMark/>
                          </w:tcPr>
                          <w:p w14:paraId="41FD5E8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702</w:t>
                            </w:r>
                          </w:p>
                        </w:tc>
                        <w:tc>
                          <w:tcPr>
                            <w:tcW w:w="0" w:type="auto"/>
                            <w:shd w:val="clear" w:color="auto" w:fill="auto"/>
                            <w:noWrap/>
                            <w:vAlign w:val="bottom"/>
                            <w:hideMark/>
                          </w:tcPr>
                          <w:p w14:paraId="3020169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617</w:t>
                            </w:r>
                          </w:p>
                        </w:tc>
                        <w:tc>
                          <w:tcPr>
                            <w:tcW w:w="0" w:type="auto"/>
                            <w:shd w:val="clear" w:color="auto" w:fill="auto"/>
                            <w:noWrap/>
                            <w:vAlign w:val="bottom"/>
                            <w:hideMark/>
                          </w:tcPr>
                          <w:p w14:paraId="5A10805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1319</w:t>
                            </w:r>
                          </w:p>
                        </w:tc>
                        <w:tc>
                          <w:tcPr>
                            <w:tcW w:w="0" w:type="auto"/>
                            <w:shd w:val="clear" w:color="auto" w:fill="auto"/>
                            <w:noWrap/>
                            <w:vAlign w:val="bottom"/>
                            <w:hideMark/>
                          </w:tcPr>
                          <w:p w14:paraId="46196F3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691</w:t>
                            </w:r>
                          </w:p>
                        </w:tc>
                        <w:tc>
                          <w:tcPr>
                            <w:tcW w:w="0" w:type="auto"/>
                            <w:shd w:val="clear" w:color="auto" w:fill="auto"/>
                            <w:noWrap/>
                            <w:vAlign w:val="bottom"/>
                            <w:hideMark/>
                          </w:tcPr>
                          <w:p w14:paraId="58CD4FE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681</w:t>
                            </w:r>
                          </w:p>
                        </w:tc>
                        <w:tc>
                          <w:tcPr>
                            <w:tcW w:w="0" w:type="auto"/>
                            <w:shd w:val="clear" w:color="auto" w:fill="auto"/>
                            <w:noWrap/>
                            <w:vAlign w:val="bottom"/>
                            <w:hideMark/>
                          </w:tcPr>
                          <w:p w14:paraId="577E209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1372</w:t>
                            </w:r>
                          </w:p>
                        </w:tc>
                        <w:tc>
                          <w:tcPr>
                            <w:tcW w:w="0" w:type="auto"/>
                            <w:shd w:val="clear" w:color="auto" w:fill="auto"/>
                            <w:noWrap/>
                            <w:vAlign w:val="bottom"/>
                            <w:hideMark/>
                          </w:tcPr>
                          <w:p w14:paraId="1CB5F18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645</w:t>
                            </w:r>
                          </w:p>
                        </w:tc>
                        <w:tc>
                          <w:tcPr>
                            <w:tcW w:w="0" w:type="auto"/>
                            <w:shd w:val="clear" w:color="auto" w:fill="auto"/>
                            <w:noWrap/>
                            <w:vAlign w:val="bottom"/>
                            <w:hideMark/>
                          </w:tcPr>
                          <w:p w14:paraId="0AFF1D9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613</w:t>
                            </w:r>
                          </w:p>
                        </w:tc>
                        <w:tc>
                          <w:tcPr>
                            <w:tcW w:w="0" w:type="auto"/>
                            <w:shd w:val="clear" w:color="auto" w:fill="auto"/>
                            <w:noWrap/>
                            <w:vAlign w:val="bottom"/>
                            <w:hideMark/>
                          </w:tcPr>
                          <w:p w14:paraId="781DD12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1258</w:t>
                            </w:r>
                          </w:p>
                        </w:tc>
                        <w:tc>
                          <w:tcPr>
                            <w:tcW w:w="0" w:type="auto"/>
                            <w:shd w:val="clear" w:color="auto" w:fill="auto"/>
                            <w:noWrap/>
                            <w:vAlign w:val="bottom"/>
                            <w:hideMark/>
                          </w:tcPr>
                          <w:p w14:paraId="2AEE066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568</w:t>
                            </w:r>
                          </w:p>
                        </w:tc>
                        <w:tc>
                          <w:tcPr>
                            <w:tcW w:w="0" w:type="auto"/>
                            <w:shd w:val="clear" w:color="auto" w:fill="auto"/>
                            <w:noWrap/>
                            <w:vAlign w:val="bottom"/>
                            <w:hideMark/>
                          </w:tcPr>
                          <w:p w14:paraId="0878AF0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604</w:t>
                            </w:r>
                          </w:p>
                        </w:tc>
                        <w:tc>
                          <w:tcPr>
                            <w:tcW w:w="0" w:type="auto"/>
                            <w:shd w:val="clear" w:color="auto" w:fill="auto"/>
                            <w:noWrap/>
                            <w:vAlign w:val="bottom"/>
                            <w:hideMark/>
                          </w:tcPr>
                          <w:p w14:paraId="18DE906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1172</w:t>
                            </w:r>
                          </w:p>
                        </w:tc>
                        <w:tc>
                          <w:tcPr>
                            <w:tcW w:w="0" w:type="auto"/>
                            <w:shd w:val="clear" w:color="auto" w:fill="auto"/>
                            <w:noWrap/>
                            <w:vAlign w:val="bottom"/>
                            <w:hideMark/>
                          </w:tcPr>
                          <w:p w14:paraId="2D57A85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5,121</w:t>
                            </w:r>
                          </w:p>
                        </w:tc>
                      </w:tr>
                      <w:tr w:rsidR="00622481" w:rsidRPr="006F68D7" w14:paraId="71797F10" w14:textId="77777777" w:rsidTr="002C200A">
                        <w:trPr>
                          <w:trHeight w:val="203"/>
                        </w:trPr>
                        <w:tc>
                          <w:tcPr>
                            <w:tcW w:w="759" w:type="dxa"/>
                            <w:shd w:val="clear" w:color="auto" w:fill="auto"/>
                            <w:noWrap/>
                            <w:vAlign w:val="bottom"/>
                            <w:hideMark/>
                          </w:tcPr>
                          <w:p w14:paraId="7F5B241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S26</w:t>
                            </w:r>
                          </w:p>
                        </w:tc>
                        <w:tc>
                          <w:tcPr>
                            <w:tcW w:w="0" w:type="auto"/>
                            <w:shd w:val="clear" w:color="auto" w:fill="auto"/>
                            <w:noWrap/>
                            <w:vAlign w:val="bottom"/>
                            <w:hideMark/>
                          </w:tcPr>
                          <w:p w14:paraId="6685477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103</w:t>
                            </w:r>
                          </w:p>
                        </w:tc>
                        <w:tc>
                          <w:tcPr>
                            <w:tcW w:w="0" w:type="auto"/>
                            <w:shd w:val="clear" w:color="auto" w:fill="auto"/>
                            <w:noWrap/>
                            <w:vAlign w:val="bottom"/>
                            <w:hideMark/>
                          </w:tcPr>
                          <w:p w14:paraId="2214C0C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88</w:t>
                            </w:r>
                          </w:p>
                        </w:tc>
                        <w:tc>
                          <w:tcPr>
                            <w:tcW w:w="0" w:type="auto"/>
                            <w:shd w:val="clear" w:color="auto" w:fill="auto"/>
                            <w:noWrap/>
                            <w:vAlign w:val="bottom"/>
                            <w:hideMark/>
                          </w:tcPr>
                          <w:p w14:paraId="1133A25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191</w:t>
                            </w:r>
                          </w:p>
                        </w:tc>
                        <w:tc>
                          <w:tcPr>
                            <w:tcW w:w="0" w:type="auto"/>
                            <w:shd w:val="clear" w:color="auto" w:fill="auto"/>
                            <w:noWrap/>
                            <w:vAlign w:val="bottom"/>
                            <w:hideMark/>
                          </w:tcPr>
                          <w:p w14:paraId="04E8224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126</w:t>
                            </w:r>
                          </w:p>
                        </w:tc>
                        <w:tc>
                          <w:tcPr>
                            <w:tcW w:w="0" w:type="auto"/>
                            <w:shd w:val="clear" w:color="auto" w:fill="auto"/>
                            <w:noWrap/>
                            <w:vAlign w:val="bottom"/>
                            <w:hideMark/>
                          </w:tcPr>
                          <w:p w14:paraId="5878A20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111</w:t>
                            </w:r>
                          </w:p>
                        </w:tc>
                        <w:tc>
                          <w:tcPr>
                            <w:tcW w:w="0" w:type="auto"/>
                            <w:shd w:val="clear" w:color="auto" w:fill="auto"/>
                            <w:noWrap/>
                            <w:vAlign w:val="bottom"/>
                            <w:hideMark/>
                          </w:tcPr>
                          <w:p w14:paraId="26EC363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237</w:t>
                            </w:r>
                          </w:p>
                        </w:tc>
                        <w:tc>
                          <w:tcPr>
                            <w:tcW w:w="0" w:type="auto"/>
                            <w:shd w:val="clear" w:color="auto" w:fill="auto"/>
                            <w:noWrap/>
                            <w:vAlign w:val="bottom"/>
                            <w:hideMark/>
                          </w:tcPr>
                          <w:p w14:paraId="4EE8AFC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99</w:t>
                            </w:r>
                          </w:p>
                        </w:tc>
                        <w:tc>
                          <w:tcPr>
                            <w:tcW w:w="0" w:type="auto"/>
                            <w:shd w:val="clear" w:color="auto" w:fill="auto"/>
                            <w:noWrap/>
                            <w:vAlign w:val="bottom"/>
                            <w:hideMark/>
                          </w:tcPr>
                          <w:p w14:paraId="4FAB357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117</w:t>
                            </w:r>
                          </w:p>
                        </w:tc>
                        <w:tc>
                          <w:tcPr>
                            <w:tcW w:w="0" w:type="auto"/>
                            <w:shd w:val="clear" w:color="auto" w:fill="auto"/>
                            <w:noWrap/>
                            <w:vAlign w:val="bottom"/>
                            <w:hideMark/>
                          </w:tcPr>
                          <w:p w14:paraId="762DD79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216</w:t>
                            </w:r>
                          </w:p>
                        </w:tc>
                        <w:tc>
                          <w:tcPr>
                            <w:tcW w:w="0" w:type="auto"/>
                            <w:shd w:val="clear" w:color="auto" w:fill="auto"/>
                            <w:noWrap/>
                            <w:vAlign w:val="bottom"/>
                            <w:hideMark/>
                          </w:tcPr>
                          <w:p w14:paraId="57B5784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81</w:t>
                            </w:r>
                          </w:p>
                        </w:tc>
                        <w:tc>
                          <w:tcPr>
                            <w:tcW w:w="0" w:type="auto"/>
                            <w:shd w:val="clear" w:color="auto" w:fill="auto"/>
                            <w:noWrap/>
                            <w:vAlign w:val="bottom"/>
                            <w:hideMark/>
                          </w:tcPr>
                          <w:p w14:paraId="67D4185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64</w:t>
                            </w:r>
                          </w:p>
                        </w:tc>
                        <w:tc>
                          <w:tcPr>
                            <w:tcW w:w="0" w:type="auto"/>
                            <w:shd w:val="clear" w:color="auto" w:fill="auto"/>
                            <w:noWrap/>
                            <w:vAlign w:val="bottom"/>
                            <w:hideMark/>
                          </w:tcPr>
                          <w:p w14:paraId="4EB634D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145</w:t>
                            </w:r>
                          </w:p>
                        </w:tc>
                        <w:tc>
                          <w:tcPr>
                            <w:tcW w:w="0" w:type="auto"/>
                            <w:shd w:val="clear" w:color="auto" w:fill="auto"/>
                            <w:noWrap/>
                            <w:vAlign w:val="bottom"/>
                            <w:hideMark/>
                          </w:tcPr>
                          <w:p w14:paraId="3F17072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789</w:t>
                            </w:r>
                          </w:p>
                        </w:tc>
                      </w:tr>
                      <w:tr w:rsidR="00622481" w:rsidRPr="006F68D7" w14:paraId="06F56C5C" w14:textId="77777777" w:rsidTr="002C200A">
                        <w:trPr>
                          <w:trHeight w:val="203"/>
                        </w:trPr>
                        <w:tc>
                          <w:tcPr>
                            <w:tcW w:w="759" w:type="dxa"/>
                            <w:shd w:val="clear" w:color="auto" w:fill="auto"/>
                            <w:noWrap/>
                            <w:vAlign w:val="bottom"/>
                            <w:hideMark/>
                          </w:tcPr>
                          <w:p w14:paraId="5D0C6F3D"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S8</w:t>
                            </w:r>
                          </w:p>
                        </w:tc>
                        <w:tc>
                          <w:tcPr>
                            <w:tcW w:w="0" w:type="auto"/>
                            <w:shd w:val="clear" w:color="auto" w:fill="auto"/>
                            <w:noWrap/>
                            <w:vAlign w:val="bottom"/>
                            <w:hideMark/>
                          </w:tcPr>
                          <w:p w14:paraId="41145CB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283</w:t>
                            </w:r>
                          </w:p>
                        </w:tc>
                        <w:tc>
                          <w:tcPr>
                            <w:tcW w:w="0" w:type="auto"/>
                            <w:shd w:val="clear" w:color="auto" w:fill="auto"/>
                            <w:noWrap/>
                            <w:vAlign w:val="bottom"/>
                            <w:hideMark/>
                          </w:tcPr>
                          <w:p w14:paraId="4534AA7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228</w:t>
                            </w:r>
                          </w:p>
                        </w:tc>
                        <w:tc>
                          <w:tcPr>
                            <w:tcW w:w="0" w:type="auto"/>
                            <w:shd w:val="clear" w:color="auto" w:fill="auto"/>
                            <w:noWrap/>
                            <w:vAlign w:val="bottom"/>
                            <w:hideMark/>
                          </w:tcPr>
                          <w:p w14:paraId="107DACD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511</w:t>
                            </w:r>
                          </w:p>
                        </w:tc>
                        <w:tc>
                          <w:tcPr>
                            <w:tcW w:w="0" w:type="auto"/>
                            <w:shd w:val="clear" w:color="auto" w:fill="auto"/>
                            <w:noWrap/>
                            <w:vAlign w:val="bottom"/>
                            <w:hideMark/>
                          </w:tcPr>
                          <w:p w14:paraId="405BB03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283</w:t>
                            </w:r>
                          </w:p>
                        </w:tc>
                        <w:tc>
                          <w:tcPr>
                            <w:tcW w:w="0" w:type="auto"/>
                            <w:shd w:val="clear" w:color="auto" w:fill="auto"/>
                            <w:noWrap/>
                            <w:vAlign w:val="bottom"/>
                            <w:hideMark/>
                          </w:tcPr>
                          <w:p w14:paraId="1884AD4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255</w:t>
                            </w:r>
                          </w:p>
                        </w:tc>
                        <w:tc>
                          <w:tcPr>
                            <w:tcW w:w="0" w:type="auto"/>
                            <w:shd w:val="clear" w:color="auto" w:fill="auto"/>
                            <w:noWrap/>
                            <w:vAlign w:val="bottom"/>
                            <w:hideMark/>
                          </w:tcPr>
                          <w:p w14:paraId="34F7B76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538</w:t>
                            </w:r>
                          </w:p>
                        </w:tc>
                        <w:tc>
                          <w:tcPr>
                            <w:tcW w:w="0" w:type="auto"/>
                            <w:shd w:val="clear" w:color="auto" w:fill="auto"/>
                            <w:noWrap/>
                            <w:vAlign w:val="bottom"/>
                            <w:hideMark/>
                          </w:tcPr>
                          <w:p w14:paraId="1E44095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210</w:t>
                            </w:r>
                          </w:p>
                        </w:tc>
                        <w:tc>
                          <w:tcPr>
                            <w:tcW w:w="0" w:type="auto"/>
                            <w:shd w:val="clear" w:color="auto" w:fill="auto"/>
                            <w:noWrap/>
                            <w:vAlign w:val="bottom"/>
                            <w:hideMark/>
                          </w:tcPr>
                          <w:p w14:paraId="3327326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222</w:t>
                            </w:r>
                          </w:p>
                        </w:tc>
                        <w:tc>
                          <w:tcPr>
                            <w:tcW w:w="0" w:type="auto"/>
                            <w:shd w:val="clear" w:color="auto" w:fill="auto"/>
                            <w:noWrap/>
                            <w:vAlign w:val="bottom"/>
                            <w:hideMark/>
                          </w:tcPr>
                          <w:p w14:paraId="01C5BDE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432</w:t>
                            </w:r>
                          </w:p>
                        </w:tc>
                        <w:tc>
                          <w:tcPr>
                            <w:tcW w:w="0" w:type="auto"/>
                            <w:shd w:val="clear" w:color="auto" w:fill="auto"/>
                            <w:noWrap/>
                            <w:vAlign w:val="bottom"/>
                            <w:hideMark/>
                          </w:tcPr>
                          <w:p w14:paraId="1A127BD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200</w:t>
                            </w:r>
                          </w:p>
                        </w:tc>
                        <w:tc>
                          <w:tcPr>
                            <w:tcW w:w="0" w:type="auto"/>
                            <w:shd w:val="clear" w:color="auto" w:fill="auto"/>
                            <w:noWrap/>
                            <w:vAlign w:val="bottom"/>
                            <w:hideMark/>
                          </w:tcPr>
                          <w:p w14:paraId="5225C0C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183</w:t>
                            </w:r>
                          </w:p>
                        </w:tc>
                        <w:tc>
                          <w:tcPr>
                            <w:tcW w:w="0" w:type="auto"/>
                            <w:shd w:val="clear" w:color="auto" w:fill="auto"/>
                            <w:noWrap/>
                            <w:vAlign w:val="bottom"/>
                            <w:hideMark/>
                          </w:tcPr>
                          <w:p w14:paraId="0D622CD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383</w:t>
                            </w:r>
                          </w:p>
                        </w:tc>
                        <w:tc>
                          <w:tcPr>
                            <w:tcW w:w="0" w:type="auto"/>
                            <w:shd w:val="clear" w:color="auto" w:fill="auto"/>
                            <w:noWrap/>
                            <w:vAlign w:val="bottom"/>
                            <w:hideMark/>
                          </w:tcPr>
                          <w:p w14:paraId="0A5F596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1,864</w:t>
                            </w:r>
                          </w:p>
                        </w:tc>
                      </w:tr>
                      <w:tr w:rsidR="00622481" w:rsidRPr="006F68D7" w14:paraId="37E695C6" w14:textId="77777777" w:rsidTr="00515986">
                        <w:trPr>
                          <w:trHeight w:val="203"/>
                        </w:trPr>
                        <w:tc>
                          <w:tcPr>
                            <w:tcW w:w="759" w:type="dxa"/>
                            <w:shd w:val="clear" w:color="auto" w:fill="auto"/>
                            <w:noWrap/>
                            <w:vAlign w:val="bottom"/>
                            <w:hideMark/>
                          </w:tcPr>
                          <w:p w14:paraId="104AB1C8"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S9</w:t>
                            </w:r>
                          </w:p>
                        </w:tc>
                        <w:tc>
                          <w:tcPr>
                            <w:tcW w:w="0" w:type="auto"/>
                            <w:shd w:val="clear" w:color="auto" w:fill="auto"/>
                            <w:noWrap/>
                            <w:vAlign w:val="bottom"/>
                            <w:hideMark/>
                          </w:tcPr>
                          <w:p w14:paraId="1C930D8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264</w:t>
                            </w:r>
                          </w:p>
                        </w:tc>
                        <w:tc>
                          <w:tcPr>
                            <w:tcW w:w="0" w:type="auto"/>
                            <w:shd w:val="clear" w:color="auto" w:fill="auto"/>
                            <w:noWrap/>
                            <w:vAlign w:val="bottom"/>
                            <w:hideMark/>
                          </w:tcPr>
                          <w:p w14:paraId="507A3BD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326</w:t>
                            </w:r>
                          </w:p>
                        </w:tc>
                        <w:tc>
                          <w:tcPr>
                            <w:tcW w:w="0" w:type="auto"/>
                            <w:shd w:val="clear" w:color="auto" w:fill="auto"/>
                            <w:noWrap/>
                            <w:vAlign w:val="bottom"/>
                            <w:hideMark/>
                          </w:tcPr>
                          <w:p w14:paraId="7C56C4D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590</w:t>
                            </w:r>
                          </w:p>
                        </w:tc>
                        <w:tc>
                          <w:tcPr>
                            <w:tcW w:w="0" w:type="auto"/>
                            <w:shd w:val="clear" w:color="auto" w:fill="auto"/>
                            <w:noWrap/>
                            <w:vAlign w:val="bottom"/>
                            <w:hideMark/>
                          </w:tcPr>
                          <w:p w14:paraId="27C9E06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256</w:t>
                            </w:r>
                          </w:p>
                        </w:tc>
                        <w:tc>
                          <w:tcPr>
                            <w:tcW w:w="0" w:type="auto"/>
                            <w:shd w:val="clear" w:color="auto" w:fill="auto"/>
                            <w:noWrap/>
                            <w:vAlign w:val="bottom"/>
                            <w:hideMark/>
                          </w:tcPr>
                          <w:p w14:paraId="06B335D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283</w:t>
                            </w:r>
                          </w:p>
                        </w:tc>
                        <w:tc>
                          <w:tcPr>
                            <w:tcW w:w="0" w:type="auto"/>
                            <w:shd w:val="clear" w:color="auto" w:fill="auto"/>
                            <w:noWrap/>
                            <w:vAlign w:val="bottom"/>
                            <w:hideMark/>
                          </w:tcPr>
                          <w:p w14:paraId="2424A80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539</w:t>
                            </w:r>
                          </w:p>
                        </w:tc>
                        <w:tc>
                          <w:tcPr>
                            <w:tcW w:w="0" w:type="auto"/>
                            <w:shd w:val="clear" w:color="auto" w:fill="auto"/>
                            <w:noWrap/>
                            <w:vAlign w:val="bottom"/>
                            <w:hideMark/>
                          </w:tcPr>
                          <w:p w14:paraId="2D4F269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278</w:t>
                            </w:r>
                          </w:p>
                        </w:tc>
                        <w:tc>
                          <w:tcPr>
                            <w:tcW w:w="0" w:type="auto"/>
                            <w:shd w:val="clear" w:color="auto" w:fill="auto"/>
                            <w:noWrap/>
                            <w:vAlign w:val="bottom"/>
                            <w:hideMark/>
                          </w:tcPr>
                          <w:p w14:paraId="5087D64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347</w:t>
                            </w:r>
                          </w:p>
                        </w:tc>
                        <w:tc>
                          <w:tcPr>
                            <w:tcW w:w="0" w:type="auto"/>
                            <w:shd w:val="clear" w:color="auto" w:fill="auto"/>
                            <w:noWrap/>
                            <w:vAlign w:val="bottom"/>
                            <w:hideMark/>
                          </w:tcPr>
                          <w:p w14:paraId="06344BD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625</w:t>
                            </w:r>
                          </w:p>
                        </w:tc>
                        <w:tc>
                          <w:tcPr>
                            <w:tcW w:w="0" w:type="auto"/>
                            <w:shd w:val="clear" w:color="auto" w:fill="auto"/>
                            <w:noWrap/>
                            <w:vAlign w:val="bottom"/>
                            <w:hideMark/>
                          </w:tcPr>
                          <w:p w14:paraId="1F4D6B9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173</w:t>
                            </w:r>
                          </w:p>
                        </w:tc>
                        <w:tc>
                          <w:tcPr>
                            <w:tcW w:w="0" w:type="auto"/>
                            <w:shd w:val="clear" w:color="auto" w:fill="auto"/>
                            <w:noWrap/>
                            <w:vAlign w:val="bottom"/>
                            <w:hideMark/>
                          </w:tcPr>
                          <w:p w14:paraId="7825517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229</w:t>
                            </w:r>
                          </w:p>
                        </w:tc>
                        <w:tc>
                          <w:tcPr>
                            <w:tcW w:w="0" w:type="auto"/>
                            <w:shd w:val="clear" w:color="auto" w:fill="auto"/>
                            <w:noWrap/>
                            <w:vAlign w:val="bottom"/>
                            <w:hideMark/>
                          </w:tcPr>
                          <w:p w14:paraId="4AB2A19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402</w:t>
                            </w:r>
                          </w:p>
                        </w:tc>
                        <w:tc>
                          <w:tcPr>
                            <w:tcW w:w="0" w:type="auto"/>
                            <w:shd w:val="clear" w:color="auto" w:fill="auto"/>
                            <w:noWrap/>
                            <w:vAlign w:val="bottom"/>
                            <w:hideMark/>
                          </w:tcPr>
                          <w:p w14:paraId="41ECE3A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2,156</w:t>
                            </w:r>
                          </w:p>
                        </w:tc>
                      </w:tr>
                      <w:tr w:rsidR="00622481" w:rsidRPr="006F68D7" w14:paraId="4675A72A" w14:textId="77777777" w:rsidTr="00515986">
                        <w:trPr>
                          <w:trHeight w:val="203"/>
                        </w:trPr>
                        <w:tc>
                          <w:tcPr>
                            <w:tcW w:w="759" w:type="dxa"/>
                            <w:shd w:val="clear" w:color="auto" w:fill="auto"/>
                            <w:noWrap/>
                            <w:vAlign w:val="bottom"/>
                            <w:hideMark/>
                          </w:tcPr>
                          <w:p w14:paraId="240C9C6E"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S10</w:t>
                            </w:r>
                          </w:p>
                        </w:tc>
                        <w:tc>
                          <w:tcPr>
                            <w:tcW w:w="0" w:type="auto"/>
                            <w:shd w:val="clear" w:color="auto" w:fill="auto"/>
                            <w:noWrap/>
                            <w:vAlign w:val="bottom"/>
                            <w:hideMark/>
                          </w:tcPr>
                          <w:p w14:paraId="12D9F71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71</w:t>
                            </w:r>
                          </w:p>
                        </w:tc>
                        <w:tc>
                          <w:tcPr>
                            <w:tcW w:w="0" w:type="auto"/>
                            <w:shd w:val="clear" w:color="auto" w:fill="auto"/>
                            <w:noWrap/>
                            <w:vAlign w:val="bottom"/>
                            <w:hideMark/>
                          </w:tcPr>
                          <w:p w14:paraId="4EE8D9A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94</w:t>
                            </w:r>
                          </w:p>
                        </w:tc>
                        <w:tc>
                          <w:tcPr>
                            <w:tcW w:w="0" w:type="auto"/>
                            <w:shd w:val="clear" w:color="auto" w:fill="auto"/>
                            <w:noWrap/>
                            <w:vAlign w:val="bottom"/>
                            <w:hideMark/>
                          </w:tcPr>
                          <w:p w14:paraId="55F2297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165</w:t>
                            </w:r>
                          </w:p>
                        </w:tc>
                        <w:tc>
                          <w:tcPr>
                            <w:tcW w:w="0" w:type="auto"/>
                            <w:shd w:val="clear" w:color="auto" w:fill="auto"/>
                            <w:noWrap/>
                            <w:vAlign w:val="bottom"/>
                            <w:hideMark/>
                          </w:tcPr>
                          <w:p w14:paraId="462D9F9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59</w:t>
                            </w:r>
                          </w:p>
                        </w:tc>
                        <w:tc>
                          <w:tcPr>
                            <w:tcW w:w="0" w:type="auto"/>
                            <w:shd w:val="clear" w:color="auto" w:fill="auto"/>
                            <w:noWrap/>
                            <w:vAlign w:val="bottom"/>
                            <w:hideMark/>
                          </w:tcPr>
                          <w:p w14:paraId="5F50F44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94</w:t>
                            </w:r>
                          </w:p>
                        </w:tc>
                        <w:tc>
                          <w:tcPr>
                            <w:tcW w:w="0" w:type="auto"/>
                            <w:shd w:val="clear" w:color="auto" w:fill="auto"/>
                            <w:noWrap/>
                            <w:vAlign w:val="bottom"/>
                            <w:hideMark/>
                          </w:tcPr>
                          <w:p w14:paraId="3FB8CC2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153</w:t>
                            </w:r>
                          </w:p>
                        </w:tc>
                        <w:tc>
                          <w:tcPr>
                            <w:tcW w:w="0" w:type="auto"/>
                            <w:shd w:val="clear" w:color="auto" w:fill="auto"/>
                            <w:noWrap/>
                            <w:vAlign w:val="bottom"/>
                            <w:hideMark/>
                          </w:tcPr>
                          <w:p w14:paraId="2F7D6F2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56</w:t>
                            </w:r>
                          </w:p>
                        </w:tc>
                        <w:tc>
                          <w:tcPr>
                            <w:tcW w:w="0" w:type="auto"/>
                            <w:shd w:val="clear" w:color="auto" w:fill="auto"/>
                            <w:noWrap/>
                            <w:vAlign w:val="bottom"/>
                            <w:hideMark/>
                          </w:tcPr>
                          <w:p w14:paraId="7A1EFE3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83</w:t>
                            </w:r>
                          </w:p>
                        </w:tc>
                        <w:tc>
                          <w:tcPr>
                            <w:tcW w:w="0" w:type="auto"/>
                            <w:shd w:val="clear" w:color="auto" w:fill="auto"/>
                            <w:noWrap/>
                            <w:vAlign w:val="bottom"/>
                            <w:hideMark/>
                          </w:tcPr>
                          <w:p w14:paraId="120B814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139</w:t>
                            </w:r>
                          </w:p>
                        </w:tc>
                        <w:tc>
                          <w:tcPr>
                            <w:tcW w:w="0" w:type="auto"/>
                            <w:shd w:val="clear" w:color="auto" w:fill="auto"/>
                            <w:noWrap/>
                            <w:vAlign w:val="bottom"/>
                            <w:hideMark/>
                          </w:tcPr>
                          <w:p w14:paraId="5E6AB5C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45</w:t>
                            </w:r>
                          </w:p>
                        </w:tc>
                        <w:tc>
                          <w:tcPr>
                            <w:tcW w:w="0" w:type="auto"/>
                            <w:shd w:val="clear" w:color="auto" w:fill="auto"/>
                            <w:noWrap/>
                            <w:vAlign w:val="bottom"/>
                            <w:hideMark/>
                          </w:tcPr>
                          <w:p w14:paraId="3ECCE70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63</w:t>
                            </w:r>
                          </w:p>
                        </w:tc>
                        <w:tc>
                          <w:tcPr>
                            <w:tcW w:w="0" w:type="auto"/>
                            <w:shd w:val="clear" w:color="auto" w:fill="auto"/>
                            <w:noWrap/>
                            <w:vAlign w:val="bottom"/>
                            <w:hideMark/>
                          </w:tcPr>
                          <w:p w14:paraId="55C8509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108</w:t>
                            </w:r>
                          </w:p>
                        </w:tc>
                        <w:tc>
                          <w:tcPr>
                            <w:tcW w:w="0" w:type="auto"/>
                            <w:shd w:val="clear" w:color="auto" w:fill="auto"/>
                            <w:noWrap/>
                            <w:vAlign w:val="bottom"/>
                            <w:hideMark/>
                          </w:tcPr>
                          <w:p w14:paraId="00C952A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565</w:t>
                            </w:r>
                          </w:p>
                        </w:tc>
                      </w:tr>
                      <w:tr w:rsidR="00622481" w:rsidRPr="006F68D7" w14:paraId="36D4890B" w14:textId="77777777" w:rsidTr="00515986">
                        <w:trPr>
                          <w:trHeight w:val="203"/>
                        </w:trPr>
                        <w:tc>
                          <w:tcPr>
                            <w:tcW w:w="759" w:type="dxa"/>
                            <w:shd w:val="clear" w:color="auto" w:fill="auto"/>
                            <w:noWrap/>
                            <w:vAlign w:val="bottom"/>
                            <w:hideMark/>
                          </w:tcPr>
                          <w:p w14:paraId="2A9ADAD0"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S32</w:t>
                            </w:r>
                          </w:p>
                        </w:tc>
                        <w:tc>
                          <w:tcPr>
                            <w:tcW w:w="0" w:type="auto"/>
                            <w:shd w:val="clear" w:color="auto" w:fill="auto"/>
                            <w:noWrap/>
                            <w:vAlign w:val="bottom"/>
                            <w:hideMark/>
                          </w:tcPr>
                          <w:p w14:paraId="11C939B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145</w:t>
                            </w:r>
                          </w:p>
                        </w:tc>
                        <w:tc>
                          <w:tcPr>
                            <w:tcW w:w="0" w:type="auto"/>
                            <w:shd w:val="clear" w:color="auto" w:fill="auto"/>
                            <w:noWrap/>
                            <w:vAlign w:val="bottom"/>
                            <w:hideMark/>
                          </w:tcPr>
                          <w:p w14:paraId="6FB8581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175</w:t>
                            </w:r>
                          </w:p>
                        </w:tc>
                        <w:tc>
                          <w:tcPr>
                            <w:tcW w:w="0" w:type="auto"/>
                            <w:shd w:val="clear" w:color="auto" w:fill="auto"/>
                            <w:noWrap/>
                            <w:vAlign w:val="bottom"/>
                            <w:hideMark/>
                          </w:tcPr>
                          <w:p w14:paraId="0E17EA5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320</w:t>
                            </w:r>
                          </w:p>
                        </w:tc>
                        <w:tc>
                          <w:tcPr>
                            <w:tcW w:w="0" w:type="auto"/>
                            <w:shd w:val="clear" w:color="auto" w:fill="auto"/>
                            <w:noWrap/>
                            <w:vAlign w:val="bottom"/>
                            <w:hideMark/>
                          </w:tcPr>
                          <w:p w14:paraId="46867EE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180</w:t>
                            </w:r>
                          </w:p>
                        </w:tc>
                        <w:tc>
                          <w:tcPr>
                            <w:tcW w:w="0" w:type="auto"/>
                            <w:shd w:val="clear" w:color="auto" w:fill="auto"/>
                            <w:noWrap/>
                            <w:vAlign w:val="bottom"/>
                            <w:hideMark/>
                          </w:tcPr>
                          <w:p w14:paraId="30BF0F3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199</w:t>
                            </w:r>
                          </w:p>
                        </w:tc>
                        <w:tc>
                          <w:tcPr>
                            <w:tcW w:w="0" w:type="auto"/>
                            <w:shd w:val="clear" w:color="auto" w:fill="auto"/>
                            <w:noWrap/>
                            <w:vAlign w:val="bottom"/>
                            <w:hideMark/>
                          </w:tcPr>
                          <w:p w14:paraId="2CB7FD7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379</w:t>
                            </w:r>
                          </w:p>
                        </w:tc>
                        <w:tc>
                          <w:tcPr>
                            <w:tcW w:w="0" w:type="auto"/>
                            <w:shd w:val="clear" w:color="auto" w:fill="auto"/>
                            <w:noWrap/>
                            <w:vAlign w:val="bottom"/>
                            <w:hideMark/>
                          </w:tcPr>
                          <w:p w14:paraId="2983661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151</w:t>
                            </w:r>
                          </w:p>
                        </w:tc>
                        <w:tc>
                          <w:tcPr>
                            <w:tcW w:w="0" w:type="auto"/>
                            <w:shd w:val="clear" w:color="auto" w:fill="auto"/>
                            <w:noWrap/>
                            <w:vAlign w:val="bottom"/>
                            <w:hideMark/>
                          </w:tcPr>
                          <w:p w14:paraId="30F0727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215</w:t>
                            </w:r>
                          </w:p>
                        </w:tc>
                        <w:tc>
                          <w:tcPr>
                            <w:tcW w:w="0" w:type="auto"/>
                            <w:shd w:val="clear" w:color="auto" w:fill="auto"/>
                            <w:noWrap/>
                            <w:vAlign w:val="bottom"/>
                            <w:hideMark/>
                          </w:tcPr>
                          <w:p w14:paraId="136457F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366</w:t>
                            </w:r>
                          </w:p>
                        </w:tc>
                        <w:tc>
                          <w:tcPr>
                            <w:tcW w:w="0" w:type="auto"/>
                            <w:shd w:val="clear" w:color="auto" w:fill="auto"/>
                            <w:noWrap/>
                            <w:vAlign w:val="bottom"/>
                            <w:hideMark/>
                          </w:tcPr>
                          <w:p w14:paraId="0B8E4CB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103</w:t>
                            </w:r>
                          </w:p>
                        </w:tc>
                        <w:tc>
                          <w:tcPr>
                            <w:tcW w:w="0" w:type="auto"/>
                            <w:shd w:val="clear" w:color="auto" w:fill="auto"/>
                            <w:noWrap/>
                            <w:vAlign w:val="bottom"/>
                            <w:hideMark/>
                          </w:tcPr>
                          <w:p w14:paraId="6D21904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178</w:t>
                            </w:r>
                          </w:p>
                        </w:tc>
                        <w:tc>
                          <w:tcPr>
                            <w:tcW w:w="0" w:type="auto"/>
                            <w:shd w:val="clear" w:color="auto" w:fill="auto"/>
                            <w:noWrap/>
                            <w:vAlign w:val="bottom"/>
                            <w:hideMark/>
                          </w:tcPr>
                          <w:p w14:paraId="3BA8A31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281</w:t>
                            </w:r>
                          </w:p>
                        </w:tc>
                        <w:tc>
                          <w:tcPr>
                            <w:tcW w:w="0" w:type="auto"/>
                            <w:shd w:val="clear" w:color="auto" w:fill="auto"/>
                            <w:noWrap/>
                            <w:vAlign w:val="bottom"/>
                            <w:hideMark/>
                          </w:tcPr>
                          <w:p w14:paraId="4F84DB0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1,346</w:t>
                            </w:r>
                          </w:p>
                        </w:tc>
                      </w:tr>
                      <w:tr w:rsidR="00622481" w:rsidRPr="006F68D7" w14:paraId="6255ECC3" w14:textId="77777777" w:rsidTr="00515986">
                        <w:trPr>
                          <w:trHeight w:val="203"/>
                        </w:trPr>
                        <w:tc>
                          <w:tcPr>
                            <w:tcW w:w="759" w:type="dxa"/>
                            <w:shd w:val="clear" w:color="auto" w:fill="auto"/>
                            <w:noWrap/>
                            <w:vAlign w:val="bottom"/>
                            <w:hideMark/>
                          </w:tcPr>
                          <w:p w14:paraId="129A467D"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S11</w:t>
                            </w:r>
                          </w:p>
                        </w:tc>
                        <w:tc>
                          <w:tcPr>
                            <w:tcW w:w="0" w:type="auto"/>
                            <w:shd w:val="clear" w:color="auto" w:fill="auto"/>
                            <w:noWrap/>
                            <w:vAlign w:val="bottom"/>
                            <w:hideMark/>
                          </w:tcPr>
                          <w:p w14:paraId="438ED49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127</w:t>
                            </w:r>
                          </w:p>
                        </w:tc>
                        <w:tc>
                          <w:tcPr>
                            <w:tcW w:w="0" w:type="auto"/>
                            <w:shd w:val="clear" w:color="auto" w:fill="auto"/>
                            <w:noWrap/>
                            <w:vAlign w:val="bottom"/>
                            <w:hideMark/>
                          </w:tcPr>
                          <w:p w14:paraId="597DB07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86</w:t>
                            </w:r>
                          </w:p>
                        </w:tc>
                        <w:tc>
                          <w:tcPr>
                            <w:tcW w:w="0" w:type="auto"/>
                            <w:shd w:val="clear" w:color="auto" w:fill="auto"/>
                            <w:noWrap/>
                            <w:vAlign w:val="bottom"/>
                            <w:hideMark/>
                          </w:tcPr>
                          <w:p w14:paraId="45E8A83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213</w:t>
                            </w:r>
                          </w:p>
                        </w:tc>
                        <w:tc>
                          <w:tcPr>
                            <w:tcW w:w="0" w:type="auto"/>
                            <w:shd w:val="clear" w:color="auto" w:fill="auto"/>
                            <w:noWrap/>
                            <w:vAlign w:val="bottom"/>
                            <w:hideMark/>
                          </w:tcPr>
                          <w:p w14:paraId="098B1D8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147</w:t>
                            </w:r>
                          </w:p>
                        </w:tc>
                        <w:tc>
                          <w:tcPr>
                            <w:tcW w:w="0" w:type="auto"/>
                            <w:shd w:val="clear" w:color="auto" w:fill="auto"/>
                            <w:noWrap/>
                            <w:vAlign w:val="bottom"/>
                            <w:hideMark/>
                          </w:tcPr>
                          <w:p w14:paraId="38F8971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90</w:t>
                            </w:r>
                          </w:p>
                        </w:tc>
                        <w:tc>
                          <w:tcPr>
                            <w:tcW w:w="0" w:type="auto"/>
                            <w:shd w:val="clear" w:color="auto" w:fill="auto"/>
                            <w:noWrap/>
                            <w:vAlign w:val="bottom"/>
                            <w:hideMark/>
                          </w:tcPr>
                          <w:p w14:paraId="33C8248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237</w:t>
                            </w:r>
                          </w:p>
                        </w:tc>
                        <w:tc>
                          <w:tcPr>
                            <w:tcW w:w="0" w:type="auto"/>
                            <w:shd w:val="clear" w:color="auto" w:fill="auto"/>
                            <w:noWrap/>
                            <w:vAlign w:val="bottom"/>
                            <w:hideMark/>
                          </w:tcPr>
                          <w:p w14:paraId="202EB94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91</w:t>
                            </w:r>
                          </w:p>
                        </w:tc>
                        <w:tc>
                          <w:tcPr>
                            <w:tcW w:w="0" w:type="auto"/>
                            <w:shd w:val="clear" w:color="auto" w:fill="auto"/>
                            <w:noWrap/>
                            <w:vAlign w:val="bottom"/>
                            <w:hideMark/>
                          </w:tcPr>
                          <w:p w14:paraId="3B865E9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111</w:t>
                            </w:r>
                          </w:p>
                        </w:tc>
                        <w:tc>
                          <w:tcPr>
                            <w:tcW w:w="0" w:type="auto"/>
                            <w:shd w:val="clear" w:color="auto" w:fill="auto"/>
                            <w:noWrap/>
                            <w:vAlign w:val="bottom"/>
                            <w:hideMark/>
                          </w:tcPr>
                          <w:p w14:paraId="2CE693A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202</w:t>
                            </w:r>
                          </w:p>
                        </w:tc>
                        <w:tc>
                          <w:tcPr>
                            <w:tcW w:w="0" w:type="auto"/>
                            <w:shd w:val="clear" w:color="auto" w:fill="auto"/>
                            <w:noWrap/>
                            <w:vAlign w:val="bottom"/>
                            <w:hideMark/>
                          </w:tcPr>
                          <w:p w14:paraId="24BA4EB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75</w:t>
                            </w:r>
                          </w:p>
                        </w:tc>
                        <w:tc>
                          <w:tcPr>
                            <w:tcW w:w="0" w:type="auto"/>
                            <w:shd w:val="clear" w:color="auto" w:fill="auto"/>
                            <w:noWrap/>
                            <w:vAlign w:val="bottom"/>
                            <w:hideMark/>
                          </w:tcPr>
                          <w:p w14:paraId="1A6BC54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85</w:t>
                            </w:r>
                          </w:p>
                        </w:tc>
                        <w:tc>
                          <w:tcPr>
                            <w:tcW w:w="0" w:type="auto"/>
                            <w:shd w:val="clear" w:color="auto" w:fill="auto"/>
                            <w:noWrap/>
                            <w:vAlign w:val="bottom"/>
                            <w:hideMark/>
                          </w:tcPr>
                          <w:p w14:paraId="337B66F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160</w:t>
                            </w:r>
                          </w:p>
                        </w:tc>
                        <w:tc>
                          <w:tcPr>
                            <w:tcW w:w="0" w:type="auto"/>
                            <w:shd w:val="clear" w:color="auto" w:fill="auto"/>
                            <w:noWrap/>
                            <w:vAlign w:val="bottom"/>
                            <w:hideMark/>
                          </w:tcPr>
                          <w:p w14:paraId="20290FF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812</w:t>
                            </w:r>
                          </w:p>
                        </w:tc>
                      </w:tr>
                      <w:tr w:rsidR="00622481" w:rsidRPr="006F68D7" w14:paraId="67B0906E" w14:textId="77777777" w:rsidTr="00515986">
                        <w:trPr>
                          <w:trHeight w:val="203"/>
                        </w:trPr>
                        <w:tc>
                          <w:tcPr>
                            <w:tcW w:w="759" w:type="dxa"/>
                            <w:shd w:val="clear" w:color="auto" w:fill="auto"/>
                            <w:noWrap/>
                            <w:vAlign w:val="bottom"/>
                            <w:hideMark/>
                          </w:tcPr>
                          <w:p w14:paraId="1568EEFA"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S36</w:t>
                            </w:r>
                          </w:p>
                        </w:tc>
                        <w:tc>
                          <w:tcPr>
                            <w:tcW w:w="0" w:type="auto"/>
                            <w:shd w:val="clear" w:color="auto" w:fill="auto"/>
                            <w:noWrap/>
                            <w:vAlign w:val="bottom"/>
                            <w:hideMark/>
                          </w:tcPr>
                          <w:p w14:paraId="75A4A32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51</w:t>
                            </w:r>
                          </w:p>
                        </w:tc>
                        <w:tc>
                          <w:tcPr>
                            <w:tcW w:w="0" w:type="auto"/>
                            <w:shd w:val="clear" w:color="auto" w:fill="auto"/>
                            <w:noWrap/>
                            <w:vAlign w:val="bottom"/>
                            <w:hideMark/>
                          </w:tcPr>
                          <w:p w14:paraId="4813905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61</w:t>
                            </w:r>
                          </w:p>
                        </w:tc>
                        <w:tc>
                          <w:tcPr>
                            <w:tcW w:w="0" w:type="auto"/>
                            <w:shd w:val="clear" w:color="auto" w:fill="auto"/>
                            <w:noWrap/>
                            <w:vAlign w:val="bottom"/>
                            <w:hideMark/>
                          </w:tcPr>
                          <w:p w14:paraId="31963C6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112</w:t>
                            </w:r>
                          </w:p>
                        </w:tc>
                        <w:tc>
                          <w:tcPr>
                            <w:tcW w:w="0" w:type="auto"/>
                            <w:shd w:val="clear" w:color="auto" w:fill="auto"/>
                            <w:noWrap/>
                            <w:vAlign w:val="bottom"/>
                            <w:hideMark/>
                          </w:tcPr>
                          <w:p w14:paraId="6B97A4C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71</w:t>
                            </w:r>
                          </w:p>
                        </w:tc>
                        <w:tc>
                          <w:tcPr>
                            <w:tcW w:w="0" w:type="auto"/>
                            <w:shd w:val="clear" w:color="auto" w:fill="auto"/>
                            <w:noWrap/>
                            <w:vAlign w:val="bottom"/>
                            <w:hideMark/>
                          </w:tcPr>
                          <w:p w14:paraId="3399B8C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62</w:t>
                            </w:r>
                          </w:p>
                        </w:tc>
                        <w:tc>
                          <w:tcPr>
                            <w:tcW w:w="0" w:type="auto"/>
                            <w:shd w:val="clear" w:color="auto" w:fill="auto"/>
                            <w:noWrap/>
                            <w:vAlign w:val="bottom"/>
                            <w:hideMark/>
                          </w:tcPr>
                          <w:p w14:paraId="2B5219E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133</w:t>
                            </w:r>
                          </w:p>
                        </w:tc>
                        <w:tc>
                          <w:tcPr>
                            <w:tcW w:w="0" w:type="auto"/>
                            <w:shd w:val="clear" w:color="auto" w:fill="auto"/>
                            <w:noWrap/>
                            <w:vAlign w:val="bottom"/>
                            <w:hideMark/>
                          </w:tcPr>
                          <w:p w14:paraId="07B7D56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56</w:t>
                            </w:r>
                          </w:p>
                        </w:tc>
                        <w:tc>
                          <w:tcPr>
                            <w:tcW w:w="0" w:type="auto"/>
                            <w:shd w:val="clear" w:color="auto" w:fill="auto"/>
                            <w:noWrap/>
                            <w:vAlign w:val="bottom"/>
                            <w:hideMark/>
                          </w:tcPr>
                          <w:p w14:paraId="3282DC9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49</w:t>
                            </w:r>
                          </w:p>
                        </w:tc>
                        <w:tc>
                          <w:tcPr>
                            <w:tcW w:w="0" w:type="auto"/>
                            <w:shd w:val="clear" w:color="auto" w:fill="auto"/>
                            <w:noWrap/>
                            <w:vAlign w:val="bottom"/>
                            <w:hideMark/>
                          </w:tcPr>
                          <w:p w14:paraId="615620BD"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105</w:t>
                            </w:r>
                          </w:p>
                        </w:tc>
                        <w:tc>
                          <w:tcPr>
                            <w:tcW w:w="0" w:type="auto"/>
                            <w:shd w:val="clear" w:color="auto" w:fill="auto"/>
                            <w:noWrap/>
                            <w:vAlign w:val="bottom"/>
                            <w:hideMark/>
                          </w:tcPr>
                          <w:p w14:paraId="4032EB3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39</w:t>
                            </w:r>
                          </w:p>
                        </w:tc>
                        <w:tc>
                          <w:tcPr>
                            <w:tcW w:w="0" w:type="auto"/>
                            <w:shd w:val="clear" w:color="auto" w:fill="auto"/>
                            <w:noWrap/>
                            <w:vAlign w:val="bottom"/>
                            <w:hideMark/>
                          </w:tcPr>
                          <w:p w14:paraId="7C76A72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44</w:t>
                            </w:r>
                          </w:p>
                        </w:tc>
                        <w:tc>
                          <w:tcPr>
                            <w:tcW w:w="0" w:type="auto"/>
                            <w:shd w:val="clear" w:color="auto" w:fill="auto"/>
                            <w:noWrap/>
                            <w:vAlign w:val="bottom"/>
                            <w:hideMark/>
                          </w:tcPr>
                          <w:p w14:paraId="6EF7348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83</w:t>
                            </w:r>
                          </w:p>
                        </w:tc>
                        <w:tc>
                          <w:tcPr>
                            <w:tcW w:w="0" w:type="auto"/>
                            <w:shd w:val="clear" w:color="auto" w:fill="auto"/>
                            <w:noWrap/>
                            <w:vAlign w:val="bottom"/>
                            <w:hideMark/>
                          </w:tcPr>
                          <w:p w14:paraId="1CA7AD5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433</w:t>
                            </w:r>
                          </w:p>
                        </w:tc>
                      </w:tr>
                      <w:tr w:rsidR="00622481" w:rsidRPr="006F68D7" w14:paraId="6CFB4580" w14:textId="77777777" w:rsidTr="00515986">
                        <w:trPr>
                          <w:trHeight w:val="203"/>
                        </w:trPr>
                        <w:tc>
                          <w:tcPr>
                            <w:tcW w:w="759" w:type="dxa"/>
                            <w:shd w:val="clear" w:color="auto" w:fill="auto"/>
                            <w:noWrap/>
                            <w:vAlign w:val="bottom"/>
                            <w:hideMark/>
                          </w:tcPr>
                          <w:p w14:paraId="7BA1B8E7"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S37</w:t>
                            </w:r>
                          </w:p>
                        </w:tc>
                        <w:tc>
                          <w:tcPr>
                            <w:tcW w:w="0" w:type="auto"/>
                            <w:shd w:val="clear" w:color="auto" w:fill="auto"/>
                            <w:noWrap/>
                            <w:vAlign w:val="bottom"/>
                            <w:hideMark/>
                          </w:tcPr>
                          <w:p w14:paraId="063F7A2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242</w:t>
                            </w:r>
                          </w:p>
                        </w:tc>
                        <w:tc>
                          <w:tcPr>
                            <w:tcW w:w="0" w:type="auto"/>
                            <w:shd w:val="clear" w:color="auto" w:fill="auto"/>
                            <w:noWrap/>
                            <w:vAlign w:val="bottom"/>
                            <w:hideMark/>
                          </w:tcPr>
                          <w:p w14:paraId="4C3E8E0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233</w:t>
                            </w:r>
                          </w:p>
                        </w:tc>
                        <w:tc>
                          <w:tcPr>
                            <w:tcW w:w="0" w:type="auto"/>
                            <w:shd w:val="clear" w:color="auto" w:fill="auto"/>
                            <w:noWrap/>
                            <w:vAlign w:val="bottom"/>
                            <w:hideMark/>
                          </w:tcPr>
                          <w:p w14:paraId="16DB642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475</w:t>
                            </w:r>
                          </w:p>
                        </w:tc>
                        <w:tc>
                          <w:tcPr>
                            <w:tcW w:w="0" w:type="auto"/>
                            <w:shd w:val="clear" w:color="auto" w:fill="auto"/>
                            <w:noWrap/>
                            <w:vAlign w:val="bottom"/>
                            <w:hideMark/>
                          </w:tcPr>
                          <w:p w14:paraId="799F170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214</w:t>
                            </w:r>
                          </w:p>
                        </w:tc>
                        <w:tc>
                          <w:tcPr>
                            <w:tcW w:w="0" w:type="auto"/>
                            <w:shd w:val="clear" w:color="auto" w:fill="auto"/>
                            <w:noWrap/>
                            <w:vAlign w:val="bottom"/>
                            <w:hideMark/>
                          </w:tcPr>
                          <w:p w14:paraId="6743F52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194</w:t>
                            </w:r>
                          </w:p>
                        </w:tc>
                        <w:tc>
                          <w:tcPr>
                            <w:tcW w:w="0" w:type="auto"/>
                            <w:shd w:val="clear" w:color="auto" w:fill="auto"/>
                            <w:noWrap/>
                            <w:vAlign w:val="bottom"/>
                            <w:hideMark/>
                          </w:tcPr>
                          <w:p w14:paraId="3520082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408</w:t>
                            </w:r>
                          </w:p>
                        </w:tc>
                        <w:tc>
                          <w:tcPr>
                            <w:tcW w:w="0" w:type="auto"/>
                            <w:shd w:val="clear" w:color="auto" w:fill="auto"/>
                            <w:noWrap/>
                            <w:vAlign w:val="bottom"/>
                            <w:hideMark/>
                          </w:tcPr>
                          <w:p w14:paraId="28E64C4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202</w:t>
                            </w:r>
                          </w:p>
                        </w:tc>
                        <w:tc>
                          <w:tcPr>
                            <w:tcW w:w="0" w:type="auto"/>
                            <w:shd w:val="clear" w:color="auto" w:fill="auto"/>
                            <w:noWrap/>
                            <w:vAlign w:val="bottom"/>
                            <w:hideMark/>
                          </w:tcPr>
                          <w:p w14:paraId="26087CB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243</w:t>
                            </w:r>
                          </w:p>
                        </w:tc>
                        <w:tc>
                          <w:tcPr>
                            <w:tcW w:w="0" w:type="auto"/>
                            <w:shd w:val="clear" w:color="auto" w:fill="auto"/>
                            <w:noWrap/>
                            <w:vAlign w:val="bottom"/>
                            <w:hideMark/>
                          </w:tcPr>
                          <w:p w14:paraId="2EA5FC5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445</w:t>
                            </w:r>
                          </w:p>
                        </w:tc>
                        <w:tc>
                          <w:tcPr>
                            <w:tcW w:w="0" w:type="auto"/>
                            <w:shd w:val="clear" w:color="auto" w:fill="auto"/>
                            <w:noWrap/>
                            <w:vAlign w:val="bottom"/>
                            <w:hideMark/>
                          </w:tcPr>
                          <w:p w14:paraId="30CE200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149</w:t>
                            </w:r>
                          </w:p>
                        </w:tc>
                        <w:tc>
                          <w:tcPr>
                            <w:tcW w:w="0" w:type="auto"/>
                            <w:shd w:val="clear" w:color="auto" w:fill="auto"/>
                            <w:noWrap/>
                            <w:vAlign w:val="bottom"/>
                            <w:hideMark/>
                          </w:tcPr>
                          <w:p w14:paraId="6EAF432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162</w:t>
                            </w:r>
                          </w:p>
                        </w:tc>
                        <w:tc>
                          <w:tcPr>
                            <w:tcW w:w="0" w:type="auto"/>
                            <w:shd w:val="clear" w:color="auto" w:fill="auto"/>
                            <w:noWrap/>
                            <w:vAlign w:val="bottom"/>
                            <w:hideMark/>
                          </w:tcPr>
                          <w:p w14:paraId="54B0C34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311</w:t>
                            </w:r>
                          </w:p>
                        </w:tc>
                        <w:tc>
                          <w:tcPr>
                            <w:tcW w:w="0" w:type="auto"/>
                            <w:shd w:val="clear" w:color="auto" w:fill="auto"/>
                            <w:noWrap/>
                            <w:vAlign w:val="bottom"/>
                            <w:hideMark/>
                          </w:tcPr>
                          <w:p w14:paraId="1C4061F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1,639</w:t>
                            </w:r>
                          </w:p>
                        </w:tc>
                      </w:tr>
                      <w:tr w:rsidR="00622481" w:rsidRPr="006F68D7" w14:paraId="1394FC11" w14:textId="77777777" w:rsidTr="00515986">
                        <w:trPr>
                          <w:trHeight w:val="212"/>
                        </w:trPr>
                        <w:tc>
                          <w:tcPr>
                            <w:tcW w:w="759" w:type="dxa"/>
                            <w:shd w:val="clear" w:color="auto" w:fill="auto"/>
                            <w:noWrap/>
                            <w:vAlign w:val="bottom"/>
                            <w:hideMark/>
                          </w:tcPr>
                          <w:p w14:paraId="7EA63A9B"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S12</w:t>
                            </w:r>
                          </w:p>
                        </w:tc>
                        <w:tc>
                          <w:tcPr>
                            <w:tcW w:w="0" w:type="auto"/>
                            <w:shd w:val="clear" w:color="auto" w:fill="auto"/>
                            <w:noWrap/>
                            <w:vAlign w:val="bottom"/>
                            <w:hideMark/>
                          </w:tcPr>
                          <w:p w14:paraId="4A2336E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412</w:t>
                            </w:r>
                          </w:p>
                        </w:tc>
                        <w:tc>
                          <w:tcPr>
                            <w:tcW w:w="0" w:type="auto"/>
                            <w:shd w:val="clear" w:color="auto" w:fill="auto"/>
                            <w:noWrap/>
                            <w:vAlign w:val="bottom"/>
                            <w:hideMark/>
                          </w:tcPr>
                          <w:p w14:paraId="43FF349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358</w:t>
                            </w:r>
                          </w:p>
                        </w:tc>
                        <w:tc>
                          <w:tcPr>
                            <w:tcW w:w="0" w:type="auto"/>
                            <w:shd w:val="clear" w:color="auto" w:fill="auto"/>
                            <w:noWrap/>
                            <w:vAlign w:val="bottom"/>
                            <w:hideMark/>
                          </w:tcPr>
                          <w:p w14:paraId="3091161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770</w:t>
                            </w:r>
                          </w:p>
                        </w:tc>
                        <w:tc>
                          <w:tcPr>
                            <w:tcW w:w="0" w:type="auto"/>
                            <w:shd w:val="clear" w:color="auto" w:fill="auto"/>
                            <w:noWrap/>
                            <w:vAlign w:val="bottom"/>
                            <w:hideMark/>
                          </w:tcPr>
                          <w:p w14:paraId="490941A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361</w:t>
                            </w:r>
                          </w:p>
                        </w:tc>
                        <w:tc>
                          <w:tcPr>
                            <w:tcW w:w="0" w:type="auto"/>
                            <w:shd w:val="clear" w:color="auto" w:fill="auto"/>
                            <w:noWrap/>
                            <w:vAlign w:val="bottom"/>
                            <w:hideMark/>
                          </w:tcPr>
                          <w:p w14:paraId="0328809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340</w:t>
                            </w:r>
                          </w:p>
                        </w:tc>
                        <w:tc>
                          <w:tcPr>
                            <w:tcW w:w="0" w:type="auto"/>
                            <w:shd w:val="clear" w:color="auto" w:fill="auto"/>
                            <w:noWrap/>
                            <w:vAlign w:val="bottom"/>
                            <w:hideMark/>
                          </w:tcPr>
                          <w:p w14:paraId="43D9909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701</w:t>
                            </w:r>
                          </w:p>
                        </w:tc>
                        <w:tc>
                          <w:tcPr>
                            <w:tcW w:w="0" w:type="auto"/>
                            <w:shd w:val="clear" w:color="auto" w:fill="auto"/>
                            <w:noWrap/>
                            <w:vAlign w:val="bottom"/>
                            <w:hideMark/>
                          </w:tcPr>
                          <w:p w14:paraId="0C8D077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318</w:t>
                            </w:r>
                          </w:p>
                        </w:tc>
                        <w:tc>
                          <w:tcPr>
                            <w:tcW w:w="0" w:type="auto"/>
                            <w:shd w:val="clear" w:color="auto" w:fill="auto"/>
                            <w:noWrap/>
                            <w:vAlign w:val="bottom"/>
                            <w:hideMark/>
                          </w:tcPr>
                          <w:p w14:paraId="19642E7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356</w:t>
                            </w:r>
                          </w:p>
                        </w:tc>
                        <w:tc>
                          <w:tcPr>
                            <w:tcW w:w="0" w:type="auto"/>
                            <w:shd w:val="clear" w:color="auto" w:fill="auto"/>
                            <w:noWrap/>
                            <w:vAlign w:val="bottom"/>
                            <w:hideMark/>
                          </w:tcPr>
                          <w:p w14:paraId="33570A4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674</w:t>
                            </w:r>
                          </w:p>
                        </w:tc>
                        <w:tc>
                          <w:tcPr>
                            <w:tcW w:w="0" w:type="auto"/>
                            <w:shd w:val="clear" w:color="auto" w:fill="auto"/>
                            <w:noWrap/>
                            <w:vAlign w:val="bottom"/>
                            <w:hideMark/>
                          </w:tcPr>
                          <w:p w14:paraId="2D3151F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298</w:t>
                            </w:r>
                          </w:p>
                        </w:tc>
                        <w:tc>
                          <w:tcPr>
                            <w:tcW w:w="0" w:type="auto"/>
                            <w:shd w:val="clear" w:color="auto" w:fill="auto"/>
                            <w:noWrap/>
                            <w:vAlign w:val="bottom"/>
                            <w:hideMark/>
                          </w:tcPr>
                          <w:p w14:paraId="5821DE8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324</w:t>
                            </w:r>
                          </w:p>
                        </w:tc>
                        <w:tc>
                          <w:tcPr>
                            <w:tcW w:w="0" w:type="auto"/>
                            <w:shd w:val="clear" w:color="auto" w:fill="auto"/>
                            <w:noWrap/>
                            <w:vAlign w:val="bottom"/>
                            <w:hideMark/>
                          </w:tcPr>
                          <w:p w14:paraId="26628F3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622</w:t>
                            </w:r>
                          </w:p>
                        </w:tc>
                        <w:tc>
                          <w:tcPr>
                            <w:tcW w:w="0" w:type="auto"/>
                            <w:shd w:val="clear" w:color="auto" w:fill="auto"/>
                            <w:noWrap/>
                            <w:vAlign w:val="bottom"/>
                            <w:hideMark/>
                          </w:tcPr>
                          <w:p w14:paraId="2E1C6D2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2,767</w:t>
                            </w:r>
                          </w:p>
                        </w:tc>
                      </w:tr>
                      <w:tr w:rsidR="00622481" w:rsidRPr="006F68D7" w14:paraId="0F517E47" w14:textId="77777777" w:rsidTr="00515986">
                        <w:trPr>
                          <w:trHeight w:val="212"/>
                        </w:trPr>
                        <w:tc>
                          <w:tcPr>
                            <w:tcW w:w="759" w:type="dxa"/>
                            <w:shd w:val="clear" w:color="auto" w:fill="auto"/>
                            <w:noWrap/>
                            <w:vAlign w:val="bottom"/>
                            <w:hideMark/>
                          </w:tcPr>
                          <w:p w14:paraId="5596CBCD"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S39</w:t>
                            </w:r>
                          </w:p>
                        </w:tc>
                        <w:tc>
                          <w:tcPr>
                            <w:tcW w:w="0" w:type="auto"/>
                            <w:shd w:val="clear" w:color="auto" w:fill="auto"/>
                            <w:noWrap/>
                            <w:vAlign w:val="bottom"/>
                            <w:hideMark/>
                          </w:tcPr>
                          <w:p w14:paraId="1515571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225</w:t>
                            </w:r>
                          </w:p>
                        </w:tc>
                        <w:tc>
                          <w:tcPr>
                            <w:tcW w:w="0" w:type="auto"/>
                            <w:shd w:val="clear" w:color="auto" w:fill="auto"/>
                            <w:noWrap/>
                            <w:vAlign w:val="bottom"/>
                            <w:hideMark/>
                          </w:tcPr>
                          <w:p w14:paraId="6EBA91C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155</w:t>
                            </w:r>
                          </w:p>
                        </w:tc>
                        <w:tc>
                          <w:tcPr>
                            <w:tcW w:w="0" w:type="auto"/>
                            <w:shd w:val="clear" w:color="auto" w:fill="auto"/>
                            <w:noWrap/>
                            <w:vAlign w:val="bottom"/>
                            <w:hideMark/>
                          </w:tcPr>
                          <w:p w14:paraId="06774E4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380</w:t>
                            </w:r>
                          </w:p>
                        </w:tc>
                        <w:tc>
                          <w:tcPr>
                            <w:tcW w:w="0" w:type="auto"/>
                            <w:shd w:val="clear" w:color="auto" w:fill="auto"/>
                            <w:noWrap/>
                            <w:vAlign w:val="bottom"/>
                            <w:hideMark/>
                          </w:tcPr>
                          <w:p w14:paraId="2A0271E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148</w:t>
                            </w:r>
                          </w:p>
                        </w:tc>
                        <w:tc>
                          <w:tcPr>
                            <w:tcW w:w="0" w:type="auto"/>
                            <w:shd w:val="clear" w:color="auto" w:fill="auto"/>
                            <w:noWrap/>
                            <w:vAlign w:val="bottom"/>
                            <w:hideMark/>
                          </w:tcPr>
                          <w:p w14:paraId="3AD9682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173</w:t>
                            </w:r>
                          </w:p>
                        </w:tc>
                        <w:tc>
                          <w:tcPr>
                            <w:tcW w:w="0" w:type="auto"/>
                            <w:shd w:val="clear" w:color="auto" w:fill="auto"/>
                            <w:noWrap/>
                            <w:vAlign w:val="bottom"/>
                            <w:hideMark/>
                          </w:tcPr>
                          <w:p w14:paraId="417DEFA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321</w:t>
                            </w:r>
                          </w:p>
                        </w:tc>
                        <w:tc>
                          <w:tcPr>
                            <w:tcW w:w="0" w:type="auto"/>
                            <w:shd w:val="clear" w:color="auto" w:fill="auto"/>
                            <w:noWrap/>
                            <w:vAlign w:val="bottom"/>
                            <w:hideMark/>
                          </w:tcPr>
                          <w:p w14:paraId="175F655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197</w:t>
                            </w:r>
                          </w:p>
                        </w:tc>
                        <w:tc>
                          <w:tcPr>
                            <w:tcW w:w="0" w:type="auto"/>
                            <w:shd w:val="clear" w:color="auto" w:fill="auto"/>
                            <w:noWrap/>
                            <w:vAlign w:val="bottom"/>
                            <w:hideMark/>
                          </w:tcPr>
                          <w:p w14:paraId="41C03AC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186</w:t>
                            </w:r>
                          </w:p>
                        </w:tc>
                        <w:tc>
                          <w:tcPr>
                            <w:tcW w:w="0" w:type="auto"/>
                            <w:shd w:val="clear" w:color="auto" w:fill="auto"/>
                            <w:noWrap/>
                            <w:vAlign w:val="bottom"/>
                            <w:hideMark/>
                          </w:tcPr>
                          <w:p w14:paraId="069C0BF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383</w:t>
                            </w:r>
                          </w:p>
                        </w:tc>
                        <w:tc>
                          <w:tcPr>
                            <w:tcW w:w="0" w:type="auto"/>
                            <w:shd w:val="clear" w:color="auto" w:fill="auto"/>
                            <w:noWrap/>
                            <w:vAlign w:val="bottom"/>
                            <w:hideMark/>
                          </w:tcPr>
                          <w:p w14:paraId="2B8489A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154</w:t>
                            </w:r>
                          </w:p>
                        </w:tc>
                        <w:tc>
                          <w:tcPr>
                            <w:tcW w:w="0" w:type="auto"/>
                            <w:shd w:val="clear" w:color="auto" w:fill="auto"/>
                            <w:noWrap/>
                            <w:vAlign w:val="bottom"/>
                            <w:hideMark/>
                          </w:tcPr>
                          <w:p w14:paraId="16A1B3F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148</w:t>
                            </w:r>
                          </w:p>
                        </w:tc>
                        <w:tc>
                          <w:tcPr>
                            <w:tcW w:w="0" w:type="auto"/>
                            <w:shd w:val="clear" w:color="auto" w:fill="auto"/>
                            <w:noWrap/>
                            <w:vAlign w:val="bottom"/>
                            <w:hideMark/>
                          </w:tcPr>
                          <w:p w14:paraId="548204F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302</w:t>
                            </w:r>
                          </w:p>
                        </w:tc>
                        <w:tc>
                          <w:tcPr>
                            <w:tcW w:w="0" w:type="auto"/>
                            <w:shd w:val="clear" w:color="auto" w:fill="auto"/>
                            <w:noWrap/>
                            <w:vAlign w:val="bottom"/>
                            <w:hideMark/>
                          </w:tcPr>
                          <w:p w14:paraId="1B044ED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1,386</w:t>
                            </w:r>
                          </w:p>
                        </w:tc>
                      </w:tr>
                      <w:tr w:rsidR="00622481" w:rsidRPr="006F68D7" w14:paraId="0BB7471E" w14:textId="77777777" w:rsidTr="00515986">
                        <w:trPr>
                          <w:trHeight w:val="212"/>
                        </w:trPr>
                        <w:tc>
                          <w:tcPr>
                            <w:tcW w:w="759" w:type="dxa"/>
                            <w:shd w:val="clear" w:color="auto" w:fill="auto"/>
                            <w:noWrap/>
                            <w:vAlign w:val="bottom"/>
                            <w:hideMark/>
                          </w:tcPr>
                          <w:p w14:paraId="44661A0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S42</w:t>
                            </w:r>
                          </w:p>
                        </w:tc>
                        <w:tc>
                          <w:tcPr>
                            <w:tcW w:w="0" w:type="auto"/>
                            <w:shd w:val="clear" w:color="auto" w:fill="auto"/>
                            <w:noWrap/>
                            <w:vAlign w:val="bottom"/>
                            <w:hideMark/>
                          </w:tcPr>
                          <w:p w14:paraId="1C02174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166</w:t>
                            </w:r>
                          </w:p>
                        </w:tc>
                        <w:tc>
                          <w:tcPr>
                            <w:tcW w:w="0" w:type="auto"/>
                            <w:shd w:val="clear" w:color="auto" w:fill="auto"/>
                            <w:noWrap/>
                            <w:vAlign w:val="bottom"/>
                            <w:hideMark/>
                          </w:tcPr>
                          <w:p w14:paraId="1744AFC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129</w:t>
                            </w:r>
                          </w:p>
                        </w:tc>
                        <w:tc>
                          <w:tcPr>
                            <w:tcW w:w="0" w:type="auto"/>
                            <w:shd w:val="clear" w:color="auto" w:fill="auto"/>
                            <w:noWrap/>
                            <w:vAlign w:val="bottom"/>
                            <w:hideMark/>
                          </w:tcPr>
                          <w:p w14:paraId="41173D3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295</w:t>
                            </w:r>
                          </w:p>
                        </w:tc>
                        <w:tc>
                          <w:tcPr>
                            <w:tcW w:w="0" w:type="auto"/>
                            <w:shd w:val="clear" w:color="auto" w:fill="auto"/>
                            <w:noWrap/>
                            <w:vAlign w:val="bottom"/>
                            <w:hideMark/>
                          </w:tcPr>
                          <w:p w14:paraId="3394CA2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111</w:t>
                            </w:r>
                          </w:p>
                        </w:tc>
                        <w:tc>
                          <w:tcPr>
                            <w:tcW w:w="0" w:type="auto"/>
                            <w:shd w:val="clear" w:color="auto" w:fill="auto"/>
                            <w:noWrap/>
                            <w:vAlign w:val="bottom"/>
                            <w:hideMark/>
                          </w:tcPr>
                          <w:p w14:paraId="6E1C7CE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97</w:t>
                            </w:r>
                          </w:p>
                        </w:tc>
                        <w:tc>
                          <w:tcPr>
                            <w:tcW w:w="0" w:type="auto"/>
                            <w:shd w:val="clear" w:color="auto" w:fill="auto"/>
                            <w:noWrap/>
                            <w:vAlign w:val="bottom"/>
                            <w:hideMark/>
                          </w:tcPr>
                          <w:p w14:paraId="55F0AD5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208</w:t>
                            </w:r>
                          </w:p>
                        </w:tc>
                        <w:tc>
                          <w:tcPr>
                            <w:tcW w:w="0" w:type="auto"/>
                            <w:shd w:val="clear" w:color="auto" w:fill="auto"/>
                            <w:noWrap/>
                            <w:vAlign w:val="bottom"/>
                            <w:hideMark/>
                          </w:tcPr>
                          <w:p w14:paraId="0D36D38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126</w:t>
                            </w:r>
                          </w:p>
                        </w:tc>
                        <w:tc>
                          <w:tcPr>
                            <w:tcW w:w="0" w:type="auto"/>
                            <w:shd w:val="clear" w:color="auto" w:fill="auto"/>
                            <w:noWrap/>
                            <w:vAlign w:val="bottom"/>
                            <w:hideMark/>
                          </w:tcPr>
                          <w:p w14:paraId="0B5D8B4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164</w:t>
                            </w:r>
                          </w:p>
                        </w:tc>
                        <w:tc>
                          <w:tcPr>
                            <w:tcW w:w="0" w:type="auto"/>
                            <w:shd w:val="clear" w:color="auto" w:fill="auto"/>
                            <w:noWrap/>
                            <w:vAlign w:val="bottom"/>
                            <w:hideMark/>
                          </w:tcPr>
                          <w:p w14:paraId="1EB412B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290</w:t>
                            </w:r>
                          </w:p>
                        </w:tc>
                        <w:tc>
                          <w:tcPr>
                            <w:tcW w:w="0" w:type="auto"/>
                            <w:shd w:val="clear" w:color="auto" w:fill="auto"/>
                            <w:noWrap/>
                            <w:vAlign w:val="bottom"/>
                            <w:hideMark/>
                          </w:tcPr>
                          <w:p w14:paraId="7D3E784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86</w:t>
                            </w:r>
                          </w:p>
                        </w:tc>
                        <w:tc>
                          <w:tcPr>
                            <w:tcW w:w="0" w:type="auto"/>
                            <w:shd w:val="clear" w:color="auto" w:fill="auto"/>
                            <w:noWrap/>
                            <w:vAlign w:val="bottom"/>
                            <w:hideMark/>
                          </w:tcPr>
                          <w:p w14:paraId="6099236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96</w:t>
                            </w:r>
                          </w:p>
                        </w:tc>
                        <w:tc>
                          <w:tcPr>
                            <w:tcW w:w="0" w:type="auto"/>
                            <w:shd w:val="clear" w:color="auto" w:fill="auto"/>
                            <w:noWrap/>
                            <w:vAlign w:val="bottom"/>
                            <w:hideMark/>
                          </w:tcPr>
                          <w:p w14:paraId="6DF0A1CD"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182</w:t>
                            </w:r>
                          </w:p>
                        </w:tc>
                        <w:tc>
                          <w:tcPr>
                            <w:tcW w:w="0" w:type="auto"/>
                            <w:shd w:val="clear" w:color="auto" w:fill="auto"/>
                            <w:noWrap/>
                            <w:vAlign w:val="bottom"/>
                            <w:hideMark/>
                          </w:tcPr>
                          <w:p w14:paraId="437C1ED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975</w:t>
                            </w:r>
                          </w:p>
                        </w:tc>
                      </w:tr>
                      <w:tr w:rsidR="00622481" w:rsidRPr="006F68D7" w14:paraId="5CFDC8B3" w14:textId="77777777" w:rsidTr="00515986">
                        <w:trPr>
                          <w:trHeight w:val="212"/>
                        </w:trPr>
                        <w:tc>
                          <w:tcPr>
                            <w:tcW w:w="759" w:type="dxa"/>
                            <w:shd w:val="clear" w:color="auto" w:fill="auto"/>
                            <w:noWrap/>
                            <w:vAlign w:val="bottom"/>
                            <w:hideMark/>
                          </w:tcPr>
                          <w:p w14:paraId="113001C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S17</w:t>
                            </w:r>
                          </w:p>
                        </w:tc>
                        <w:tc>
                          <w:tcPr>
                            <w:tcW w:w="0" w:type="auto"/>
                            <w:shd w:val="clear" w:color="auto" w:fill="auto"/>
                            <w:noWrap/>
                            <w:vAlign w:val="bottom"/>
                            <w:hideMark/>
                          </w:tcPr>
                          <w:p w14:paraId="79C1B5E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933</w:t>
                            </w:r>
                          </w:p>
                        </w:tc>
                        <w:tc>
                          <w:tcPr>
                            <w:tcW w:w="0" w:type="auto"/>
                            <w:shd w:val="clear" w:color="auto" w:fill="auto"/>
                            <w:noWrap/>
                            <w:vAlign w:val="bottom"/>
                            <w:hideMark/>
                          </w:tcPr>
                          <w:p w14:paraId="176CC4C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956</w:t>
                            </w:r>
                          </w:p>
                        </w:tc>
                        <w:tc>
                          <w:tcPr>
                            <w:tcW w:w="0" w:type="auto"/>
                            <w:shd w:val="clear" w:color="auto" w:fill="auto"/>
                            <w:noWrap/>
                            <w:vAlign w:val="bottom"/>
                            <w:hideMark/>
                          </w:tcPr>
                          <w:p w14:paraId="42C6AA7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1889</w:t>
                            </w:r>
                          </w:p>
                        </w:tc>
                        <w:tc>
                          <w:tcPr>
                            <w:tcW w:w="0" w:type="auto"/>
                            <w:shd w:val="clear" w:color="auto" w:fill="auto"/>
                            <w:noWrap/>
                            <w:vAlign w:val="bottom"/>
                            <w:hideMark/>
                          </w:tcPr>
                          <w:p w14:paraId="5A856CD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825</w:t>
                            </w:r>
                          </w:p>
                        </w:tc>
                        <w:tc>
                          <w:tcPr>
                            <w:tcW w:w="0" w:type="auto"/>
                            <w:shd w:val="clear" w:color="auto" w:fill="auto"/>
                            <w:noWrap/>
                            <w:vAlign w:val="bottom"/>
                            <w:hideMark/>
                          </w:tcPr>
                          <w:p w14:paraId="4BAD725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1034</w:t>
                            </w:r>
                          </w:p>
                        </w:tc>
                        <w:tc>
                          <w:tcPr>
                            <w:tcW w:w="0" w:type="auto"/>
                            <w:shd w:val="clear" w:color="auto" w:fill="auto"/>
                            <w:noWrap/>
                            <w:vAlign w:val="bottom"/>
                            <w:hideMark/>
                          </w:tcPr>
                          <w:p w14:paraId="58090FB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1859</w:t>
                            </w:r>
                          </w:p>
                        </w:tc>
                        <w:tc>
                          <w:tcPr>
                            <w:tcW w:w="0" w:type="auto"/>
                            <w:shd w:val="clear" w:color="auto" w:fill="auto"/>
                            <w:noWrap/>
                            <w:vAlign w:val="bottom"/>
                            <w:hideMark/>
                          </w:tcPr>
                          <w:p w14:paraId="6EAD70B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970</w:t>
                            </w:r>
                          </w:p>
                        </w:tc>
                        <w:tc>
                          <w:tcPr>
                            <w:tcW w:w="0" w:type="auto"/>
                            <w:shd w:val="clear" w:color="auto" w:fill="auto"/>
                            <w:noWrap/>
                            <w:vAlign w:val="bottom"/>
                            <w:hideMark/>
                          </w:tcPr>
                          <w:p w14:paraId="0ECB13E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1011</w:t>
                            </w:r>
                          </w:p>
                        </w:tc>
                        <w:tc>
                          <w:tcPr>
                            <w:tcW w:w="0" w:type="auto"/>
                            <w:shd w:val="clear" w:color="auto" w:fill="auto"/>
                            <w:noWrap/>
                            <w:vAlign w:val="bottom"/>
                            <w:hideMark/>
                          </w:tcPr>
                          <w:p w14:paraId="1FC62CC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1981</w:t>
                            </w:r>
                          </w:p>
                        </w:tc>
                        <w:tc>
                          <w:tcPr>
                            <w:tcW w:w="0" w:type="auto"/>
                            <w:shd w:val="clear" w:color="auto" w:fill="auto"/>
                            <w:noWrap/>
                            <w:vAlign w:val="bottom"/>
                            <w:hideMark/>
                          </w:tcPr>
                          <w:p w14:paraId="10AF9A5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836</w:t>
                            </w:r>
                          </w:p>
                        </w:tc>
                        <w:tc>
                          <w:tcPr>
                            <w:tcW w:w="0" w:type="auto"/>
                            <w:shd w:val="clear" w:color="auto" w:fill="auto"/>
                            <w:noWrap/>
                            <w:vAlign w:val="bottom"/>
                            <w:hideMark/>
                          </w:tcPr>
                          <w:p w14:paraId="3BBFE3B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982</w:t>
                            </w:r>
                          </w:p>
                        </w:tc>
                        <w:tc>
                          <w:tcPr>
                            <w:tcW w:w="0" w:type="auto"/>
                            <w:shd w:val="clear" w:color="auto" w:fill="auto"/>
                            <w:noWrap/>
                            <w:vAlign w:val="bottom"/>
                            <w:hideMark/>
                          </w:tcPr>
                          <w:p w14:paraId="4B90294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1818</w:t>
                            </w:r>
                          </w:p>
                        </w:tc>
                        <w:tc>
                          <w:tcPr>
                            <w:tcW w:w="0" w:type="auto"/>
                            <w:shd w:val="clear" w:color="auto" w:fill="auto"/>
                            <w:noWrap/>
                            <w:vAlign w:val="bottom"/>
                            <w:hideMark/>
                          </w:tcPr>
                          <w:p w14:paraId="748CEA1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7,547</w:t>
                            </w:r>
                          </w:p>
                        </w:tc>
                      </w:tr>
                      <w:tr w:rsidR="00622481" w:rsidRPr="006F68D7" w14:paraId="54A388C0" w14:textId="77777777" w:rsidTr="00515986">
                        <w:trPr>
                          <w:trHeight w:val="203"/>
                        </w:trPr>
                        <w:tc>
                          <w:tcPr>
                            <w:tcW w:w="759" w:type="dxa"/>
                            <w:shd w:val="clear" w:color="auto" w:fill="auto"/>
                            <w:noWrap/>
                            <w:vAlign w:val="bottom"/>
                            <w:hideMark/>
                          </w:tcPr>
                          <w:p w14:paraId="0F09728B"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S24</w:t>
                            </w:r>
                          </w:p>
                        </w:tc>
                        <w:tc>
                          <w:tcPr>
                            <w:tcW w:w="0" w:type="auto"/>
                            <w:shd w:val="clear" w:color="auto" w:fill="auto"/>
                            <w:noWrap/>
                            <w:vAlign w:val="bottom"/>
                            <w:hideMark/>
                          </w:tcPr>
                          <w:p w14:paraId="787BE71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119</w:t>
                            </w:r>
                          </w:p>
                        </w:tc>
                        <w:tc>
                          <w:tcPr>
                            <w:tcW w:w="0" w:type="auto"/>
                            <w:shd w:val="clear" w:color="auto" w:fill="auto"/>
                            <w:noWrap/>
                            <w:vAlign w:val="bottom"/>
                            <w:hideMark/>
                          </w:tcPr>
                          <w:p w14:paraId="445DE1E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94</w:t>
                            </w:r>
                          </w:p>
                        </w:tc>
                        <w:tc>
                          <w:tcPr>
                            <w:tcW w:w="0" w:type="auto"/>
                            <w:shd w:val="clear" w:color="auto" w:fill="auto"/>
                            <w:noWrap/>
                            <w:vAlign w:val="center"/>
                            <w:hideMark/>
                          </w:tcPr>
                          <w:p w14:paraId="60AF644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213</w:t>
                            </w:r>
                          </w:p>
                        </w:tc>
                        <w:tc>
                          <w:tcPr>
                            <w:tcW w:w="0" w:type="auto"/>
                            <w:shd w:val="clear" w:color="auto" w:fill="auto"/>
                            <w:noWrap/>
                            <w:vAlign w:val="bottom"/>
                            <w:hideMark/>
                          </w:tcPr>
                          <w:p w14:paraId="43A7EFE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99</w:t>
                            </w:r>
                          </w:p>
                        </w:tc>
                        <w:tc>
                          <w:tcPr>
                            <w:tcW w:w="0" w:type="auto"/>
                            <w:shd w:val="clear" w:color="auto" w:fill="auto"/>
                            <w:noWrap/>
                            <w:vAlign w:val="bottom"/>
                            <w:hideMark/>
                          </w:tcPr>
                          <w:p w14:paraId="1CAC775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129</w:t>
                            </w:r>
                          </w:p>
                        </w:tc>
                        <w:tc>
                          <w:tcPr>
                            <w:tcW w:w="0" w:type="auto"/>
                            <w:shd w:val="clear" w:color="auto" w:fill="auto"/>
                            <w:noWrap/>
                            <w:vAlign w:val="bottom"/>
                            <w:hideMark/>
                          </w:tcPr>
                          <w:p w14:paraId="1F6C3F4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228</w:t>
                            </w:r>
                          </w:p>
                        </w:tc>
                        <w:tc>
                          <w:tcPr>
                            <w:tcW w:w="0" w:type="auto"/>
                            <w:shd w:val="clear" w:color="auto" w:fill="auto"/>
                            <w:noWrap/>
                            <w:vAlign w:val="bottom"/>
                            <w:hideMark/>
                          </w:tcPr>
                          <w:p w14:paraId="16C4FA8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99</w:t>
                            </w:r>
                          </w:p>
                        </w:tc>
                        <w:tc>
                          <w:tcPr>
                            <w:tcW w:w="0" w:type="auto"/>
                            <w:shd w:val="clear" w:color="auto" w:fill="auto"/>
                            <w:noWrap/>
                            <w:vAlign w:val="bottom"/>
                            <w:hideMark/>
                          </w:tcPr>
                          <w:p w14:paraId="1DCC2EE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130</w:t>
                            </w:r>
                          </w:p>
                        </w:tc>
                        <w:tc>
                          <w:tcPr>
                            <w:tcW w:w="0" w:type="auto"/>
                            <w:shd w:val="clear" w:color="auto" w:fill="auto"/>
                            <w:noWrap/>
                            <w:vAlign w:val="bottom"/>
                            <w:hideMark/>
                          </w:tcPr>
                          <w:p w14:paraId="3D2FA17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229</w:t>
                            </w:r>
                          </w:p>
                        </w:tc>
                        <w:tc>
                          <w:tcPr>
                            <w:tcW w:w="0" w:type="auto"/>
                            <w:shd w:val="clear" w:color="auto" w:fill="auto"/>
                            <w:noWrap/>
                            <w:vAlign w:val="bottom"/>
                            <w:hideMark/>
                          </w:tcPr>
                          <w:p w14:paraId="67532F3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65</w:t>
                            </w:r>
                          </w:p>
                        </w:tc>
                        <w:tc>
                          <w:tcPr>
                            <w:tcW w:w="0" w:type="auto"/>
                            <w:shd w:val="clear" w:color="auto" w:fill="auto"/>
                            <w:noWrap/>
                            <w:vAlign w:val="bottom"/>
                            <w:hideMark/>
                          </w:tcPr>
                          <w:p w14:paraId="7D4860D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76</w:t>
                            </w:r>
                          </w:p>
                        </w:tc>
                        <w:tc>
                          <w:tcPr>
                            <w:tcW w:w="0" w:type="auto"/>
                            <w:shd w:val="clear" w:color="auto" w:fill="auto"/>
                            <w:noWrap/>
                            <w:vAlign w:val="bottom"/>
                            <w:hideMark/>
                          </w:tcPr>
                          <w:p w14:paraId="5CB934C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141</w:t>
                            </w:r>
                          </w:p>
                        </w:tc>
                        <w:tc>
                          <w:tcPr>
                            <w:tcW w:w="0" w:type="auto"/>
                            <w:shd w:val="clear" w:color="auto" w:fill="auto"/>
                            <w:noWrap/>
                            <w:vAlign w:val="bottom"/>
                            <w:hideMark/>
                          </w:tcPr>
                          <w:p w14:paraId="482BD55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811</w:t>
                            </w:r>
                          </w:p>
                        </w:tc>
                      </w:tr>
                      <w:tr w:rsidR="00622481" w:rsidRPr="006F68D7" w14:paraId="0D126F01" w14:textId="77777777" w:rsidTr="00515986">
                        <w:trPr>
                          <w:trHeight w:val="203"/>
                        </w:trPr>
                        <w:tc>
                          <w:tcPr>
                            <w:tcW w:w="759" w:type="dxa"/>
                            <w:shd w:val="clear" w:color="auto" w:fill="auto"/>
                            <w:noWrap/>
                            <w:vAlign w:val="bottom"/>
                            <w:hideMark/>
                          </w:tcPr>
                          <w:p w14:paraId="20C1FF0D"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w:t>
                            </w:r>
                          </w:p>
                        </w:tc>
                        <w:tc>
                          <w:tcPr>
                            <w:tcW w:w="0" w:type="auto"/>
                            <w:shd w:val="clear" w:color="auto" w:fill="auto"/>
                            <w:noWrap/>
                            <w:vAlign w:val="bottom"/>
                            <w:hideMark/>
                          </w:tcPr>
                          <w:p w14:paraId="4D624C4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192</w:t>
                            </w:r>
                          </w:p>
                        </w:tc>
                        <w:tc>
                          <w:tcPr>
                            <w:tcW w:w="0" w:type="auto"/>
                            <w:shd w:val="clear" w:color="auto" w:fill="auto"/>
                            <w:noWrap/>
                            <w:vAlign w:val="bottom"/>
                            <w:hideMark/>
                          </w:tcPr>
                          <w:p w14:paraId="4F14D5E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181</w:t>
                            </w:r>
                          </w:p>
                        </w:tc>
                        <w:tc>
                          <w:tcPr>
                            <w:tcW w:w="0" w:type="auto"/>
                            <w:shd w:val="clear" w:color="auto" w:fill="auto"/>
                            <w:noWrap/>
                            <w:vAlign w:val="center"/>
                            <w:hideMark/>
                          </w:tcPr>
                          <w:p w14:paraId="6D5EA26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373</w:t>
                            </w:r>
                          </w:p>
                        </w:tc>
                        <w:tc>
                          <w:tcPr>
                            <w:tcW w:w="0" w:type="auto"/>
                            <w:shd w:val="clear" w:color="auto" w:fill="auto"/>
                            <w:noWrap/>
                            <w:vAlign w:val="bottom"/>
                            <w:hideMark/>
                          </w:tcPr>
                          <w:p w14:paraId="628A59E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217</w:t>
                            </w:r>
                          </w:p>
                        </w:tc>
                        <w:tc>
                          <w:tcPr>
                            <w:tcW w:w="0" w:type="auto"/>
                            <w:shd w:val="clear" w:color="auto" w:fill="auto"/>
                            <w:noWrap/>
                            <w:vAlign w:val="bottom"/>
                            <w:hideMark/>
                          </w:tcPr>
                          <w:p w14:paraId="70A8148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243</w:t>
                            </w:r>
                          </w:p>
                        </w:tc>
                        <w:tc>
                          <w:tcPr>
                            <w:tcW w:w="0" w:type="auto"/>
                            <w:shd w:val="clear" w:color="auto" w:fill="auto"/>
                            <w:noWrap/>
                            <w:vAlign w:val="bottom"/>
                            <w:hideMark/>
                          </w:tcPr>
                          <w:p w14:paraId="7B28C44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460</w:t>
                            </w:r>
                          </w:p>
                        </w:tc>
                        <w:tc>
                          <w:tcPr>
                            <w:tcW w:w="0" w:type="auto"/>
                            <w:shd w:val="clear" w:color="auto" w:fill="auto"/>
                            <w:noWrap/>
                            <w:vAlign w:val="bottom"/>
                            <w:hideMark/>
                          </w:tcPr>
                          <w:p w14:paraId="65FDCE7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274</w:t>
                            </w:r>
                          </w:p>
                        </w:tc>
                        <w:tc>
                          <w:tcPr>
                            <w:tcW w:w="0" w:type="auto"/>
                            <w:shd w:val="clear" w:color="auto" w:fill="auto"/>
                            <w:noWrap/>
                            <w:vAlign w:val="bottom"/>
                            <w:hideMark/>
                          </w:tcPr>
                          <w:p w14:paraId="54E5EDB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311</w:t>
                            </w:r>
                          </w:p>
                        </w:tc>
                        <w:tc>
                          <w:tcPr>
                            <w:tcW w:w="0" w:type="auto"/>
                            <w:shd w:val="clear" w:color="auto" w:fill="auto"/>
                            <w:noWrap/>
                            <w:vAlign w:val="bottom"/>
                            <w:hideMark/>
                          </w:tcPr>
                          <w:p w14:paraId="13DD5A7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585</w:t>
                            </w:r>
                          </w:p>
                        </w:tc>
                        <w:tc>
                          <w:tcPr>
                            <w:tcW w:w="0" w:type="auto"/>
                            <w:shd w:val="clear" w:color="auto" w:fill="auto"/>
                            <w:noWrap/>
                            <w:vAlign w:val="bottom"/>
                            <w:hideMark/>
                          </w:tcPr>
                          <w:p w14:paraId="2DE3C6D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188</w:t>
                            </w:r>
                          </w:p>
                        </w:tc>
                        <w:tc>
                          <w:tcPr>
                            <w:tcW w:w="0" w:type="auto"/>
                            <w:shd w:val="clear" w:color="auto" w:fill="auto"/>
                            <w:noWrap/>
                            <w:vAlign w:val="bottom"/>
                            <w:hideMark/>
                          </w:tcPr>
                          <w:p w14:paraId="16510B5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232</w:t>
                            </w:r>
                          </w:p>
                        </w:tc>
                        <w:tc>
                          <w:tcPr>
                            <w:tcW w:w="0" w:type="auto"/>
                            <w:shd w:val="clear" w:color="auto" w:fill="auto"/>
                            <w:noWrap/>
                            <w:vAlign w:val="bottom"/>
                            <w:hideMark/>
                          </w:tcPr>
                          <w:p w14:paraId="3E2DCB0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420</w:t>
                            </w:r>
                          </w:p>
                        </w:tc>
                        <w:tc>
                          <w:tcPr>
                            <w:tcW w:w="0" w:type="auto"/>
                            <w:shd w:val="clear" w:color="auto" w:fill="auto"/>
                            <w:noWrap/>
                            <w:vAlign w:val="bottom"/>
                            <w:hideMark/>
                          </w:tcPr>
                          <w:p w14:paraId="7DD26FA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1,838</w:t>
                            </w:r>
                          </w:p>
                        </w:tc>
                      </w:tr>
                      <w:tr w:rsidR="00622481" w:rsidRPr="006F68D7" w14:paraId="28C6E683" w14:textId="77777777" w:rsidTr="00515986">
                        <w:trPr>
                          <w:trHeight w:val="203"/>
                        </w:trPr>
                        <w:tc>
                          <w:tcPr>
                            <w:tcW w:w="759" w:type="dxa"/>
                            <w:shd w:val="clear" w:color="auto" w:fill="auto"/>
                            <w:noWrap/>
                            <w:vAlign w:val="bottom"/>
                            <w:hideMark/>
                          </w:tcPr>
                          <w:p w14:paraId="17392D4B"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S28</w:t>
                            </w:r>
                          </w:p>
                        </w:tc>
                        <w:tc>
                          <w:tcPr>
                            <w:tcW w:w="0" w:type="auto"/>
                            <w:shd w:val="clear" w:color="auto" w:fill="auto"/>
                            <w:noWrap/>
                            <w:vAlign w:val="bottom"/>
                            <w:hideMark/>
                          </w:tcPr>
                          <w:p w14:paraId="078B450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200</w:t>
                            </w:r>
                          </w:p>
                        </w:tc>
                        <w:tc>
                          <w:tcPr>
                            <w:tcW w:w="0" w:type="auto"/>
                            <w:shd w:val="clear" w:color="auto" w:fill="auto"/>
                            <w:noWrap/>
                            <w:vAlign w:val="bottom"/>
                            <w:hideMark/>
                          </w:tcPr>
                          <w:p w14:paraId="04E2F80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159</w:t>
                            </w:r>
                          </w:p>
                        </w:tc>
                        <w:tc>
                          <w:tcPr>
                            <w:tcW w:w="0" w:type="auto"/>
                            <w:shd w:val="clear" w:color="auto" w:fill="auto"/>
                            <w:noWrap/>
                            <w:vAlign w:val="center"/>
                            <w:hideMark/>
                          </w:tcPr>
                          <w:p w14:paraId="1251F50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359</w:t>
                            </w:r>
                          </w:p>
                        </w:tc>
                        <w:tc>
                          <w:tcPr>
                            <w:tcW w:w="0" w:type="auto"/>
                            <w:shd w:val="clear" w:color="auto" w:fill="auto"/>
                            <w:noWrap/>
                            <w:vAlign w:val="bottom"/>
                            <w:hideMark/>
                          </w:tcPr>
                          <w:p w14:paraId="6D31777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202</w:t>
                            </w:r>
                          </w:p>
                        </w:tc>
                        <w:tc>
                          <w:tcPr>
                            <w:tcW w:w="0" w:type="auto"/>
                            <w:shd w:val="clear" w:color="auto" w:fill="auto"/>
                            <w:noWrap/>
                            <w:vAlign w:val="bottom"/>
                            <w:hideMark/>
                          </w:tcPr>
                          <w:p w14:paraId="1DBFED7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175</w:t>
                            </w:r>
                          </w:p>
                        </w:tc>
                        <w:tc>
                          <w:tcPr>
                            <w:tcW w:w="0" w:type="auto"/>
                            <w:shd w:val="clear" w:color="auto" w:fill="auto"/>
                            <w:noWrap/>
                            <w:vAlign w:val="bottom"/>
                            <w:hideMark/>
                          </w:tcPr>
                          <w:p w14:paraId="67069A2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377</w:t>
                            </w:r>
                          </w:p>
                        </w:tc>
                        <w:tc>
                          <w:tcPr>
                            <w:tcW w:w="0" w:type="auto"/>
                            <w:shd w:val="clear" w:color="auto" w:fill="auto"/>
                            <w:noWrap/>
                            <w:vAlign w:val="bottom"/>
                            <w:hideMark/>
                          </w:tcPr>
                          <w:p w14:paraId="0355419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180</w:t>
                            </w:r>
                          </w:p>
                        </w:tc>
                        <w:tc>
                          <w:tcPr>
                            <w:tcW w:w="0" w:type="auto"/>
                            <w:shd w:val="clear" w:color="auto" w:fill="auto"/>
                            <w:noWrap/>
                            <w:vAlign w:val="bottom"/>
                            <w:hideMark/>
                          </w:tcPr>
                          <w:p w14:paraId="78C1C26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165</w:t>
                            </w:r>
                          </w:p>
                        </w:tc>
                        <w:tc>
                          <w:tcPr>
                            <w:tcW w:w="0" w:type="auto"/>
                            <w:shd w:val="clear" w:color="auto" w:fill="auto"/>
                            <w:noWrap/>
                            <w:vAlign w:val="bottom"/>
                            <w:hideMark/>
                          </w:tcPr>
                          <w:p w14:paraId="3C4CAC8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345</w:t>
                            </w:r>
                          </w:p>
                        </w:tc>
                        <w:tc>
                          <w:tcPr>
                            <w:tcW w:w="0" w:type="auto"/>
                            <w:shd w:val="clear" w:color="auto" w:fill="auto"/>
                            <w:noWrap/>
                            <w:vAlign w:val="bottom"/>
                            <w:hideMark/>
                          </w:tcPr>
                          <w:p w14:paraId="6482F122" w14:textId="2E60C56C"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Pr>
                                <w:rFonts w:ascii="Arial" w:eastAsia="Times New Roman" w:hAnsi="Arial" w:cs="Arial"/>
                                <w:color w:val="000000" w:themeColor="text1"/>
                                <w:sz w:val="16"/>
                                <w:szCs w:val="16"/>
                                <w:lang w:val="en-PH" w:eastAsia="en-PH"/>
                              </w:rPr>
                              <w:t>0</w:t>
                            </w:r>
                            <w:r w:rsidRPr="006F68D7">
                              <w:rPr>
                                <w:rFonts w:ascii="Arial" w:eastAsia="Times New Roman" w:hAnsi="Arial" w:cs="Arial"/>
                                <w:color w:val="000000" w:themeColor="text1"/>
                                <w:sz w:val="16"/>
                                <w:szCs w:val="16"/>
                                <w:lang w:val="en-PH" w:eastAsia="en-PH"/>
                              </w:rPr>
                              <w:t> </w:t>
                            </w:r>
                          </w:p>
                        </w:tc>
                        <w:tc>
                          <w:tcPr>
                            <w:tcW w:w="0" w:type="auto"/>
                            <w:shd w:val="clear" w:color="auto" w:fill="auto"/>
                            <w:noWrap/>
                            <w:vAlign w:val="bottom"/>
                            <w:hideMark/>
                          </w:tcPr>
                          <w:p w14:paraId="0E699380" w14:textId="5182817F"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Pr>
                                <w:rFonts w:ascii="Arial" w:eastAsia="Times New Roman" w:hAnsi="Arial" w:cs="Arial"/>
                                <w:color w:val="000000" w:themeColor="text1"/>
                                <w:sz w:val="16"/>
                                <w:szCs w:val="16"/>
                                <w:lang w:val="en-PH" w:eastAsia="en-PH"/>
                              </w:rPr>
                              <w:t>0</w:t>
                            </w:r>
                            <w:r w:rsidRPr="006F68D7">
                              <w:rPr>
                                <w:rFonts w:ascii="Arial" w:eastAsia="Times New Roman" w:hAnsi="Arial" w:cs="Arial"/>
                                <w:color w:val="000000" w:themeColor="text1"/>
                                <w:sz w:val="16"/>
                                <w:szCs w:val="16"/>
                                <w:lang w:val="en-PH" w:eastAsia="en-PH"/>
                              </w:rPr>
                              <w:t> </w:t>
                            </w:r>
                          </w:p>
                        </w:tc>
                        <w:tc>
                          <w:tcPr>
                            <w:tcW w:w="0" w:type="auto"/>
                            <w:shd w:val="clear" w:color="auto" w:fill="auto"/>
                            <w:noWrap/>
                            <w:vAlign w:val="bottom"/>
                            <w:hideMark/>
                          </w:tcPr>
                          <w:p w14:paraId="034C496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0</w:t>
                            </w:r>
                          </w:p>
                        </w:tc>
                        <w:tc>
                          <w:tcPr>
                            <w:tcW w:w="0" w:type="auto"/>
                            <w:shd w:val="clear" w:color="auto" w:fill="auto"/>
                            <w:noWrap/>
                            <w:vAlign w:val="bottom"/>
                            <w:hideMark/>
                          </w:tcPr>
                          <w:p w14:paraId="20A9AFB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1,081</w:t>
                            </w:r>
                          </w:p>
                        </w:tc>
                      </w:tr>
                      <w:tr w:rsidR="00622481" w:rsidRPr="006F68D7" w14:paraId="4986155C" w14:textId="77777777" w:rsidTr="00515986">
                        <w:trPr>
                          <w:trHeight w:val="203"/>
                        </w:trPr>
                        <w:tc>
                          <w:tcPr>
                            <w:tcW w:w="759" w:type="dxa"/>
                            <w:shd w:val="clear" w:color="auto" w:fill="auto"/>
                            <w:noWrap/>
                            <w:vAlign w:val="bottom"/>
                            <w:hideMark/>
                          </w:tcPr>
                          <w:p w14:paraId="7185F0B3"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w:t>
                            </w:r>
                          </w:p>
                        </w:tc>
                        <w:tc>
                          <w:tcPr>
                            <w:tcW w:w="0" w:type="auto"/>
                            <w:shd w:val="clear" w:color="auto" w:fill="auto"/>
                            <w:noWrap/>
                            <w:vAlign w:val="bottom"/>
                            <w:hideMark/>
                          </w:tcPr>
                          <w:p w14:paraId="3A6FFD5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269</w:t>
                            </w:r>
                          </w:p>
                        </w:tc>
                        <w:tc>
                          <w:tcPr>
                            <w:tcW w:w="0" w:type="auto"/>
                            <w:shd w:val="clear" w:color="auto" w:fill="auto"/>
                            <w:noWrap/>
                            <w:vAlign w:val="bottom"/>
                            <w:hideMark/>
                          </w:tcPr>
                          <w:p w14:paraId="7555AA5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237</w:t>
                            </w:r>
                          </w:p>
                        </w:tc>
                        <w:tc>
                          <w:tcPr>
                            <w:tcW w:w="0" w:type="auto"/>
                            <w:shd w:val="clear" w:color="auto" w:fill="auto"/>
                            <w:noWrap/>
                            <w:vAlign w:val="center"/>
                            <w:hideMark/>
                          </w:tcPr>
                          <w:p w14:paraId="7273F7D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506</w:t>
                            </w:r>
                          </w:p>
                        </w:tc>
                        <w:tc>
                          <w:tcPr>
                            <w:tcW w:w="0" w:type="auto"/>
                            <w:shd w:val="clear" w:color="auto" w:fill="auto"/>
                            <w:noWrap/>
                            <w:vAlign w:val="bottom"/>
                            <w:hideMark/>
                          </w:tcPr>
                          <w:p w14:paraId="65F7A3E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139</w:t>
                            </w:r>
                          </w:p>
                        </w:tc>
                        <w:tc>
                          <w:tcPr>
                            <w:tcW w:w="0" w:type="auto"/>
                            <w:shd w:val="clear" w:color="auto" w:fill="auto"/>
                            <w:noWrap/>
                            <w:vAlign w:val="bottom"/>
                            <w:hideMark/>
                          </w:tcPr>
                          <w:p w14:paraId="6856F88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136</w:t>
                            </w:r>
                          </w:p>
                        </w:tc>
                        <w:tc>
                          <w:tcPr>
                            <w:tcW w:w="0" w:type="auto"/>
                            <w:shd w:val="clear" w:color="auto" w:fill="auto"/>
                            <w:noWrap/>
                            <w:vAlign w:val="bottom"/>
                            <w:hideMark/>
                          </w:tcPr>
                          <w:p w14:paraId="6B8954A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275</w:t>
                            </w:r>
                          </w:p>
                        </w:tc>
                        <w:tc>
                          <w:tcPr>
                            <w:tcW w:w="0" w:type="auto"/>
                            <w:shd w:val="clear" w:color="auto" w:fill="auto"/>
                            <w:noWrap/>
                            <w:vAlign w:val="bottom"/>
                            <w:hideMark/>
                          </w:tcPr>
                          <w:p w14:paraId="0E82071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58</w:t>
                            </w:r>
                          </w:p>
                        </w:tc>
                        <w:tc>
                          <w:tcPr>
                            <w:tcW w:w="0" w:type="auto"/>
                            <w:shd w:val="clear" w:color="auto" w:fill="auto"/>
                            <w:noWrap/>
                            <w:vAlign w:val="bottom"/>
                            <w:hideMark/>
                          </w:tcPr>
                          <w:p w14:paraId="2D57485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84</w:t>
                            </w:r>
                          </w:p>
                        </w:tc>
                        <w:tc>
                          <w:tcPr>
                            <w:tcW w:w="0" w:type="auto"/>
                            <w:shd w:val="clear" w:color="auto" w:fill="auto"/>
                            <w:noWrap/>
                            <w:vAlign w:val="bottom"/>
                            <w:hideMark/>
                          </w:tcPr>
                          <w:p w14:paraId="087EE78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142</w:t>
                            </w:r>
                          </w:p>
                        </w:tc>
                        <w:tc>
                          <w:tcPr>
                            <w:tcW w:w="0" w:type="auto"/>
                            <w:shd w:val="clear" w:color="auto" w:fill="auto"/>
                            <w:noWrap/>
                            <w:vAlign w:val="bottom"/>
                            <w:hideMark/>
                          </w:tcPr>
                          <w:p w14:paraId="0786040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55</w:t>
                            </w:r>
                          </w:p>
                        </w:tc>
                        <w:tc>
                          <w:tcPr>
                            <w:tcW w:w="0" w:type="auto"/>
                            <w:shd w:val="clear" w:color="auto" w:fill="auto"/>
                            <w:noWrap/>
                            <w:vAlign w:val="bottom"/>
                            <w:hideMark/>
                          </w:tcPr>
                          <w:p w14:paraId="3B5591C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62</w:t>
                            </w:r>
                          </w:p>
                        </w:tc>
                        <w:tc>
                          <w:tcPr>
                            <w:tcW w:w="0" w:type="auto"/>
                            <w:shd w:val="clear" w:color="auto" w:fill="auto"/>
                            <w:noWrap/>
                            <w:vAlign w:val="bottom"/>
                            <w:hideMark/>
                          </w:tcPr>
                          <w:p w14:paraId="5CC573B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117</w:t>
                            </w:r>
                          </w:p>
                        </w:tc>
                        <w:tc>
                          <w:tcPr>
                            <w:tcW w:w="0" w:type="auto"/>
                            <w:shd w:val="clear" w:color="auto" w:fill="auto"/>
                            <w:noWrap/>
                            <w:vAlign w:val="bottom"/>
                            <w:hideMark/>
                          </w:tcPr>
                          <w:p w14:paraId="1DF48B0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1,040</w:t>
                            </w:r>
                          </w:p>
                        </w:tc>
                      </w:tr>
                      <w:tr w:rsidR="00622481" w:rsidRPr="006F68D7" w14:paraId="59CD23F3" w14:textId="77777777" w:rsidTr="00515986">
                        <w:trPr>
                          <w:trHeight w:val="203"/>
                        </w:trPr>
                        <w:tc>
                          <w:tcPr>
                            <w:tcW w:w="759" w:type="dxa"/>
                            <w:shd w:val="clear" w:color="auto" w:fill="auto"/>
                            <w:noWrap/>
                            <w:vAlign w:val="bottom"/>
                            <w:hideMark/>
                          </w:tcPr>
                          <w:p w14:paraId="37EE3C65"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S20</w:t>
                            </w:r>
                          </w:p>
                        </w:tc>
                        <w:tc>
                          <w:tcPr>
                            <w:tcW w:w="0" w:type="auto"/>
                            <w:shd w:val="clear" w:color="auto" w:fill="auto"/>
                            <w:noWrap/>
                            <w:vAlign w:val="bottom"/>
                            <w:hideMark/>
                          </w:tcPr>
                          <w:p w14:paraId="498FBD9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134</w:t>
                            </w:r>
                          </w:p>
                        </w:tc>
                        <w:tc>
                          <w:tcPr>
                            <w:tcW w:w="0" w:type="auto"/>
                            <w:shd w:val="clear" w:color="auto" w:fill="auto"/>
                            <w:noWrap/>
                            <w:vAlign w:val="bottom"/>
                            <w:hideMark/>
                          </w:tcPr>
                          <w:p w14:paraId="2A692DF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138</w:t>
                            </w:r>
                          </w:p>
                        </w:tc>
                        <w:tc>
                          <w:tcPr>
                            <w:tcW w:w="0" w:type="auto"/>
                            <w:shd w:val="clear" w:color="auto" w:fill="auto"/>
                            <w:noWrap/>
                            <w:vAlign w:val="center"/>
                            <w:hideMark/>
                          </w:tcPr>
                          <w:p w14:paraId="2015039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272</w:t>
                            </w:r>
                          </w:p>
                        </w:tc>
                        <w:tc>
                          <w:tcPr>
                            <w:tcW w:w="0" w:type="auto"/>
                            <w:shd w:val="clear" w:color="auto" w:fill="auto"/>
                            <w:noWrap/>
                            <w:vAlign w:val="bottom"/>
                            <w:hideMark/>
                          </w:tcPr>
                          <w:p w14:paraId="6138A8A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98</w:t>
                            </w:r>
                          </w:p>
                        </w:tc>
                        <w:tc>
                          <w:tcPr>
                            <w:tcW w:w="0" w:type="auto"/>
                            <w:shd w:val="clear" w:color="auto" w:fill="auto"/>
                            <w:noWrap/>
                            <w:vAlign w:val="bottom"/>
                            <w:hideMark/>
                          </w:tcPr>
                          <w:p w14:paraId="55AAE9D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123</w:t>
                            </w:r>
                          </w:p>
                        </w:tc>
                        <w:tc>
                          <w:tcPr>
                            <w:tcW w:w="0" w:type="auto"/>
                            <w:shd w:val="clear" w:color="auto" w:fill="auto"/>
                            <w:noWrap/>
                            <w:vAlign w:val="bottom"/>
                            <w:hideMark/>
                          </w:tcPr>
                          <w:p w14:paraId="18DA529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221</w:t>
                            </w:r>
                          </w:p>
                        </w:tc>
                        <w:tc>
                          <w:tcPr>
                            <w:tcW w:w="0" w:type="auto"/>
                            <w:shd w:val="clear" w:color="auto" w:fill="auto"/>
                            <w:noWrap/>
                            <w:vAlign w:val="bottom"/>
                            <w:hideMark/>
                          </w:tcPr>
                          <w:p w14:paraId="0A9E86F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71</w:t>
                            </w:r>
                          </w:p>
                        </w:tc>
                        <w:tc>
                          <w:tcPr>
                            <w:tcW w:w="0" w:type="auto"/>
                            <w:shd w:val="clear" w:color="auto" w:fill="auto"/>
                            <w:noWrap/>
                            <w:vAlign w:val="bottom"/>
                            <w:hideMark/>
                          </w:tcPr>
                          <w:p w14:paraId="7EACF9C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89</w:t>
                            </w:r>
                          </w:p>
                        </w:tc>
                        <w:tc>
                          <w:tcPr>
                            <w:tcW w:w="0" w:type="auto"/>
                            <w:shd w:val="clear" w:color="auto" w:fill="auto"/>
                            <w:noWrap/>
                            <w:vAlign w:val="bottom"/>
                            <w:hideMark/>
                          </w:tcPr>
                          <w:p w14:paraId="4CF7937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160</w:t>
                            </w:r>
                          </w:p>
                        </w:tc>
                        <w:tc>
                          <w:tcPr>
                            <w:tcW w:w="0" w:type="auto"/>
                            <w:shd w:val="clear" w:color="auto" w:fill="auto"/>
                            <w:noWrap/>
                            <w:vAlign w:val="bottom"/>
                            <w:hideMark/>
                          </w:tcPr>
                          <w:p w14:paraId="50E161B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54</w:t>
                            </w:r>
                          </w:p>
                        </w:tc>
                        <w:tc>
                          <w:tcPr>
                            <w:tcW w:w="0" w:type="auto"/>
                            <w:shd w:val="clear" w:color="auto" w:fill="auto"/>
                            <w:noWrap/>
                            <w:vAlign w:val="bottom"/>
                            <w:hideMark/>
                          </w:tcPr>
                          <w:p w14:paraId="716FBF9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70</w:t>
                            </w:r>
                          </w:p>
                        </w:tc>
                        <w:tc>
                          <w:tcPr>
                            <w:tcW w:w="0" w:type="auto"/>
                            <w:shd w:val="clear" w:color="auto" w:fill="auto"/>
                            <w:noWrap/>
                            <w:vAlign w:val="bottom"/>
                            <w:hideMark/>
                          </w:tcPr>
                          <w:p w14:paraId="6715F09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124</w:t>
                            </w:r>
                          </w:p>
                        </w:tc>
                        <w:tc>
                          <w:tcPr>
                            <w:tcW w:w="0" w:type="auto"/>
                            <w:shd w:val="clear" w:color="auto" w:fill="auto"/>
                            <w:noWrap/>
                            <w:vAlign w:val="bottom"/>
                            <w:hideMark/>
                          </w:tcPr>
                          <w:p w14:paraId="4FBB26D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777</w:t>
                            </w:r>
                          </w:p>
                        </w:tc>
                      </w:tr>
                      <w:tr w:rsidR="00622481" w:rsidRPr="006F68D7" w14:paraId="7C32E1FD" w14:textId="77777777" w:rsidTr="00515986">
                        <w:trPr>
                          <w:trHeight w:val="203"/>
                        </w:trPr>
                        <w:tc>
                          <w:tcPr>
                            <w:tcW w:w="759" w:type="dxa"/>
                            <w:shd w:val="clear" w:color="auto" w:fill="auto"/>
                            <w:noWrap/>
                            <w:vAlign w:val="bottom"/>
                            <w:hideMark/>
                          </w:tcPr>
                          <w:p w14:paraId="2DE8FD11"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S21</w:t>
                            </w:r>
                          </w:p>
                        </w:tc>
                        <w:tc>
                          <w:tcPr>
                            <w:tcW w:w="0" w:type="auto"/>
                            <w:shd w:val="clear" w:color="auto" w:fill="auto"/>
                            <w:noWrap/>
                            <w:vAlign w:val="bottom"/>
                            <w:hideMark/>
                          </w:tcPr>
                          <w:p w14:paraId="5E413C3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95</w:t>
                            </w:r>
                          </w:p>
                        </w:tc>
                        <w:tc>
                          <w:tcPr>
                            <w:tcW w:w="0" w:type="auto"/>
                            <w:shd w:val="clear" w:color="auto" w:fill="auto"/>
                            <w:noWrap/>
                            <w:vAlign w:val="bottom"/>
                            <w:hideMark/>
                          </w:tcPr>
                          <w:p w14:paraId="07AF9E9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94</w:t>
                            </w:r>
                          </w:p>
                        </w:tc>
                        <w:tc>
                          <w:tcPr>
                            <w:tcW w:w="0" w:type="auto"/>
                            <w:shd w:val="clear" w:color="auto" w:fill="auto"/>
                            <w:noWrap/>
                            <w:vAlign w:val="center"/>
                            <w:hideMark/>
                          </w:tcPr>
                          <w:p w14:paraId="7763B87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189</w:t>
                            </w:r>
                          </w:p>
                        </w:tc>
                        <w:tc>
                          <w:tcPr>
                            <w:tcW w:w="0" w:type="auto"/>
                            <w:shd w:val="clear" w:color="auto" w:fill="auto"/>
                            <w:noWrap/>
                            <w:vAlign w:val="bottom"/>
                            <w:hideMark/>
                          </w:tcPr>
                          <w:p w14:paraId="47A843C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101</w:t>
                            </w:r>
                          </w:p>
                        </w:tc>
                        <w:tc>
                          <w:tcPr>
                            <w:tcW w:w="0" w:type="auto"/>
                            <w:shd w:val="clear" w:color="auto" w:fill="auto"/>
                            <w:noWrap/>
                            <w:vAlign w:val="bottom"/>
                            <w:hideMark/>
                          </w:tcPr>
                          <w:p w14:paraId="1D3D436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88</w:t>
                            </w:r>
                          </w:p>
                        </w:tc>
                        <w:tc>
                          <w:tcPr>
                            <w:tcW w:w="0" w:type="auto"/>
                            <w:shd w:val="clear" w:color="auto" w:fill="auto"/>
                            <w:noWrap/>
                            <w:vAlign w:val="bottom"/>
                            <w:hideMark/>
                          </w:tcPr>
                          <w:p w14:paraId="5250521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189</w:t>
                            </w:r>
                          </w:p>
                        </w:tc>
                        <w:tc>
                          <w:tcPr>
                            <w:tcW w:w="0" w:type="auto"/>
                            <w:shd w:val="clear" w:color="auto" w:fill="auto"/>
                            <w:noWrap/>
                            <w:vAlign w:val="bottom"/>
                            <w:hideMark/>
                          </w:tcPr>
                          <w:p w14:paraId="6E6902C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71</w:t>
                            </w:r>
                          </w:p>
                        </w:tc>
                        <w:tc>
                          <w:tcPr>
                            <w:tcW w:w="0" w:type="auto"/>
                            <w:shd w:val="clear" w:color="auto" w:fill="auto"/>
                            <w:noWrap/>
                            <w:vAlign w:val="bottom"/>
                            <w:hideMark/>
                          </w:tcPr>
                          <w:p w14:paraId="4D9BA93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86</w:t>
                            </w:r>
                          </w:p>
                        </w:tc>
                        <w:tc>
                          <w:tcPr>
                            <w:tcW w:w="0" w:type="auto"/>
                            <w:shd w:val="clear" w:color="auto" w:fill="auto"/>
                            <w:noWrap/>
                            <w:vAlign w:val="bottom"/>
                            <w:hideMark/>
                          </w:tcPr>
                          <w:p w14:paraId="67B85E3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157</w:t>
                            </w:r>
                          </w:p>
                        </w:tc>
                        <w:tc>
                          <w:tcPr>
                            <w:tcW w:w="0" w:type="auto"/>
                            <w:shd w:val="clear" w:color="auto" w:fill="auto"/>
                            <w:noWrap/>
                            <w:vAlign w:val="bottom"/>
                            <w:hideMark/>
                          </w:tcPr>
                          <w:p w14:paraId="2702D0F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70</w:t>
                            </w:r>
                          </w:p>
                        </w:tc>
                        <w:tc>
                          <w:tcPr>
                            <w:tcW w:w="0" w:type="auto"/>
                            <w:shd w:val="clear" w:color="auto" w:fill="auto"/>
                            <w:noWrap/>
                            <w:vAlign w:val="bottom"/>
                            <w:hideMark/>
                          </w:tcPr>
                          <w:p w14:paraId="3216CED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88</w:t>
                            </w:r>
                          </w:p>
                        </w:tc>
                        <w:tc>
                          <w:tcPr>
                            <w:tcW w:w="0" w:type="auto"/>
                            <w:shd w:val="clear" w:color="auto" w:fill="auto"/>
                            <w:noWrap/>
                            <w:vAlign w:val="bottom"/>
                            <w:hideMark/>
                          </w:tcPr>
                          <w:p w14:paraId="300B1DA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158</w:t>
                            </w:r>
                          </w:p>
                        </w:tc>
                        <w:tc>
                          <w:tcPr>
                            <w:tcW w:w="0" w:type="auto"/>
                            <w:shd w:val="clear" w:color="auto" w:fill="auto"/>
                            <w:noWrap/>
                            <w:vAlign w:val="bottom"/>
                            <w:hideMark/>
                          </w:tcPr>
                          <w:p w14:paraId="357C4A1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693</w:t>
                            </w:r>
                          </w:p>
                        </w:tc>
                      </w:tr>
                      <w:tr w:rsidR="00622481" w:rsidRPr="006F68D7" w14:paraId="2E0841E0" w14:textId="77777777" w:rsidTr="00515986">
                        <w:trPr>
                          <w:trHeight w:val="203"/>
                        </w:trPr>
                        <w:tc>
                          <w:tcPr>
                            <w:tcW w:w="759" w:type="dxa"/>
                            <w:shd w:val="clear" w:color="auto" w:fill="auto"/>
                            <w:noWrap/>
                            <w:vAlign w:val="bottom"/>
                            <w:hideMark/>
                          </w:tcPr>
                          <w:p w14:paraId="4714A95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S4</w:t>
                            </w:r>
                          </w:p>
                        </w:tc>
                        <w:tc>
                          <w:tcPr>
                            <w:tcW w:w="0" w:type="auto"/>
                            <w:shd w:val="clear" w:color="auto" w:fill="auto"/>
                            <w:noWrap/>
                            <w:vAlign w:val="bottom"/>
                            <w:hideMark/>
                          </w:tcPr>
                          <w:p w14:paraId="7EB2116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391</w:t>
                            </w:r>
                          </w:p>
                        </w:tc>
                        <w:tc>
                          <w:tcPr>
                            <w:tcW w:w="0" w:type="auto"/>
                            <w:shd w:val="clear" w:color="auto" w:fill="auto"/>
                            <w:noWrap/>
                            <w:vAlign w:val="bottom"/>
                            <w:hideMark/>
                          </w:tcPr>
                          <w:p w14:paraId="1052743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367</w:t>
                            </w:r>
                          </w:p>
                        </w:tc>
                        <w:tc>
                          <w:tcPr>
                            <w:tcW w:w="0" w:type="auto"/>
                            <w:shd w:val="clear" w:color="auto" w:fill="auto"/>
                            <w:noWrap/>
                            <w:vAlign w:val="center"/>
                            <w:hideMark/>
                          </w:tcPr>
                          <w:p w14:paraId="4641F72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758</w:t>
                            </w:r>
                          </w:p>
                        </w:tc>
                        <w:tc>
                          <w:tcPr>
                            <w:tcW w:w="0" w:type="auto"/>
                            <w:shd w:val="clear" w:color="auto" w:fill="auto"/>
                            <w:noWrap/>
                            <w:vAlign w:val="bottom"/>
                            <w:hideMark/>
                          </w:tcPr>
                          <w:p w14:paraId="6BB2F5A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391</w:t>
                            </w:r>
                          </w:p>
                        </w:tc>
                        <w:tc>
                          <w:tcPr>
                            <w:tcW w:w="0" w:type="auto"/>
                            <w:shd w:val="clear" w:color="auto" w:fill="auto"/>
                            <w:noWrap/>
                            <w:vAlign w:val="bottom"/>
                            <w:hideMark/>
                          </w:tcPr>
                          <w:p w14:paraId="4B86A56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380</w:t>
                            </w:r>
                          </w:p>
                        </w:tc>
                        <w:tc>
                          <w:tcPr>
                            <w:tcW w:w="0" w:type="auto"/>
                            <w:shd w:val="clear" w:color="auto" w:fill="auto"/>
                            <w:noWrap/>
                            <w:vAlign w:val="bottom"/>
                            <w:hideMark/>
                          </w:tcPr>
                          <w:p w14:paraId="0784B1B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771</w:t>
                            </w:r>
                          </w:p>
                        </w:tc>
                        <w:tc>
                          <w:tcPr>
                            <w:tcW w:w="0" w:type="auto"/>
                            <w:shd w:val="clear" w:color="auto" w:fill="auto"/>
                            <w:noWrap/>
                            <w:vAlign w:val="bottom"/>
                            <w:hideMark/>
                          </w:tcPr>
                          <w:p w14:paraId="08A1B98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381</w:t>
                            </w:r>
                          </w:p>
                        </w:tc>
                        <w:tc>
                          <w:tcPr>
                            <w:tcW w:w="0" w:type="auto"/>
                            <w:shd w:val="clear" w:color="auto" w:fill="auto"/>
                            <w:noWrap/>
                            <w:vAlign w:val="bottom"/>
                            <w:hideMark/>
                          </w:tcPr>
                          <w:p w14:paraId="3F565A6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400</w:t>
                            </w:r>
                          </w:p>
                        </w:tc>
                        <w:tc>
                          <w:tcPr>
                            <w:tcW w:w="0" w:type="auto"/>
                            <w:shd w:val="clear" w:color="auto" w:fill="auto"/>
                            <w:noWrap/>
                            <w:vAlign w:val="bottom"/>
                            <w:hideMark/>
                          </w:tcPr>
                          <w:p w14:paraId="6ED7521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781</w:t>
                            </w:r>
                          </w:p>
                        </w:tc>
                        <w:tc>
                          <w:tcPr>
                            <w:tcW w:w="0" w:type="auto"/>
                            <w:shd w:val="clear" w:color="auto" w:fill="auto"/>
                            <w:noWrap/>
                            <w:vAlign w:val="bottom"/>
                            <w:hideMark/>
                          </w:tcPr>
                          <w:p w14:paraId="55756EC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302</w:t>
                            </w:r>
                          </w:p>
                        </w:tc>
                        <w:tc>
                          <w:tcPr>
                            <w:tcW w:w="0" w:type="auto"/>
                            <w:shd w:val="clear" w:color="auto" w:fill="auto"/>
                            <w:noWrap/>
                            <w:vAlign w:val="bottom"/>
                            <w:hideMark/>
                          </w:tcPr>
                          <w:p w14:paraId="1526F50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337</w:t>
                            </w:r>
                          </w:p>
                        </w:tc>
                        <w:tc>
                          <w:tcPr>
                            <w:tcW w:w="0" w:type="auto"/>
                            <w:shd w:val="clear" w:color="auto" w:fill="auto"/>
                            <w:noWrap/>
                            <w:vAlign w:val="bottom"/>
                            <w:hideMark/>
                          </w:tcPr>
                          <w:p w14:paraId="1293AEC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639</w:t>
                            </w:r>
                          </w:p>
                        </w:tc>
                        <w:tc>
                          <w:tcPr>
                            <w:tcW w:w="0" w:type="auto"/>
                            <w:shd w:val="clear" w:color="auto" w:fill="auto"/>
                            <w:noWrap/>
                            <w:vAlign w:val="bottom"/>
                            <w:hideMark/>
                          </w:tcPr>
                          <w:p w14:paraId="46A4742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2,949</w:t>
                            </w:r>
                          </w:p>
                        </w:tc>
                      </w:tr>
                      <w:tr w:rsidR="00622481" w:rsidRPr="006F68D7" w14:paraId="667367C9" w14:textId="77777777" w:rsidTr="00515986">
                        <w:trPr>
                          <w:trHeight w:val="203"/>
                        </w:trPr>
                        <w:tc>
                          <w:tcPr>
                            <w:tcW w:w="759" w:type="dxa"/>
                            <w:shd w:val="clear" w:color="auto" w:fill="auto"/>
                            <w:noWrap/>
                            <w:vAlign w:val="bottom"/>
                            <w:hideMark/>
                          </w:tcPr>
                          <w:p w14:paraId="0DD3FC14"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S23</w:t>
                            </w:r>
                          </w:p>
                        </w:tc>
                        <w:tc>
                          <w:tcPr>
                            <w:tcW w:w="0" w:type="auto"/>
                            <w:shd w:val="clear" w:color="auto" w:fill="auto"/>
                            <w:noWrap/>
                            <w:vAlign w:val="bottom"/>
                            <w:hideMark/>
                          </w:tcPr>
                          <w:p w14:paraId="187A4C9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309</w:t>
                            </w:r>
                          </w:p>
                        </w:tc>
                        <w:tc>
                          <w:tcPr>
                            <w:tcW w:w="0" w:type="auto"/>
                            <w:shd w:val="clear" w:color="auto" w:fill="auto"/>
                            <w:noWrap/>
                            <w:vAlign w:val="bottom"/>
                            <w:hideMark/>
                          </w:tcPr>
                          <w:p w14:paraId="26D998C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285</w:t>
                            </w:r>
                          </w:p>
                        </w:tc>
                        <w:tc>
                          <w:tcPr>
                            <w:tcW w:w="0" w:type="auto"/>
                            <w:shd w:val="clear" w:color="auto" w:fill="auto"/>
                            <w:noWrap/>
                            <w:vAlign w:val="center"/>
                            <w:hideMark/>
                          </w:tcPr>
                          <w:p w14:paraId="04C69BD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594</w:t>
                            </w:r>
                          </w:p>
                        </w:tc>
                        <w:tc>
                          <w:tcPr>
                            <w:tcW w:w="0" w:type="auto"/>
                            <w:shd w:val="clear" w:color="auto" w:fill="auto"/>
                            <w:noWrap/>
                            <w:vAlign w:val="bottom"/>
                            <w:hideMark/>
                          </w:tcPr>
                          <w:p w14:paraId="5254DAD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280</w:t>
                            </w:r>
                          </w:p>
                        </w:tc>
                        <w:tc>
                          <w:tcPr>
                            <w:tcW w:w="0" w:type="auto"/>
                            <w:shd w:val="clear" w:color="auto" w:fill="auto"/>
                            <w:noWrap/>
                            <w:vAlign w:val="bottom"/>
                            <w:hideMark/>
                          </w:tcPr>
                          <w:p w14:paraId="1C5B9D1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306</w:t>
                            </w:r>
                          </w:p>
                        </w:tc>
                        <w:tc>
                          <w:tcPr>
                            <w:tcW w:w="0" w:type="auto"/>
                            <w:shd w:val="clear" w:color="auto" w:fill="auto"/>
                            <w:noWrap/>
                            <w:vAlign w:val="bottom"/>
                            <w:hideMark/>
                          </w:tcPr>
                          <w:p w14:paraId="01A5EC9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586</w:t>
                            </w:r>
                          </w:p>
                        </w:tc>
                        <w:tc>
                          <w:tcPr>
                            <w:tcW w:w="0" w:type="auto"/>
                            <w:shd w:val="clear" w:color="auto" w:fill="auto"/>
                            <w:noWrap/>
                            <w:vAlign w:val="bottom"/>
                            <w:hideMark/>
                          </w:tcPr>
                          <w:p w14:paraId="5572656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309</w:t>
                            </w:r>
                          </w:p>
                        </w:tc>
                        <w:tc>
                          <w:tcPr>
                            <w:tcW w:w="0" w:type="auto"/>
                            <w:shd w:val="clear" w:color="auto" w:fill="auto"/>
                            <w:noWrap/>
                            <w:vAlign w:val="bottom"/>
                            <w:hideMark/>
                          </w:tcPr>
                          <w:p w14:paraId="20A7EBC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336</w:t>
                            </w:r>
                          </w:p>
                        </w:tc>
                        <w:tc>
                          <w:tcPr>
                            <w:tcW w:w="0" w:type="auto"/>
                            <w:shd w:val="clear" w:color="auto" w:fill="auto"/>
                            <w:noWrap/>
                            <w:vAlign w:val="bottom"/>
                            <w:hideMark/>
                          </w:tcPr>
                          <w:p w14:paraId="650CA5F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645</w:t>
                            </w:r>
                          </w:p>
                        </w:tc>
                        <w:tc>
                          <w:tcPr>
                            <w:tcW w:w="0" w:type="auto"/>
                            <w:shd w:val="clear" w:color="auto" w:fill="auto"/>
                            <w:noWrap/>
                            <w:vAlign w:val="bottom"/>
                            <w:hideMark/>
                          </w:tcPr>
                          <w:p w14:paraId="3148579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224</w:t>
                            </w:r>
                          </w:p>
                        </w:tc>
                        <w:tc>
                          <w:tcPr>
                            <w:tcW w:w="0" w:type="auto"/>
                            <w:shd w:val="clear" w:color="auto" w:fill="auto"/>
                            <w:noWrap/>
                            <w:vAlign w:val="bottom"/>
                            <w:hideMark/>
                          </w:tcPr>
                          <w:p w14:paraId="3F55FC2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211</w:t>
                            </w:r>
                          </w:p>
                        </w:tc>
                        <w:tc>
                          <w:tcPr>
                            <w:tcW w:w="0" w:type="auto"/>
                            <w:shd w:val="clear" w:color="auto" w:fill="auto"/>
                            <w:noWrap/>
                            <w:vAlign w:val="bottom"/>
                            <w:hideMark/>
                          </w:tcPr>
                          <w:p w14:paraId="60B8118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435</w:t>
                            </w:r>
                          </w:p>
                        </w:tc>
                        <w:tc>
                          <w:tcPr>
                            <w:tcW w:w="0" w:type="auto"/>
                            <w:shd w:val="clear" w:color="auto" w:fill="auto"/>
                            <w:noWrap/>
                            <w:vAlign w:val="bottom"/>
                            <w:hideMark/>
                          </w:tcPr>
                          <w:p w14:paraId="1085575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2,260</w:t>
                            </w:r>
                          </w:p>
                        </w:tc>
                      </w:tr>
                      <w:tr w:rsidR="00622481" w:rsidRPr="006F68D7" w14:paraId="77E497C5" w14:textId="77777777" w:rsidTr="00515986">
                        <w:trPr>
                          <w:trHeight w:val="203"/>
                        </w:trPr>
                        <w:tc>
                          <w:tcPr>
                            <w:tcW w:w="759" w:type="dxa"/>
                            <w:shd w:val="clear" w:color="auto" w:fill="auto"/>
                            <w:noWrap/>
                            <w:vAlign w:val="bottom"/>
                            <w:hideMark/>
                          </w:tcPr>
                          <w:p w14:paraId="74616E0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S19</w:t>
                            </w:r>
                          </w:p>
                        </w:tc>
                        <w:tc>
                          <w:tcPr>
                            <w:tcW w:w="0" w:type="auto"/>
                            <w:shd w:val="clear" w:color="auto" w:fill="auto"/>
                            <w:noWrap/>
                            <w:vAlign w:val="bottom"/>
                            <w:hideMark/>
                          </w:tcPr>
                          <w:p w14:paraId="58C7AF0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101</w:t>
                            </w:r>
                          </w:p>
                        </w:tc>
                        <w:tc>
                          <w:tcPr>
                            <w:tcW w:w="0" w:type="auto"/>
                            <w:shd w:val="clear" w:color="auto" w:fill="auto"/>
                            <w:noWrap/>
                            <w:vAlign w:val="bottom"/>
                            <w:hideMark/>
                          </w:tcPr>
                          <w:p w14:paraId="7F91A1E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95</w:t>
                            </w:r>
                          </w:p>
                        </w:tc>
                        <w:tc>
                          <w:tcPr>
                            <w:tcW w:w="0" w:type="auto"/>
                            <w:shd w:val="clear" w:color="auto" w:fill="auto"/>
                            <w:noWrap/>
                            <w:vAlign w:val="center"/>
                            <w:hideMark/>
                          </w:tcPr>
                          <w:p w14:paraId="10FC6A3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196</w:t>
                            </w:r>
                          </w:p>
                        </w:tc>
                        <w:tc>
                          <w:tcPr>
                            <w:tcW w:w="0" w:type="auto"/>
                            <w:shd w:val="clear" w:color="auto" w:fill="auto"/>
                            <w:noWrap/>
                            <w:vAlign w:val="bottom"/>
                            <w:hideMark/>
                          </w:tcPr>
                          <w:p w14:paraId="3E83976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87</w:t>
                            </w:r>
                          </w:p>
                        </w:tc>
                        <w:tc>
                          <w:tcPr>
                            <w:tcW w:w="0" w:type="auto"/>
                            <w:shd w:val="clear" w:color="auto" w:fill="auto"/>
                            <w:noWrap/>
                            <w:vAlign w:val="bottom"/>
                            <w:hideMark/>
                          </w:tcPr>
                          <w:p w14:paraId="5954E31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101</w:t>
                            </w:r>
                          </w:p>
                        </w:tc>
                        <w:tc>
                          <w:tcPr>
                            <w:tcW w:w="0" w:type="auto"/>
                            <w:shd w:val="clear" w:color="auto" w:fill="auto"/>
                            <w:noWrap/>
                            <w:vAlign w:val="bottom"/>
                            <w:hideMark/>
                          </w:tcPr>
                          <w:p w14:paraId="2899204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188</w:t>
                            </w:r>
                          </w:p>
                        </w:tc>
                        <w:tc>
                          <w:tcPr>
                            <w:tcW w:w="0" w:type="auto"/>
                            <w:shd w:val="clear" w:color="auto" w:fill="auto"/>
                            <w:noWrap/>
                            <w:vAlign w:val="bottom"/>
                            <w:hideMark/>
                          </w:tcPr>
                          <w:p w14:paraId="1577463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69</w:t>
                            </w:r>
                          </w:p>
                        </w:tc>
                        <w:tc>
                          <w:tcPr>
                            <w:tcW w:w="0" w:type="auto"/>
                            <w:shd w:val="clear" w:color="auto" w:fill="auto"/>
                            <w:noWrap/>
                            <w:vAlign w:val="bottom"/>
                            <w:hideMark/>
                          </w:tcPr>
                          <w:p w14:paraId="1BCD755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95</w:t>
                            </w:r>
                          </w:p>
                        </w:tc>
                        <w:tc>
                          <w:tcPr>
                            <w:tcW w:w="0" w:type="auto"/>
                            <w:shd w:val="clear" w:color="auto" w:fill="auto"/>
                            <w:noWrap/>
                            <w:vAlign w:val="bottom"/>
                            <w:hideMark/>
                          </w:tcPr>
                          <w:p w14:paraId="341B376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164</w:t>
                            </w:r>
                          </w:p>
                        </w:tc>
                        <w:tc>
                          <w:tcPr>
                            <w:tcW w:w="0" w:type="auto"/>
                            <w:shd w:val="clear" w:color="auto" w:fill="auto"/>
                            <w:noWrap/>
                            <w:vAlign w:val="bottom"/>
                            <w:hideMark/>
                          </w:tcPr>
                          <w:p w14:paraId="1329A8D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45</w:t>
                            </w:r>
                          </w:p>
                        </w:tc>
                        <w:tc>
                          <w:tcPr>
                            <w:tcW w:w="0" w:type="auto"/>
                            <w:shd w:val="clear" w:color="auto" w:fill="auto"/>
                            <w:noWrap/>
                            <w:vAlign w:val="bottom"/>
                            <w:hideMark/>
                          </w:tcPr>
                          <w:p w14:paraId="403DFC1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70</w:t>
                            </w:r>
                          </w:p>
                        </w:tc>
                        <w:tc>
                          <w:tcPr>
                            <w:tcW w:w="0" w:type="auto"/>
                            <w:shd w:val="clear" w:color="auto" w:fill="auto"/>
                            <w:noWrap/>
                            <w:vAlign w:val="bottom"/>
                            <w:hideMark/>
                          </w:tcPr>
                          <w:p w14:paraId="24FCF7F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115</w:t>
                            </w:r>
                          </w:p>
                        </w:tc>
                        <w:tc>
                          <w:tcPr>
                            <w:tcW w:w="0" w:type="auto"/>
                            <w:shd w:val="clear" w:color="auto" w:fill="auto"/>
                            <w:noWrap/>
                            <w:vAlign w:val="bottom"/>
                            <w:hideMark/>
                          </w:tcPr>
                          <w:p w14:paraId="17C1910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663</w:t>
                            </w:r>
                          </w:p>
                        </w:tc>
                      </w:tr>
                      <w:tr w:rsidR="00622481" w:rsidRPr="006F68D7" w14:paraId="4D6161A6" w14:textId="77777777" w:rsidTr="00515986">
                        <w:trPr>
                          <w:trHeight w:val="203"/>
                        </w:trPr>
                        <w:tc>
                          <w:tcPr>
                            <w:tcW w:w="759" w:type="dxa"/>
                            <w:shd w:val="clear" w:color="auto" w:fill="auto"/>
                            <w:noWrap/>
                            <w:vAlign w:val="bottom"/>
                            <w:hideMark/>
                          </w:tcPr>
                          <w:p w14:paraId="179F5A8D"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S27</w:t>
                            </w:r>
                          </w:p>
                        </w:tc>
                        <w:tc>
                          <w:tcPr>
                            <w:tcW w:w="0" w:type="auto"/>
                            <w:shd w:val="clear" w:color="auto" w:fill="auto"/>
                            <w:noWrap/>
                            <w:vAlign w:val="bottom"/>
                            <w:hideMark/>
                          </w:tcPr>
                          <w:p w14:paraId="5761A1F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60</w:t>
                            </w:r>
                          </w:p>
                        </w:tc>
                        <w:tc>
                          <w:tcPr>
                            <w:tcW w:w="0" w:type="auto"/>
                            <w:shd w:val="clear" w:color="auto" w:fill="auto"/>
                            <w:noWrap/>
                            <w:vAlign w:val="bottom"/>
                            <w:hideMark/>
                          </w:tcPr>
                          <w:p w14:paraId="578FA3A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64</w:t>
                            </w:r>
                          </w:p>
                        </w:tc>
                        <w:tc>
                          <w:tcPr>
                            <w:tcW w:w="0" w:type="auto"/>
                            <w:shd w:val="clear" w:color="auto" w:fill="auto"/>
                            <w:noWrap/>
                            <w:vAlign w:val="center"/>
                            <w:hideMark/>
                          </w:tcPr>
                          <w:p w14:paraId="3C85069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124</w:t>
                            </w:r>
                          </w:p>
                        </w:tc>
                        <w:tc>
                          <w:tcPr>
                            <w:tcW w:w="0" w:type="auto"/>
                            <w:shd w:val="clear" w:color="auto" w:fill="auto"/>
                            <w:noWrap/>
                            <w:vAlign w:val="bottom"/>
                            <w:hideMark/>
                          </w:tcPr>
                          <w:p w14:paraId="565BBEE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65</w:t>
                            </w:r>
                          </w:p>
                        </w:tc>
                        <w:tc>
                          <w:tcPr>
                            <w:tcW w:w="0" w:type="auto"/>
                            <w:shd w:val="clear" w:color="auto" w:fill="auto"/>
                            <w:noWrap/>
                            <w:vAlign w:val="bottom"/>
                            <w:hideMark/>
                          </w:tcPr>
                          <w:p w14:paraId="18B7862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66</w:t>
                            </w:r>
                          </w:p>
                        </w:tc>
                        <w:tc>
                          <w:tcPr>
                            <w:tcW w:w="0" w:type="auto"/>
                            <w:shd w:val="clear" w:color="auto" w:fill="auto"/>
                            <w:noWrap/>
                            <w:vAlign w:val="bottom"/>
                            <w:hideMark/>
                          </w:tcPr>
                          <w:p w14:paraId="53A23EA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131</w:t>
                            </w:r>
                          </w:p>
                        </w:tc>
                        <w:tc>
                          <w:tcPr>
                            <w:tcW w:w="0" w:type="auto"/>
                            <w:shd w:val="clear" w:color="auto" w:fill="auto"/>
                            <w:noWrap/>
                            <w:vAlign w:val="bottom"/>
                            <w:hideMark/>
                          </w:tcPr>
                          <w:p w14:paraId="124AD7F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70</w:t>
                            </w:r>
                          </w:p>
                        </w:tc>
                        <w:tc>
                          <w:tcPr>
                            <w:tcW w:w="0" w:type="auto"/>
                            <w:shd w:val="clear" w:color="auto" w:fill="auto"/>
                            <w:noWrap/>
                            <w:vAlign w:val="bottom"/>
                            <w:hideMark/>
                          </w:tcPr>
                          <w:p w14:paraId="5C4B571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64</w:t>
                            </w:r>
                          </w:p>
                        </w:tc>
                        <w:tc>
                          <w:tcPr>
                            <w:tcW w:w="0" w:type="auto"/>
                            <w:shd w:val="clear" w:color="auto" w:fill="auto"/>
                            <w:noWrap/>
                            <w:vAlign w:val="bottom"/>
                            <w:hideMark/>
                          </w:tcPr>
                          <w:p w14:paraId="5159416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134</w:t>
                            </w:r>
                          </w:p>
                        </w:tc>
                        <w:tc>
                          <w:tcPr>
                            <w:tcW w:w="0" w:type="auto"/>
                            <w:shd w:val="clear" w:color="auto" w:fill="auto"/>
                            <w:noWrap/>
                            <w:vAlign w:val="bottom"/>
                            <w:hideMark/>
                          </w:tcPr>
                          <w:p w14:paraId="682F1F2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40</w:t>
                            </w:r>
                          </w:p>
                        </w:tc>
                        <w:tc>
                          <w:tcPr>
                            <w:tcW w:w="0" w:type="auto"/>
                            <w:shd w:val="clear" w:color="auto" w:fill="auto"/>
                            <w:noWrap/>
                            <w:vAlign w:val="bottom"/>
                            <w:hideMark/>
                          </w:tcPr>
                          <w:p w14:paraId="72CA017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69</w:t>
                            </w:r>
                          </w:p>
                        </w:tc>
                        <w:tc>
                          <w:tcPr>
                            <w:tcW w:w="0" w:type="auto"/>
                            <w:shd w:val="clear" w:color="auto" w:fill="auto"/>
                            <w:noWrap/>
                            <w:vAlign w:val="bottom"/>
                            <w:hideMark/>
                          </w:tcPr>
                          <w:p w14:paraId="4AA803B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109</w:t>
                            </w:r>
                          </w:p>
                        </w:tc>
                        <w:tc>
                          <w:tcPr>
                            <w:tcW w:w="0" w:type="auto"/>
                            <w:shd w:val="clear" w:color="auto" w:fill="auto"/>
                            <w:noWrap/>
                            <w:vAlign w:val="bottom"/>
                            <w:hideMark/>
                          </w:tcPr>
                          <w:p w14:paraId="2AA314C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498</w:t>
                            </w:r>
                          </w:p>
                        </w:tc>
                      </w:tr>
                      <w:tr w:rsidR="00622481" w:rsidRPr="006F68D7" w14:paraId="003258F7" w14:textId="77777777" w:rsidTr="00515986">
                        <w:trPr>
                          <w:trHeight w:val="203"/>
                        </w:trPr>
                        <w:tc>
                          <w:tcPr>
                            <w:tcW w:w="759" w:type="dxa"/>
                            <w:shd w:val="clear" w:color="auto" w:fill="auto"/>
                            <w:noWrap/>
                            <w:vAlign w:val="bottom"/>
                            <w:hideMark/>
                          </w:tcPr>
                          <w:p w14:paraId="2BEBF619"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S25</w:t>
                            </w:r>
                          </w:p>
                        </w:tc>
                        <w:tc>
                          <w:tcPr>
                            <w:tcW w:w="0" w:type="auto"/>
                            <w:shd w:val="clear" w:color="auto" w:fill="auto"/>
                            <w:noWrap/>
                            <w:vAlign w:val="bottom"/>
                            <w:hideMark/>
                          </w:tcPr>
                          <w:p w14:paraId="164CD9E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89</w:t>
                            </w:r>
                          </w:p>
                        </w:tc>
                        <w:tc>
                          <w:tcPr>
                            <w:tcW w:w="0" w:type="auto"/>
                            <w:shd w:val="clear" w:color="auto" w:fill="auto"/>
                            <w:noWrap/>
                            <w:vAlign w:val="bottom"/>
                            <w:hideMark/>
                          </w:tcPr>
                          <w:p w14:paraId="1D511F7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61</w:t>
                            </w:r>
                          </w:p>
                        </w:tc>
                        <w:tc>
                          <w:tcPr>
                            <w:tcW w:w="0" w:type="auto"/>
                            <w:shd w:val="clear" w:color="auto" w:fill="auto"/>
                            <w:noWrap/>
                            <w:vAlign w:val="center"/>
                            <w:hideMark/>
                          </w:tcPr>
                          <w:p w14:paraId="4C30947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150</w:t>
                            </w:r>
                          </w:p>
                        </w:tc>
                        <w:tc>
                          <w:tcPr>
                            <w:tcW w:w="0" w:type="auto"/>
                            <w:shd w:val="clear" w:color="auto" w:fill="auto"/>
                            <w:noWrap/>
                            <w:vAlign w:val="bottom"/>
                            <w:hideMark/>
                          </w:tcPr>
                          <w:p w14:paraId="7EBD2FB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100</w:t>
                            </w:r>
                          </w:p>
                        </w:tc>
                        <w:tc>
                          <w:tcPr>
                            <w:tcW w:w="0" w:type="auto"/>
                            <w:shd w:val="clear" w:color="auto" w:fill="auto"/>
                            <w:noWrap/>
                            <w:vAlign w:val="bottom"/>
                            <w:hideMark/>
                          </w:tcPr>
                          <w:p w14:paraId="3ADD459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81</w:t>
                            </w:r>
                          </w:p>
                        </w:tc>
                        <w:tc>
                          <w:tcPr>
                            <w:tcW w:w="0" w:type="auto"/>
                            <w:shd w:val="clear" w:color="auto" w:fill="auto"/>
                            <w:noWrap/>
                            <w:vAlign w:val="bottom"/>
                            <w:hideMark/>
                          </w:tcPr>
                          <w:p w14:paraId="55C2B8B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181</w:t>
                            </w:r>
                          </w:p>
                        </w:tc>
                        <w:tc>
                          <w:tcPr>
                            <w:tcW w:w="0" w:type="auto"/>
                            <w:shd w:val="clear" w:color="auto" w:fill="auto"/>
                            <w:noWrap/>
                            <w:vAlign w:val="bottom"/>
                            <w:hideMark/>
                          </w:tcPr>
                          <w:p w14:paraId="2A34698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69</w:t>
                            </w:r>
                          </w:p>
                        </w:tc>
                        <w:tc>
                          <w:tcPr>
                            <w:tcW w:w="0" w:type="auto"/>
                            <w:shd w:val="clear" w:color="auto" w:fill="auto"/>
                            <w:noWrap/>
                            <w:vAlign w:val="bottom"/>
                            <w:hideMark/>
                          </w:tcPr>
                          <w:p w14:paraId="37C0D98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80</w:t>
                            </w:r>
                          </w:p>
                        </w:tc>
                        <w:tc>
                          <w:tcPr>
                            <w:tcW w:w="0" w:type="auto"/>
                            <w:shd w:val="clear" w:color="auto" w:fill="auto"/>
                            <w:noWrap/>
                            <w:vAlign w:val="bottom"/>
                            <w:hideMark/>
                          </w:tcPr>
                          <w:p w14:paraId="7C65CB1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149</w:t>
                            </w:r>
                          </w:p>
                        </w:tc>
                        <w:tc>
                          <w:tcPr>
                            <w:tcW w:w="0" w:type="auto"/>
                            <w:shd w:val="clear" w:color="auto" w:fill="auto"/>
                            <w:noWrap/>
                            <w:vAlign w:val="bottom"/>
                            <w:hideMark/>
                          </w:tcPr>
                          <w:p w14:paraId="682CE9E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44</w:t>
                            </w:r>
                          </w:p>
                        </w:tc>
                        <w:tc>
                          <w:tcPr>
                            <w:tcW w:w="0" w:type="auto"/>
                            <w:shd w:val="clear" w:color="auto" w:fill="auto"/>
                            <w:noWrap/>
                            <w:vAlign w:val="bottom"/>
                            <w:hideMark/>
                          </w:tcPr>
                          <w:p w14:paraId="1E17085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61</w:t>
                            </w:r>
                          </w:p>
                        </w:tc>
                        <w:tc>
                          <w:tcPr>
                            <w:tcW w:w="0" w:type="auto"/>
                            <w:shd w:val="clear" w:color="auto" w:fill="auto"/>
                            <w:noWrap/>
                            <w:vAlign w:val="bottom"/>
                            <w:hideMark/>
                          </w:tcPr>
                          <w:p w14:paraId="74A7798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105</w:t>
                            </w:r>
                          </w:p>
                        </w:tc>
                        <w:tc>
                          <w:tcPr>
                            <w:tcW w:w="0" w:type="auto"/>
                            <w:shd w:val="clear" w:color="auto" w:fill="auto"/>
                            <w:noWrap/>
                            <w:vAlign w:val="bottom"/>
                            <w:hideMark/>
                          </w:tcPr>
                          <w:p w14:paraId="57EED37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585</w:t>
                            </w:r>
                          </w:p>
                        </w:tc>
                      </w:tr>
                      <w:tr w:rsidR="00622481" w:rsidRPr="006F68D7" w14:paraId="7AC086A5" w14:textId="77777777" w:rsidTr="00515986">
                        <w:trPr>
                          <w:trHeight w:val="203"/>
                        </w:trPr>
                        <w:tc>
                          <w:tcPr>
                            <w:tcW w:w="759" w:type="dxa"/>
                            <w:shd w:val="clear" w:color="auto" w:fill="auto"/>
                            <w:noWrap/>
                            <w:vAlign w:val="bottom"/>
                            <w:hideMark/>
                          </w:tcPr>
                          <w:p w14:paraId="268BB713"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S29</w:t>
                            </w:r>
                          </w:p>
                        </w:tc>
                        <w:tc>
                          <w:tcPr>
                            <w:tcW w:w="0" w:type="auto"/>
                            <w:shd w:val="clear" w:color="auto" w:fill="auto"/>
                            <w:noWrap/>
                            <w:vAlign w:val="bottom"/>
                            <w:hideMark/>
                          </w:tcPr>
                          <w:p w14:paraId="58FB285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34</w:t>
                            </w:r>
                          </w:p>
                        </w:tc>
                        <w:tc>
                          <w:tcPr>
                            <w:tcW w:w="0" w:type="auto"/>
                            <w:shd w:val="clear" w:color="auto" w:fill="auto"/>
                            <w:noWrap/>
                            <w:vAlign w:val="bottom"/>
                            <w:hideMark/>
                          </w:tcPr>
                          <w:p w14:paraId="3647BB6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w:t>
                            </w:r>
                          </w:p>
                        </w:tc>
                        <w:tc>
                          <w:tcPr>
                            <w:tcW w:w="0" w:type="auto"/>
                            <w:shd w:val="clear" w:color="auto" w:fill="auto"/>
                            <w:noWrap/>
                            <w:vAlign w:val="center"/>
                            <w:hideMark/>
                          </w:tcPr>
                          <w:p w14:paraId="78ECDC1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67</w:t>
                            </w:r>
                          </w:p>
                        </w:tc>
                        <w:tc>
                          <w:tcPr>
                            <w:tcW w:w="0" w:type="auto"/>
                            <w:shd w:val="clear" w:color="auto" w:fill="auto"/>
                            <w:noWrap/>
                            <w:vAlign w:val="bottom"/>
                            <w:hideMark/>
                          </w:tcPr>
                          <w:p w14:paraId="31C46CB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47</w:t>
                            </w:r>
                          </w:p>
                        </w:tc>
                        <w:tc>
                          <w:tcPr>
                            <w:tcW w:w="0" w:type="auto"/>
                            <w:shd w:val="clear" w:color="auto" w:fill="auto"/>
                            <w:noWrap/>
                            <w:vAlign w:val="bottom"/>
                            <w:hideMark/>
                          </w:tcPr>
                          <w:p w14:paraId="578BAD2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42</w:t>
                            </w:r>
                          </w:p>
                        </w:tc>
                        <w:tc>
                          <w:tcPr>
                            <w:tcW w:w="0" w:type="auto"/>
                            <w:shd w:val="clear" w:color="auto" w:fill="auto"/>
                            <w:noWrap/>
                            <w:vAlign w:val="bottom"/>
                            <w:hideMark/>
                          </w:tcPr>
                          <w:p w14:paraId="247F8B7D"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89</w:t>
                            </w:r>
                          </w:p>
                        </w:tc>
                        <w:tc>
                          <w:tcPr>
                            <w:tcW w:w="0" w:type="auto"/>
                            <w:shd w:val="clear" w:color="auto" w:fill="auto"/>
                            <w:noWrap/>
                            <w:vAlign w:val="bottom"/>
                            <w:hideMark/>
                          </w:tcPr>
                          <w:p w14:paraId="4C1702B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35</w:t>
                            </w:r>
                          </w:p>
                        </w:tc>
                        <w:tc>
                          <w:tcPr>
                            <w:tcW w:w="0" w:type="auto"/>
                            <w:shd w:val="clear" w:color="auto" w:fill="auto"/>
                            <w:noWrap/>
                            <w:vAlign w:val="bottom"/>
                            <w:hideMark/>
                          </w:tcPr>
                          <w:p w14:paraId="29D00B3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44</w:t>
                            </w:r>
                          </w:p>
                        </w:tc>
                        <w:tc>
                          <w:tcPr>
                            <w:tcW w:w="0" w:type="auto"/>
                            <w:shd w:val="clear" w:color="auto" w:fill="auto"/>
                            <w:noWrap/>
                            <w:vAlign w:val="bottom"/>
                            <w:hideMark/>
                          </w:tcPr>
                          <w:p w14:paraId="2D49E8B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79</w:t>
                            </w:r>
                          </w:p>
                        </w:tc>
                        <w:tc>
                          <w:tcPr>
                            <w:tcW w:w="0" w:type="auto"/>
                            <w:shd w:val="clear" w:color="auto" w:fill="auto"/>
                            <w:noWrap/>
                            <w:vAlign w:val="bottom"/>
                            <w:hideMark/>
                          </w:tcPr>
                          <w:p w14:paraId="0771516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w:t>
                            </w:r>
                          </w:p>
                        </w:tc>
                        <w:tc>
                          <w:tcPr>
                            <w:tcW w:w="0" w:type="auto"/>
                            <w:shd w:val="clear" w:color="auto" w:fill="auto"/>
                            <w:noWrap/>
                            <w:vAlign w:val="bottom"/>
                            <w:hideMark/>
                          </w:tcPr>
                          <w:p w14:paraId="214CBA9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37</w:t>
                            </w:r>
                          </w:p>
                        </w:tc>
                        <w:tc>
                          <w:tcPr>
                            <w:tcW w:w="0" w:type="auto"/>
                            <w:shd w:val="clear" w:color="auto" w:fill="auto"/>
                            <w:noWrap/>
                            <w:vAlign w:val="bottom"/>
                            <w:hideMark/>
                          </w:tcPr>
                          <w:p w14:paraId="179F8C2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65</w:t>
                            </w:r>
                          </w:p>
                        </w:tc>
                        <w:tc>
                          <w:tcPr>
                            <w:tcW w:w="0" w:type="auto"/>
                            <w:shd w:val="clear" w:color="auto" w:fill="auto"/>
                            <w:noWrap/>
                            <w:vAlign w:val="bottom"/>
                            <w:hideMark/>
                          </w:tcPr>
                          <w:p w14:paraId="5ED05E5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300</w:t>
                            </w:r>
                          </w:p>
                        </w:tc>
                      </w:tr>
                      <w:tr w:rsidR="00622481" w:rsidRPr="006F68D7" w14:paraId="4669844F" w14:textId="77777777" w:rsidTr="00515986">
                        <w:trPr>
                          <w:trHeight w:val="203"/>
                        </w:trPr>
                        <w:tc>
                          <w:tcPr>
                            <w:tcW w:w="759" w:type="dxa"/>
                            <w:shd w:val="clear" w:color="auto" w:fill="auto"/>
                            <w:noWrap/>
                            <w:vAlign w:val="bottom"/>
                            <w:hideMark/>
                          </w:tcPr>
                          <w:p w14:paraId="46FA73FB"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S30</w:t>
                            </w:r>
                          </w:p>
                        </w:tc>
                        <w:tc>
                          <w:tcPr>
                            <w:tcW w:w="0" w:type="auto"/>
                            <w:shd w:val="clear" w:color="auto" w:fill="auto"/>
                            <w:noWrap/>
                            <w:vAlign w:val="bottom"/>
                            <w:hideMark/>
                          </w:tcPr>
                          <w:p w14:paraId="114050C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61</w:t>
                            </w:r>
                          </w:p>
                        </w:tc>
                        <w:tc>
                          <w:tcPr>
                            <w:tcW w:w="0" w:type="auto"/>
                            <w:shd w:val="clear" w:color="auto" w:fill="auto"/>
                            <w:noWrap/>
                            <w:vAlign w:val="bottom"/>
                            <w:hideMark/>
                          </w:tcPr>
                          <w:p w14:paraId="6B66DD8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163</w:t>
                            </w:r>
                          </w:p>
                        </w:tc>
                        <w:tc>
                          <w:tcPr>
                            <w:tcW w:w="0" w:type="auto"/>
                            <w:shd w:val="clear" w:color="auto" w:fill="auto"/>
                            <w:noWrap/>
                            <w:vAlign w:val="center"/>
                            <w:hideMark/>
                          </w:tcPr>
                          <w:p w14:paraId="644D164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224</w:t>
                            </w:r>
                          </w:p>
                        </w:tc>
                        <w:tc>
                          <w:tcPr>
                            <w:tcW w:w="0" w:type="auto"/>
                            <w:shd w:val="clear" w:color="auto" w:fill="auto"/>
                            <w:noWrap/>
                            <w:vAlign w:val="bottom"/>
                            <w:hideMark/>
                          </w:tcPr>
                          <w:p w14:paraId="7C5B747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67</w:t>
                            </w:r>
                          </w:p>
                        </w:tc>
                        <w:tc>
                          <w:tcPr>
                            <w:tcW w:w="0" w:type="auto"/>
                            <w:shd w:val="clear" w:color="auto" w:fill="auto"/>
                            <w:noWrap/>
                            <w:vAlign w:val="bottom"/>
                            <w:hideMark/>
                          </w:tcPr>
                          <w:p w14:paraId="5B908DB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80</w:t>
                            </w:r>
                          </w:p>
                        </w:tc>
                        <w:tc>
                          <w:tcPr>
                            <w:tcW w:w="0" w:type="auto"/>
                            <w:shd w:val="clear" w:color="auto" w:fill="auto"/>
                            <w:noWrap/>
                            <w:vAlign w:val="bottom"/>
                            <w:hideMark/>
                          </w:tcPr>
                          <w:p w14:paraId="5399893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147</w:t>
                            </w:r>
                          </w:p>
                        </w:tc>
                        <w:tc>
                          <w:tcPr>
                            <w:tcW w:w="0" w:type="auto"/>
                            <w:shd w:val="clear" w:color="auto" w:fill="auto"/>
                            <w:noWrap/>
                            <w:vAlign w:val="bottom"/>
                            <w:hideMark/>
                          </w:tcPr>
                          <w:p w14:paraId="4431AD6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58</w:t>
                            </w:r>
                          </w:p>
                        </w:tc>
                        <w:tc>
                          <w:tcPr>
                            <w:tcW w:w="0" w:type="auto"/>
                            <w:shd w:val="clear" w:color="auto" w:fill="auto"/>
                            <w:noWrap/>
                            <w:vAlign w:val="bottom"/>
                            <w:hideMark/>
                          </w:tcPr>
                          <w:p w14:paraId="40D5A7D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70</w:t>
                            </w:r>
                          </w:p>
                        </w:tc>
                        <w:tc>
                          <w:tcPr>
                            <w:tcW w:w="0" w:type="auto"/>
                            <w:shd w:val="clear" w:color="auto" w:fill="auto"/>
                            <w:noWrap/>
                            <w:vAlign w:val="bottom"/>
                            <w:hideMark/>
                          </w:tcPr>
                          <w:p w14:paraId="5F9422F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128</w:t>
                            </w:r>
                          </w:p>
                        </w:tc>
                        <w:tc>
                          <w:tcPr>
                            <w:tcW w:w="0" w:type="auto"/>
                            <w:shd w:val="clear" w:color="auto" w:fill="auto"/>
                            <w:noWrap/>
                            <w:vAlign w:val="bottom"/>
                            <w:hideMark/>
                          </w:tcPr>
                          <w:p w14:paraId="510E4B5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38</w:t>
                            </w:r>
                          </w:p>
                        </w:tc>
                        <w:tc>
                          <w:tcPr>
                            <w:tcW w:w="0" w:type="auto"/>
                            <w:shd w:val="clear" w:color="auto" w:fill="auto"/>
                            <w:noWrap/>
                            <w:vAlign w:val="bottom"/>
                            <w:hideMark/>
                          </w:tcPr>
                          <w:p w14:paraId="2C6D8B9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58</w:t>
                            </w:r>
                          </w:p>
                        </w:tc>
                        <w:tc>
                          <w:tcPr>
                            <w:tcW w:w="0" w:type="auto"/>
                            <w:shd w:val="clear" w:color="auto" w:fill="auto"/>
                            <w:noWrap/>
                            <w:vAlign w:val="bottom"/>
                            <w:hideMark/>
                          </w:tcPr>
                          <w:p w14:paraId="01902BA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96</w:t>
                            </w:r>
                          </w:p>
                        </w:tc>
                        <w:tc>
                          <w:tcPr>
                            <w:tcW w:w="0" w:type="auto"/>
                            <w:shd w:val="clear" w:color="auto" w:fill="auto"/>
                            <w:noWrap/>
                            <w:vAlign w:val="bottom"/>
                            <w:hideMark/>
                          </w:tcPr>
                          <w:p w14:paraId="12E716F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595</w:t>
                            </w:r>
                          </w:p>
                        </w:tc>
                      </w:tr>
                      <w:tr w:rsidR="00622481" w:rsidRPr="006F68D7" w14:paraId="123757D1" w14:textId="77777777" w:rsidTr="00515986">
                        <w:trPr>
                          <w:trHeight w:val="203"/>
                        </w:trPr>
                        <w:tc>
                          <w:tcPr>
                            <w:tcW w:w="759" w:type="dxa"/>
                            <w:shd w:val="clear" w:color="auto" w:fill="auto"/>
                            <w:noWrap/>
                            <w:vAlign w:val="bottom"/>
                            <w:hideMark/>
                          </w:tcPr>
                          <w:p w14:paraId="5905A9F8"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S6</w:t>
                            </w:r>
                          </w:p>
                        </w:tc>
                        <w:tc>
                          <w:tcPr>
                            <w:tcW w:w="0" w:type="auto"/>
                            <w:shd w:val="clear" w:color="auto" w:fill="auto"/>
                            <w:noWrap/>
                            <w:vAlign w:val="bottom"/>
                            <w:hideMark/>
                          </w:tcPr>
                          <w:p w14:paraId="49567A6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350</w:t>
                            </w:r>
                          </w:p>
                        </w:tc>
                        <w:tc>
                          <w:tcPr>
                            <w:tcW w:w="0" w:type="auto"/>
                            <w:shd w:val="clear" w:color="auto" w:fill="auto"/>
                            <w:noWrap/>
                            <w:vAlign w:val="bottom"/>
                            <w:hideMark/>
                          </w:tcPr>
                          <w:p w14:paraId="15A22C5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325</w:t>
                            </w:r>
                          </w:p>
                        </w:tc>
                        <w:tc>
                          <w:tcPr>
                            <w:tcW w:w="0" w:type="auto"/>
                            <w:shd w:val="clear" w:color="auto" w:fill="auto"/>
                            <w:noWrap/>
                            <w:vAlign w:val="center"/>
                            <w:hideMark/>
                          </w:tcPr>
                          <w:p w14:paraId="098CC40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675</w:t>
                            </w:r>
                          </w:p>
                        </w:tc>
                        <w:tc>
                          <w:tcPr>
                            <w:tcW w:w="0" w:type="auto"/>
                            <w:shd w:val="clear" w:color="auto" w:fill="auto"/>
                            <w:noWrap/>
                            <w:vAlign w:val="bottom"/>
                            <w:hideMark/>
                          </w:tcPr>
                          <w:p w14:paraId="7849FF8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309</w:t>
                            </w:r>
                          </w:p>
                        </w:tc>
                        <w:tc>
                          <w:tcPr>
                            <w:tcW w:w="0" w:type="auto"/>
                            <w:shd w:val="clear" w:color="auto" w:fill="auto"/>
                            <w:noWrap/>
                            <w:vAlign w:val="bottom"/>
                            <w:hideMark/>
                          </w:tcPr>
                          <w:p w14:paraId="49DC27C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339</w:t>
                            </w:r>
                          </w:p>
                        </w:tc>
                        <w:tc>
                          <w:tcPr>
                            <w:tcW w:w="0" w:type="auto"/>
                            <w:shd w:val="clear" w:color="auto" w:fill="auto"/>
                            <w:noWrap/>
                            <w:vAlign w:val="bottom"/>
                            <w:hideMark/>
                          </w:tcPr>
                          <w:p w14:paraId="1DEF837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648</w:t>
                            </w:r>
                          </w:p>
                        </w:tc>
                        <w:tc>
                          <w:tcPr>
                            <w:tcW w:w="0" w:type="auto"/>
                            <w:shd w:val="clear" w:color="auto" w:fill="auto"/>
                            <w:noWrap/>
                            <w:vAlign w:val="bottom"/>
                            <w:hideMark/>
                          </w:tcPr>
                          <w:p w14:paraId="08935B9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277</w:t>
                            </w:r>
                          </w:p>
                        </w:tc>
                        <w:tc>
                          <w:tcPr>
                            <w:tcW w:w="0" w:type="auto"/>
                            <w:shd w:val="clear" w:color="auto" w:fill="auto"/>
                            <w:noWrap/>
                            <w:vAlign w:val="bottom"/>
                            <w:hideMark/>
                          </w:tcPr>
                          <w:p w14:paraId="182CED1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264</w:t>
                            </w:r>
                          </w:p>
                        </w:tc>
                        <w:tc>
                          <w:tcPr>
                            <w:tcW w:w="0" w:type="auto"/>
                            <w:shd w:val="clear" w:color="auto" w:fill="auto"/>
                            <w:noWrap/>
                            <w:vAlign w:val="bottom"/>
                            <w:hideMark/>
                          </w:tcPr>
                          <w:p w14:paraId="0E9091A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541</w:t>
                            </w:r>
                          </w:p>
                        </w:tc>
                        <w:tc>
                          <w:tcPr>
                            <w:tcW w:w="0" w:type="auto"/>
                            <w:shd w:val="clear" w:color="auto" w:fill="auto"/>
                            <w:noWrap/>
                            <w:vAlign w:val="bottom"/>
                            <w:hideMark/>
                          </w:tcPr>
                          <w:p w14:paraId="5B2F942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206</w:t>
                            </w:r>
                          </w:p>
                        </w:tc>
                        <w:tc>
                          <w:tcPr>
                            <w:tcW w:w="0" w:type="auto"/>
                            <w:shd w:val="clear" w:color="auto" w:fill="auto"/>
                            <w:noWrap/>
                            <w:vAlign w:val="bottom"/>
                            <w:hideMark/>
                          </w:tcPr>
                          <w:p w14:paraId="4B53344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225</w:t>
                            </w:r>
                          </w:p>
                        </w:tc>
                        <w:tc>
                          <w:tcPr>
                            <w:tcW w:w="0" w:type="auto"/>
                            <w:shd w:val="clear" w:color="auto" w:fill="auto"/>
                            <w:noWrap/>
                            <w:vAlign w:val="bottom"/>
                            <w:hideMark/>
                          </w:tcPr>
                          <w:p w14:paraId="520A0DD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431</w:t>
                            </w:r>
                          </w:p>
                        </w:tc>
                        <w:tc>
                          <w:tcPr>
                            <w:tcW w:w="0" w:type="auto"/>
                            <w:shd w:val="clear" w:color="auto" w:fill="auto"/>
                            <w:noWrap/>
                            <w:vAlign w:val="bottom"/>
                            <w:hideMark/>
                          </w:tcPr>
                          <w:p w14:paraId="66C0EC5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2,295</w:t>
                            </w:r>
                          </w:p>
                        </w:tc>
                      </w:tr>
                      <w:tr w:rsidR="00622481" w:rsidRPr="006F68D7" w14:paraId="1098C8D8" w14:textId="77777777" w:rsidTr="00515986">
                        <w:trPr>
                          <w:trHeight w:val="203"/>
                        </w:trPr>
                        <w:tc>
                          <w:tcPr>
                            <w:tcW w:w="759" w:type="dxa"/>
                            <w:shd w:val="clear" w:color="auto" w:fill="auto"/>
                            <w:noWrap/>
                            <w:vAlign w:val="bottom"/>
                            <w:hideMark/>
                          </w:tcPr>
                          <w:p w14:paraId="7030A5B8"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S7</w:t>
                            </w:r>
                          </w:p>
                        </w:tc>
                        <w:tc>
                          <w:tcPr>
                            <w:tcW w:w="0" w:type="auto"/>
                            <w:shd w:val="clear" w:color="auto" w:fill="auto"/>
                            <w:noWrap/>
                            <w:vAlign w:val="bottom"/>
                            <w:hideMark/>
                          </w:tcPr>
                          <w:p w14:paraId="155277E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655</w:t>
                            </w:r>
                          </w:p>
                        </w:tc>
                        <w:tc>
                          <w:tcPr>
                            <w:tcW w:w="0" w:type="auto"/>
                            <w:shd w:val="clear" w:color="auto" w:fill="auto"/>
                            <w:noWrap/>
                            <w:vAlign w:val="bottom"/>
                            <w:hideMark/>
                          </w:tcPr>
                          <w:p w14:paraId="17CEE70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565</w:t>
                            </w:r>
                          </w:p>
                        </w:tc>
                        <w:tc>
                          <w:tcPr>
                            <w:tcW w:w="0" w:type="auto"/>
                            <w:shd w:val="clear" w:color="auto" w:fill="auto"/>
                            <w:noWrap/>
                            <w:vAlign w:val="center"/>
                            <w:hideMark/>
                          </w:tcPr>
                          <w:p w14:paraId="7782F3E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1220</w:t>
                            </w:r>
                          </w:p>
                        </w:tc>
                        <w:tc>
                          <w:tcPr>
                            <w:tcW w:w="0" w:type="auto"/>
                            <w:shd w:val="clear" w:color="auto" w:fill="auto"/>
                            <w:noWrap/>
                            <w:vAlign w:val="bottom"/>
                            <w:hideMark/>
                          </w:tcPr>
                          <w:p w14:paraId="75D2D8E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684</w:t>
                            </w:r>
                          </w:p>
                        </w:tc>
                        <w:tc>
                          <w:tcPr>
                            <w:tcW w:w="0" w:type="auto"/>
                            <w:shd w:val="clear" w:color="auto" w:fill="auto"/>
                            <w:noWrap/>
                            <w:vAlign w:val="bottom"/>
                            <w:hideMark/>
                          </w:tcPr>
                          <w:p w14:paraId="34D6F6F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631</w:t>
                            </w:r>
                          </w:p>
                        </w:tc>
                        <w:tc>
                          <w:tcPr>
                            <w:tcW w:w="0" w:type="auto"/>
                            <w:shd w:val="clear" w:color="auto" w:fill="auto"/>
                            <w:noWrap/>
                            <w:vAlign w:val="bottom"/>
                            <w:hideMark/>
                          </w:tcPr>
                          <w:p w14:paraId="35CE649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1315</w:t>
                            </w:r>
                          </w:p>
                        </w:tc>
                        <w:tc>
                          <w:tcPr>
                            <w:tcW w:w="0" w:type="auto"/>
                            <w:shd w:val="clear" w:color="auto" w:fill="auto"/>
                            <w:noWrap/>
                            <w:vAlign w:val="bottom"/>
                            <w:hideMark/>
                          </w:tcPr>
                          <w:p w14:paraId="49F5A11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643</w:t>
                            </w:r>
                          </w:p>
                        </w:tc>
                        <w:tc>
                          <w:tcPr>
                            <w:tcW w:w="0" w:type="auto"/>
                            <w:shd w:val="clear" w:color="auto" w:fill="auto"/>
                            <w:noWrap/>
                            <w:vAlign w:val="bottom"/>
                            <w:hideMark/>
                          </w:tcPr>
                          <w:p w14:paraId="6F30C31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707</w:t>
                            </w:r>
                          </w:p>
                        </w:tc>
                        <w:tc>
                          <w:tcPr>
                            <w:tcW w:w="0" w:type="auto"/>
                            <w:shd w:val="clear" w:color="auto" w:fill="auto"/>
                            <w:noWrap/>
                            <w:vAlign w:val="bottom"/>
                            <w:hideMark/>
                          </w:tcPr>
                          <w:p w14:paraId="3CB9593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1350</w:t>
                            </w:r>
                          </w:p>
                        </w:tc>
                        <w:tc>
                          <w:tcPr>
                            <w:tcW w:w="0" w:type="auto"/>
                            <w:shd w:val="clear" w:color="auto" w:fill="auto"/>
                            <w:noWrap/>
                            <w:vAlign w:val="bottom"/>
                            <w:hideMark/>
                          </w:tcPr>
                          <w:p w14:paraId="2DA0899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580</w:t>
                            </w:r>
                          </w:p>
                        </w:tc>
                        <w:tc>
                          <w:tcPr>
                            <w:tcW w:w="0" w:type="auto"/>
                            <w:shd w:val="clear" w:color="auto" w:fill="auto"/>
                            <w:noWrap/>
                            <w:vAlign w:val="bottom"/>
                            <w:hideMark/>
                          </w:tcPr>
                          <w:p w14:paraId="02CB544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620</w:t>
                            </w:r>
                          </w:p>
                        </w:tc>
                        <w:tc>
                          <w:tcPr>
                            <w:tcW w:w="0" w:type="auto"/>
                            <w:shd w:val="clear" w:color="auto" w:fill="auto"/>
                            <w:noWrap/>
                            <w:vAlign w:val="bottom"/>
                            <w:hideMark/>
                          </w:tcPr>
                          <w:p w14:paraId="4D6DDDC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1200</w:t>
                            </w:r>
                          </w:p>
                        </w:tc>
                        <w:tc>
                          <w:tcPr>
                            <w:tcW w:w="0" w:type="auto"/>
                            <w:shd w:val="clear" w:color="auto" w:fill="auto"/>
                            <w:noWrap/>
                            <w:vAlign w:val="bottom"/>
                            <w:hideMark/>
                          </w:tcPr>
                          <w:p w14:paraId="0AE1B99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5,085</w:t>
                            </w:r>
                          </w:p>
                        </w:tc>
                      </w:tr>
                      <w:tr w:rsidR="00622481" w:rsidRPr="006F68D7" w14:paraId="051CC8D2" w14:textId="77777777" w:rsidTr="00515986">
                        <w:trPr>
                          <w:trHeight w:val="203"/>
                        </w:trPr>
                        <w:tc>
                          <w:tcPr>
                            <w:tcW w:w="759" w:type="dxa"/>
                            <w:shd w:val="clear" w:color="auto" w:fill="auto"/>
                            <w:noWrap/>
                            <w:vAlign w:val="bottom"/>
                            <w:hideMark/>
                          </w:tcPr>
                          <w:p w14:paraId="505DBFCA"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S31</w:t>
                            </w:r>
                          </w:p>
                        </w:tc>
                        <w:tc>
                          <w:tcPr>
                            <w:tcW w:w="0" w:type="auto"/>
                            <w:shd w:val="clear" w:color="auto" w:fill="auto"/>
                            <w:noWrap/>
                            <w:vAlign w:val="bottom"/>
                            <w:hideMark/>
                          </w:tcPr>
                          <w:p w14:paraId="3793808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287</w:t>
                            </w:r>
                          </w:p>
                        </w:tc>
                        <w:tc>
                          <w:tcPr>
                            <w:tcW w:w="0" w:type="auto"/>
                            <w:shd w:val="clear" w:color="auto" w:fill="auto"/>
                            <w:noWrap/>
                            <w:vAlign w:val="bottom"/>
                            <w:hideMark/>
                          </w:tcPr>
                          <w:p w14:paraId="30B5795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247</w:t>
                            </w:r>
                          </w:p>
                        </w:tc>
                        <w:tc>
                          <w:tcPr>
                            <w:tcW w:w="0" w:type="auto"/>
                            <w:shd w:val="clear" w:color="auto" w:fill="auto"/>
                            <w:noWrap/>
                            <w:vAlign w:val="center"/>
                            <w:hideMark/>
                          </w:tcPr>
                          <w:p w14:paraId="3CFD5D25"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534</w:t>
                            </w:r>
                          </w:p>
                        </w:tc>
                        <w:tc>
                          <w:tcPr>
                            <w:tcW w:w="0" w:type="auto"/>
                            <w:shd w:val="clear" w:color="auto" w:fill="auto"/>
                            <w:noWrap/>
                            <w:vAlign w:val="bottom"/>
                            <w:hideMark/>
                          </w:tcPr>
                          <w:p w14:paraId="5EEB1A0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245</w:t>
                            </w:r>
                          </w:p>
                        </w:tc>
                        <w:tc>
                          <w:tcPr>
                            <w:tcW w:w="0" w:type="auto"/>
                            <w:shd w:val="clear" w:color="auto" w:fill="auto"/>
                            <w:noWrap/>
                            <w:vAlign w:val="bottom"/>
                            <w:hideMark/>
                          </w:tcPr>
                          <w:p w14:paraId="7C5334B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268</w:t>
                            </w:r>
                          </w:p>
                        </w:tc>
                        <w:tc>
                          <w:tcPr>
                            <w:tcW w:w="0" w:type="auto"/>
                            <w:shd w:val="clear" w:color="auto" w:fill="auto"/>
                            <w:noWrap/>
                            <w:vAlign w:val="bottom"/>
                            <w:hideMark/>
                          </w:tcPr>
                          <w:p w14:paraId="1F1B5CE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513</w:t>
                            </w:r>
                          </w:p>
                        </w:tc>
                        <w:tc>
                          <w:tcPr>
                            <w:tcW w:w="0" w:type="auto"/>
                            <w:shd w:val="clear" w:color="auto" w:fill="auto"/>
                            <w:noWrap/>
                            <w:vAlign w:val="bottom"/>
                            <w:hideMark/>
                          </w:tcPr>
                          <w:p w14:paraId="77C8CC5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256</w:t>
                            </w:r>
                          </w:p>
                        </w:tc>
                        <w:tc>
                          <w:tcPr>
                            <w:tcW w:w="0" w:type="auto"/>
                            <w:shd w:val="clear" w:color="auto" w:fill="auto"/>
                            <w:noWrap/>
                            <w:vAlign w:val="bottom"/>
                            <w:hideMark/>
                          </w:tcPr>
                          <w:p w14:paraId="6D53C9B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248</w:t>
                            </w:r>
                          </w:p>
                        </w:tc>
                        <w:tc>
                          <w:tcPr>
                            <w:tcW w:w="0" w:type="auto"/>
                            <w:shd w:val="clear" w:color="auto" w:fill="auto"/>
                            <w:noWrap/>
                            <w:vAlign w:val="bottom"/>
                            <w:hideMark/>
                          </w:tcPr>
                          <w:p w14:paraId="426E86F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504</w:t>
                            </w:r>
                          </w:p>
                        </w:tc>
                        <w:tc>
                          <w:tcPr>
                            <w:tcW w:w="0" w:type="auto"/>
                            <w:shd w:val="clear" w:color="auto" w:fill="auto"/>
                            <w:noWrap/>
                            <w:vAlign w:val="bottom"/>
                            <w:hideMark/>
                          </w:tcPr>
                          <w:p w14:paraId="253C739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200</w:t>
                            </w:r>
                          </w:p>
                        </w:tc>
                        <w:tc>
                          <w:tcPr>
                            <w:tcW w:w="0" w:type="auto"/>
                            <w:shd w:val="clear" w:color="auto" w:fill="auto"/>
                            <w:noWrap/>
                            <w:vAlign w:val="bottom"/>
                            <w:hideMark/>
                          </w:tcPr>
                          <w:p w14:paraId="1B2B5B1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226</w:t>
                            </w:r>
                          </w:p>
                        </w:tc>
                        <w:tc>
                          <w:tcPr>
                            <w:tcW w:w="0" w:type="auto"/>
                            <w:shd w:val="clear" w:color="auto" w:fill="auto"/>
                            <w:noWrap/>
                            <w:vAlign w:val="bottom"/>
                            <w:hideMark/>
                          </w:tcPr>
                          <w:p w14:paraId="69528F7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426</w:t>
                            </w:r>
                          </w:p>
                        </w:tc>
                        <w:tc>
                          <w:tcPr>
                            <w:tcW w:w="0" w:type="auto"/>
                            <w:shd w:val="clear" w:color="auto" w:fill="auto"/>
                            <w:noWrap/>
                            <w:vAlign w:val="bottom"/>
                            <w:hideMark/>
                          </w:tcPr>
                          <w:p w14:paraId="1F57C49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1,977</w:t>
                            </w:r>
                          </w:p>
                        </w:tc>
                      </w:tr>
                      <w:tr w:rsidR="00622481" w:rsidRPr="006F68D7" w14:paraId="49D13CDB" w14:textId="77777777" w:rsidTr="00515986">
                        <w:trPr>
                          <w:trHeight w:val="203"/>
                        </w:trPr>
                        <w:tc>
                          <w:tcPr>
                            <w:tcW w:w="759" w:type="dxa"/>
                            <w:shd w:val="clear" w:color="auto" w:fill="auto"/>
                            <w:noWrap/>
                            <w:vAlign w:val="bottom"/>
                            <w:hideMark/>
                          </w:tcPr>
                          <w:p w14:paraId="3C50C11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S33</w:t>
                            </w:r>
                          </w:p>
                        </w:tc>
                        <w:tc>
                          <w:tcPr>
                            <w:tcW w:w="0" w:type="auto"/>
                            <w:shd w:val="clear" w:color="auto" w:fill="auto"/>
                            <w:noWrap/>
                            <w:vAlign w:val="bottom"/>
                            <w:hideMark/>
                          </w:tcPr>
                          <w:p w14:paraId="010D181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284</w:t>
                            </w:r>
                          </w:p>
                        </w:tc>
                        <w:tc>
                          <w:tcPr>
                            <w:tcW w:w="0" w:type="auto"/>
                            <w:shd w:val="clear" w:color="auto" w:fill="auto"/>
                            <w:noWrap/>
                            <w:vAlign w:val="bottom"/>
                            <w:hideMark/>
                          </w:tcPr>
                          <w:p w14:paraId="6E6186F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287</w:t>
                            </w:r>
                          </w:p>
                        </w:tc>
                        <w:tc>
                          <w:tcPr>
                            <w:tcW w:w="0" w:type="auto"/>
                            <w:shd w:val="clear" w:color="auto" w:fill="auto"/>
                            <w:noWrap/>
                            <w:vAlign w:val="center"/>
                            <w:hideMark/>
                          </w:tcPr>
                          <w:p w14:paraId="2E847BF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571</w:t>
                            </w:r>
                          </w:p>
                        </w:tc>
                        <w:tc>
                          <w:tcPr>
                            <w:tcW w:w="0" w:type="auto"/>
                            <w:shd w:val="clear" w:color="auto" w:fill="auto"/>
                            <w:noWrap/>
                            <w:vAlign w:val="bottom"/>
                            <w:hideMark/>
                          </w:tcPr>
                          <w:p w14:paraId="2B939E7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270</w:t>
                            </w:r>
                          </w:p>
                        </w:tc>
                        <w:tc>
                          <w:tcPr>
                            <w:tcW w:w="0" w:type="auto"/>
                            <w:shd w:val="clear" w:color="auto" w:fill="auto"/>
                            <w:noWrap/>
                            <w:vAlign w:val="bottom"/>
                            <w:hideMark/>
                          </w:tcPr>
                          <w:p w14:paraId="593269B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315</w:t>
                            </w:r>
                          </w:p>
                        </w:tc>
                        <w:tc>
                          <w:tcPr>
                            <w:tcW w:w="0" w:type="auto"/>
                            <w:shd w:val="clear" w:color="auto" w:fill="auto"/>
                            <w:noWrap/>
                            <w:vAlign w:val="bottom"/>
                            <w:hideMark/>
                          </w:tcPr>
                          <w:p w14:paraId="7E0E2CF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585</w:t>
                            </w:r>
                          </w:p>
                        </w:tc>
                        <w:tc>
                          <w:tcPr>
                            <w:tcW w:w="0" w:type="auto"/>
                            <w:shd w:val="clear" w:color="auto" w:fill="auto"/>
                            <w:noWrap/>
                            <w:vAlign w:val="bottom"/>
                            <w:hideMark/>
                          </w:tcPr>
                          <w:p w14:paraId="00E0661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244</w:t>
                            </w:r>
                          </w:p>
                        </w:tc>
                        <w:tc>
                          <w:tcPr>
                            <w:tcW w:w="0" w:type="auto"/>
                            <w:shd w:val="clear" w:color="auto" w:fill="auto"/>
                            <w:noWrap/>
                            <w:vAlign w:val="bottom"/>
                            <w:hideMark/>
                          </w:tcPr>
                          <w:p w14:paraId="3BB8356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337</w:t>
                            </w:r>
                          </w:p>
                        </w:tc>
                        <w:tc>
                          <w:tcPr>
                            <w:tcW w:w="0" w:type="auto"/>
                            <w:shd w:val="clear" w:color="auto" w:fill="auto"/>
                            <w:noWrap/>
                            <w:vAlign w:val="bottom"/>
                            <w:hideMark/>
                          </w:tcPr>
                          <w:p w14:paraId="24E47B3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581</w:t>
                            </w:r>
                          </w:p>
                        </w:tc>
                        <w:tc>
                          <w:tcPr>
                            <w:tcW w:w="0" w:type="auto"/>
                            <w:shd w:val="clear" w:color="auto" w:fill="auto"/>
                            <w:noWrap/>
                            <w:vAlign w:val="bottom"/>
                            <w:hideMark/>
                          </w:tcPr>
                          <w:p w14:paraId="6C58D6E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157</w:t>
                            </w:r>
                          </w:p>
                        </w:tc>
                        <w:tc>
                          <w:tcPr>
                            <w:tcW w:w="0" w:type="auto"/>
                            <w:shd w:val="clear" w:color="auto" w:fill="auto"/>
                            <w:noWrap/>
                            <w:vAlign w:val="bottom"/>
                            <w:hideMark/>
                          </w:tcPr>
                          <w:p w14:paraId="2738826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248</w:t>
                            </w:r>
                          </w:p>
                        </w:tc>
                        <w:tc>
                          <w:tcPr>
                            <w:tcW w:w="0" w:type="auto"/>
                            <w:shd w:val="clear" w:color="auto" w:fill="auto"/>
                            <w:noWrap/>
                            <w:vAlign w:val="bottom"/>
                            <w:hideMark/>
                          </w:tcPr>
                          <w:p w14:paraId="3DEE9AD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405</w:t>
                            </w:r>
                          </w:p>
                        </w:tc>
                        <w:tc>
                          <w:tcPr>
                            <w:tcW w:w="0" w:type="auto"/>
                            <w:shd w:val="clear" w:color="auto" w:fill="auto"/>
                            <w:noWrap/>
                            <w:vAlign w:val="bottom"/>
                            <w:hideMark/>
                          </w:tcPr>
                          <w:p w14:paraId="05B69DD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2,142</w:t>
                            </w:r>
                          </w:p>
                        </w:tc>
                      </w:tr>
                      <w:tr w:rsidR="00622481" w:rsidRPr="006F68D7" w14:paraId="17A2AD57" w14:textId="77777777" w:rsidTr="00515986">
                        <w:trPr>
                          <w:trHeight w:val="203"/>
                        </w:trPr>
                        <w:tc>
                          <w:tcPr>
                            <w:tcW w:w="759" w:type="dxa"/>
                            <w:shd w:val="clear" w:color="auto" w:fill="auto"/>
                            <w:noWrap/>
                            <w:vAlign w:val="bottom"/>
                            <w:hideMark/>
                          </w:tcPr>
                          <w:p w14:paraId="7B1886E8"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S34</w:t>
                            </w:r>
                          </w:p>
                        </w:tc>
                        <w:tc>
                          <w:tcPr>
                            <w:tcW w:w="0" w:type="auto"/>
                            <w:shd w:val="clear" w:color="auto" w:fill="auto"/>
                            <w:noWrap/>
                            <w:vAlign w:val="bottom"/>
                            <w:hideMark/>
                          </w:tcPr>
                          <w:p w14:paraId="76FC5AF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63</w:t>
                            </w:r>
                          </w:p>
                        </w:tc>
                        <w:tc>
                          <w:tcPr>
                            <w:tcW w:w="0" w:type="auto"/>
                            <w:shd w:val="clear" w:color="auto" w:fill="auto"/>
                            <w:noWrap/>
                            <w:vAlign w:val="bottom"/>
                            <w:hideMark/>
                          </w:tcPr>
                          <w:p w14:paraId="4A3A396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42</w:t>
                            </w:r>
                          </w:p>
                        </w:tc>
                        <w:tc>
                          <w:tcPr>
                            <w:tcW w:w="0" w:type="auto"/>
                            <w:shd w:val="clear" w:color="auto" w:fill="auto"/>
                            <w:noWrap/>
                            <w:vAlign w:val="center"/>
                            <w:hideMark/>
                          </w:tcPr>
                          <w:p w14:paraId="36B8FA8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105</w:t>
                            </w:r>
                          </w:p>
                        </w:tc>
                        <w:tc>
                          <w:tcPr>
                            <w:tcW w:w="0" w:type="auto"/>
                            <w:shd w:val="clear" w:color="auto" w:fill="auto"/>
                            <w:noWrap/>
                            <w:vAlign w:val="bottom"/>
                            <w:hideMark/>
                          </w:tcPr>
                          <w:p w14:paraId="716F421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57</w:t>
                            </w:r>
                          </w:p>
                        </w:tc>
                        <w:tc>
                          <w:tcPr>
                            <w:tcW w:w="0" w:type="auto"/>
                            <w:shd w:val="clear" w:color="auto" w:fill="auto"/>
                            <w:noWrap/>
                            <w:vAlign w:val="bottom"/>
                            <w:hideMark/>
                          </w:tcPr>
                          <w:p w14:paraId="54483A2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54</w:t>
                            </w:r>
                          </w:p>
                        </w:tc>
                        <w:tc>
                          <w:tcPr>
                            <w:tcW w:w="0" w:type="auto"/>
                            <w:shd w:val="clear" w:color="auto" w:fill="auto"/>
                            <w:noWrap/>
                            <w:vAlign w:val="bottom"/>
                            <w:hideMark/>
                          </w:tcPr>
                          <w:p w14:paraId="71EC18D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111</w:t>
                            </w:r>
                          </w:p>
                        </w:tc>
                        <w:tc>
                          <w:tcPr>
                            <w:tcW w:w="0" w:type="auto"/>
                            <w:shd w:val="clear" w:color="auto" w:fill="auto"/>
                            <w:noWrap/>
                            <w:vAlign w:val="bottom"/>
                            <w:hideMark/>
                          </w:tcPr>
                          <w:p w14:paraId="0981400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43</w:t>
                            </w:r>
                          </w:p>
                        </w:tc>
                        <w:tc>
                          <w:tcPr>
                            <w:tcW w:w="0" w:type="auto"/>
                            <w:shd w:val="clear" w:color="auto" w:fill="auto"/>
                            <w:noWrap/>
                            <w:vAlign w:val="bottom"/>
                            <w:hideMark/>
                          </w:tcPr>
                          <w:p w14:paraId="3E8128D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60</w:t>
                            </w:r>
                          </w:p>
                        </w:tc>
                        <w:tc>
                          <w:tcPr>
                            <w:tcW w:w="0" w:type="auto"/>
                            <w:shd w:val="clear" w:color="auto" w:fill="auto"/>
                            <w:noWrap/>
                            <w:vAlign w:val="bottom"/>
                            <w:hideMark/>
                          </w:tcPr>
                          <w:p w14:paraId="7C0804E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103</w:t>
                            </w:r>
                          </w:p>
                        </w:tc>
                        <w:tc>
                          <w:tcPr>
                            <w:tcW w:w="0" w:type="auto"/>
                            <w:shd w:val="clear" w:color="auto" w:fill="auto"/>
                            <w:noWrap/>
                            <w:vAlign w:val="bottom"/>
                            <w:hideMark/>
                          </w:tcPr>
                          <w:p w14:paraId="5AB14BD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40</w:t>
                            </w:r>
                          </w:p>
                        </w:tc>
                        <w:tc>
                          <w:tcPr>
                            <w:tcW w:w="0" w:type="auto"/>
                            <w:shd w:val="clear" w:color="auto" w:fill="auto"/>
                            <w:noWrap/>
                            <w:vAlign w:val="bottom"/>
                            <w:hideMark/>
                          </w:tcPr>
                          <w:p w14:paraId="5EB65D6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39</w:t>
                            </w:r>
                          </w:p>
                        </w:tc>
                        <w:tc>
                          <w:tcPr>
                            <w:tcW w:w="0" w:type="auto"/>
                            <w:shd w:val="clear" w:color="auto" w:fill="auto"/>
                            <w:noWrap/>
                            <w:vAlign w:val="bottom"/>
                            <w:hideMark/>
                          </w:tcPr>
                          <w:p w14:paraId="152B09E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79</w:t>
                            </w:r>
                          </w:p>
                        </w:tc>
                        <w:tc>
                          <w:tcPr>
                            <w:tcW w:w="0" w:type="auto"/>
                            <w:shd w:val="clear" w:color="auto" w:fill="auto"/>
                            <w:noWrap/>
                            <w:vAlign w:val="bottom"/>
                            <w:hideMark/>
                          </w:tcPr>
                          <w:p w14:paraId="2F27743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398</w:t>
                            </w:r>
                          </w:p>
                        </w:tc>
                      </w:tr>
                      <w:tr w:rsidR="00622481" w:rsidRPr="006F68D7" w14:paraId="088B6696" w14:textId="77777777" w:rsidTr="00515986">
                        <w:trPr>
                          <w:trHeight w:val="203"/>
                        </w:trPr>
                        <w:tc>
                          <w:tcPr>
                            <w:tcW w:w="759" w:type="dxa"/>
                            <w:shd w:val="clear" w:color="auto" w:fill="auto"/>
                            <w:noWrap/>
                            <w:vAlign w:val="bottom"/>
                            <w:hideMark/>
                          </w:tcPr>
                          <w:p w14:paraId="56E09508"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S35</w:t>
                            </w:r>
                          </w:p>
                        </w:tc>
                        <w:tc>
                          <w:tcPr>
                            <w:tcW w:w="0" w:type="auto"/>
                            <w:shd w:val="clear" w:color="auto" w:fill="auto"/>
                            <w:noWrap/>
                            <w:vAlign w:val="bottom"/>
                            <w:hideMark/>
                          </w:tcPr>
                          <w:p w14:paraId="00C2371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34</w:t>
                            </w:r>
                          </w:p>
                        </w:tc>
                        <w:tc>
                          <w:tcPr>
                            <w:tcW w:w="0" w:type="auto"/>
                            <w:shd w:val="clear" w:color="auto" w:fill="auto"/>
                            <w:noWrap/>
                            <w:vAlign w:val="bottom"/>
                            <w:hideMark/>
                          </w:tcPr>
                          <w:p w14:paraId="35C919E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w:t>
                            </w:r>
                          </w:p>
                        </w:tc>
                        <w:tc>
                          <w:tcPr>
                            <w:tcW w:w="0" w:type="auto"/>
                            <w:shd w:val="clear" w:color="auto" w:fill="auto"/>
                            <w:noWrap/>
                            <w:vAlign w:val="center"/>
                            <w:hideMark/>
                          </w:tcPr>
                          <w:p w14:paraId="7EF32F2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67</w:t>
                            </w:r>
                          </w:p>
                        </w:tc>
                        <w:tc>
                          <w:tcPr>
                            <w:tcW w:w="0" w:type="auto"/>
                            <w:shd w:val="clear" w:color="auto" w:fill="auto"/>
                            <w:noWrap/>
                            <w:vAlign w:val="bottom"/>
                            <w:hideMark/>
                          </w:tcPr>
                          <w:p w14:paraId="52658D2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37</w:t>
                            </w:r>
                          </w:p>
                        </w:tc>
                        <w:tc>
                          <w:tcPr>
                            <w:tcW w:w="0" w:type="auto"/>
                            <w:shd w:val="clear" w:color="auto" w:fill="auto"/>
                            <w:noWrap/>
                            <w:vAlign w:val="bottom"/>
                            <w:hideMark/>
                          </w:tcPr>
                          <w:p w14:paraId="1CE4761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27</w:t>
                            </w:r>
                          </w:p>
                        </w:tc>
                        <w:tc>
                          <w:tcPr>
                            <w:tcW w:w="0" w:type="auto"/>
                            <w:shd w:val="clear" w:color="auto" w:fill="auto"/>
                            <w:noWrap/>
                            <w:vAlign w:val="bottom"/>
                            <w:hideMark/>
                          </w:tcPr>
                          <w:p w14:paraId="0394472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64</w:t>
                            </w:r>
                          </w:p>
                        </w:tc>
                        <w:tc>
                          <w:tcPr>
                            <w:tcW w:w="0" w:type="auto"/>
                            <w:shd w:val="clear" w:color="auto" w:fill="auto"/>
                            <w:noWrap/>
                            <w:vAlign w:val="bottom"/>
                            <w:hideMark/>
                          </w:tcPr>
                          <w:p w14:paraId="6A7A460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46</w:t>
                            </w:r>
                          </w:p>
                        </w:tc>
                        <w:tc>
                          <w:tcPr>
                            <w:tcW w:w="0" w:type="auto"/>
                            <w:shd w:val="clear" w:color="auto" w:fill="auto"/>
                            <w:noWrap/>
                            <w:vAlign w:val="bottom"/>
                            <w:hideMark/>
                          </w:tcPr>
                          <w:p w14:paraId="6FDCA65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w:t>
                            </w:r>
                          </w:p>
                        </w:tc>
                        <w:tc>
                          <w:tcPr>
                            <w:tcW w:w="0" w:type="auto"/>
                            <w:shd w:val="clear" w:color="auto" w:fill="auto"/>
                            <w:noWrap/>
                            <w:vAlign w:val="bottom"/>
                            <w:hideMark/>
                          </w:tcPr>
                          <w:p w14:paraId="7EE591B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79</w:t>
                            </w:r>
                          </w:p>
                        </w:tc>
                        <w:tc>
                          <w:tcPr>
                            <w:tcW w:w="0" w:type="auto"/>
                            <w:shd w:val="clear" w:color="auto" w:fill="auto"/>
                            <w:noWrap/>
                            <w:vAlign w:val="bottom"/>
                            <w:hideMark/>
                          </w:tcPr>
                          <w:p w14:paraId="481347E2" w14:textId="16AEC6FF"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Pr>
                                <w:rFonts w:ascii="Arial" w:eastAsia="Times New Roman" w:hAnsi="Arial" w:cs="Arial"/>
                                <w:color w:val="000000" w:themeColor="text1"/>
                                <w:sz w:val="16"/>
                                <w:szCs w:val="16"/>
                                <w:lang w:val="en-PH" w:eastAsia="en-PH"/>
                              </w:rPr>
                              <w:t>0</w:t>
                            </w:r>
                            <w:r w:rsidRPr="006F68D7">
                              <w:rPr>
                                <w:rFonts w:ascii="Arial" w:eastAsia="Times New Roman" w:hAnsi="Arial" w:cs="Arial"/>
                                <w:color w:val="000000" w:themeColor="text1"/>
                                <w:sz w:val="16"/>
                                <w:szCs w:val="16"/>
                                <w:lang w:val="en-PH" w:eastAsia="en-PH"/>
                              </w:rPr>
                              <w:t> </w:t>
                            </w:r>
                          </w:p>
                        </w:tc>
                        <w:tc>
                          <w:tcPr>
                            <w:tcW w:w="0" w:type="auto"/>
                            <w:shd w:val="clear" w:color="auto" w:fill="auto"/>
                            <w:noWrap/>
                            <w:vAlign w:val="bottom"/>
                            <w:hideMark/>
                          </w:tcPr>
                          <w:p w14:paraId="26B98A6F" w14:textId="4A14E0A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Pr>
                                <w:rFonts w:ascii="Arial" w:eastAsia="Times New Roman" w:hAnsi="Arial" w:cs="Arial"/>
                                <w:color w:val="000000" w:themeColor="text1"/>
                                <w:sz w:val="16"/>
                                <w:szCs w:val="16"/>
                                <w:lang w:val="en-PH" w:eastAsia="en-PH"/>
                              </w:rPr>
                              <w:t>0</w:t>
                            </w:r>
                            <w:r w:rsidRPr="006F68D7">
                              <w:rPr>
                                <w:rFonts w:ascii="Arial" w:eastAsia="Times New Roman" w:hAnsi="Arial" w:cs="Arial"/>
                                <w:color w:val="000000" w:themeColor="text1"/>
                                <w:sz w:val="16"/>
                                <w:szCs w:val="16"/>
                                <w:lang w:val="en-PH" w:eastAsia="en-PH"/>
                              </w:rPr>
                              <w:t> </w:t>
                            </w:r>
                          </w:p>
                        </w:tc>
                        <w:tc>
                          <w:tcPr>
                            <w:tcW w:w="0" w:type="auto"/>
                            <w:shd w:val="clear" w:color="auto" w:fill="auto"/>
                            <w:noWrap/>
                            <w:vAlign w:val="bottom"/>
                            <w:hideMark/>
                          </w:tcPr>
                          <w:p w14:paraId="37009C4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0</w:t>
                            </w:r>
                          </w:p>
                        </w:tc>
                        <w:tc>
                          <w:tcPr>
                            <w:tcW w:w="0" w:type="auto"/>
                            <w:shd w:val="clear" w:color="auto" w:fill="auto"/>
                            <w:noWrap/>
                            <w:vAlign w:val="bottom"/>
                            <w:hideMark/>
                          </w:tcPr>
                          <w:p w14:paraId="2D78A62A"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210</w:t>
                            </w:r>
                          </w:p>
                        </w:tc>
                      </w:tr>
                      <w:tr w:rsidR="00622481" w:rsidRPr="006F68D7" w14:paraId="165A8B52" w14:textId="77777777" w:rsidTr="00515986">
                        <w:trPr>
                          <w:trHeight w:val="203"/>
                        </w:trPr>
                        <w:tc>
                          <w:tcPr>
                            <w:tcW w:w="759" w:type="dxa"/>
                            <w:shd w:val="clear" w:color="auto" w:fill="auto"/>
                            <w:noWrap/>
                            <w:vAlign w:val="bottom"/>
                            <w:hideMark/>
                          </w:tcPr>
                          <w:p w14:paraId="66EB4D59"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S38</w:t>
                            </w:r>
                          </w:p>
                        </w:tc>
                        <w:tc>
                          <w:tcPr>
                            <w:tcW w:w="0" w:type="auto"/>
                            <w:shd w:val="clear" w:color="auto" w:fill="auto"/>
                            <w:noWrap/>
                            <w:vAlign w:val="bottom"/>
                            <w:hideMark/>
                          </w:tcPr>
                          <w:p w14:paraId="6C034CC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100</w:t>
                            </w:r>
                          </w:p>
                        </w:tc>
                        <w:tc>
                          <w:tcPr>
                            <w:tcW w:w="0" w:type="auto"/>
                            <w:shd w:val="clear" w:color="auto" w:fill="auto"/>
                            <w:noWrap/>
                            <w:vAlign w:val="bottom"/>
                            <w:hideMark/>
                          </w:tcPr>
                          <w:p w14:paraId="55A4B13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100</w:t>
                            </w:r>
                          </w:p>
                        </w:tc>
                        <w:tc>
                          <w:tcPr>
                            <w:tcW w:w="0" w:type="auto"/>
                            <w:shd w:val="clear" w:color="auto" w:fill="auto"/>
                            <w:noWrap/>
                            <w:vAlign w:val="center"/>
                            <w:hideMark/>
                          </w:tcPr>
                          <w:p w14:paraId="2A2FD69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200</w:t>
                            </w:r>
                          </w:p>
                        </w:tc>
                        <w:tc>
                          <w:tcPr>
                            <w:tcW w:w="0" w:type="auto"/>
                            <w:shd w:val="clear" w:color="auto" w:fill="auto"/>
                            <w:noWrap/>
                            <w:vAlign w:val="bottom"/>
                            <w:hideMark/>
                          </w:tcPr>
                          <w:p w14:paraId="084719A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92</w:t>
                            </w:r>
                          </w:p>
                        </w:tc>
                        <w:tc>
                          <w:tcPr>
                            <w:tcW w:w="0" w:type="auto"/>
                            <w:shd w:val="clear" w:color="auto" w:fill="auto"/>
                            <w:noWrap/>
                            <w:vAlign w:val="bottom"/>
                            <w:hideMark/>
                          </w:tcPr>
                          <w:p w14:paraId="2AAFA5C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87</w:t>
                            </w:r>
                          </w:p>
                        </w:tc>
                        <w:tc>
                          <w:tcPr>
                            <w:tcW w:w="0" w:type="auto"/>
                            <w:shd w:val="clear" w:color="auto" w:fill="auto"/>
                            <w:noWrap/>
                            <w:vAlign w:val="bottom"/>
                            <w:hideMark/>
                          </w:tcPr>
                          <w:p w14:paraId="2F77D78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179</w:t>
                            </w:r>
                          </w:p>
                        </w:tc>
                        <w:tc>
                          <w:tcPr>
                            <w:tcW w:w="0" w:type="auto"/>
                            <w:shd w:val="clear" w:color="auto" w:fill="auto"/>
                            <w:noWrap/>
                            <w:vAlign w:val="bottom"/>
                            <w:hideMark/>
                          </w:tcPr>
                          <w:p w14:paraId="23932E4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99</w:t>
                            </w:r>
                          </w:p>
                        </w:tc>
                        <w:tc>
                          <w:tcPr>
                            <w:tcW w:w="0" w:type="auto"/>
                            <w:shd w:val="clear" w:color="auto" w:fill="auto"/>
                            <w:noWrap/>
                            <w:vAlign w:val="bottom"/>
                            <w:hideMark/>
                          </w:tcPr>
                          <w:p w14:paraId="60633F6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120</w:t>
                            </w:r>
                          </w:p>
                        </w:tc>
                        <w:tc>
                          <w:tcPr>
                            <w:tcW w:w="0" w:type="auto"/>
                            <w:shd w:val="clear" w:color="auto" w:fill="auto"/>
                            <w:noWrap/>
                            <w:vAlign w:val="bottom"/>
                            <w:hideMark/>
                          </w:tcPr>
                          <w:p w14:paraId="5A83EB3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219</w:t>
                            </w:r>
                          </w:p>
                        </w:tc>
                        <w:tc>
                          <w:tcPr>
                            <w:tcW w:w="0" w:type="auto"/>
                            <w:shd w:val="clear" w:color="auto" w:fill="auto"/>
                            <w:noWrap/>
                            <w:vAlign w:val="bottom"/>
                            <w:hideMark/>
                          </w:tcPr>
                          <w:p w14:paraId="11E3A1E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33</w:t>
                            </w:r>
                          </w:p>
                        </w:tc>
                        <w:tc>
                          <w:tcPr>
                            <w:tcW w:w="0" w:type="auto"/>
                            <w:shd w:val="clear" w:color="auto" w:fill="auto"/>
                            <w:noWrap/>
                            <w:vAlign w:val="bottom"/>
                            <w:hideMark/>
                          </w:tcPr>
                          <w:p w14:paraId="64C6FD9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77</w:t>
                            </w:r>
                          </w:p>
                        </w:tc>
                        <w:tc>
                          <w:tcPr>
                            <w:tcW w:w="0" w:type="auto"/>
                            <w:shd w:val="clear" w:color="auto" w:fill="auto"/>
                            <w:noWrap/>
                            <w:vAlign w:val="bottom"/>
                            <w:hideMark/>
                          </w:tcPr>
                          <w:p w14:paraId="40FBB8E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110</w:t>
                            </w:r>
                          </w:p>
                        </w:tc>
                        <w:tc>
                          <w:tcPr>
                            <w:tcW w:w="0" w:type="auto"/>
                            <w:shd w:val="clear" w:color="auto" w:fill="auto"/>
                            <w:noWrap/>
                            <w:vAlign w:val="bottom"/>
                            <w:hideMark/>
                          </w:tcPr>
                          <w:p w14:paraId="13F0C24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708</w:t>
                            </w:r>
                          </w:p>
                        </w:tc>
                      </w:tr>
                      <w:tr w:rsidR="00622481" w:rsidRPr="006F68D7" w14:paraId="6D827F4A" w14:textId="77777777" w:rsidTr="00515986">
                        <w:trPr>
                          <w:trHeight w:val="203"/>
                        </w:trPr>
                        <w:tc>
                          <w:tcPr>
                            <w:tcW w:w="759" w:type="dxa"/>
                            <w:shd w:val="clear" w:color="auto" w:fill="auto"/>
                            <w:noWrap/>
                            <w:vAlign w:val="bottom"/>
                            <w:hideMark/>
                          </w:tcPr>
                          <w:p w14:paraId="2A9F74A0"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S13</w:t>
                            </w:r>
                          </w:p>
                        </w:tc>
                        <w:tc>
                          <w:tcPr>
                            <w:tcW w:w="0" w:type="auto"/>
                            <w:shd w:val="clear" w:color="auto" w:fill="auto"/>
                            <w:noWrap/>
                            <w:vAlign w:val="bottom"/>
                            <w:hideMark/>
                          </w:tcPr>
                          <w:p w14:paraId="4249DB9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566</w:t>
                            </w:r>
                          </w:p>
                        </w:tc>
                        <w:tc>
                          <w:tcPr>
                            <w:tcW w:w="0" w:type="auto"/>
                            <w:shd w:val="clear" w:color="auto" w:fill="auto"/>
                            <w:noWrap/>
                            <w:vAlign w:val="bottom"/>
                            <w:hideMark/>
                          </w:tcPr>
                          <w:p w14:paraId="2679216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654</w:t>
                            </w:r>
                          </w:p>
                        </w:tc>
                        <w:tc>
                          <w:tcPr>
                            <w:tcW w:w="0" w:type="auto"/>
                            <w:shd w:val="clear" w:color="auto" w:fill="auto"/>
                            <w:noWrap/>
                            <w:vAlign w:val="center"/>
                            <w:hideMark/>
                          </w:tcPr>
                          <w:p w14:paraId="1003D440"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1220</w:t>
                            </w:r>
                          </w:p>
                        </w:tc>
                        <w:tc>
                          <w:tcPr>
                            <w:tcW w:w="0" w:type="auto"/>
                            <w:shd w:val="clear" w:color="auto" w:fill="auto"/>
                            <w:noWrap/>
                            <w:vAlign w:val="bottom"/>
                            <w:hideMark/>
                          </w:tcPr>
                          <w:p w14:paraId="7DF24E9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620</w:t>
                            </w:r>
                          </w:p>
                        </w:tc>
                        <w:tc>
                          <w:tcPr>
                            <w:tcW w:w="0" w:type="auto"/>
                            <w:shd w:val="clear" w:color="auto" w:fill="auto"/>
                            <w:noWrap/>
                            <w:vAlign w:val="bottom"/>
                            <w:hideMark/>
                          </w:tcPr>
                          <w:p w14:paraId="53BD478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603</w:t>
                            </w:r>
                          </w:p>
                        </w:tc>
                        <w:tc>
                          <w:tcPr>
                            <w:tcW w:w="0" w:type="auto"/>
                            <w:shd w:val="clear" w:color="auto" w:fill="auto"/>
                            <w:noWrap/>
                            <w:vAlign w:val="bottom"/>
                            <w:hideMark/>
                          </w:tcPr>
                          <w:p w14:paraId="1F6CDB2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1223</w:t>
                            </w:r>
                          </w:p>
                        </w:tc>
                        <w:tc>
                          <w:tcPr>
                            <w:tcW w:w="0" w:type="auto"/>
                            <w:shd w:val="clear" w:color="auto" w:fill="auto"/>
                            <w:noWrap/>
                            <w:vAlign w:val="bottom"/>
                            <w:hideMark/>
                          </w:tcPr>
                          <w:p w14:paraId="2E1F74D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574</w:t>
                            </w:r>
                          </w:p>
                        </w:tc>
                        <w:tc>
                          <w:tcPr>
                            <w:tcW w:w="0" w:type="auto"/>
                            <w:shd w:val="clear" w:color="auto" w:fill="auto"/>
                            <w:noWrap/>
                            <w:vAlign w:val="bottom"/>
                            <w:hideMark/>
                          </w:tcPr>
                          <w:p w14:paraId="07D1BBD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581</w:t>
                            </w:r>
                          </w:p>
                        </w:tc>
                        <w:tc>
                          <w:tcPr>
                            <w:tcW w:w="0" w:type="auto"/>
                            <w:shd w:val="clear" w:color="auto" w:fill="auto"/>
                            <w:noWrap/>
                            <w:vAlign w:val="bottom"/>
                            <w:hideMark/>
                          </w:tcPr>
                          <w:p w14:paraId="141EE96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1155</w:t>
                            </w:r>
                          </w:p>
                        </w:tc>
                        <w:tc>
                          <w:tcPr>
                            <w:tcW w:w="0" w:type="auto"/>
                            <w:shd w:val="clear" w:color="auto" w:fill="auto"/>
                            <w:noWrap/>
                            <w:vAlign w:val="bottom"/>
                            <w:hideMark/>
                          </w:tcPr>
                          <w:p w14:paraId="00EC581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537</w:t>
                            </w:r>
                          </w:p>
                        </w:tc>
                        <w:tc>
                          <w:tcPr>
                            <w:tcW w:w="0" w:type="auto"/>
                            <w:shd w:val="clear" w:color="auto" w:fill="auto"/>
                            <w:noWrap/>
                            <w:vAlign w:val="bottom"/>
                            <w:hideMark/>
                          </w:tcPr>
                          <w:p w14:paraId="05FCAED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667</w:t>
                            </w:r>
                          </w:p>
                        </w:tc>
                        <w:tc>
                          <w:tcPr>
                            <w:tcW w:w="0" w:type="auto"/>
                            <w:shd w:val="clear" w:color="auto" w:fill="auto"/>
                            <w:noWrap/>
                            <w:vAlign w:val="bottom"/>
                            <w:hideMark/>
                          </w:tcPr>
                          <w:p w14:paraId="49CB6BC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1204</w:t>
                            </w:r>
                          </w:p>
                        </w:tc>
                        <w:tc>
                          <w:tcPr>
                            <w:tcW w:w="0" w:type="auto"/>
                            <w:shd w:val="clear" w:color="auto" w:fill="auto"/>
                            <w:noWrap/>
                            <w:vAlign w:val="bottom"/>
                            <w:hideMark/>
                          </w:tcPr>
                          <w:p w14:paraId="1BF3A80B"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4,802</w:t>
                            </w:r>
                          </w:p>
                        </w:tc>
                      </w:tr>
                      <w:tr w:rsidR="00622481" w:rsidRPr="006F68D7" w14:paraId="726B7934" w14:textId="77777777" w:rsidTr="00515986">
                        <w:trPr>
                          <w:trHeight w:val="203"/>
                        </w:trPr>
                        <w:tc>
                          <w:tcPr>
                            <w:tcW w:w="759" w:type="dxa"/>
                            <w:shd w:val="clear" w:color="auto" w:fill="auto"/>
                            <w:noWrap/>
                            <w:vAlign w:val="bottom"/>
                            <w:hideMark/>
                          </w:tcPr>
                          <w:p w14:paraId="425A3D28"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S40</w:t>
                            </w:r>
                          </w:p>
                        </w:tc>
                        <w:tc>
                          <w:tcPr>
                            <w:tcW w:w="0" w:type="auto"/>
                            <w:shd w:val="clear" w:color="auto" w:fill="auto"/>
                            <w:noWrap/>
                            <w:vAlign w:val="bottom"/>
                            <w:hideMark/>
                          </w:tcPr>
                          <w:p w14:paraId="1AE90A5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64</w:t>
                            </w:r>
                          </w:p>
                        </w:tc>
                        <w:tc>
                          <w:tcPr>
                            <w:tcW w:w="0" w:type="auto"/>
                            <w:shd w:val="clear" w:color="auto" w:fill="auto"/>
                            <w:noWrap/>
                            <w:vAlign w:val="bottom"/>
                            <w:hideMark/>
                          </w:tcPr>
                          <w:p w14:paraId="793F5BA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53</w:t>
                            </w:r>
                          </w:p>
                        </w:tc>
                        <w:tc>
                          <w:tcPr>
                            <w:tcW w:w="0" w:type="auto"/>
                            <w:shd w:val="clear" w:color="auto" w:fill="auto"/>
                            <w:noWrap/>
                            <w:vAlign w:val="center"/>
                            <w:hideMark/>
                          </w:tcPr>
                          <w:p w14:paraId="0EAC665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117</w:t>
                            </w:r>
                          </w:p>
                        </w:tc>
                        <w:tc>
                          <w:tcPr>
                            <w:tcW w:w="0" w:type="auto"/>
                            <w:shd w:val="clear" w:color="auto" w:fill="auto"/>
                            <w:noWrap/>
                            <w:vAlign w:val="bottom"/>
                            <w:hideMark/>
                          </w:tcPr>
                          <w:p w14:paraId="06DF12DE"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82</w:t>
                            </w:r>
                          </w:p>
                        </w:tc>
                        <w:tc>
                          <w:tcPr>
                            <w:tcW w:w="0" w:type="auto"/>
                            <w:shd w:val="clear" w:color="auto" w:fill="auto"/>
                            <w:noWrap/>
                            <w:vAlign w:val="bottom"/>
                            <w:hideMark/>
                          </w:tcPr>
                          <w:p w14:paraId="36E37A6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86</w:t>
                            </w:r>
                          </w:p>
                        </w:tc>
                        <w:tc>
                          <w:tcPr>
                            <w:tcW w:w="0" w:type="auto"/>
                            <w:shd w:val="clear" w:color="auto" w:fill="auto"/>
                            <w:noWrap/>
                            <w:vAlign w:val="bottom"/>
                            <w:hideMark/>
                          </w:tcPr>
                          <w:p w14:paraId="4FDBC49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168</w:t>
                            </w:r>
                          </w:p>
                        </w:tc>
                        <w:tc>
                          <w:tcPr>
                            <w:tcW w:w="0" w:type="auto"/>
                            <w:shd w:val="clear" w:color="auto" w:fill="auto"/>
                            <w:noWrap/>
                            <w:vAlign w:val="bottom"/>
                            <w:hideMark/>
                          </w:tcPr>
                          <w:p w14:paraId="3D12BD43"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87</w:t>
                            </w:r>
                          </w:p>
                        </w:tc>
                        <w:tc>
                          <w:tcPr>
                            <w:tcW w:w="0" w:type="auto"/>
                            <w:shd w:val="clear" w:color="auto" w:fill="auto"/>
                            <w:noWrap/>
                            <w:vAlign w:val="bottom"/>
                            <w:hideMark/>
                          </w:tcPr>
                          <w:p w14:paraId="12F3815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98</w:t>
                            </w:r>
                          </w:p>
                        </w:tc>
                        <w:tc>
                          <w:tcPr>
                            <w:tcW w:w="0" w:type="auto"/>
                            <w:shd w:val="clear" w:color="auto" w:fill="auto"/>
                            <w:noWrap/>
                            <w:vAlign w:val="bottom"/>
                            <w:hideMark/>
                          </w:tcPr>
                          <w:p w14:paraId="22B5C3D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185</w:t>
                            </w:r>
                          </w:p>
                        </w:tc>
                        <w:tc>
                          <w:tcPr>
                            <w:tcW w:w="0" w:type="auto"/>
                            <w:shd w:val="clear" w:color="auto" w:fill="auto"/>
                            <w:noWrap/>
                            <w:vAlign w:val="bottom"/>
                            <w:hideMark/>
                          </w:tcPr>
                          <w:p w14:paraId="3226014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89</w:t>
                            </w:r>
                          </w:p>
                        </w:tc>
                        <w:tc>
                          <w:tcPr>
                            <w:tcW w:w="0" w:type="auto"/>
                            <w:shd w:val="clear" w:color="auto" w:fill="auto"/>
                            <w:noWrap/>
                            <w:vAlign w:val="bottom"/>
                            <w:hideMark/>
                          </w:tcPr>
                          <w:p w14:paraId="770B6D7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95</w:t>
                            </w:r>
                          </w:p>
                        </w:tc>
                        <w:tc>
                          <w:tcPr>
                            <w:tcW w:w="0" w:type="auto"/>
                            <w:shd w:val="clear" w:color="auto" w:fill="auto"/>
                            <w:noWrap/>
                            <w:vAlign w:val="bottom"/>
                            <w:hideMark/>
                          </w:tcPr>
                          <w:p w14:paraId="0C7326F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184</w:t>
                            </w:r>
                          </w:p>
                        </w:tc>
                        <w:tc>
                          <w:tcPr>
                            <w:tcW w:w="0" w:type="auto"/>
                            <w:shd w:val="clear" w:color="auto" w:fill="auto"/>
                            <w:noWrap/>
                            <w:vAlign w:val="bottom"/>
                            <w:hideMark/>
                          </w:tcPr>
                          <w:p w14:paraId="38AA2573"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654</w:t>
                            </w:r>
                          </w:p>
                        </w:tc>
                      </w:tr>
                      <w:tr w:rsidR="00622481" w:rsidRPr="006F68D7" w14:paraId="640095A7" w14:textId="77777777" w:rsidTr="00515986">
                        <w:trPr>
                          <w:trHeight w:val="203"/>
                        </w:trPr>
                        <w:tc>
                          <w:tcPr>
                            <w:tcW w:w="759" w:type="dxa"/>
                            <w:shd w:val="clear" w:color="auto" w:fill="auto"/>
                            <w:noWrap/>
                            <w:vAlign w:val="bottom"/>
                            <w:hideMark/>
                          </w:tcPr>
                          <w:p w14:paraId="2015A439"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S41</w:t>
                            </w:r>
                          </w:p>
                        </w:tc>
                        <w:tc>
                          <w:tcPr>
                            <w:tcW w:w="0" w:type="auto"/>
                            <w:shd w:val="clear" w:color="auto" w:fill="auto"/>
                            <w:noWrap/>
                            <w:vAlign w:val="bottom"/>
                            <w:hideMark/>
                          </w:tcPr>
                          <w:p w14:paraId="7949DA9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92</w:t>
                            </w:r>
                          </w:p>
                        </w:tc>
                        <w:tc>
                          <w:tcPr>
                            <w:tcW w:w="0" w:type="auto"/>
                            <w:shd w:val="clear" w:color="auto" w:fill="auto"/>
                            <w:noWrap/>
                            <w:vAlign w:val="bottom"/>
                            <w:hideMark/>
                          </w:tcPr>
                          <w:p w14:paraId="2153184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86</w:t>
                            </w:r>
                          </w:p>
                        </w:tc>
                        <w:tc>
                          <w:tcPr>
                            <w:tcW w:w="0" w:type="auto"/>
                            <w:shd w:val="clear" w:color="auto" w:fill="auto"/>
                            <w:noWrap/>
                            <w:vAlign w:val="center"/>
                            <w:hideMark/>
                          </w:tcPr>
                          <w:p w14:paraId="0BD69AA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178</w:t>
                            </w:r>
                          </w:p>
                        </w:tc>
                        <w:tc>
                          <w:tcPr>
                            <w:tcW w:w="0" w:type="auto"/>
                            <w:shd w:val="clear" w:color="auto" w:fill="auto"/>
                            <w:noWrap/>
                            <w:vAlign w:val="bottom"/>
                            <w:hideMark/>
                          </w:tcPr>
                          <w:p w14:paraId="42F8E4F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77</w:t>
                            </w:r>
                          </w:p>
                        </w:tc>
                        <w:tc>
                          <w:tcPr>
                            <w:tcW w:w="0" w:type="auto"/>
                            <w:shd w:val="clear" w:color="auto" w:fill="auto"/>
                            <w:noWrap/>
                            <w:vAlign w:val="bottom"/>
                            <w:hideMark/>
                          </w:tcPr>
                          <w:p w14:paraId="6174DD2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63</w:t>
                            </w:r>
                          </w:p>
                        </w:tc>
                        <w:tc>
                          <w:tcPr>
                            <w:tcW w:w="0" w:type="auto"/>
                            <w:shd w:val="clear" w:color="auto" w:fill="auto"/>
                            <w:noWrap/>
                            <w:vAlign w:val="bottom"/>
                            <w:hideMark/>
                          </w:tcPr>
                          <w:p w14:paraId="5B55F47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140</w:t>
                            </w:r>
                          </w:p>
                        </w:tc>
                        <w:tc>
                          <w:tcPr>
                            <w:tcW w:w="0" w:type="auto"/>
                            <w:shd w:val="clear" w:color="auto" w:fill="auto"/>
                            <w:noWrap/>
                            <w:vAlign w:val="bottom"/>
                            <w:hideMark/>
                          </w:tcPr>
                          <w:p w14:paraId="0B8F7EE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61</w:t>
                            </w:r>
                          </w:p>
                        </w:tc>
                        <w:tc>
                          <w:tcPr>
                            <w:tcW w:w="0" w:type="auto"/>
                            <w:shd w:val="clear" w:color="auto" w:fill="auto"/>
                            <w:noWrap/>
                            <w:vAlign w:val="bottom"/>
                            <w:hideMark/>
                          </w:tcPr>
                          <w:p w14:paraId="1B03197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69</w:t>
                            </w:r>
                          </w:p>
                        </w:tc>
                        <w:tc>
                          <w:tcPr>
                            <w:tcW w:w="0" w:type="auto"/>
                            <w:shd w:val="clear" w:color="auto" w:fill="auto"/>
                            <w:noWrap/>
                            <w:vAlign w:val="bottom"/>
                            <w:hideMark/>
                          </w:tcPr>
                          <w:p w14:paraId="60F4A5A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130</w:t>
                            </w:r>
                          </w:p>
                        </w:tc>
                        <w:tc>
                          <w:tcPr>
                            <w:tcW w:w="0" w:type="auto"/>
                            <w:shd w:val="clear" w:color="auto" w:fill="auto"/>
                            <w:noWrap/>
                            <w:vAlign w:val="bottom"/>
                            <w:hideMark/>
                          </w:tcPr>
                          <w:p w14:paraId="2483ACB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69</w:t>
                            </w:r>
                          </w:p>
                        </w:tc>
                        <w:tc>
                          <w:tcPr>
                            <w:tcW w:w="0" w:type="auto"/>
                            <w:shd w:val="clear" w:color="auto" w:fill="auto"/>
                            <w:noWrap/>
                            <w:vAlign w:val="bottom"/>
                            <w:hideMark/>
                          </w:tcPr>
                          <w:p w14:paraId="6A85D96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54</w:t>
                            </w:r>
                          </w:p>
                        </w:tc>
                        <w:tc>
                          <w:tcPr>
                            <w:tcW w:w="0" w:type="auto"/>
                            <w:shd w:val="clear" w:color="auto" w:fill="auto"/>
                            <w:noWrap/>
                            <w:vAlign w:val="bottom"/>
                            <w:hideMark/>
                          </w:tcPr>
                          <w:p w14:paraId="2BF1EDA1"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123</w:t>
                            </w:r>
                          </w:p>
                        </w:tc>
                        <w:tc>
                          <w:tcPr>
                            <w:tcW w:w="0" w:type="auto"/>
                            <w:shd w:val="clear" w:color="auto" w:fill="auto"/>
                            <w:noWrap/>
                            <w:vAlign w:val="bottom"/>
                            <w:hideMark/>
                          </w:tcPr>
                          <w:p w14:paraId="7B360F9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571</w:t>
                            </w:r>
                          </w:p>
                        </w:tc>
                      </w:tr>
                      <w:tr w:rsidR="00622481" w:rsidRPr="006F68D7" w14:paraId="3356624F" w14:textId="77777777" w:rsidTr="00515986">
                        <w:trPr>
                          <w:trHeight w:val="203"/>
                        </w:trPr>
                        <w:tc>
                          <w:tcPr>
                            <w:tcW w:w="759" w:type="dxa"/>
                            <w:shd w:val="clear" w:color="auto" w:fill="auto"/>
                            <w:noWrap/>
                            <w:vAlign w:val="bottom"/>
                            <w:hideMark/>
                          </w:tcPr>
                          <w:p w14:paraId="057A0F4C"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S14</w:t>
                            </w:r>
                          </w:p>
                        </w:tc>
                        <w:tc>
                          <w:tcPr>
                            <w:tcW w:w="0" w:type="auto"/>
                            <w:shd w:val="clear" w:color="auto" w:fill="auto"/>
                            <w:noWrap/>
                            <w:vAlign w:val="bottom"/>
                            <w:hideMark/>
                          </w:tcPr>
                          <w:p w14:paraId="36A9921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87</w:t>
                            </w:r>
                          </w:p>
                        </w:tc>
                        <w:tc>
                          <w:tcPr>
                            <w:tcW w:w="0" w:type="auto"/>
                            <w:shd w:val="clear" w:color="auto" w:fill="auto"/>
                            <w:noWrap/>
                            <w:vAlign w:val="bottom"/>
                            <w:hideMark/>
                          </w:tcPr>
                          <w:p w14:paraId="2256D1D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104</w:t>
                            </w:r>
                          </w:p>
                        </w:tc>
                        <w:tc>
                          <w:tcPr>
                            <w:tcW w:w="0" w:type="auto"/>
                            <w:shd w:val="clear" w:color="auto" w:fill="auto"/>
                            <w:noWrap/>
                            <w:vAlign w:val="center"/>
                            <w:hideMark/>
                          </w:tcPr>
                          <w:p w14:paraId="77BC7872"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191</w:t>
                            </w:r>
                          </w:p>
                        </w:tc>
                        <w:tc>
                          <w:tcPr>
                            <w:tcW w:w="0" w:type="auto"/>
                            <w:shd w:val="clear" w:color="auto" w:fill="auto"/>
                            <w:noWrap/>
                            <w:vAlign w:val="bottom"/>
                            <w:hideMark/>
                          </w:tcPr>
                          <w:p w14:paraId="1465A3BB"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126</w:t>
                            </w:r>
                          </w:p>
                        </w:tc>
                        <w:tc>
                          <w:tcPr>
                            <w:tcW w:w="0" w:type="auto"/>
                            <w:shd w:val="clear" w:color="auto" w:fill="auto"/>
                            <w:noWrap/>
                            <w:vAlign w:val="bottom"/>
                            <w:hideMark/>
                          </w:tcPr>
                          <w:p w14:paraId="1A46E93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114</w:t>
                            </w:r>
                          </w:p>
                        </w:tc>
                        <w:tc>
                          <w:tcPr>
                            <w:tcW w:w="0" w:type="auto"/>
                            <w:shd w:val="clear" w:color="auto" w:fill="auto"/>
                            <w:noWrap/>
                            <w:vAlign w:val="bottom"/>
                            <w:hideMark/>
                          </w:tcPr>
                          <w:p w14:paraId="2D6DCA3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240</w:t>
                            </w:r>
                          </w:p>
                        </w:tc>
                        <w:tc>
                          <w:tcPr>
                            <w:tcW w:w="0" w:type="auto"/>
                            <w:shd w:val="clear" w:color="auto" w:fill="auto"/>
                            <w:noWrap/>
                            <w:vAlign w:val="bottom"/>
                            <w:hideMark/>
                          </w:tcPr>
                          <w:p w14:paraId="67F41EC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91</w:t>
                            </w:r>
                          </w:p>
                        </w:tc>
                        <w:tc>
                          <w:tcPr>
                            <w:tcW w:w="0" w:type="auto"/>
                            <w:shd w:val="clear" w:color="auto" w:fill="auto"/>
                            <w:noWrap/>
                            <w:vAlign w:val="bottom"/>
                            <w:hideMark/>
                          </w:tcPr>
                          <w:p w14:paraId="1B4EE230"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134</w:t>
                            </w:r>
                          </w:p>
                        </w:tc>
                        <w:tc>
                          <w:tcPr>
                            <w:tcW w:w="0" w:type="auto"/>
                            <w:shd w:val="clear" w:color="auto" w:fill="auto"/>
                            <w:noWrap/>
                            <w:vAlign w:val="bottom"/>
                            <w:hideMark/>
                          </w:tcPr>
                          <w:p w14:paraId="3C480FFF"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225</w:t>
                            </w:r>
                          </w:p>
                        </w:tc>
                        <w:tc>
                          <w:tcPr>
                            <w:tcW w:w="0" w:type="auto"/>
                            <w:shd w:val="clear" w:color="auto" w:fill="auto"/>
                            <w:noWrap/>
                            <w:vAlign w:val="bottom"/>
                            <w:hideMark/>
                          </w:tcPr>
                          <w:p w14:paraId="339A8B3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90</w:t>
                            </w:r>
                          </w:p>
                        </w:tc>
                        <w:tc>
                          <w:tcPr>
                            <w:tcW w:w="0" w:type="auto"/>
                            <w:shd w:val="clear" w:color="auto" w:fill="auto"/>
                            <w:noWrap/>
                            <w:vAlign w:val="bottom"/>
                            <w:hideMark/>
                          </w:tcPr>
                          <w:p w14:paraId="4ADAC3A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123</w:t>
                            </w:r>
                          </w:p>
                        </w:tc>
                        <w:tc>
                          <w:tcPr>
                            <w:tcW w:w="0" w:type="auto"/>
                            <w:shd w:val="clear" w:color="auto" w:fill="auto"/>
                            <w:noWrap/>
                            <w:vAlign w:val="bottom"/>
                            <w:hideMark/>
                          </w:tcPr>
                          <w:p w14:paraId="45917467"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213</w:t>
                            </w:r>
                          </w:p>
                        </w:tc>
                        <w:tc>
                          <w:tcPr>
                            <w:tcW w:w="0" w:type="auto"/>
                            <w:shd w:val="clear" w:color="auto" w:fill="auto"/>
                            <w:noWrap/>
                            <w:vAlign w:val="bottom"/>
                            <w:hideMark/>
                          </w:tcPr>
                          <w:p w14:paraId="782B61DD"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869</w:t>
                            </w:r>
                          </w:p>
                        </w:tc>
                      </w:tr>
                      <w:tr w:rsidR="00622481" w:rsidRPr="006F68D7" w14:paraId="2A086BDE" w14:textId="77777777" w:rsidTr="00515986">
                        <w:trPr>
                          <w:trHeight w:val="203"/>
                        </w:trPr>
                        <w:tc>
                          <w:tcPr>
                            <w:tcW w:w="759" w:type="dxa"/>
                            <w:shd w:val="clear" w:color="auto" w:fill="auto"/>
                            <w:noWrap/>
                            <w:vAlign w:val="bottom"/>
                            <w:hideMark/>
                          </w:tcPr>
                          <w:p w14:paraId="14063077"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S15</w:t>
                            </w:r>
                          </w:p>
                        </w:tc>
                        <w:tc>
                          <w:tcPr>
                            <w:tcW w:w="0" w:type="auto"/>
                            <w:shd w:val="clear" w:color="auto" w:fill="auto"/>
                            <w:noWrap/>
                            <w:vAlign w:val="bottom"/>
                            <w:hideMark/>
                          </w:tcPr>
                          <w:p w14:paraId="4C7E0ECF"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185</w:t>
                            </w:r>
                          </w:p>
                        </w:tc>
                        <w:tc>
                          <w:tcPr>
                            <w:tcW w:w="0" w:type="auto"/>
                            <w:shd w:val="clear" w:color="auto" w:fill="auto"/>
                            <w:noWrap/>
                            <w:vAlign w:val="bottom"/>
                            <w:hideMark/>
                          </w:tcPr>
                          <w:p w14:paraId="1B0B0347"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182</w:t>
                            </w:r>
                          </w:p>
                        </w:tc>
                        <w:tc>
                          <w:tcPr>
                            <w:tcW w:w="0" w:type="auto"/>
                            <w:shd w:val="clear" w:color="auto" w:fill="auto"/>
                            <w:noWrap/>
                            <w:vAlign w:val="center"/>
                            <w:hideMark/>
                          </w:tcPr>
                          <w:p w14:paraId="108979B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367</w:t>
                            </w:r>
                          </w:p>
                        </w:tc>
                        <w:tc>
                          <w:tcPr>
                            <w:tcW w:w="0" w:type="auto"/>
                            <w:shd w:val="clear" w:color="auto" w:fill="auto"/>
                            <w:noWrap/>
                            <w:vAlign w:val="bottom"/>
                            <w:hideMark/>
                          </w:tcPr>
                          <w:p w14:paraId="050FEAF5"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196</w:t>
                            </w:r>
                          </w:p>
                        </w:tc>
                        <w:tc>
                          <w:tcPr>
                            <w:tcW w:w="0" w:type="auto"/>
                            <w:shd w:val="clear" w:color="auto" w:fill="auto"/>
                            <w:noWrap/>
                            <w:vAlign w:val="bottom"/>
                            <w:hideMark/>
                          </w:tcPr>
                          <w:p w14:paraId="4EB55B52"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221</w:t>
                            </w:r>
                          </w:p>
                        </w:tc>
                        <w:tc>
                          <w:tcPr>
                            <w:tcW w:w="0" w:type="auto"/>
                            <w:shd w:val="clear" w:color="auto" w:fill="auto"/>
                            <w:noWrap/>
                            <w:vAlign w:val="bottom"/>
                            <w:hideMark/>
                          </w:tcPr>
                          <w:p w14:paraId="1E7D39F9"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417</w:t>
                            </w:r>
                          </w:p>
                        </w:tc>
                        <w:tc>
                          <w:tcPr>
                            <w:tcW w:w="0" w:type="auto"/>
                            <w:shd w:val="clear" w:color="auto" w:fill="auto"/>
                            <w:noWrap/>
                            <w:vAlign w:val="bottom"/>
                            <w:hideMark/>
                          </w:tcPr>
                          <w:p w14:paraId="4525CF7C"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234</w:t>
                            </w:r>
                          </w:p>
                        </w:tc>
                        <w:tc>
                          <w:tcPr>
                            <w:tcW w:w="0" w:type="auto"/>
                            <w:shd w:val="clear" w:color="auto" w:fill="auto"/>
                            <w:noWrap/>
                            <w:vAlign w:val="bottom"/>
                            <w:hideMark/>
                          </w:tcPr>
                          <w:p w14:paraId="5695B39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218</w:t>
                            </w:r>
                          </w:p>
                        </w:tc>
                        <w:tc>
                          <w:tcPr>
                            <w:tcW w:w="0" w:type="auto"/>
                            <w:shd w:val="clear" w:color="auto" w:fill="auto"/>
                            <w:noWrap/>
                            <w:vAlign w:val="bottom"/>
                            <w:hideMark/>
                          </w:tcPr>
                          <w:p w14:paraId="4816B49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452</w:t>
                            </w:r>
                          </w:p>
                        </w:tc>
                        <w:tc>
                          <w:tcPr>
                            <w:tcW w:w="0" w:type="auto"/>
                            <w:shd w:val="clear" w:color="auto" w:fill="auto"/>
                            <w:noWrap/>
                            <w:vAlign w:val="bottom"/>
                            <w:hideMark/>
                          </w:tcPr>
                          <w:p w14:paraId="2A1BDD4D"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192</w:t>
                            </w:r>
                          </w:p>
                        </w:tc>
                        <w:tc>
                          <w:tcPr>
                            <w:tcW w:w="0" w:type="auto"/>
                            <w:shd w:val="clear" w:color="auto" w:fill="auto"/>
                            <w:noWrap/>
                            <w:vAlign w:val="bottom"/>
                            <w:hideMark/>
                          </w:tcPr>
                          <w:p w14:paraId="0A05ACE4"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213</w:t>
                            </w:r>
                          </w:p>
                        </w:tc>
                        <w:tc>
                          <w:tcPr>
                            <w:tcW w:w="0" w:type="auto"/>
                            <w:shd w:val="clear" w:color="auto" w:fill="auto"/>
                            <w:noWrap/>
                            <w:vAlign w:val="bottom"/>
                            <w:hideMark/>
                          </w:tcPr>
                          <w:p w14:paraId="16C6591C"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405</w:t>
                            </w:r>
                          </w:p>
                        </w:tc>
                        <w:tc>
                          <w:tcPr>
                            <w:tcW w:w="0" w:type="auto"/>
                            <w:shd w:val="clear" w:color="auto" w:fill="auto"/>
                            <w:noWrap/>
                            <w:vAlign w:val="bottom"/>
                            <w:hideMark/>
                          </w:tcPr>
                          <w:p w14:paraId="5255361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1,641</w:t>
                            </w:r>
                          </w:p>
                        </w:tc>
                      </w:tr>
                      <w:tr w:rsidR="00622481" w:rsidRPr="006F68D7" w14:paraId="4013C1F7" w14:textId="77777777" w:rsidTr="00515986">
                        <w:trPr>
                          <w:trHeight w:val="203"/>
                        </w:trPr>
                        <w:tc>
                          <w:tcPr>
                            <w:tcW w:w="759" w:type="dxa"/>
                            <w:tcBorders>
                              <w:bottom w:val="dotted" w:sz="4" w:space="0" w:color="auto"/>
                            </w:tcBorders>
                            <w:shd w:val="clear" w:color="auto" w:fill="F2F2F2" w:themeFill="background1" w:themeFillShade="F2"/>
                            <w:noWrap/>
                            <w:vAlign w:val="bottom"/>
                            <w:hideMark/>
                          </w:tcPr>
                          <w:p w14:paraId="201EEBE2" w14:textId="77777777" w:rsidR="00622481" w:rsidRPr="006F68D7" w:rsidRDefault="00622481" w:rsidP="00622481">
                            <w:pPr>
                              <w:spacing w:after="0"/>
                              <w:jc w:val="center"/>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S16</w:t>
                            </w:r>
                          </w:p>
                        </w:tc>
                        <w:tc>
                          <w:tcPr>
                            <w:tcW w:w="0" w:type="auto"/>
                            <w:tcBorders>
                              <w:bottom w:val="dotted" w:sz="4" w:space="0" w:color="auto"/>
                            </w:tcBorders>
                            <w:shd w:val="clear" w:color="auto" w:fill="F2F2F2" w:themeFill="background1" w:themeFillShade="F2"/>
                            <w:noWrap/>
                            <w:vAlign w:val="bottom"/>
                            <w:hideMark/>
                          </w:tcPr>
                          <w:p w14:paraId="5D4BF479"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1113</w:t>
                            </w:r>
                          </w:p>
                        </w:tc>
                        <w:tc>
                          <w:tcPr>
                            <w:tcW w:w="0" w:type="auto"/>
                            <w:tcBorders>
                              <w:bottom w:val="dotted" w:sz="4" w:space="0" w:color="auto"/>
                            </w:tcBorders>
                            <w:shd w:val="clear" w:color="auto" w:fill="F2F2F2" w:themeFill="background1" w:themeFillShade="F2"/>
                            <w:noWrap/>
                            <w:vAlign w:val="bottom"/>
                            <w:hideMark/>
                          </w:tcPr>
                          <w:p w14:paraId="45EEA8B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1055</w:t>
                            </w:r>
                          </w:p>
                        </w:tc>
                        <w:tc>
                          <w:tcPr>
                            <w:tcW w:w="0" w:type="auto"/>
                            <w:tcBorders>
                              <w:bottom w:val="dotted" w:sz="4" w:space="0" w:color="auto"/>
                            </w:tcBorders>
                            <w:shd w:val="clear" w:color="auto" w:fill="F2F2F2" w:themeFill="background1" w:themeFillShade="F2"/>
                            <w:noWrap/>
                            <w:vAlign w:val="center"/>
                            <w:hideMark/>
                          </w:tcPr>
                          <w:p w14:paraId="6FCB3764"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2168</w:t>
                            </w:r>
                          </w:p>
                        </w:tc>
                        <w:tc>
                          <w:tcPr>
                            <w:tcW w:w="0" w:type="auto"/>
                            <w:tcBorders>
                              <w:bottom w:val="dotted" w:sz="4" w:space="0" w:color="auto"/>
                            </w:tcBorders>
                            <w:shd w:val="clear" w:color="auto" w:fill="F2F2F2" w:themeFill="background1" w:themeFillShade="F2"/>
                            <w:noWrap/>
                            <w:vAlign w:val="bottom"/>
                            <w:hideMark/>
                          </w:tcPr>
                          <w:p w14:paraId="6218D90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894</w:t>
                            </w:r>
                          </w:p>
                        </w:tc>
                        <w:tc>
                          <w:tcPr>
                            <w:tcW w:w="0" w:type="auto"/>
                            <w:tcBorders>
                              <w:bottom w:val="dotted" w:sz="4" w:space="0" w:color="auto"/>
                            </w:tcBorders>
                            <w:shd w:val="clear" w:color="auto" w:fill="F2F2F2" w:themeFill="background1" w:themeFillShade="F2"/>
                            <w:noWrap/>
                            <w:vAlign w:val="bottom"/>
                            <w:hideMark/>
                          </w:tcPr>
                          <w:p w14:paraId="6E4B02B6"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946</w:t>
                            </w:r>
                          </w:p>
                        </w:tc>
                        <w:tc>
                          <w:tcPr>
                            <w:tcW w:w="0" w:type="auto"/>
                            <w:tcBorders>
                              <w:bottom w:val="dotted" w:sz="4" w:space="0" w:color="auto"/>
                            </w:tcBorders>
                            <w:shd w:val="clear" w:color="auto" w:fill="F2F2F2" w:themeFill="background1" w:themeFillShade="F2"/>
                            <w:noWrap/>
                            <w:vAlign w:val="bottom"/>
                            <w:hideMark/>
                          </w:tcPr>
                          <w:p w14:paraId="4EB3F528"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1840</w:t>
                            </w:r>
                          </w:p>
                        </w:tc>
                        <w:tc>
                          <w:tcPr>
                            <w:tcW w:w="0" w:type="auto"/>
                            <w:tcBorders>
                              <w:bottom w:val="dotted" w:sz="4" w:space="0" w:color="auto"/>
                            </w:tcBorders>
                            <w:shd w:val="clear" w:color="auto" w:fill="F2F2F2" w:themeFill="background1" w:themeFillShade="F2"/>
                            <w:noWrap/>
                            <w:vAlign w:val="bottom"/>
                            <w:hideMark/>
                          </w:tcPr>
                          <w:p w14:paraId="68D0CEE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873</w:t>
                            </w:r>
                          </w:p>
                        </w:tc>
                        <w:tc>
                          <w:tcPr>
                            <w:tcW w:w="0" w:type="auto"/>
                            <w:tcBorders>
                              <w:bottom w:val="dotted" w:sz="4" w:space="0" w:color="auto"/>
                            </w:tcBorders>
                            <w:shd w:val="clear" w:color="auto" w:fill="F2F2F2" w:themeFill="background1" w:themeFillShade="F2"/>
                            <w:noWrap/>
                            <w:vAlign w:val="bottom"/>
                            <w:hideMark/>
                          </w:tcPr>
                          <w:p w14:paraId="2D9D754A"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963</w:t>
                            </w:r>
                          </w:p>
                        </w:tc>
                        <w:tc>
                          <w:tcPr>
                            <w:tcW w:w="0" w:type="auto"/>
                            <w:tcBorders>
                              <w:bottom w:val="dotted" w:sz="4" w:space="0" w:color="auto"/>
                            </w:tcBorders>
                            <w:shd w:val="clear" w:color="auto" w:fill="F2F2F2" w:themeFill="background1" w:themeFillShade="F2"/>
                            <w:noWrap/>
                            <w:vAlign w:val="bottom"/>
                            <w:hideMark/>
                          </w:tcPr>
                          <w:p w14:paraId="0CA972C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1836</w:t>
                            </w:r>
                          </w:p>
                        </w:tc>
                        <w:tc>
                          <w:tcPr>
                            <w:tcW w:w="0" w:type="auto"/>
                            <w:tcBorders>
                              <w:bottom w:val="dotted" w:sz="4" w:space="0" w:color="auto"/>
                            </w:tcBorders>
                            <w:shd w:val="clear" w:color="auto" w:fill="F2F2F2" w:themeFill="background1" w:themeFillShade="F2"/>
                            <w:noWrap/>
                            <w:vAlign w:val="bottom"/>
                            <w:hideMark/>
                          </w:tcPr>
                          <w:p w14:paraId="5BA4D611"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740</w:t>
                            </w:r>
                          </w:p>
                        </w:tc>
                        <w:tc>
                          <w:tcPr>
                            <w:tcW w:w="0" w:type="auto"/>
                            <w:tcBorders>
                              <w:bottom w:val="dotted" w:sz="4" w:space="0" w:color="auto"/>
                            </w:tcBorders>
                            <w:shd w:val="clear" w:color="auto" w:fill="F2F2F2" w:themeFill="background1" w:themeFillShade="F2"/>
                            <w:noWrap/>
                            <w:vAlign w:val="bottom"/>
                            <w:hideMark/>
                          </w:tcPr>
                          <w:p w14:paraId="5DB53698" w14:textId="77777777" w:rsidR="00622481" w:rsidRPr="006F68D7" w:rsidRDefault="00622481" w:rsidP="00622481">
                            <w:pPr>
                              <w:spacing w:after="0"/>
                              <w:jc w:val="right"/>
                              <w:rPr>
                                <w:rFonts w:ascii="Arial" w:eastAsia="Times New Roman" w:hAnsi="Arial" w:cs="Arial"/>
                                <w:color w:val="000000" w:themeColor="text1"/>
                                <w:sz w:val="16"/>
                                <w:szCs w:val="16"/>
                                <w:lang w:val="en-PH" w:eastAsia="en-PH"/>
                              </w:rPr>
                            </w:pPr>
                            <w:r w:rsidRPr="006F68D7">
                              <w:rPr>
                                <w:rFonts w:ascii="Arial" w:eastAsia="Times New Roman" w:hAnsi="Arial" w:cs="Arial"/>
                                <w:color w:val="000000" w:themeColor="text1"/>
                                <w:sz w:val="16"/>
                                <w:szCs w:val="16"/>
                                <w:lang w:val="en-PH" w:eastAsia="en-PH"/>
                              </w:rPr>
                              <w:t>884</w:t>
                            </w:r>
                          </w:p>
                        </w:tc>
                        <w:tc>
                          <w:tcPr>
                            <w:tcW w:w="0" w:type="auto"/>
                            <w:tcBorders>
                              <w:bottom w:val="dotted" w:sz="4" w:space="0" w:color="auto"/>
                            </w:tcBorders>
                            <w:shd w:val="clear" w:color="auto" w:fill="F2F2F2" w:themeFill="background1" w:themeFillShade="F2"/>
                            <w:noWrap/>
                            <w:vAlign w:val="bottom"/>
                            <w:hideMark/>
                          </w:tcPr>
                          <w:p w14:paraId="0BFC5F0E"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1624</w:t>
                            </w:r>
                          </w:p>
                        </w:tc>
                        <w:tc>
                          <w:tcPr>
                            <w:tcW w:w="0" w:type="auto"/>
                            <w:tcBorders>
                              <w:bottom w:val="dotted" w:sz="4" w:space="0" w:color="auto"/>
                            </w:tcBorders>
                            <w:shd w:val="clear" w:color="auto" w:fill="F2F2F2" w:themeFill="background1" w:themeFillShade="F2"/>
                            <w:noWrap/>
                            <w:vAlign w:val="bottom"/>
                            <w:hideMark/>
                          </w:tcPr>
                          <w:p w14:paraId="6BD75CE6" w14:textId="77777777" w:rsidR="00622481" w:rsidRPr="006F68D7" w:rsidRDefault="00622481" w:rsidP="00622481">
                            <w:pPr>
                              <w:spacing w:after="0"/>
                              <w:jc w:val="right"/>
                              <w:rPr>
                                <w:rFonts w:ascii="Arial" w:eastAsia="Times New Roman" w:hAnsi="Arial" w:cs="Arial"/>
                                <w:b/>
                                <w:bCs/>
                                <w:color w:val="000000" w:themeColor="text1"/>
                                <w:sz w:val="16"/>
                                <w:szCs w:val="16"/>
                                <w:lang w:val="en-PH" w:eastAsia="en-PH"/>
                              </w:rPr>
                            </w:pPr>
                            <w:r w:rsidRPr="006F68D7">
                              <w:rPr>
                                <w:rFonts w:ascii="Arial" w:eastAsia="Times New Roman" w:hAnsi="Arial" w:cs="Arial"/>
                                <w:b/>
                                <w:bCs/>
                                <w:color w:val="000000" w:themeColor="text1"/>
                                <w:sz w:val="16"/>
                                <w:szCs w:val="16"/>
                                <w:lang w:val="en-PH" w:eastAsia="en-PH"/>
                              </w:rPr>
                              <w:t>7,468</w:t>
                            </w:r>
                          </w:p>
                        </w:tc>
                      </w:tr>
                    </w:tbl>
                    <w:p w14:paraId="761316CC" w14:textId="77777777" w:rsidR="00622481" w:rsidRDefault="00622481"/>
                  </w:txbxContent>
                </v:textbox>
                <w10:wrap anchorx="page"/>
              </v:shape>
            </w:pict>
          </mc:Fallback>
        </mc:AlternateContent>
      </w:r>
      <w:r w:rsidR="00C62920" w:rsidRPr="0063263B">
        <w:rPr>
          <w:rFonts w:ascii="Arial" w:hAnsi="Arial" w:cs="Arial"/>
          <w:color w:val="000000" w:themeColor="text1"/>
          <w:sz w:val="24"/>
          <w:szCs w:val="24"/>
        </w:rPr>
        <w:t>SY 2020-2021 Junior High School Enrolment Data</w:t>
      </w:r>
      <w:r w:rsidR="005559BF" w:rsidRPr="0063263B">
        <w:rPr>
          <w:rFonts w:ascii="Arial" w:hAnsi="Arial" w:cs="Arial"/>
          <w:color w:val="000000" w:themeColor="text1"/>
          <w:sz w:val="24"/>
          <w:szCs w:val="24"/>
        </w:rPr>
        <w:t xml:space="preserve"> across 42 Schools</w:t>
      </w:r>
    </w:p>
    <w:p w14:paraId="3FF5C1DF" w14:textId="792C0848" w:rsidR="0002487A" w:rsidRPr="0063263B" w:rsidRDefault="0002487A" w:rsidP="006B63EE">
      <w:pPr>
        <w:spacing w:after="0" w:line="480" w:lineRule="auto"/>
        <w:jc w:val="both"/>
        <w:rPr>
          <w:rFonts w:ascii="Arial" w:hAnsi="Arial" w:cs="Arial"/>
          <w:color w:val="000000" w:themeColor="text1"/>
          <w:sz w:val="24"/>
          <w:szCs w:val="24"/>
        </w:rPr>
      </w:pPr>
    </w:p>
    <w:p w14:paraId="7418A278" w14:textId="701DCDA0" w:rsidR="00622481" w:rsidRPr="0063263B" w:rsidRDefault="00622481" w:rsidP="006B63EE">
      <w:pPr>
        <w:spacing w:after="0" w:line="480" w:lineRule="auto"/>
        <w:jc w:val="both"/>
        <w:rPr>
          <w:rFonts w:ascii="Arial" w:hAnsi="Arial" w:cs="Arial"/>
          <w:color w:val="000000" w:themeColor="text1"/>
          <w:sz w:val="24"/>
          <w:szCs w:val="24"/>
        </w:rPr>
      </w:pPr>
    </w:p>
    <w:p w14:paraId="42667307" w14:textId="6F57AFC7" w:rsidR="00622481" w:rsidRPr="0063263B" w:rsidRDefault="00622481" w:rsidP="006B63EE">
      <w:pPr>
        <w:spacing w:after="0" w:line="480" w:lineRule="auto"/>
        <w:jc w:val="both"/>
        <w:rPr>
          <w:rFonts w:ascii="Arial" w:hAnsi="Arial" w:cs="Arial"/>
          <w:color w:val="000000" w:themeColor="text1"/>
          <w:sz w:val="24"/>
          <w:szCs w:val="24"/>
        </w:rPr>
      </w:pPr>
    </w:p>
    <w:p w14:paraId="11FF5623" w14:textId="0B984579" w:rsidR="00622481" w:rsidRPr="0063263B" w:rsidRDefault="00622481" w:rsidP="006B63EE">
      <w:pPr>
        <w:spacing w:after="0" w:line="480" w:lineRule="auto"/>
        <w:jc w:val="both"/>
        <w:rPr>
          <w:rFonts w:ascii="Arial" w:hAnsi="Arial" w:cs="Arial"/>
          <w:color w:val="000000" w:themeColor="text1"/>
          <w:sz w:val="24"/>
          <w:szCs w:val="24"/>
        </w:rPr>
      </w:pPr>
    </w:p>
    <w:p w14:paraId="6BADF4BE" w14:textId="0B93094C" w:rsidR="00622481" w:rsidRPr="0063263B" w:rsidRDefault="00622481" w:rsidP="006B63EE">
      <w:pPr>
        <w:spacing w:after="0" w:line="480" w:lineRule="auto"/>
        <w:jc w:val="both"/>
        <w:rPr>
          <w:rFonts w:ascii="Arial" w:hAnsi="Arial" w:cs="Arial"/>
          <w:color w:val="000000" w:themeColor="text1"/>
          <w:sz w:val="24"/>
          <w:szCs w:val="24"/>
        </w:rPr>
      </w:pPr>
    </w:p>
    <w:p w14:paraId="22D86E38" w14:textId="64092A5E" w:rsidR="00622481" w:rsidRPr="0063263B" w:rsidRDefault="00622481" w:rsidP="006B63EE">
      <w:pPr>
        <w:spacing w:after="0" w:line="480" w:lineRule="auto"/>
        <w:jc w:val="both"/>
        <w:rPr>
          <w:rFonts w:ascii="Arial" w:hAnsi="Arial" w:cs="Arial"/>
          <w:color w:val="000000" w:themeColor="text1"/>
          <w:sz w:val="24"/>
          <w:szCs w:val="24"/>
        </w:rPr>
      </w:pPr>
    </w:p>
    <w:p w14:paraId="4EAB31B0" w14:textId="189E091A" w:rsidR="00622481" w:rsidRPr="0063263B" w:rsidRDefault="00622481" w:rsidP="006B63EE">
      <w:pPr>
        <w:spacing w:after="0" w:line="480" w:lineRule="auto"/>
        <w:jc w:val="both"/>
        <w:rPr>
          <w:rFonts w:ascii="Arial" w:hAnsi="Arial" w:cs="Arial"/>
          <w:color w:val="000000" w:themeColor="text1"/>
          <w:sz w:val="24"/>
          <w:szCs w:val="24"/>
        </w:rPr>
      </w:pPr>
    </w:p>
    <w:p w14:paraId="01CFEDF6" w14:textId="20E89CBC" w:rsidR="00622481" w:rsidRPr="0063263B" w:rsidRDefault="00622481" w:rsidP="006B63EE">
      <w:pPr>
        <w:spacing w:after="0" w:line="480" w:lineRule="auto"/>
        <w:jc w:val="both"/>
        <w:rPr>
          <w:rFonts w:ascii="Arial" w:hAnsi="Arial" w:cs="Arial"/>
          <w:color w:val="000000" w:themeColor="text1"/>
          <w:sz w:val="24"/>
          <w:szCs w:val="24"/>
        </w:rPr>
      </w:pPr>
    </w:p>
    <w:p w14:paraId="16D18BC7" w14:textId="7FEC139A" w:rsidR="00622481" w:rsidRPr="0063263B" w:rsidRDefault="00622481" w:rsidP="006B63EE">
      <w:pPr>
        <w:spacing w:after="0" w:line="480" w:lineRule="auto"/>
        <w:jc w:val="both"/>
        <w:rPr>
          <w:rFonts w:ascii="Arial" w:hAnsi="Arial" w:cs="Arial"/>
          <w:color w:val="000000" w:themeColor="text1"/>
          <w:sz w:val="24"/>
          <w:szCs w:val="24"/>
        </w:rPr>
      </w:pPr>
    </w:p>
    <w:p w14:paraId="1EB8F1A2" w14:textId="381AA2E7" w:rsidR="00622481" w:rsidRPr="0063263B" w:rsidRDefault="00622481" w:rsidP="006B63EE">
      <w:pPr>
        <w:spacing w:after="0" w:line="480" w:lineRule="auto"/>
        <w:jc w:val="both"/>
        <w:rPr>
          <w:rFonts w:ascii="Arial" w:hAnsi="Arial" w:cs="Arial"/>
          <w:color w:val="000000" w:themeColor="text1"/>
          <w:sz w:val="24"/>
          <w:szCs w:val="24"/>
        </w:rPr>
      </w:pPr>
    </w:p>
    <w:p w14:paraId="70E84398" w14:textId="19760998" w:rsidR="00622481" w:rsidRPr="0063263B" w:rsidRDefault="00622481" w:rsidP="006B63EE">
      <w:pPr>
        <w:spacing w:after="0" w:line="480" w:lineRule="auto"/>
        <w:jc w:val="both"/>
        <w:rPr>
          <w:rFonts w:ascii="Arial" w:hAnsi="Arial" w:cs="Arial"/>
          <w:color w:val="000000" w:themeColor="text1"/>
          <w:sz w:val="24"/>
          <w:szCs w:val="24"/>
        </w:rPr>
      </w:pPr>
    </w:p>
    <w:p w14:paraId="605ACAEF" w14:textId="16280DF1" w:rsidR="00622481" w:rsidRPr="0063263B" w:rsidRDefault="00622481" w:rsidP="006B63EE">
      <w:pPr>
        <w:spacing w:after="0" w:line="480" w:lineRule="auto"/>
        <w:jc w:val="both"/>
        <w:rPr>
          <w:rFonts w:ascii="Arial" w:hAnsi="Arial" w:cs="Arial"/>
          <w:color w:val="000000" w:themeColor="text1"/>
          <w:sz w:val="24"/>
          <w:szCs w:val="24"/>
        </w:rPr>
      </w:pPr>
    </w:p>
    <w:p w14:paraId="19AB853C" w14:textId="6423087D" w:rsidR="00622481" w:rsidRPr="0063263B" w:rsidRDefault="00622481" w:rsidP="006B63EE">
      <w:pPr>
        <w:spacing w:after="0" w:line="480" w:lineRule="auto"/>
        <w:jc w:val="both"/>
        <w:rPr>
          <w:rFonts w:ascii="Arial" w:hAnsi="Arial" w:cs="Arial"/>
          <w:color w:val="000000" w:themeColor="text1"/>
          <w:sz w:val="24"/>
          <w:szCs w:val="24"/>
        </w:rPr>
      </w:pPr>
    </w:p>
    <w:p w14:paraId="2F099E5E" w14:textId="1F0D58C3" w:rsidR="00622481" w:rsidRPr="0063263B" w:rsidRDefault="00622481" w:rsidP="006B63EE">
      <w:pPr>
        <w:spacing w:after="0" w:line="480" w:lineRule="auto"/>
        <w:jc w:val="both"/>
        <w:rPr>
          <w:rFonts w:ascii="Arial" w:hAnsi="Arial" w:cs="Arial"/>
          <w:color w:val="000000" w:themeColor="text1"/>
          <w:sz w:val="24"/>
          <w:szCs w:val="24"/>
        </w:rPr>
      </w:pPr>
    </w:p>
    <w:p w14:paraId="5E12F7CC" w14:textId="18B9277A" w:rsidR="00622481" w:rsidRPr="0063263B" w:rsidRDefault="00622481" w:rsidP="006B63EE">
      <w:pPr>
        <w:spacing w:after="0" w:line="480" w:lineRule="auto"/>
        <w:jc w:val="both"/>
        <w:rPr>
          <w:rFonts w:ascii="Arial" w:hAnsi="Arial" w:cs="Arial"/>
          <w:color w:val="000000" w:themeColor="text1"/>
          <w:sz w:val="24"/>
          <w:szCs w:val="24"/>
        </w:rPr>
      </w:pPr>
    </w:p>
    <w:p w14:paraId="122C290C" w14:textId="77777777" w:rsidR="00622481" w:rsidRPr="0063263B" w:rsidRDefault="00622481" w:rsidP="006B63EE">
      <w:pPr>
        <w:spacing w:after="0" w:line="480" w:lineRule="auto"/>
        <w:jc w:val="both"/>
        <w:rPr>
          <w:rFonts w:ascii="Arial" w:hAnsi="Arial" w:cs="Arial"/>
          <w:color w:val="000000" w:themeColor="text1"/>
          <w:sz w:val="24"/>
          <w:szCs w:val="24"/>
        </w:rPr>
      </w:pPr>
    </w:p>
    <w:p w14:paraId="61922E16" w14:textId="77777777" w:rsidR="00944990" w:rsidRPr="0063263B" w:rsidRDefault="00944990" w:rsidP="00100029">
      <w:pPr>
        <w:spacing w:after="0" w:line="480" w:lineRule="auto"/>
        <w:ind w:firstLine="720"/>
        <w:jc w:val="both"/>
        <w:rPr>
          <w:rFonts w:ascii="Arial" w:hAnsi="Arial" w:cs="Arial"/>
          <w:color w:val="000000" w:themeColor="text1"/>
          <w:sz w:val="2"/>
          <w:szCs w:val="2"/>
        </w:rPr>
      </w:pPr>
    </w:p>
    <w:p w14:paraId="7A88C8D3" w14:textId="77777777" w:rsidR="00867C92" w:rsidRPr="0063263B" w:rsidRDefault="00867C92" w:rsidP="002E5525">
      <w:pPr>
        <w:spacing w:after="0" w:line="480" w:lineRule="auto"/>
        <w:ind w:firstLine="720"/>
        <w:jc w:val="both"/>
        <w:rPr>
          <w:rFonts w:ascii="Arial" w:hAnsi="Arial" w:cs="Arial"/>
          <w:color w:val="000000" w:themeColor="text1"/>
          <w:sz w:val="2"/>
          <w:szCs w:val="2"/>
        </w:rPr>
      </w:pPr>
    </w:p>
    <w:p w14:paraId="48941F1F" w14:textId="18BA9817" w:rsidR="00622481" w:rsidRPr="0063263B" w:rsidRDefault="00622481" w:rsidP="00622481">
      <w:pPr>
        <w:spacing w:after="0" w:line="480" w:lineRule="auto"/>
        <w:jc w:val="both"/>
        <w:rPr>
          <w:rFonts w:ascii="Arial" w:hAnsi="Arial" w:cs="Arial"/>
          <w:color w:val="000000" w:themeColor="text1"/>
          <w:sz w:val="24"/>
          <w:szCs w:val="24"/>
        </w:rPr>
      </w:pPr>
    </w:p>
    <w:p w14:paraId="496958E3" w14:textId="77777777" w:rsidR="00C22496" w:rsidRPr="0063263B" w:rsidRDefault="00C22496" w:rsidP="00622481">
      <w:pPr>
        <w:spacing w:after="0" w:line="480" w:lineRule="auto"/>
        <w:jc w:val="both"/>
        <w:rPr>
          <w:rFonts w:ascii="Arial" w:hAnsi="Arial" w:cs="Arial"/>
          <w:color w:val="000000" w:themeColor="text1"/>
          <w:sz w:val="12"/>
          <w:szCs w:val="12"/>
        </w:rPr>
      </w:pPr>
    </w:p>
    <w:p w14:paraId="11FC7A3C" w14:textId="77777777" w:rsidR="00585B6F" w:rsidRPr="0063263B" w:rsidRDefault="00585B6F" w:rsidP="00585B6F">
      <w:pPr>
        <w:spacing w:after="0" w:line="480" w:lineRule="auto"/>
        <w:jc w:val="both"/>
        <w:rPr>
          <w:rFonts w:ascii="Arial" w:hAnsi="Arial" w:cs="Arial"/>
          <w:color w:val="000000" w:themeColor="text1"/>
          <w:sz w:val="24"/>
          <w:szCs w:val="24"/>
        </w:rPr>
      </w:pPr>
    </w:p>
    <w:p w14:paraId="0ACD45E1" w14:textId="01CEF0DA" w:rsidR="00F938AF" w:rsidRPr="0063263B" w:rsidRDefault="00C22496" w:rsidP="002E5525">
      <w:pPr>
        <w:spacing w:after="0"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It can be seen in Table 1 that there is a total of 75,542 JHS students enrolled among public secondary schools in </w:t>
      </w:r>
      <w:r w:rsidR="00F938AF" w:rsidRPr="0063263B">
        <w:rPr>
          <w:rFonts w:ascii="Arial" w:hAnsi="Arial" w:cs="Arial"/>
          <w:color w:val="000000" w:themeColor="text1"/>
          <w:sz w:val="24"/>
          <w:szCs w:val="24"/>
        </w:rPr>
        <w:t>ZC</w:t>
      </w:r>
      <w:r w:rsidRPr="0063263B">
        <w:rPr>
          <w:rFonts w:ascii="Arial" w:hAnsi="Arial" w:cs="Arial"/>
          <w:color w:val="000000" w:themeColor="text1"/>
          <w:sz w:val="24"/>
          <w:szCs w:val="24"/>
        </w:rPr>
        <w:t xml:space="preserve"> for SY 2020 – 2021</w:t>
      </w:r>
      <w:r w:rsidR="00F938AF" w:rsidRPr="0063263B">
        <w:rPr>
          <w:rFonts w:ascii="Arial" w:hAnsi="Arial" w:cs="Arial"/>
          <w:color w:val="000000" w:themeColor="text1"/>
          <w:sz w:val="24"/>
          <w:szCs w:val="24"/>
        </w:rPr>
        <w:t xml:space="preserve"> to include </w:t>
      </w:r>
      <w:r w:rsidR="00F938AF" w:rsidRPr="0063263B">
        <w:rPr>
          <w:rFonts w:ascii="Arial" w:hAnsi="Arial" w:cs="Arial"/>
          <w:color w:val="000000" w:themeColor="text1"/>
          <w:sz w:val="24"/>
          <w:szCs w:val="24"/>
        </w:rPr>
        <w:lastRenderedPageBreak/>
        <w:t>20,152</w:t>
      </w:r>
      <w:r w:rsidR="00262DC1" w:rsidRPr="0063263B">
        <w:rPr>
          <w:rFonts w:ascii="Arial" w:hAnsi="Arial" w:cs="Arial"/>
          <w:color w:val="000000" w:themeColor="text1"/>
          <w:sz w:val="24"/>
          <w:szCs w:val="24"/>
        </w:rPr>
        <w:t xml:space="preserve"> (26.68%)</w:t>
      </w:r>
      <w:r w:rsidR="00F938AF" w:rsidRPr="0063263B">
        <w:rPr>
          <w:rFonts w:ascii="Arial" w:hAnsi="Arial" w:cs="Arial"/>
          <w:color w:val="000000" w:themeColor="text1"/>
          <w:sz w:val="24"/>
          <w:szCs w:val="24"/>
        </w:rPr>
        <w:t xml:space="preserve"> G</w:t>
      </w:r>
      <w:r w:rsidR="00262DC1" w:rsidRPr="0063263B">
        <w:rPr>
          <w:rFonts w:ascii="Arial" w:hAnsi="Arial" w:cs="Arial"/>
          <w:color w:val="000000" w:themeColor="text1"/>
          <w:sz w:val="24"/>
          <w:szCs w:val="24"/>
        </w:rPr>
        <w:t>rade seven</w:t>
      </w:r>
      <w:r w:rsidR="00F938AF" w:rsidRPr="0063263B">
        <w:rPr>
          <w:rFonts w:ascii="Arial" w:hAnsi="Arial" w:cs="Arial"/>
          <w:color w:val="000000" w:themeColor="text1"/>
          <w:sz w:val="24"/>
          <w:szCs w:val="24"/>
        </w:rPr>
        <w:t xml:space="preserve"> with 10,299</w:t>
      </w:r>
      <w:r w:rsidR="00262DC1" w:rsidRPr="0063263B">
        <w:rPr>
          <w:rFonts w:ascii="Arial" w:hAnsi="Arial" w:cs="Arial"/>
          <w:color w:val="000000" w:themeColor="text1"/>
          <w:sz w:val="24"/>
          <w:szCs w:val="24"/>
        </w:rPr>
        <w:t xml:space="preserve"> (13.63%)</w:t>
      </w:r>
      <w:r w:rsidR="00F938AF" w:rsidRPr="0063263B">
        <w:rPr>
          <w:rFonts w:ascii="Arial" w:hAnsi="Arial" w:cs="Arial"/>
          <w:color w:val="000000" w:themeColor="text1"/>
          <w:sz w:val="24"/>
          <w:szCs w:val="24"/>
        </w:rPr>
        <w:t xml:space="preserve"> Males and 9,853 </w:t>
      </w:r>
      <w:r w:rsidR="00262DC1" w:rsidRPr="0063263B">
        <w:rPr>
          <w:rFonts w:ascii="Arial" w:hAnsi="Arial" w:cs="Arial"/>
          <w:color w:val="000000" w:themeColor="text1"/>
          <w:sz w:val="24"/>
          <w:szCs w:val="24"/>
        </w:rPr>
        <w:t xml:space="preserve">(13.04%) </w:t>
      </w:r>
      <w:r w:rsidR="00F938AF" w:rsidRPr="0063263B">
        <w:rPr>
          <w:rFonts w:ascii="Arial" w:hAnsi="Arial" w:cs="Arial"/>
          <w:color w:val="000000" w:themeColor="text1"/>
          <w:sz w:val="24"/>
          <w:szCs w:val="24"/>
        </w:rPr>
        <w:t xml:space="preserve">Females; 19, 719 </w:t>
      </w:r>
      <w:r w:rsidR="00262DC1" w:rsidRPr="0063263B">
        <w:rPr>
          <w:rFonts w:ascii="Arial" w:hAnsi="Arial" w:cs="Arial"/>
          <w:color w:val="000000" w:themeColor="text1"/>
          <w:sz w:val="24"/>
          <w:szCs w:val="24"/>
        </w:rPr>
        <w:t>(26.10%) Grade eight</w:t>
      </w:r>
      <w:r w:rsidR="00F938AF" w:rsidRPr="0063263B">
        <w:rPr>
          <w:rFonts w:ascii="Arial" w:hAnsi="Arial" w:cs="Arial"/>
          <w:color w:val="000000" w:themeColor="text1"/>
          <w:sz w:val="24"/>
          <w:szCs w:val="24"/>
        </w:rPr>
        <w:t xml:space="preserve"> with 9,717 </w:t>
      </w:r>
      <w:r w:rsidR="00262DC1" w:rsidRPr="0063263B">
        <w:rPr>
          <w:rFonts w:ascii="Arial" w:hAnsi="Arial" w:cs="Arial"/>
          <w:color w:val="000000" w:themeColor="text1"/>
          <w:sz w:val="24"/>
          <w:szCs w:val="24"/>
        </w:rPr>
        <w:t>(12.8</w:t>
      </w:r>
      <w:r w:rsidR="005559BF" w:rsidRPr="0063263B">
        <w:rPr>
          <w:rFonts w:ascii="Arial" w:hAnsi="Arial" w:cs="Arial"/>
          <w:color w:val="000000" w:themeColor="text1"/>
          <w:sz w:val="24"/>
          <w:szCs w:val="24"/>
        </w:rPr>
        <w:t>7</w:t>
      </w:r>
      <w:r w:rsidR="00262DC1" w:rsidRPr="0063263B">
        <w:rPr>
          <w:rFonts w:ascii="Arial" w:hAnsi="Arial" w:cs="Arial"/>
          <w:color w:val="000000" w:themeColor="text1"/>
          <w:sz w:val="24"/>
          <w:szCs w:val="24"/>
        </w:rPr>
        <w:t xml:space="preserve">%) </w:t>
      </w:r>
      <w:r w:rsidR="00F938AF" w:rsidRPr="0063263B">
        <w:rPr>
          <w:rFonts w:ascii="Arial" w:hAnsi="Arial" w:cs="Arial"/>
          <w:color w:val="000000" w:themeColor="text1"/>
          <w:sz w:val="24"/>
          <w:szCs w:val="24"/>
        </w:rPr>
        <w:t xml:space="preserve">Males </w:t>
      </w:r>
      <w:r w:rsidR="00262DC1" w:rsidRPr="0063263B">
        <w:rPr>
          <w:rFonts w:ascii="Arial" w:hAnsi="Arial" w:cs="Arial"/>
          <w:color w:val="000000" w:themeColor="text1"/>
          <w:sz w:val="24"/>
          <w:szCs w:val="24"/>
        </w:rPr>
        <w:t xml:space="preserve">and </w:t>
      </w:r>
      <w:r w:rsidR="00F938AF" w:rsidRPr="0063263B">
        <w:rPr>
          <w:rFonts w:ascii="Arial" w:hAnsi="Arial" w:cs="Arial"/>
          <w:color w:val="000000" w:themeColor="text1"/>
          <w:sz w:val="24"/>
          <w:szCs w:val="24"/>
        </w:rPr>
        <w:t xml:space="preserve">10,002 </w:t>
      </w:r>
      <w:r w:rsidR="00262DC1" w:rsidRPr="0063263B">
        <w:rPr>
          <w:rFonts w:ascii="Arial" w:hAnsi="Arial" w:cs="Arial"/>
          <w:color w:val="000000" w:themeColor="text1"/>
          <w:sz w:val="24"/>
          <w:szCs w:val="24"/>
        </w:rPr>
        <w:t xml:space="preserve">(13.24%) </w:t>
      </w:r>
      <w:r w:rsidR="00F938AF" w:rsidRPr="0063263B">
        <w:rPr>
          <w:rFonts w:ascii="Arial" w:hAnsi="Arial" w:cs="Arial"/>
          <w:color w:val="000000" w:themeColor="text1"/>
          <w:sz w:val="24"/>
          <w:szCs w:val="24"/>
        </w:rPr>
        <w:t xml:space="preserve">Females; 19,552 </w:t>
      </w:r>
      <w:r w:rsidR="00262DC1" w:rsidRPr="0063263B">
        <w:rPr>
          <w:rFonts w:ascii="Arial" w:hAnsi="Arial" w:cs="Arial"/>
          <w:color w:val="000000" w:themeColor="text1"/>
          <w:sz w:val="24"/>
          <w:szCs w:val="24"/>
        </w:rPr>
        <w:t xml:space="preserve">(25.88%) </w:t>
      </w:r>
      <w:r w:rsidR="00F938AF" w:rsidRPr="0063263B">
        <w:rPr>
          <w:rFonts w:ascii="Arial" w:hAnsi="Arial" w:cs="Arial"/>
          <w:color w:val="000000" w:themeColor="text1"/>
          <w:sz w:val="24"/>
          <w:szCs w:val="24"/>
        </w:rPr>
        <w:t>G</w:t>
      </w:r>
      <w:r w:rsidR="00530019" w:rsidRPr="0063263B">
        <w:rPr>
          <w:rFonts w:ascii="Arial" w:hAnsi="Arial" w:cs="Arial"/>
          <w:color w:val="000000" w:themeColor="text1"/>
          <w:sz w:val="24"/>
          <w:szCs w:val="24"/>
        </w:rPr>
        <w:t xml:space="preserve">rade nine </w:t>
      </w:r>
      <w:r w:rsidR="00F938AF" w:rsidRPr="0063263B">
        <w:rPr>
          <w:rFonts w:ascii="Arial" w:hAnsi="Arial" w:cs="Arial"/>
          <w:color w:val="000000" w:themeColor="text1"/>
          <w:sz w:val="24"/>
          <w:szCs w:val="24"/>
        </w:rPr>
        <w:t xml:space="preserve">with 9,346 </w:t>
      </w:r>
      <w:r w:rsidR="00262DC1" w:rsidRPr="0063263B">
        <w:rPr>
          <w:rFonts w:ascii="Arial" w:hAnsi="Arial" w:cs="Arial"/>
          <w:color w:val="000000" w:themeColor="text1"/>
          <w:sz w:val="24"/>
          <w:szCs w:val="24"/>
        </w:rPr>
        <w:t xml:space="preserve">(12.37%) </w:t>
      </w:r>
      <w:r w:rsidR="00F938AF" w:rsidRPr="0063263B">
        <w:rPr>
          <w:rFonts w:ascii="Arial" w:hAnsi="Arial" w:cs="Arial"/>
          <w:color w:val="000000" w:themeColor="text1"/>
          <w:sz w:val="24"/>
          <w:szCs w:val="24"/>
        </w:rPr>
        <w:t xml:space="preserve">Males </w:t>
      </w:r>
      <w:r w:rsidR="00262DC1" w:rsidRPr="0063263B">
        <w:rPr>
          <w:rFonts w:ascii="Arial" w:hAnsi="Arial" w:cs="Arial"/>
          <w:color w:val="000000" w:themeColor="text1"/>
          <w:sz w:val="24"/>
          <w:szCs w:val="24"/>
        </w:rPr>
        <w:t>and</w:t>
      </w:r>
      <w:r w:rsidR="00F938AF" w:rsidRPr="0063263B">
        <w:rPr>
          <w:rFonts w:ascii="Arial" w:hAnsi="Arial" w:cs="Arial"/>
          <w:color w:val="000000" w:themeColor="text1"/>
          <w:sz w:val="24"/>
          <w:szCs w:val="24"/>
        </w:rPr>
        <w:t xml:space="preserve"> 10,206 </w:t>
      </w:r>
      <w:r w:rsidR="00262DC1" w:rsidRPr="0063263B">
        <w:rPr>
          <w:rFonts w:ascii="Arial" w:hAnsi="Arial" w:cs="Arial"/>
          <w:color w:val="000000" w:themeColor="text1"/>
          <w:sz w:val="24"/>
          <w:szCs w:val="24"/>
        </w:rPr>
        <w:t xml:space="preserve">(13.51%) </w:t>
      </w:r>
      <w:r w:rsidR="00F938AF" w:rsidRPr="0063263B">
        <w:rPr>
          <w:rFonts w:ascii="Arial" w:hAnsi="Arial" w:cs="Arial"/>
          <w:color w:val="000000" w:themeColor="text1"/>
          <w:sz w:val="24"/>
          <w:szCs w:val="24"/>
        </w:rPr>
        <w:t xml:space="preserve">Females; and 16,119 </w:t>
      </w:r>
      <w:r w:rsidR="00262DC1" w:rsidRPr="0063263B">
        <w:rPr>
          <w:rFonts w:ascii="Arial" w:hAnsi="Arial" w:cs="Arial"/>
          <w:color w:val="000000" w:themeColor="text1"/>
          <w:sz w:val="24"/>
          <w:szCs w:val="24"/>
        </w:rPr>
        <w:t xml:space="preserve">(21.34%) </w:t>
      </w:r>
      <w:r w:rsidR="00F938AF" w:rsidRPr="0063263B">
        <w:rPr>
          <w:rFonts w:ascii="Arial" w:hAnsi="Arial" w:cs="Arial"/>
          <w:color w:val="000000" w:themeColor="text1"/>
          <w:sz w:val="24"/>
          <w:szCs w:val="24"/>
        </w:rPr>
        <w:t xml:space="preserve">Grade 10 with 7,458 </w:t>
      </w:r>
      <w:r w:rsidR="00530019" w:rsidRPr="0063263B">
        <w:rPr>
          <w:rFonts w:ascii="Arial" w:hAnsi="Arial" w:cs="Arial"/>
          <w:color w:val="000000" w:themeColor="text1"/>
          <w:sz w:val="24"/>
          <w:szCs w:val="24"/>
        </w:rPr>
        <w:t xml:space="preserve">(9.87%) </w:t>
      </w:r>
      <w:r w:rsidR="00F938AF" w:rsidRPr="0063263B">
        <w:rPr>
          <w:rFonts w:ascii="Arial" w:hAnsi="Arial" w:cs="Arial"/>
          <w:color w:val="000000" w:themeColor="text1"/>
          <w:sz w:val="24"/>
          <w:szCs w:val="24"/>
        </w:rPr>
        <w:t>Males</w:t>
      </w:r>
      <w:r w:rsidR="00530019" w:rsidRPr="0063263B">
        <w:rPr>
          <w:rFonts w:ascii="Arial" w:hAnsi="Arial" w:cs="Arial"/>
          <w:color w:val="000000" w:themeColor="text1"/>
          <w:sz w:val="24"/>
          <w:szCs w:val="24"/>
        </w:rPr>
        <w:t xml:space="preserve"> and</w:t>
      </w:r>
      <w:r w:rsidR="00F938AF" w:rsidRPr="0063263B">
        <w:rPr>
          <w:rFonts w:ascii="Arial" w:hAnsi="Arial" w:cs="Arial"/>
          <w:color w:val="000000" w:themeColor="text1"/>
          <w:sz w:val="24"/>
          <w:szCs w:val="24"/>
        </w:rPr>
        <w:t xml:space="preserve"> 8,661</w:t>
      </w:r>
      <w:r w:rsidR="00530019" w:rsidRPr="0063263B">
        <w:rPr>
          <w:rFonts w:ascii="Arial" w:hAnsi="Arial" w:cs="Arial"/>
          <w:color w:val="000000" w:themeColor="text1"/>
          <w:sz w:val="24"/>
          <w:szCs w:val="24"/>
        </w:rPr>
        <w:t xml:space="preserve"> (11.47%)</w:t>
      </w:r>
      <w:r w:rsidR="00F938AF" w:rsidRPr="0063263B">
        <w:rPr>
          <w:rFonts w:ascii="Arial" w:hAnsi="Arial" w:cs="Arial"/>
          <w:color w:val="000000" w:themeColor="text1"/>
          <w:sz w:val="24"/>
          <w:szCs w:val="24"/>
        </w:rPr>
        <w:t xml:space="preserve"> Females. </w:t>
      </w:r>
    </w:p>
    <w:p w14:paraId="7AFA8693" w14:textId="7809BC1F" w:rsidR="00585B6F" w:rsidRPr="0063263B" w:rsidRDefault="00585B6F" w:rsidP="002E5525">
      <w:pPr>
        <w:spacing w:after="0" w:line="480" w:lineRule="auto"/>
        <w:ind w:firstLine="720"/>
        <w:jc w:val="both"/>
        <w:rPr>
          <w:rFonts w:ascii="Arial" w:hAnsi="Arial" w:cs="Arial"/>
          <w:color w:val="000000" w:themeColor="text1"/>
          <w:sz w:val="24"/>
          <w:szCs w:val="24"/>
        </w:rPr>
      </w:pPr>
    </w:p>
    <w:p w14:paraId="39B711B3" w14:textId="7C1FA614" w:rsidR="00F938AF" w:rsidRPr="0063263B" w:rsidRDefault="00585B6F" w:rsidP="00585B6F">
      <w:pPr>
        <w:spacing w:after="0"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Table 2 shows the summary of the proportional allocation of samples across gender and grade level. </w:t>
      </w:r>
    </w:p>
    <w:p w14:paraId="653350C3" w14:textId="77777777" w:rsidR="00585B6F" w:rsidRPr="0063263B" w:rsidRDefault="00585B6F" w:rsidP="00585B6F">
      <w:pPr>
        <w:spacing w:after="0" w:line="480" w:lineRule="auto"/>
        <w:ind w:firstLine="720"/>
        <w:jc w:val="both"/>
        <w:rPr>
          <w:rFonts w:ascii="Arial" w:hAnsi="Arial" w:cs="Arial"/>
          <w:color w:val="000000" w:themeColor="text1"/>
          <w:sz w:val="18"/>
          <w:szCs w:val="18"/>
        </w:rPr>
      </w:pPr>
    </w:p>
    <w:p w14:paraId="737612B0" w14:textId="77777777" w:rsidR="00DF784F" w:rsidRPr="0063263B" w:rsidRDefault="00DF784F" w:rsidP="00DF784F">
      <w:pPr>
        <w:spacing w:after="0" w:line="480" w:lineRule="auto"/>
        <w:jc w:val="both"/>
        <w:rPr>
          <w:rFonts w:ascii="Arial" w:hAnsi="Arial" w:cs="Arial"/>
          <w:b/>
          <w:bCs/>
          <w:color w:val="000000" w:themeColor="text1"/>
          <w:sz w:val="24"/>
          <w:szCs w:val="24"/>
        </w:rPr>
      </w:pPr>
      <w:r w:rsidRPr="0063263B">
        <w:rPr>
          <w:rFonts w:ascii="Arial" w:hAnsi="Arial" w:cs="Arial"/>
          <w:b/>
          <w:bCs/>
          <w:color w:val="000000" w:themeColor="text1"/>
          <w:sz w:val="24"/>
          <w:szCs w:val="24"/>
        </w:rPr>
        <w:t>Table 2</w:t>
      </w:r>
    </w:p>
    <w:tbl>
      <w:tblPr>
        <w:tblStyle w:val="TableGrid"/>
        <w:tblpPr w:leftFromText="180" w:rightFromText="180" w:vertAnchor="text" w:horzAnchor="margin" w:tblpY="446"/>
        <w:tblW w:w="8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706"/>
        <w:gridCol w:w="617"/>
        <w:gridCol w:w="768"/>
        <w:gridCol w:w="617"/>
        <w:gridCol w:w="706"/>
        <w:gridCol w:w="483"/>
        <w:gridCol w:w="706"/>
        <w:gridCol w:w="617"/>
        <w:gridCol w:w="768"/>
        <w:gridCol w:w="617"/>
        <w:gridCol w:w="483"/>
        <w:gridCol w:w="483"/>
      </w:tblGrid>
      <w:tr w:rsidR="0063263B" w:rsidRPr="0063263B" w14:paraId="0187EF42" w14:textId="77777777" w:rsidTr="00800D4F">
        <w:trPr>
          <w:trHeight w:val="409"/>
        </w:trPr>
        <w:tc>
          <w:tcPr>
            <w:tcW w:w="0" w:type="auto"/>
            <w:vMerge w:val="restart"/>
            <w:tcBorders>
              <w:top w:val="dotted" w:sz="4" w:space="0" w:color="auto"/>
              <w:bottom w:val="dotted" w:sz="4" w:space="0" w:color="auto"/>
            </w:tcBorders>
            <w:vAlign w:val="center"/>
          </w:tcPr>
          <w:p w14:paraId="5D7AA1C7" w14:textId="77777777" w:rsidR="00585B6F" w:rsidRPr="0063263B" w:rsidRDefault="00585B6F" w:rsidP="00585B6F">
            <w:pPr>
              <w:spacing w:after="0" w:line="240" w:lineRule="auto"/>
              <w:rPr>
                <w:rFonts w:ascii="Arial" w:hAnsi="Arial" w:cs="Arial"/>
                <w:b/>
                <w:bCs/>
                <w:color w:val="000000" w:themeColor="text1"/>
                <w:sz w:val="16"/>
                <w:szCs w:val="16"/>
              </w:rPr>
            </w:pPr>
            <w:r w:rsidRPr="0063263B">
              <w:rPr>
                <w:rStyle w:val="IntenseEmphasis"/>
                <w:rFonts w:ascii="Arial" w:hAnsi="Arial" w:cs="Arial"/>
                <w:b/>
                <w:bCs/>
                <w:i w:val="0"/>
                <w:iCs w:val="0"/>
                <w:color w:val="000000" w:themeColor="text1"/>
                <w:sz w:val="16"/>
                <w:szCs w:val="16"/>
              </w:rPr>
              <w:t>Grade Level</w:t>
            </w:r>
          </w:p>
        </w:tc>
        <w:tc>
          <w:tcPr>
            <w:tcW w:w="0" w:type="auto"/>
            <w:gridSpan w:val="5"/>
            <w:tcBorders>
              <w:top w:val="dotted" w:sz="4" w:space="0" w:color="auto"/>
              <w:bottom w:val="dotted" w:sz="4" w:space="0" w:color="auto"/>
            </w:tcBorders>
            <w:vAlign w:val="center"/>
          </w:tcPr>
          <w:p w14:paraId="449D2E27" w14:textId="77777777" w:rsidR="00585B6F" w:rsidRPr="0063263B" w:rsidRDefault="00585B6F" w:rsidP="00585B6F">
            <w:pPr>
              <w:spacing w:after="0" w:line="360" w:lineRule="auto"/>
              <w:jc w:val="center"/>
              <w:rPr>
                <w:rFonts w:ascii="Arial" w:hAnsi="Arial" w:cs="Arial"/>
                <w:b/>
                <w:bCs/>
                <w:color w:val="000000" w:themeColor="text1"/>
                <w:sz w:val="16"/>
                <w:szCs w:val="16"/>
              </w:rPr>
            </w:pPr>
            <w:r w:rsidRPr="0063263B">
              <w:rPr>
                <w:rFonts w:ascii="Arial" w:hAnsi="Arial" w:cs="Arial"/>
                <w:b/>
                <w:bCs/>
                <w:color w:val="000000" w:themeColor="text1"/>
                <w:sz w:val="16"/>
                <w:szCs w:val="16"/>
              </w:rPr>
              <w:t>Population</w:t>
            </w:r>
          </w:p>
        </w:tc>
        <w:tc>
          <w:tcPr>
            <w:tcW w:w="0" w:type="auto"/>
            <w:tcBorders>
              <w:top w:val="dotted" w:sz="4" w:space="0" w:color="auto"/>
              <w:bottom w:val="dotted" w:sz="4" w:space="0" w:color="auto"/>
            </w:tcBorders>
          </w:tcPr>
          <w:p w14:paraId="5D00665B" w14:textId="77777777" w:rsidR="00585B6F" w:rsidRPr="0063263B" w:rsidRDefault="00585B6F" w:rsidP="00585B6F">
            <w:pPr>
              <w:spacing w:after="0" w:line="360" w:lineRule="auto"/>
              <w:jc w:val="center"/>
              <w:rPr>
                <w:rFonts w:ascii="Arial" w:hAnsi="Arial" w:cs="Arial"/>
                <w:b/>
                <w:bCs/>
                <w:color w:val="000000" w:themeColor="text1"/>
                <w:sz w:val="16"/>
                <w:szCs w:val="16"/>
              </w:rPr>
            </w:pPr>
          </w:p>
        </w:tc>
        <w:tc>
          <w:tcPr>
            <w:tcW w:w="0" w:type="auto"/>
            <w:tcBorders>
              <w:top w:val="dotted" w:sz="4" w:space="0" w:color="auto"/>
              <w:bottom w:val="dotted" w:sz="4" w:space="0" w:color="auto"/>
            </w:tcBorders>
          </w:tcPr>
          <w:p w14:paraId="7363A93E" w14:textId="77777777" w:rsidR="00585B6F" w:rsidRPr="0063263B" w:rsidRDefault="00585B6F" w:rsidP="00585B6F">
            <w:pPr>
              <w:spacing w:after="0" w:line="360" w:lineRule="auto"/>
              <w:jc w:val="center"/>
              <w:rPr>
                <w:rFonts w:ascii="Arial" w:hAnsi="Arial" w:cs="Arial"/>
                <w:b/>
                <w:bCs/>
                <w:color w:val="000000" w:themeColor="text1"/>
                <w:sz w:val="16"/>
                <w:szCs w:val="16"/>
              </w:rPr>
            </w:pPr>
          </w:p>
        </w:tc>
        <w:tc>
          <w:tcPr>
            <w:tcW w:w="0" w:type="auto"/>
            <w:gridSpan w:val="5"/>
            <w:tcBorders>
              <w:top w:val="dotted" w:sz="4" w:space="0" w:color="auto"/>
              <w:bottom w:val="dotted" w:sz="4" w:space="0" w:color="auto"/>
            </w:tcBorders>
            <w:vAlign w:val="center"/>
          </w:tcPr>
          <w:p w14:paraId="516096D9" w14:textId="77777777" w:rsidR="00585B6F" w:rsidRPr="0063263B" w:rsidRDefault="00585B6F" w:rsidP="00585B6F">
            <w:pPr>
              <w:spacing w:after="0" w:line="360" w:lineRule="auto"/>
              <w:jc w:val="center"/>
              <w:rPr>
                <w:rFonts w:ascii="Arial" w:hAnsi="Arial" w:cs="Arial"/>
                <w:b/>
                <w:bCs/>
                <w:color w:val="000000" w:themeColor="text1"/>
                <w:sz w:val="16"/>
                <w:szCs w:val="16"/>
              </w:rPr>
            </w:pPr>
            <w:r w:rsidRPr="0063263B">
              <w:rPr>
                <w:rFonts w:ascii="Arial" w:hAnsi="Arial" w:cs="Arial"/>
                <w:b/>
                <w:bCs/>
                <w:color w:val="000000" w:themeColor="text1"/>
                <w:sz w:val="16"/>
                <w:szCs w:val="16"/>
              </w:rPr>
              <w:t>Samples</w:t>
            </w:r>
          </w:p>
        </w:tc>
      </w:tr>
      <w:tr w:rsidR="0063263B" w:rsidRPr="0063263B" w14:paraId="4E182F1F" w14:textId="77777777" w:rsidTr="00800D4F">
        <w:trPr>
          <w:trHeight w:val="421"/>
        </w:trPr>
        <w:tc>
          <w:tcPr>
            <w:tcW w:w="0" w:type="auto"/>
            <w:vMerge/>
            <w:tcBorders>
              <w:bottom w:val="dotted" w:sz="4" w:space="0" w:color="auto"/>
            </w:tcBorders>
          </w:tcPr>
          <w:p w14:paraId="56F26415" w14:textId="77777777" w:rsidR="00585B6F" w:rsidRPr="0063263B" w:rsidRDefault="00585B6F" w:rsidP="00585B6F">
            <w:pPr>
              <w:spacing w:after="0" w:line="360" w:lineRule="auto"/>
              <w:jc w:val="center"/>
              <w:rPr>
                <w:rFonts w:ascii="Arial" w:hAnsi="Arial" w:cs="Arial"/>
                <w:b/>
                <w:bCs/>
                <w:color w:val="000000" w:themeColor="text1"/>
                <w:sz w:val="16"/>
                <w:szCs w:val="16"/>
              </w:rPr>
            </w:pPr>
          </w:p>
        </w:tc>
        <w:tc>
          <w:tcPr>
            <w:tcW w:w="0" w:type="auto"/>
            <w:tcBorders>
              <w:bottom w:val="dotted" w:sz="4" w:space="0" w:color="auto"/>
            </w:tcBorders>
            <w:vAlign w:val="center"/>
          </w:tcPr>
          <w:p w14:paraId="2BF660CF" w14:textId="77777777" w:rsidR="00585B6F" w:rsidRPr="0063263B" w:rsidRDefault="00585B6F" w:rsidP="00585B6F">
            <w:pPr>
              <w:spacing w:after="0" w:line="360" w:lineRule="auto"/>
              <w:jc w:val="center"/>
              <w:rPr>
                <w:rFonts w:ascii="Arial" w:hAnsi="Arial" w:cs="Arial"/>
                <w:b/>
                <w:bCs/>
                <w:color w:val="000000" w:themeColor="text1"/>
                <w:sz w:val="16"/>
                <w:szCs w:val="16"/>
              </w:rPr>
            </w:pPr>
            <w:r w:rsidRPr="0063263B">
              <w:rPr>
                <w:rFonts w:ascii="Arial" w:hAnsi="Arial" w:cs="Arial"/>
                <w:b/>
                <w:bCs/>
                <w:color w:val="000000" w:themeColor="text1"/>
                <w:sz w:val="16"/>
                <w:szCs w:val="16"/>
              </w:rPr>
              <w:t>Male</w:t>
            </w:r>
          </w:p>
        </w:tc>
        <w:tc>
          <w:tcPr>
            <w:tcW w:w="0" w:type="auto"/>
            <w:tcBorders>
              <w:bottom w:val="dotted" w:sz="4" w:space="0" w:color="auto"/>
            </w:tcBorders>
            <w:vAlign w:val="center"/>
          </w:tcPr>
          <w:p w14:paraId="25ECA8B6" w14:textId="77777777" w:rsidR="00585B6F" w:rsidRPr="0063263B" w:rsidRDefault="00585B6F" w:rsidP="00585B6F">
            <w:pPr>
              <w:spacing w:after="0" w:line="360" w:lineRule="auto"/>
              <w:jc w:val="center"/>
              <w:rPr>
                <w:rFonts w:ascii="Arial" w:hAnsi="Arial" w:cs="Arial"/>
                <w:b/>
                <w:bCs/>
                <w:color w:val="000000" w:themeColor="text1"/>
                <w:sz w:val="16"/>
                <w:szCs w:val="16"/>
              </w:rPr>
            </w:pPr>
            <w:r w:rsidRPr="0063263B">
              <w:rPr>
                <w:rFonts w:ascii="Arial" w:hAnsi="Arial" w:cs="Arial"/>
                <w:b/>
                <w:bCs/>
                <w:color w:val="000000" w:themeColor="text1"/>
                <w:sz w:val="16"/>
                <w:szCs w:val="16"/>
              </w:rPr>
              <w:t>%</w:t>
            </w:r>
          </w:p>
        </w:tc>
        <w:tc>
          <w:tcPr>
            <w:tcW w:w="0" w:type="auto"/>
            <w:tcBorders>
              <w:bottom w:val="dotted" w:sz="4" w:space="0" w:color="auto"/>
            </w:tcBorders>
            <w:vAlign w:val="center"/>
          </w:tcPr>
          <w:p w14:paraId="03111AD9" w14:textId="77777777" w:rsidR="00585B6F" w:rsidRPr="0063263B" w:rsidRDefault="00585B6F" w:rsidP="00585B6F">
            <w:pPr>
              <w:spacing w:after="0" w:line="360" w:lineRule="auto"/>
              <w:jc w:val="center"/>
              <w:rPr>
                <w:rFonts w:ascii="Arial" w:hAnsi="Arial" w:cs="Arial"/>
                <w:b/>
                <w:bCs/>
                <w:color w:val="000000" w:themeColor="text1"/>
                <w:sz w:val="16"/>
                <w:szCs w:val="16"/>
              </w:rPr>
            </w:pPr>
            <w:r w:rsidRPr="0063263B">
              <w:rPr>
                <w:rFonts w:ascii="Arial" w:hAnsi="Arial" w:cs="Arial"/>
                <w:b/>
                <w:bCs/>
                <w:color w:val="000000" w:themeColor="text1"/>
                <w:sz w:val="16"/>
                <w:szCs w:val="16"/>
              </w:rPr>
              <w:t>Female</w:t>
            </w:r>
          </w:p>
        </w:tc>
        <w:tc>
          <w:tcPr>
            <w:tcW w:w="0" w:type="auto"/>
            <w:tcBorders>
              <w:bottom w:val="dotted" w:sz="4" w:space="0" w:color="auto"/>
            </w:tcBorders>
            <w:vAlign w:val="center"/>
          </w:tcPr>
          <w:p w14:paraId="423FAA4F" w14:textId="77777777" w:rsidR="00585B6F" w:rsidRPr="0063263B" w:rsidRDefault="00585B6F" w:rsidP="00585B6F">
            <w:pPr>
              <w:spacing w:after="0" w:line="360" w:lineRule="auto"/>
              <w:jc w:val="center"/>
              <w:rPr>
                <w:rFonts w:ascii="Arial" w:hAnsi="Arial" w:cs="Arial"/>
                <w:b/>
                <w:bCs/>
                <w:color w:val="000000" w:themeColor="text1"/>
                <w:sz w:val="16"/>
                <w:szCs w:val="16"/>
              </w:rPr>
            </w:pPr>
            <w:r w:rsidRPr="0063263B">
              <w:rPr>
                <w:rFonts w:ascii="Arial" w:hAnsi="Arial" w:cs="Arial"/>
                <w:b/>
                <w:bCs/>
                <w:color w:val="000000" w:themeColor="text1"/>
                <w:sz w:val="16"/>
                <w:szCs w:val="16"/>
              </w:rPr>
              <w:t>%</w:t>
            </w:r>
          </w:p>
        </w:tc>
        <w:tc>
          <w:tcPr>
            <w:tcW w:w="0" w:type="auto"/>
            <w:tcBorders>
              <w:bottom w:val="dotted" w:sz="4" w:space="0" w:color="auto"/>
            </w:tcBorders>
            <w:vAlign w:val="center"/>
          </w:tcPr>
          <w:p w14:paraId="1F756A60" w14:textId="77777777" w:rsidR="00585B6F" w:rsidRPr="0063263B" w:rsidRDefault="00585B6F" w:rsidP="00585B6F">
            <w:pPr>
              <w:spacing w:after="0" w:line="360" w:lineRule="auto"/>
              <w:jc w:val="center"/>
              <w:rPr>
                <w:rFonts w:ascii="Arial" w:hAnsi="Arial" w:cs="Arial"/>
                <w:b/>
                <w:bCs/>
                <w:color w:val="000000" w:themeColor="text1"/>
                <w:sz w:val="16"/>
                <w:szCs w:val="16"/>
              </w:rPr>
            </w:pPr>
            <w:r w:rsidRPr="0063263B">
              <w:rPr>
                <w:rFonts w:ascii="Arial" w:hAnsi="Arial" w:cs="Arial"/>
                <w:b/>
                <w:bCs/>
                <w:color w:val="000000" w:themeColor="text1"/>
                <w:sz w:val="16"/>
                <w:szCs w:val="16"/>
              </w:rPr>
              <w:t>T</w:t>
            </w:r>
          </w:p>
        </w:tc>
        <w:tc>
          <w:tcPr>
            <w:tcW w:w="0" w:type="auto"/>
            <w:tcBorders>
              <w:bottom w:val="dotted" w:sz="4" w:space="0" w:color="auto"/>
            </w:tcBorders>
            <w:vAlign w:val="center"/>
          </w:tcPr>
          <w:p w14:paraId="767EAEE7" w14:textId="77777777" w:rsidR="00585B6F" w:rsidRPr="0063263B" w:rsidRDefault="00585B6F" w:rsidP="00585B6F">
            <w:pPr>
              <w:spacing w:after="0" w:line="360" w:lineRule="auto"/>
              <w:jc w:val="center"/>
              <w:rPr>
                <w:rFonts w:ascii="Arial" w:hAnsi="Arial" w:cs="Arial"/>
                <w:b/>
                <w:bCs/>
                <w:color w:val="000000" w:themeColor="text1"/>
                <w:sz w:val="16"/>
                <w:szCs w:val="16"/>
              </w:rPr>
            </w:pPr>
            <w:r w:rsidRPr="0063263B">
              <w:rPr>
                <w:rFonts w:ascii="Arial" w:hAnsi="Arial" w:cs="Arial"/>
                <w:b/>
                <w:bCs/>
                <w:color w:val="000000" w:themeColor="text1"/>
                <w:sz w:val="16"/>
                <w:szCs w:val="16"/>
              </w:rPr>
              <w:t>%</w:t>
            </w:r>
          </w:p>
        </w:tc>
        <w:tc>
          <w:tcPr>
            <w:tcW w:w="0" w:type="auto"/>
            <w:tcBorders>
              <w:bottom w:val="dotted" w:sz="4" w:space="0" w:color="auto"/>
            </w:tcBorders>
            <w:vAlign w:val="center"/>
          </w:tcPr>
          <w:p w14:paraId="7508BF70" w14:textId="77777777" w:rsidR="00585B6F" w:rsidRPr="0063263B" w:rsidRDefault="00585B6F" w:rsidP="00585B6F">
            <w:pPr>
              <w:spacing w:after="0" w:line="360" w:lineRule="auto"/>
              <w:jc w:val="center"/>
              <w:rPr>
                <w:rFonts w:ascii="Arial" w:hAnsi="Arial" w:cs="Arial"/>
                <w:b/>
                <w:bCs/>
                <w:color w:val="000000" w:themeColor="text1"/>
                <w:sz w:val="16"/>
                <w:szCs w:val="16"/>
              </w:rPr>
            </w:pPr>
            <w:r w:rsidRPr="0063263B">
              <w:rPr>
                <w:rFonts w:ascii="Arial" w:hAnsi="Arial" w:cs="Arial"/>
                <w:b/>
                <w:bCs/>
                <w:color w:val="000000" w:themeColor="text1"/>
                <w:sz w:val="16"/>
                <w:szCs w:val="16"/>
              </w:rPr>
              <w:t>Male</w:t>
            </w:r>
          </w:p>
        </w:tc>
        <w:tc>
          <w:tcPr>
            <w:tcW w:w="0" w:type="auto"/>
            <w:tcBorders>
              <w:bottom w:val="dotted" w:sz="4" w:space="0" w:color="auto"/>
            </w:tcBorders>
            <w:vAlign w:val="center"/>
          </w:tcPr>
          <w:p w14:paraId="6BA51EB3" w14:textId="77777777" w:rsidR="00585B6F" w:rsidRPr="0063263B" w:rsidRDefault="00585B6F" w:rsidP="00585B6F">
            <w:pPr>
              <w:spacing w:after="0" w:line="360" w:lineRule="auto"/>
              <w:jc w:val="center"/>
              <w:rPr>
                <w:rFonts w:ascii="Arial" w:hAnsi="Arial" w:cs="Arial"/>
                <w:b/>
                <w:bCs/>
                <w:color w:val="000000" w:themeColor="text1"/>
                <w:sz w:val="16"/>
                <w:szCs w:val="16"/>
              </w:rPr>
            </w:pPr>
            <w:r w:rsidRPr="0063263B">
              <w:rPr>
                <w:rFonts w:ascii="Arial" w:hAnsi="Arial" w:cs="Arial"/>
                <w:b/>
                <w:bCs/>
                <w:color w:val="000000" w:themeColor="text1"/>
                <w:sz w:val="16"/>
                <w:szCs w:val="16"/>
              </w:rPr>
              <w:t>%</w:t>
            </w:r>
          </w:p>
        </w:tc>
        <w:tc>
          <w:tcPr>
            <w:tcW w:w="0" w:type="auto"/>
            <w:tcBorders>
              <w:bottom w:val="dotted" w:sz="4" w:space="0" w:color="auto"/>
            </w:tcBorders>
            <w:vAlign w:val="center"/>
          </w:tcPr>
          <w:p w14:paraId="3897B256" w14:textId="77777777" w:rsidR="00585B6F" w:rsidRPr="0063263B" w:rsidRDefault="00585B6F" w:rsidP="00585B6F">
            <w:pPr>
              <w:spacing w:after="0" w:line="360" w:lineRule="auto"/>
              <w:jc w:val="center"/>
              <w:rPr>
                <w:rFonts w:ascii="Arial" w:hAnsi="Arial" w:cs="Arial"/>
                <w:b/>
                <w:bCs/>
                <w:color w:val="000000" w:themeColor="text1"/>
                <w:sz w:val="16"/>
                <w:szCs w:val="16"/>
              </w:rPr>
            </w:pPr>
            <w:r w:rsidRPr="0063263B">
              <w:rPr>
                <w:rFonts w:ascii="Arial" w:hAnsi="Arial" w:cs="Arial"/>
                <w:b/>
                <w:bCs/>
                <w:color w:val="000000" w:themeColor="text1"/>
                <w:sz w:val="16"/>
                <w:szCs w:val="16"/>
              </w:rPr>
              <w:t>Female</w:t>
            </w:r>
          </w:p>
        </w:tc>
        <w:tc>
          <w:tcPr>
            <w:tcW w:w="0" w:type="auto"/>
            <w:tcBorders>
              <w:bottom w:val="dotted" w:sz="4" w:space="0" w:color="auto"/>
            </w:tcBorders>
            <w:vAlign w:val="center"/>
          </w:tcPr>
          <w:p w14:paraId="2EA16A14" w14:textId="77777777" w:rsidR="00585B6F" w:rsidRPr="0063263B" w:rsidRDefault="00585B6F" w:rsidP="00585B6F">
            <w:pPr>
              <w:spacing w:after="0" w:line="360" w:lineRule="auto"/>
              <w:jc w:val="center"/>
              <w:rPr>
                <w:rFonts w:ascii="Arial" w:hAnsi="Arial" w:cs="Arial"/>
                <w:b/>
                <w:bCs/>
                <w:color w:val="000000" w:themeColor="text1"/>
                <w:sz w:val="16"/>
                <w:szCs w:val="16"/>
              </w:rPr>
            </w:pPr>
            <w:r w:rsidRPr="0063263B">
              <w:rPr>
                <w:rFonts w:ascii="Arial" w:hAnsi="Arial" w:cs="Arial"/>
                <w:b/>
                <w:bCs/>
                <w:color w:val="000000" w:themeColor="text1"/>
                <w:sz w:val="16"/>
                <w:szCs w:val="16"/>
              </w:rPr>
              <w:t>%</w:t>
            </w:r>
          </w:p>
        </w:tc>
        <w:tc>
          <w:tcPr>
            <w:tcW w:w="0" w:type="auto"/>
            <w:tcBorders>
              <w:bottom w:val="dotted" w:sz="4" w:space="0" w:color="auto"/>
            </w:tcBorders>
            <w:vAlign w:val="center"/>
          </w:tcPr>
          <w:p w14:paraId="016F5D22" w14:textId="77777777" w:rsidR="00585B6F" w:rsidRPr="0063263B" w:rsidRDefault="00585B6F" w:rsidP="00585B6F">
            <w:pPr>
              <w:spacing w:after="0" w:line="360" w:lineRule="auto"/>
              <w:jc w:val="center"/>
              <w:rPr>
                <w:rFonts w:ascii="Arial" w:hAnsi="Arial" w:cs="Arial"/>
                <w:b/>
                <w:bCs/>
                <w:color w:val="000000" w:themeColor="text1"/>
                <w:sz w:val="16"/>
                <w:szCs w:val="16"/>
              </w:rPr>
            </w:pPr>
            <w:r w:rsidRPr="0063263B">
              <w:rPr>
                <w:rFonts w:ascii="Arial" w:hAnsi="Arial" w:cs="Arial"/>
                <w:b/>
                <w:bCs/>
                <w:color w:val="000000" w:themeColor="text1"/>
                <w:sz w:val="16"/>
                <w:szCs w:val="16"/>
              </w:rPr>
              <w:t>T</w:t>
            </w:r>
          </w:p>
        </w:tc>
        <w:tc>
          <w:tcPr>
            <w:tcW w:w="0" w:type="auto"/>
            <w:tcBorders>
              <w:bottom w:val="dotted" w:sz="4" w:space="0" w:color="auto"/>
            </w:tcBorders>
            <w:vAlign w:val="center"/>
          </w:tcPr>
          <w:p w14:paraId="285488FE" w14:textId="77777777" w:rsidR="00585B6F" w:rsidRPr="0063263B" w:rsidRDefault="00585B6F" w:rsidP="00585B6F">
            <w:pPr>
              <w:spacing w:after="0" w:line="360" w:lineRule="auto"/>
              <w:jc w:val="center"/>
              <w:rPr>
                <w:rFonts w:ascii="Arial" w:hAnsi="Arial" w:cs="Arial"/>
                <w:b/>
                <w:bCs/>
                <w:color w:val="000000" w:themeColor="text1"/>
                <w:sz w:val="16"/>
                <w:szCs w:val="16"/>
              </w:rPr>
            </w:pPr>
            <w:r w:rsidRPr="0063263B">
              <w:rPr>
                <w:rFonts w:ascii="Arial" w:hAnsi="Arial" w:cs="Arial"/>
                <w:b/>
                <w:bCs/>
                <w:color w:val="000000" w:themeColor="text1"/>
                <w:sz w:val="16"/>
                <w:szCs w:val="16"/>
              </w:rPr>
              <w:t>%</w:t>
            </w:r>
          </w:p>
        </w:tc>
      </w:tr>
      <w:tr w:rsidR="0063263B" w:rsidRPr="0063263B" w14:paraId="08EA2DC4" w14:textId="77777777" w:rsidTr="00800D4F">
        <w:trPr>
          <w:trHeight w:val="409"/>
        </w:trPr>
        <w:tc>
          <w:tcPr>
            <w:tcW w:w="0" w:type="auto"/>
            <w:tcBorders>
              <w:top w:val="dotted" w:sz="4" w:space="0" w:color="auto"/>
            </w:tcBorders>
            <w:vAlign w:val="center"/>
          </w:tcPr>
          <w:p w14:paraId="10D49C1B" w14:textId="77777777" w:rsidR="00585B6F" w:rsidRPr="0063263B" w:rsidRDefault="00585B6F" w:rsidP="00585B6F">
            <w:pPr>
              <w:spacing w:after="0" w:line="360" w:lineRule="auto"/>
              <w:jc w:val="center"/>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7</w:t>
            </w:r>
          </w:p>
        </w:tc>
        <w:tc>
          <w:tcPr>
            <w:tcW w:w="0" w:type="auto"/>
            <w:tcBorders>
              <w:top w:val="dotted" w:sz="4" w:space="0" w:color="auto"/>
            </w:tcBorders>
            <w:vAlign w:val="center"/>
          </w:tcPr>
          <w:p w14:paraId="47757FE4"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10,299</w:t>
            </w:r>
          </w:p>
        </w:tc>
        <w:tc>
          <w:tcPr>
            <w:tcW w:w="0" w:type="auto"/>
            <w:tcBorders>
              <w:top w:val="dotted" w:sz="4" w:space="0" w:color="auto"/>
            </w:tcBorders>
            <w:vAlign w:val="center"/>
          </w:tcPr>
          <w:p w14:paraId="01B81DA2"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13.63</w:t>
            </w:r>
          </w:p>
        </w:tc>
        <w:tc>
          <w:tcPr>
            <w:tcW w:w="0" w:type="auto"/>
            <w:tcBorders>
              <w:top w:val="dotted" w:sz="4" w:space="0" w:color="auto"/>
            </w:tcBorders>
            <w:vAlign w:val="center"/>
          </w:tcPr>
          <w:p w14:paraId="0F556E20"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9,853</w:t>
            </w:r>
          </w:p>
        </w:tc>
        <w:tc>
          <w:tcPr>
            <w:tcW w:w="0" w:type="auto"/>
            <w:tcBorders>
              <w:top w:val="dotted" w:sz="4" w:space="0" w:color="auto"/>
            </w:tcBorders>
            <w:vAlign w:val="center"/>
          </w:tcPr>
          <w:p w14:paraId="5B6E83CA"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13.04</w:t>
            </w:r>
          </w:p>
        </w:tc>
        <w:tc>
          <w:tcPr>
            <w:tcW w:w="0" w:type="auto"/>
            <w:tcBorders>
              <w:top w:val="dotted" w:sz="4" w:space="0" w:color="auto"/>
            </w:tcBorders>
            <w:vAlign w:val="center"/>
          </w:tcPr>
          <w:p w14:paraId="39C2B5C6" w14:textId="77777777" w:rsidR="00585B6F" w:rsidRPr="0063263B" w:rsidRDefault="00585B6F" w:rsidP="00585B6F">
            <w:pPr>
              <w:spacing w:after="0" w:line="36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20,152</w:t>
            </w:r>
          </w:p>
        </w:tc>
        <w:tc>
          <w:tcPr>
            <w:tcW w:w="0" w:type="auto"/>
            <w:tcBorders>
              <w:top w:val="dotted" w:sz="4" w:space="0" w:color="auto"/>
            </w:tcBorders>
            <w:vAlign w:val="center"/>
          </w:tcPr>
          <w:p w14:paraId="7DC43B27" w14:textId="77777777" w:rsidR="00585B6F" w:rsidRPr="0063263B" w:rsidRDefault="00585B6F" w:rsidP="00585B6F">
            <w:pPr>
              <w:spacing w:after="0" w:line="360" w:lineRule="auto"/>
              <w:jc w:val="right"/>
              <w:rPr>
                <w:rStyle w:val="IntenseEmphasis"/>
                <w:rFonts w:ascii="Arial" w:hAnsi="Arial" w:cs="Arial"/>
                <w:i w:val="0"/>
                <w:iCs w:val="0"/>
                <w:color w:val="000000" w:themeColor="text1"/>
                <w:sz w:val="16"/>
                <w:szCs w:val="16"/>
              </w:rPr>
            </w:pPr>
            <w:r w:rsidRPr="0063263B">
              <w:rPr>
                <w:rFonts w:ascii="Arial" w:hAnsi="Arial" w:cs="Arial"/>
                <w:color w:val="000000" w:themeColor="text1"/>
                <w:sz w:val="16"/>
                <w:szCs w:val="16"/>
              </w:rPr>
              <w:t>27</w:t>
            </w:r>
          </w:p>
        </w:tc>
        <w:tc>
          <w:tcPr>
            <w:tcW w:w="0" w:type="auto"/>
            <w:tcBorders>
              <w:top w:val="dotted" w:sz="4" w:space="0" w:color="auto"/>
            </w:tcBorders>
            <w:vAlign w:val="center"/>
          </w:tcPr>
          <w:p w14:paraId="6C1E3948"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54.26</w:t>
            </w:r>
          </w:p>
        </w:tc>
        <w:tc>
          <w:tcPr>
            <w:tcW w:w="0" w:type="auto"/>
            <w:tcBorders>
              <w:top w:val="dotted" w:sz="4" w:space="0" w:color="auto"/>
            </w:tcBorders>
            <w:vAlign w:val="center"/>
          </w:tcPr>
          <w:p w14:paraId="5E887192"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13.63</w:t>
            </w:r>
          </w:p>
        </w:tc>
        <w:tc>
          <w:tcPr>
            <w:tcW w:w="0" w:type="auto"/>
            <w:tcBorders>
              <w:top w:val="dotted" w:sz="4" w:space="0" w:color="auto"/>
            </w:tcBorders>
            <w:vAlign w:val="center"/>
          </w:tcPr>
          <w:p w14:paraId="3379D5F7"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51.91</w:t>
            </w:r>
          </w:p>
        </w:tc>
        <w:tc>
          <w:tcPr>
            <w:tcW w:w="0" w:type="auto"/>
            <w:tcBorders>
              <w:top w:val="dotted" w:sz="4" w:space="0" w:color="auto"/>
            </w:tcBorders>
            <w:vAlign w:val="center"/>
          </w:tcPr>
          <w:p w14:paraId="64123C18"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13.04</w:t>
            </w:r>
          </w:p>
        </w:tc>
        <w:tc>
          <w:tcPr>
            <w:tcW w:w="0" w:type="auto"/>
            <w:tcBorders>
              <w:top w:val="dotted" w:sz="4" w:space="0" w:color="auto"/>
            </w:tcBorders>
            <w:vAlign w:val="center"/>
          </w:tcPr>
          <w:p w14:paraId="2A985CFB"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Fonts w:ascii="Arial" w:hAnsi="Arial" w:cs="Arial"/>
                <w:color w:val="000000" w:themeColor="text1"/>
                <w:sz w:val="16"/>
                <w:szCs w:val="16"/>
              </w:rPr>
              <w:t>106</w:t>
            </w:r>
          </w:p>
        </w:tc>
        <w:tc>
          <w:tcPr>
            <w:tcW w:w="0" w:type="auto"/>
            <w:tcBorders>
              <w:top w:val="dotted" w:sz="4" w:space="0" w:color="auto"/>
            </w:tcBorders>
            <w:vAlign w:val="center"/>
          </w:tcPr>
          <w:p w14:paraId="3233D11E"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Fonts w:ascii="Arial" w:hAnsi="Arial" w:cs="Arial"/>
                <w:color w:val="000000" w:themeColor="text1"/>
                <w:sz w:val="16"/>
                <w:szCs w:val="16"/>
              </w:rPr>
              <w:t>27</w:t>
            </w:r>
          </w:p>
        </w:tc>
      </w:tr>
      <w:tr w:rsidR="0063263B" w:rsidRPr="0063263B" w14:paraId="076E3F14" w14:textId="77777777" w:rsidTr="00800D4F">
        <w:trPr>
          <w:trHeight w:val="421"/>
        </w:trPr>
        <w:tc>
          <w:tcPr>
            <w:tcW w:w="0" w:type="auto"/>
            <w:vAlign w:val="center"/>
          </w:tcPr>
          <w:p w14:paraId="1AEA5EB8" w14:textId="77777777" w:rsidR="00585B6F" w:rsidRPr="0063263B" w:rsidRDefault="00585B6F" w:rsidP="00585B6F">
            <w:pPr>
              <w:spacing w:after="0" w:line="360" w:lineRule="auto"/>
              <w:jc w:val="center"/>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8</w:t>
            </w:r>
          </w:p>
        </w:tc>
        <w:tc>
          <w:tcPr>
            <w:tcW w:w="0" w:type="auto"/>
            <w:vAlign w:val="center"/>
          </w:tcPr>
          <w:p w14:paraId="2C407A42"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9,717</w:t>
            </w:r>
          </w:p>
        </w:tc>
        <w:tc>
          <w:tcPr>
            <w:tcW w:w="0" w:type="auto"/>
            <w:vAlign w:val="center"/>
          </w:tcPr>
          <w:p w14:paraId="409EFF68"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12.87</w:t>
            </w:r>
          </w:p>
        </w:tc>
        <w:tc>
          <w:tcPr>
            <w:tcW w:w="0" w:type="auto"/>
            <w:vAlign w:val="center"/>
          </w:tcPr>
          <w:p w14:paraId="2EB912EC"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10,002</w:t>
            </w:r>
          </w:p>
        </w:tc>
        <w:tc>
          <w:tcPr>
            <w:tcW w:w="0" w:type="auto"/>
            <w:vAlign w:val="center"/>
          </w:tcPr>
          <w:p w14:paraId="0D17AEEB"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13.24</w:t>
            </w:r>
          </w:p>
        </w:tc>
        <w:tc>
          <w:tcPr>
            <w:tcW w:w="0" w:type="auto"/>
            <w:vAlign w:val="center"/>
          </w:tcPr>
          <w:p w14:paraId="609E3646" w14:textId="77777777" w:rsidR="00585B6F" w:rsidRPr="0063263B" w:rsidRDefault="00585B6F" w:rsidP="00585B6F">
            <w:pPr>
              <w:spacing w:after="0" w:line="36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19,719</w:t>
            </w:r>
          </w:p>
        </w:tc>
        <w:tc>
          <w:tcPr>
            <w:tcW w:w="0" w:type="auto"/>
            <w:vAlign w:val="center"/>
          </w:tcPr>
          <w:p w14:paraId="30951185" w14:textId="77777777" w:rsidR="00585B6F" w:rsidRPr="0063263B" w:rsidRDefault="00585B6F" w:rsidP="00585B6F">
            <w:pPr>
              <w:spacing w:after="0" w:line="360" w:lineRule="auto"/>
              <w:jc w:val="right"/>
              <w:rPr>
                <w:rStyle w:val="IntenseEmphasis"/>
                <w:rFonts w:ascii="Arial" w:hAnsi="Arial" w:cs="Arial"/>
                <w:i w:val="0"/>
                <w:iCs w:val="0"/>
                <w:color w:val="000000" w:themeColor="text1"/>
                <w:sz w:val="16"/>
                <w:szCs w:val="16"/>
              </w:rPr>
            </w:pPr>
            <w:r w:rsidRPr="0063263B">
              <w:rPr>
                <w:rFonts w:ascii="Arial" w:hAnsi="Arial" w:cs="Arial"/>
                <w:color w:val="000000" w:themeColor="text1"/>
                <w:sz w:val="16"/>
                <w:szCs w:val="16"/>
              </w:rPr>
              <w:t>26</w:t>
            </w:r>
          </w:p>
        </w:tc>
        <w:tc>
          <w:tcPr>
            <w:tcW w:w="0" w:type="auto"/>
            <w:vAlign w:val="center"/>
          </w:tcPr>
          <w:p w14:paraId="61CDD8FB"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51.19</w:t>
            </w:r>
          </w:p>
        </w:tc>
        <w:tc>
          <w:tcPr>
            <w:tcW w:w="0" w:type="auto"/>
            <w:vAlign w:val="center"/>
          </w:tcPr>
          <w:p w14:paraId="310A01D5"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12.87</w:t>
            </w:r>
          </w:p>
        </w:tc>
        <w:tc>
          <w:tcPr>
            <w:tcW w:w="0" w:type="auto"/>
            <w:vAlign w:val="center"/>
          </w:tcPr>
          <w:p w14:paraId="67F50A63"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52.70</w:t>
            </w:r>
          </w:p>
        </w:tc>
        <w:tc>
          <w:tcPr>
            <w:tcW w:w="0" w:type="auto"/>
            <w:vAlign w:val="center"/>
          </w:tcPr>
          <w:p w14:paraId="3E9C7924"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13.24</w:t>
            </w:r>
          </w:p>
        </w:tc>
        <w:tc>
          <w:tcPr>
            <w:tcW w:w="0" w:type="auto"/>
            <w:vAlign w:val="center"/>
          </w:tcPr>
          <w:p w14:paraId="13E0399D"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Fonts w:ascii="Arial" w:hAnsi="Arial" w:cs="Arial"/>
                <w:color w:val="000000" w:themeColor="text1"/>
                <w:sz w:val="16"/>
                <w:szCs w:val="16"/>
              </w:rPr>
              <w:t>104</w:t>
            </w:r>
          </w:p>
        </w:tc>
        <w:tc>
          <w:tcPr>
            <w:tcW w:w="0" w:type="auto"/>
            <w:vAlign w:val="center"/>
          </w:tcPr>
          <w:p w14:paraId="1C0F0637"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Fonts w:ascii="Arial" w:hAnsi="Arial" w:cs="Arial"/>
                <w:color w:val="000000" w:themeColor="text1"/>
                <w:sz w:val="16"/>
                <w:szCs w:val="16"/>
              </w:rPr>
              <w:t>26</w:t>
            </w:r>
          </w:p>
        </w:tc>
      </w:tr>
      <w:tr w:rsidR="0063263B" w:rsidRPr="0063263B" w14:paraId="5E1FA367" w14:textId="77777777" w:rsidTr="00800D4F">
        <w:trPr>
          <w:trHeight w:val="409"/>
        </w:trPr>
        <w:tc>
          <w:tcPr>
            <w:tcW w:w="0" w:type="auto"/>
            <w:vAlign w:val="center"/>
          </w:tcPr>
          <w:p w14:paraId="2B76A69A" w14:textId="77777777" w:rsidR="00585B6F" w:rsidRPr="0063263B" w:rsidRDefault="00585B6F" w:rsidP="00585B6F">
            <w:pPr>
              <w:spacing w:after="0" w:line="360" w:lineRule="auto"/>
              <w:jc w:val="center"/>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9</w:t>
            </w:r>
          </w:p>
        </w:tc>
        <w:tc>
          <w:tcPr>
            <w:tcW w:w="0" w:type="auto"/>
            <w:vAlign w:val="center"/>
          </w:tcPr>
          <w:p w14:paraId="01E22E9A"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9,346</w:t>
            </w:r>
          </w:p>
        </w:tc>
        <w:tc>
          <w:tcPr>
            <w:tcW w:w="0" w:type="auto"/>
            <w:vAlign w:val="center"/>
          </w:tcPr>
          <w:p w14:paraId="5D227674"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12.37</w:t>
            </w:r>
          </w:p>
        </w:tc>
        <w:tc>
          <w:tcPr>
            <w:tcW w:w="0" w:type="auto"/>
            <w:vAlign w:val="center"/>
          </w:tcPr>
          <w:p w14:paraId="0E2715F0"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10,206</w:t>
            </w:r>
          </w:p>
        </w:tc>
        <w:tc>
          <w:tcPr>
            <w:tcW w:w="0" w:type="auto"/>
            <w:vAlign w:val="center"/>
          </w:tcPr>
          <w:p w14:paraId="0C8161D8"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13.51</w:t>
            </w:r>
          </w:p>
        </w:tc>
        <w:tc>
          <w:tcPr>
            <w:tcW w:w="0" w:type="auto"/>
            <w:vAlign w:val="center"/>
          </w:tcPr>
          <w:p w14:paraId="5A936426" w14:textId="77777777" w:rsidR="00585B6F" w:rsidRPr="0063263B" w:rsidRDefault="00585B6F" w:rsidP="00585B6F">
            <w:pPr>
              <w:spacing w:after="0" w:line="36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19,552</w:t>
            </w:r>
          </w:p>
        </w:tc>
        <w:tc>
          <w:tcPr>
            <w:tcW w:w="0" w:type="auto"/>
            <w:vAlign w:val="center"/>
          </w:tcPr>
          <w:p w14:paraId="6375E6FC" w14:textId="77777777" w:rsidR="00585B6F" w:rsidRPr="0063263B" w:rsidRDefault="00585B6F" w:rsidP="00585B6F">
            <w:pPr>
              <w:spacing w:after="0" w:line="360" w:lineRule="auto"/>
              <w:jc w:val="right"/>
              <w:rPr>
                <w:rStyle w:val="IntenseEmphasis"/>
                <w:rFonts w:ascii="Arial" w:hAnsi="Arial" w:cs="Arial"/>
                <w:i w:val="0"/>
                <w:iCs w:val="0"/>
                <w:color w:val="000000" w:themeColor="text1"/>
                <w:sz w:val="16"/>
                <w:szCs w:val="16"/>
              </w:rPr>
            </w:pPr>
            <w:r w:rsidRPr="0063263B">
              <w:rPr>
                <w:rFonts w:ascii="Arial" w:hAnsi="Arial" w:cs="Arial"/>
                <w:color w:val="000000" w:themeColor="text1"/>
                <w:sz w:val="16"/>
                <w:szCs w:val="16"/>
              </w:rPr>
              <w:t>26</w:t>
            </w:r>
          </w:p>
        </w:tc>
        <w:tc>
          <w:tcPr>
            <w:tcW w:w="0" w:type="auto"/>
            <w:vAlign w:val="center"/>
          </w:tcPr>
          <w:p w14:paraId="3D2B41F1"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49.24</w:t>
            </w:r>
          </w:p>
        </w:tc>
        <w:tc>
          <w:tcPr>
            <w:tcW w:w="0" w:type="auto"/>
            <w:vAlign w:val="center"/>
          </w:tcPr>
          <w:p w14:paraId="3F8D7FB6"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12.37</w:t>
            </w:r>
          </w:p>
        </w:tc>
        <w:tc>
          <w:tcPr>
            <w:tcW w:w="0" w:type="auto"/>
            <w:vAlign w:val="center"/>
          </w:tcPr>
          <w:p w14:paraId="326935B2"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53.77</w:t>
            </w:r>
          </w:p>
        </w:tc>
        <w:tc>
          <w:tcPr>
            <w:tcW w:w="0" w:type="auto"/>
            <w:vAlign w:val="center"/>
          </w:tcPr>
          <w:p w14:paraId="093DB992"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13.51</w:t>
            </w:r>
          </w:p>
        </w:tc>
        <w:tc>
          <w:tcPr>
            <w:tcW w:w="0" w:type="auto"/>
            <w:vAlign w:val="center"/>
          </w:tcPr>
          <w:p w14:paraId="2004C998"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Fonts w:ascii="Arial" w:hAnsi="Arial" w:cs="Arial"/>
                <w:color w:val="000000" w:themeColor="text1"/>
                <w:sz w:val="16"/>
                <w:szCs w:val="16"/>
              </w:rPr>
              <w:t>103</w:t>
            </w:r>
          </w:p>
        </w:tc>
        <w:tc>
          <w:tcPr>
            <w:tcW w:w="0" w:type="auto"/>
            <w:vAlign w:val="center"/>
          </w:tcPr>
          <w:p w14:paraId="72B67E7E"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Fonts w:ascii="Arial" w:hAnsi="Arial" w:cs="Arial"/>
                <w:color w:val="000000" w:themeColor="text1"/>
                <w:sz w:val="16"/>
                <w:szCs w:val="16"/>
              </w:rPr>
              <w:t>26</w:t>
            </w:r>
          </w:p>
        </w:tc>
      </w:tr>
      <w:tr w:rsidR="0063263B" w:rsidRPr="0063263B" w14:paraId="616E673F" w14:textId="77777777" w:rsidTr="00800D4F">
        <w:trPr>
          <w:trHeight w:val="409"/>
        </w:trPr>
        <w:tc>
          <w:tcPr>
            <w:tcW w:w="0" w:type="auto"/>
            <w:vAlign w:val="center"/>
          </w:tcPr>
          <w:p w14:paraId="7ECC9B87" w14:textId="77777777" w:rsidR="00585B6F" w:rsidRPr="0063263B" w:rsidRDefault="00585B6F" w:rsidP="00585B6F">
            <w:pPr>
              <w:spacing w:after="0" w:line="360" w:lineRule="auto"/>
              <w:jc w:val="center"/>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10</w:t>
            </w:r>
          </w:p>
        </w:tc>
        <w:tc>
          <w:tcPr>
            <w:tcW w:w="0" w:type="auto"/>
            <w:vAlign w:val="center"/>
          </w:tcPr>
          <w:p w14:paraId="0A778694"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7,458</w:t>
            </w:r>
          </w:p>
        </w:tc>
        <w:tc>
          <w:tcPr>
            <w:tcW w:w="0" w:type="auto"/>
            <w:vAlign w:val="center"/>
          </w:tcPr>
          <w:p w14:paraId="26728B0C"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9.87</w:t>
            </w:r>
          </w:p>
        </w:tc>
        <w:tc>
          <w:tcPr>
            <w:tcW w:w="0" w:type="auto"/>
            <w:vAlign w:val="center"/>
          </w:tcPr>
          <w:p w14:paraId="134D1671"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8,661</w:t>
            </w:r>
          </w:p>
        </w:tc>
        <w:tc>
          <w:tcPr>
            <w:tcW w:w="0" w:type="auto"/>
            <w:vAlign w:val="center"/>
          </w:tcPr>
          <w:p w14:paraId="0F62A0AE"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11.47</w:t>
            </w:r>
          </w:p>
        </w:tc>
        <w:tc>
          <w:tcPr>
            <w:tcW w:w="0" w:type="auto"/>
            <w:vAlign w:val="center"/>
          </w:tcPr>
          <w:p w14:paraId="55BAEC75" w14:textId="77777777" w:rsidR="00585B6F" w:rsidRPr="0063263B" w:rsidRDefault="00585B6F" w:rsidP="00585B6F">
            <w:pPr>
              <w:spacing w:after="0" w:line="36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16,119</w:t>
            </w:r>
          </w:p>
        </w:tc>
        <w:tc>
          <w:tcPr>
            <w:tcW w:w="0" w:type="auto"/>
            <w:vAlign w:val="center"/>
          </w:tcPr>
          <w:p w14:paraId="7F0E15A6" w14:textId="77777777" w:rsidR="00585B6F" w:rsidRPr="0063263B" w:rsidRDefault="00585B6F" w:rsidP="00585B6F">
            <w:pPr>
              <w:spacing w:after="0" w:line="360" w:lineRule="auto"/>
              <w:jc w:val="right"/>
              <w:rPr>
                <w:rStyle w:val="IntenseEmphasis"/>
                <w:rFonts w:ascii="Arial" w:hAnsi="Arial" w:cs="Arial"/>
                <w:i w:val="0"/>
                <w:iCs w:val="0"/>
                <w:color w:val="000000" w:themeColor="text1"/>
                <w:sz w:val="16"/>
                <w:szCs w:val="16"/>
              </w:rPr>
            </w:pPr>
            <w:r w:rsidRPr="0063263B">
              <w:rPr>
                <w:rFonts w:ascii="Arial" w:hAnsi="Arial" w:cs="Arial"/>
                <w:color w:val="000000" w:themeColor="text1"/>
                <w:sz w:val="16"/>
                <w:szCs w:val="16"/>
              </w:rPr>
              <w:t>21</w:t>
            </w:r>
          </w:p>
        </w:tc>
        <w:tc>
          <w:tcPr>
            <w:tcW w:w="0" w:type="auto"/>
            <w:vAlign w:val="center"/>
          </w:tcPr>
          <w:p w14:paraId="5A6176A4"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39.29</w:t>
            </w:r>
          </w:p>
        </w:tc>
        <w:tc>
          <w:tcPr>
            <w:tcW w:w="0" w:type="auto"/>
            <w:vAlign w:val="center"/>
          </w:tcPr>
          <w:p w14:paraId="68115CCC"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9.87</w:t>
            </w:r>
          </w:p>
        </w:tc>
        <w:tc>
          <w:tcPr>
            <w:tcW w:w="0" w:type="auto"/>
            <w:vAlign w:val="center"/>
          </w:tcPr>
          <w:p w14:paraId="7D21FB89"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45.63</w:t>
            </w:r>
          </w:p>
        </w:tc>
        <w:tc>
          <w:tcPr>
            <w:tcW w:w="0" w:type="auto"/>
            <w:vAlign w:val="center"/>
          </w:tcPr>
          <w:p w14:paraId="1BBBB986"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Style w:val="IntenseEmphasis"/>
                <w:rFonts w:ascii="Arial" w:hAnsi="Arial" w:cs="Arial"/>
                <w:i w:val="0"/>
                <w:iCs w:val="0"/>
                <w:color w:val="000000" w:themeColor="text1"/>
                <w:sz w:val="16"/>
                <w:szCs w:val="16"/>
              </w:rPr>
              <w:t>11.47</w:t>
            </w:r>
          </w:p>
        </w:tc>
        <w:tc>
          <w:tcPr>
            <w:tcW w:w="0" w:type="auto"/>
            <w:vAlign w:val="center"/>
          </w:tcPr>
          <w:p w14:paraId="0BC8FBCF"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Fonts w:ascii="Arial" w:hAnsi="Arial" w:cs="Arial"/>
                <w:color w:val="000000" w:themeColor="text1"/>
                <w:sz w:val="16"/>
                <w:szCs w:val="16"/>
              </w:rPr>
              <w:t>85</w:t>
            </w:r>
          </w:p>
        </w:tc>
        <w:tc>
          <w:tcPr>
            <w:tcW w:w="0" w:type="auto"/>
            <w:vAlign w:val="center"/>
          </w:tcPr>
          <w:p w14:paraId="3870FB88" w14:textId="77777777" w:rsidR="00585B6F" w:rsidRPr="0063263B" w:rsidRDefault="00585B6F" w:rsidP="00585B6F">
            <w:pPr>
              <w:spacing w:after="0" w:line="360" w:lineRule="auto"/>
              <w:jc w:val="right"/>
              <w:rPr>
                <w:rFonts w:ascii="Arial" w:hAnsi="Arial" w:cs="Arial"/>
                <w:color w:val="000000" w:themeColor="text1"/>
                <w:sz w:val="16"/>
                <w:szCs w:val="16"/>
              </w:rPr>
            </w:pPr>
            <w:r w:rsidRPr="0063263B">
              <w:rPr>
                <w:rFonts w:ascii="Arial" w:hAnsi="Arial" w:cs="Arial"/>
                <w:color w:val="000000" w:themeColor="text1"/>
                <w:sz w:val="16"/>
                <w:szCs w:val="16"/>
              </w:rPr>
              <w:t>21</w:t>
            </w:r>
          </w:p>
        </w:tc>
      </w:tr>
      <w:tr w:rsidR="0063263B" w:rsidRPr="0063263B" w14:paraId="12888282" w14:textId="77777777" w:rsidTr="00800D4F">
        <w:trPr>
          <w:trHeight w:val="409"/>
        </w:trPr>
        <w:tc>
          <w:tcPr>
            <w:tcW w:w="0" w:type="auto"/>
            <w:tcBorders>
              <w:bottom w:val="dotted" w:sz="4" w:space="0" w:color="auto"/>
            </w:tcBorders>
            <w:vAlign w:val="center"/>
          </w:tcPr>
          <w:p w14:paraId="637BC9BB" w14:textId="77777777" w:rsidR="00585B6F" w:rsidRPr="0063263B" w:rsidRDefault="00585B6F" w:rsidP="00585B6F">
            <w:pPr>
              <w:spacing w:after="0" w:line="36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Total</w:t>
            </w:r>
          </w:p>
        </w:tc>
        <w:tc>
          <w:tcPr>
            <w:tcW w:w="0" w:type="auto"/>
            <w:tcBorders>
              <w:bottom w:val="dotted" w:sz="4" w:space="0" w:color="auto"/>
            </w:tcBorders>
            <w:vAlign w:val="center"/>
          </w:tcPr>
          <w:p w14:paraId="1EF6EFB7" w14:textId="77777777" w:rsidR="00585B6F" w:rsidRPr="0063263B" w:rsidRDefault="00585B6F" w:rsidP="00585B6F">
            <w:pPr>
              <w:spacing w:after="0" w:line="360" w:lineRule="auto"/>
              <w:jc w:val="right"/>
              <w:rPr>
                <w:rFonts w:ascii="Arial" w:hAnsi="Arial" w:cs="Arial"/>
                <w:b/>
                <w:bCs/>
                <w:color w:val="000000" w:themeColor="text1"/>
                <w:sz w:val="16"/>
                <w:szCs w:val="16"/>
              </w:rPr>
            </w:pPr>
            <w:r w:rsidRPr="0063263B">
              <w:rPr>
                <w:rStyle w:val="IntenseEmphasis"/>
                <w:rFonts w:ascii="Arial" w:hAnsi="Arial" w:cs="Arial"/>
                <w:b/>
                <w:bCs/>
                <w:i w:val="0"/>
                <w:iCs w:val="0"/>
                <w:color w:val="000000" w:themeColor="text1"/>
                <w:sz w:val="16"/>
                <w:szCs w:val="16"/>
              </w:rPr>
              <w:t>36,820</w:t>
            </w:r>
          </w:p>
        </w:tc>
        <w:tc>
          <w:tcPr>
            <w:tcW w:w="0" w:type="auto"/>
            <w:tcBorders>
              <w:bottom w:val="dotted" w:sz="4" w:space="0" w:color="auto"/>
            </w:tcBorders>
            <w:vAlign w:val="center"/>
          </w:tcPr>
          <w:p w14:paraId="0256FEB9" w14:textId="77777777" w:rsidR="00585B6F" w:rsidRPr="0063263B" w:rsidRDefault="00585B6F" w:rsidP="00585B6F">
            <w:pPr>
              <w:spacing w:after="0" w:line="360" w:lineRule="auto"/>
              <w:jc w:val="right"/>
              <w:rPr>
                <w:rFonts w:ascii="Arial" w:hAnsi="Arial" w:cs="Arial"/>
                <w:b/>
                <w:bCs/>
                <w:color w:val="000000" w:themeColor="text1"/>
                <w:sz w:val="16"/>
                <w:szCs w:val="16"/>
              </w:rPr>
            </w:pPr>
            <w:r w:rsidRPr="0063263B">
              <w:rPr>
                <w:rStyle w:val="IntenseEmphasis"/>
                <w:rFonts w:ascii="Arial" w:hAnsi="Arial" w:cs="Arial"/>
                <w:b/>
                <w:bCs/>
                <w:i w:val="0"/>
                <w:iCs w:val="0"/>
                <w:color w:val="000000" w:themeColor="text1"/>
                <w:sz w:val="16"/>
                <w:szCs w:val="16"/>
              </w:rPr>
              <w:t>48.74</w:t>
            </w:r>
          </w:p>
        </w:tc>
        <w:tc>
          <w:tcPr>
            <w:tcW w:w="0" w:type="auto"/>
            <w:tcBorders>
              <w:bottom w:val="dotted" w:sz="4" w:space="0" w:color="auto"/>
            </w:tcBorders>
            <w:vAlign w:val="center"/>
          </w:tcPr>
          <w:p w14:paraId="5E76BE5F" w14:textId="03C4C558" w:rsidR="00585B6F" w:rsidRPr="0063263B" w:rsidRDefault="00585B6F" w:rsidP="00585B6F">
            <w:pPr>
              <w:spacing w:after="0" w:line="360" w:lineRule="auto"/>
              <w:jc w:val="right"/>
              <w:rPr>
                <w:rFonts w:ascii="Arial" w:hAnsi="Arial" w:cs="Arial"/>
                <w:b/>
                <w:bCs/>
                <w:color w:val="000000" w:themeColor="text1"/>
                <w:sz w:val="16"/>
                <w:szCs w:val="16"/>
              </w:rPr>
            </w:pPr>
            <w:r w:rsidRPr="0063263B">
              <w:rPr>
                <w:rStyle w:val="IntenseEmphasis"/>
                <w:rFonts w:ascii="Arial" w:hAnsi="Arial" w:cs="Arial"/>
                <w:b/>
                <w:bCs/>
                <w:i w:val="0"/>
                <w:iCs w:val="0"/>
                <w:color w:val="000000" w:themeColor="text1"/>
                <w:sz w:val="16"/>
                <w:szCs w:val="16"/>
              </w:rPr>
              <w:t>38</w:t>
            </w:r>
            <w:r w:rsidR="00D0561F" w:rsidRPr="0063263B">
              <w:rPr>
                <w:rStyle w:val="IntenseEmphasis"/>
                <w:rFonts w:ascii="Arial" w:hAnsi="Arial" w:cs="Arial"/>
                <w:b/>
                <w:bCs/>
                <w:i w:val="0"/>
                <w:iCs w:val="0"/>
                <w:color w:val="000000" w:themeColor="text1"/>
                <w:sz w:val="16"/>
                <w:szCs w:val="16"/>
              </w:rPr>
              <w:t>,</w:t>
            </w:r>
            <w:r w:rsidRPr="0063263B">
              <w:rPr>
                <w:rStyle w:val="IntenseEmphasis"/>
                <w:rFonts w:ascii="Arial" w:hAnsi="Arial" w:cs="Arial"/>
                <w:b/>
                <w:bCs/>
                <w:i w:val="0"/>
                <w:iCs w:val="0"/>
                <w:color w:val="000000" w:themeColor="text1"/>
                <w:sz w:val="16"/>
                <w:szCs w:val="16"/>
              </w:rPr>
              <w:t>722</w:t>
            </w:r>
          </w:p>
        </w:tc>
        <w:tc>
          <w:tcPr>
            <w:tcW w:w="0" w:type="auto"/>
            <w:tcBorders>
              <w:bottom w:val="dotted" w:sz="4" w:space="0" w:color="auto"/>
            </w:tcBorders>
            <w:vAlign w:val="center"/>
          </w:tcPr>
          <w:p w14:paraId="0C722114" w14:textId="77777777" w:rsidR="00585B6F" w:rsidRPr="0063263B" w:rsidRDefault="00585B6F" w:rsidP="00585B6F">
            <w:pPr>
              <w:spacing w:after="0" w:line="360" w:lineRule="auto"/>
              <w:jc w:val="right"/>
              <w:rPr>
                <w:rFonts w:ascii="Arial" w:hAnsi="Arial" w:cs="Arial"/>
                <w:b/>
                <w:bCs/>
                <w:color w:val="000000" w:themeColor="text1"/>
                <w:sz w:val="16"/>
                <w:szCs w:val="16"/>
              </w:rPr>
            </w:pPr>
            <w:r w:rsidRPr="0063263B">
              <w:rPr>
                <w:rStyle w:val="IntenseEmphasis"/>
                <w:rFonts w:ascii="Arial" w:hAnsi="Arial" w:cs="Arial"/>
                <w:b/>
                <w:bCs/>
                <w:i w:val="0"/>
                <w:iCs w:val="0"/>
                <w:color w:val="000000" w:themeColor="text1"/>
                <w:sz w:val="16"/>
                <w:szCs w:val="16"/>
              </w:rPr>
              <w:t>51.26</w:t>
            </w:r>
          </w:p>
        </w:tc>
        <w:tc>
          <w:tcPr>
            <w:tcW w:w="0" w:type="auto"/>
            <w:tcBorders>
              <w:bottom w:val="dotted" w:sz="4" w:space="0" w:color="auto"/>
            </w:tcBorders>
            <w:vAlign w:val="center"/>
          </w:tcPr>
          <w:p w14:paraId="116BA93A" w14:textId="7172FD3F" w:rsidR="00585B6F" w:rsidRPr="0063263B" w:rsidRDefault="00D0561F" w:rsidP="00585B6F">
            <w:pPr>
              <w:spacing w:after="0" w:line="36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75</w:t>
            </w:r>
            <w:r w:rsidR="00585B6F" w:rsidRPr="0063263B">
              <w:rPr>
                <w:rStyle w:val="IntenseEmphasis"/>
                <w:rFonts w:ascii="Arial" w:hAnsi="Arial" w:cs="Arial"/>
                <w:b/>
                <w:bCs/>
                <w:i w:val="0"/>
                <w:iCs w:val="0"/>
                <w:color w:val="000000" w:themeColor="text1"/>
                <w:sz w:val="16"/>
                <w:szCs w:val="16"/>
              </w:rPr>
              <w:t>,</w:t>
            </w:r>
            <w:r w:rsidRPr="0063263B">
              <w:rPr>
                <w:rStyle w:val="IntenseEmphasis"/>
                <w:rFonts w:ascii="Arial" w:hAnsi="Arial" w:cs="Arial"/>
                <w:b/>
                <w:bCs/>
                <w:i w:val="0"/>
                <w:iCs w:val="0"/>
                <w:color w:val="000000" w:themeColor="text1"/>
                <w:sz w:val="16"/>
                <w:szCs w:val="16"/>
              </w:rPr>
              <w:t>54</w:t>
            </w:r>
            <w:r w:rsidR="00585B6F" w:rsidRPr="0063263B">
              <w:rPr>
                <w:rStyle w:val="IntenseEmphasis"/>
                <w:rFonts w:ascii="Arial" w:hAnsi="Arial" w:cs="Arial"/>
                <w:b/>
                <w:bCs/>
                <w:i w:val="0"/>
                <w:iCs w:val="0"/>
                <w:color w:val="000000" w:themeColor="text1"/>
                <w:sz w:val="16"/>
                <w:szCs w:val="16"/>
              </w:rPr>
              <w:t>2</w:t>
            </w:r>
          </w:p>
        </w:tc>
        <w:tc>
          <w:tcPr>
            <w:tcW w:w="0" w:type="auto"/>
            <w:tcBorders>
              <w:bottom w:val="dotted" w:sz="4" w:space="0" w:color="auto"/>
            </w:tcBorders>
            <w:vAlign w:val="center"/>
          </w:tcPr>
          <w:p w14:paraId="6A47C8F2" w14:textId="77777777" w:rsidR="00585B6F" w:rsidRPr="0063263B" w:rsidRDefault="00585B6F" w:rsidP="00585B6F">
            <w:pPr>
              <w:spacing w:after="0" w:line="360" w:lineRule="auto"/>
              <w:jc w:val="right"/>
              <w:rPr>
                <w:rStyle w:val="IntenseEmphasis"/>
                <w:rFonts w:ascii="Arial" w:hAnsi="Arial" w:cs="Arial"/>
                <w:b/>
                <w:bCs/>
                <w:i w:val="0"/>
                <w:iCs w:val="0"/>
                <w:color w:val="000000" w:themeColor="text1"/>
                <w:sz w:val="16"/>
                <w:szCs w:val="16"/>
              </w:rPr>
            </w:pPr>
            <w:r w:rsidRPr="0063263B">
              <w:rPr>
                <w:rFonts w:ascii="Arial" w:hAnsi="Arial" w:cs="Arial"/>
                <w:b/>
                <w:bCs/>
                <w:color w:val="000000" w:themeColor="text1"/>
                <w:sz w:val="16"/>
                <w:szCs w:val="16"/>
              </w:rPr>
              <w:t>100</w:t>
            </w:r>
          </w:p>
        </w:tc>
        <w:tc>
          <w:tcPr>
            <w:tcW w:w="0" w:type="auto"/>
            <w:tcBorders>
              <w:bottom w:val="dotted" w:sz="4" w:space="0" w:color="auto"/>
            </w:tcBorders>
            <w:vAlign w:val="center"/>
          </w:tcPr>
          <w:p w14:paraId="5EF4D290" w14:textId="77777777" w:rsidR="00585B6F" w:rsidRPr="0063263B" w:rsidRDefault="00585B6F" w:rsidP="00585B6F">
            <w:pPr>
              <w:spacing w:after="0" w:line="360" w:lineRule="auto"/>
              <w:jc w:val="right"/>
              <w:rPr>
                <w:rFonts w:ascii="Arial" w:hAnsi="Arial" w:cs="Arial"/>
                <w:b/>
                <w:bCs/>
                <w:color w:val="000000" w:themeColor="text1"/>
                <w:sz w:val="16"/>
                <w:szCs w:val="16"/>
              </w:rPr>
            </w:pPr>
            <w:r w:rsidRPr="0063263B">
              <w:rPr>
                <w:rStyle w:val="IntenseEmphasis"/>
                <w:rFonts w:ascii="Arial" w:hAnsi="Arial" w:cs="Arial"/>
                <w:b/>
                <w:bCs/>
                <w:i w:val="0"/>
                <w:iCs w:val="0"/>
                <w:color w:val="000000" w:themeColor="text1"/>
                <w:sz w:val="16"/>
                <w:szCs w:val="16"/>
              </w:rPr>
              <w:t>193.98</w:t>
            </w:r>
          </w:p>
        </w:tc>
        <w:tc>
          <w:tcPr>
            <w:tcW w:w="0" w:type="auto"/>
            <w:tcBorders>
              <w:bottom w:val="dotted" w:sz="4" w:space="0" w:color="auto"/>
            </w:tcBorders>
            <w:vAlign w:val="center"/>
          </w:tcPr>
          <w:p w14:paraId="713ED8AB" w14:textId="77777777" w:rsidR="00585B6F" w:rsidRPr="0063263B" w:rsidRDefault="00585B6F" w:rsidP="00585B6F">
            <w:pPr>
              <w:spacing w:after="0" w:line="360" w:lineRule="auto"/>
              <w:jc w:val="right"/>
              <w:rPr>
                <w:rFonts w:ascii="Arial" w:hAnsi="Arial" w:cs="Arial"/>
                <w:b/>
                <w:bCs/>
                <w:color w:val="000000" w:themeColor="text1"/>
                <w:sz w:val="16"/>
                <w:szCs w:val="16"/>
              </w:rPr>
            </w:pPr>
            <w:r w:rsidRPr="0063263B">
              <w:rPr>
                <w:rStyle w:val="IntenseEmphasis"/>
                <w:rFonts w:ascii="Arial" w:hAnsi="Arial" w:cs="Arial"/>
                <w:b/>
                <w:bCs/>
                <w:i w:val="0"/>
                <w:iCs w:val="0"/>
                <w:color w:val="000000" w:themeColor="text1"/>
                <w:sz w:val="16"/>
                <w:szCs w:val="16"/>
              </w:rPr>
              <w:t>48.74</w:t>
            </w:r>
          </w:p>
        </w:tc>
        <w:tc>
          <w:tcPr>
            <w:tcW w:w="0" w:type="auto"/>
            <w:tcBorders>
              <w:bottom w:val="dotted" w:sz="4" w:space="0" w:color="auto"/>
            </w:tcBorders>
            <w:vAlign w:val="center"/>
          </w:tcPr>
          <w:p w14:paraId="130B09B7" w14:textId="77777777" w:rsidR="00585B6F" w:rsidRPr="0063263B" w:rsidRDefault="00585B6F" w:rsidP="00585B6F">
            <w:pPr>
              <w:spacing w:after="0" w:line="360" w:lineRule="auto"/>
              <w:jc w:val="right"/>
              <w:rPr>
                <w:rFonts w:ascii="Arial" w:hAnsi="Arial" w:cs="Arial"/>
                <w:b/>
                <w:bCs/>
                <w:color w:val="000000" w:themeColor="text1"/>
                <w:sz w:val="16"/>
                <w:szCs w:val="16"/>
              </w:rPr>
            </w:pPr>
            <w:r w:rsidRPr="0063263B">
              <w:rPr>
                <w:rStyle w:val="IntenseEmphasis"/>
                <w:rFonts w:ascii="Arial" w:hAnsi="Arial" w:cs="Arial"/>
                <w:b/>
                <w:bCs/>
                <w:i w:val="0"/>
                <w:iCs w:val="0"/>
                <w:color w:val="000000" w:themeColor="text1"/>
                <w:sz w:val="16"/>
                <w:szCs w:val="16"/>
              </w:rPr>
              <w:t>204.01</w:t>
            </w:r>
          </w:p>
        </w:tc>
        <w:tc>
          <w:tcPr>
            <w:tcW w:w="0" w:type="auto"/>
            <w:tcBorders>
              <w:bottom w:val="dotted" w:sz="4" w:space="0" w:color="auto"/>
            </w:tcBorders>
            <w:vAlign w:val="center"/>
          </w:tcPr>
          <w:p w14:paraId="2980730B" w14:textId="77777777" w:rsidR="00585B6F" w:rsidRPr="0063263B" w:rsidRDefault="00585B6F" w:rsidP="00585B6F">
            <w:pPr>
              <w:spacing w:after="0" w:line="360" w:lineRule="auto"/>
              <w:jc w:val="right"/>
              <w:rPr>
                <w:rFonts w:ascii="Arial" w:hAnsi="Arial" w:cs="Arial"/>
                <w:b/>
                <w:bCs/>
                <w:color w:val="000000" w:themeColor="text1"/>
                <w:sz w:val="16"/>
                <w:szCs w:val="16"/>
              </w:rPr>
            </w:pPr>
            <w:r w:rsidRPr="0063263B">
              <w:rPr>
                <w:rStyle w:val="IntenseEmphasis"/>
                <w:rFonts w:ascii="Arial" w:hAnsi="Arial" w:cs="Arial"/>
                <w:b/>
                <w:bCs/>
                <w:i w:val="0"/>
                <w:iCs w:val="0"/>
                <w:color w:val="000000" w:themeColor="text1"/>
                <w:sz w:val="16"/>
                <w:szCs w:val="16"/>
              </w:rPr>
              <w:t>51.26</w:t>
            </w:r>
          </w:p>
        </w:tc>
        <w:tc>
          <w:tcPr>
            <w:tcW w:w="0" w:type="auto"/>
            <w:tcBorders>
              <w:bottom w:val="dotted" w:sz="4" w:space="0" w:color="auto"/>
            </w:tcBorders>
            <w:vAlign w:val="center"/>
          </w:tcPr>
          <w:p w14:paraId="3FCA445D" w14:textId="77777777" w:rsidR="00585B6F" w:rsidRPr="0063263B" w:rsidRDefault="00585B6F" w:rsidP="00585B6F">
            <w:pPr>
              <w:spacing w:after="0" w:line="360" w:lineRule="auto"/>
              <w:jc w:val="right"/>
              <w:rPr>
                <w:rFonts w:ascii="Arial" w:hAnsi="Arial" w:cs="Arial"/>
                <w:b/>
                <w:bCs/>
                <w:color w:val="000000" w:themeColor="text1"/>
                <w:sz w:val="16"/>
                <w:szCs w:val="16"/>
              </w:rPr>
            </w:pPr>
            <w:r w:rsidRPr="0063263B">
              <w:rPr>
                <w:rFonts w:ascii="Arial" w:hAnsi="Arial" w:cs="Arial"/>
                <w:b/>
                <w:bCs/>
                <w:color w:val="000000" w:themeColor="text1"/>
                <w:sz w:val="16"/>
                <w:szCs w:val="16"/>
              </w:rPr>
              <w:t>398</w:t>
            </w:r>
          </w:p>
        </w:tc>
        <w:tc>
          <w:tcPr>
            <w:tcW w:w="0" w:type="auto"/>
            <w:tcBorders>
              <w:bottom w:val="dotted" w:sz="4" w:space="0" w:color="auto"/>
            </w:tcBorders>
            <w:vAlign w:val="center"/>
          </w:tcPr>
          <w:p w14:paraId="4DAD75AE" w14:textId="77777777" w:rsidR="00585B6F" w:rsidRPr="0063263B" w:rsidRDefault="00585B6F" w:rsidP="00585B6F">
            <w:pPr>
              <w:spacing w:after="0" w:line="360" w:lineRule="auto"/>
              <w:jc w:val="right"/>
              <w:rPr>
                <w:rFonts w:ascii="Arial" w:hAnsi="Arial" w:cs="Arial"/>
                <w:b/>
                <w:bCs/>
                <w:color w:val="000000" w:themeColor="text1"/>
                <w:sz w:val="16"/>
                <w:szCs w:val="16"/>
              </w:rPr>
            </w:pPr>
            <w:r w:rsidRPr="0063263B">
              <w:rPr>
                <w:rFonts w:ascii="Arial" w:hAnsi="Arial" w:cs="Arial"/>
                <w:b/>
                <w:bCs/>
                <w:color w:val="000000" w:themeColor="text1"/>
                <w:sz w:val="16"/>
                <w:szCs w:val="16"/>
              </w:rPr>
              <w:t>100</w:t>
            </w:r>
          </w:p>
        </w:tc>
      </w:tr>
    </w:tbl>
    <w:p w14:paraId="2BA02EA7" w14:textId="13B7E8DE" w:rsidR="000F22FA" w:rsidRPr="0063263B" w:rsidRDefault="00703115" w:rsidP="00DF784F">
      <w:pPr>
        <w:spacing w:after="0" w:line="480" w:lineRule="auto"/>
        <w:jc w:val="both"/>
        <w:rPr>
          <w:rFonts w:ascii="Arial" w:hAnsi="Arial" w:cs="Arial"/>
          <w:b/>
          <w:bCs/>
          <w:color w:val="000000" w:themeColor="text1"/>
          <w:sz w:val="24"/>
          <w:szCs w:val="24"/>
        </w:rPr>
      </w:pPr>
      <w:r w:rsidRPr="0063263B">
        <w:rPr>
          <w:rFonts w:ascii="Arial" w:hAnsi="Arial" w:cs="Arial"/>
          <w:i/>
          <w:color w:val="000000" w:themeColor="text1"/>
          <w:sz w:val="24"/>
          <w:szCs w:val="24"/>
        </w:rPr>
        <w:t>Summary of the Proportional Allocation of Samples per Gender &amp; Grade Level</w:t>
      </w:r>
    </w:p>
    <w:p w14:paraId="4B0C65CF" w14:textId="77777777" w:rsidR="00D0561F" w:rsidRPr="0063263B" w:rsidRDefault="00D0561F" w:rsidP="00800D4F">
      <w:pPr>
        <w:spacing w:after="0" w:line="480" w:lineRule="auto"/>
        <w:jc w:val="both"/>
        <w:rPr>
          <w:rFonts w:ascii="Arial" w:hAnsi="Arial" w:cs="Arial"/>
          <w:color w:val="000000" w:themeColor="text1"/>
          <w:sz w:val="10"/>
          <w:szCs w:val="10"/>
        </w:rPr>
      </w:pPr>
    </w:p>
    <w:p w14:paraId="2FB6C242" w14:textId="77777777" w:rsidR="00800D4F" w:rsidRPr="0063263B" w:rsidRDefault="00800D4F" w:rsidP="002E5525">
      <w:pPr>
        <w:spacing w:after="0" w:line="480" w:lineRule="auto"/>
        <w:ind w:firstLine="720"/>
        <w:jc w:val="both"/>
        <w:rPr>
          <w:rFonts w:ascii="Arial" w:hAnsi="Arial" w:cs="Arial"/>
          <w:color w:val="000000" w:themeColor="text1"/>
          <w:sz w:val="8"/>
          <w:szCs w:val="8"/>
        </w:rPr>
      </w:pPr>
    </w:p>
    <w:p w14:paraId="4ABC1235" w14:textId="246BBC9A" w:rsidR="00FD06DF" w:rsidRPr="0063263B" w:rsidRDefault="00D0561F" w:rsidP="00800D4F">
      <w:pPr>
        <w:spacing w:after="0"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Looking at Table 2, it can be seen that the overall sample</w:t>
      </w:r>
      <w:r w:rsidR="00800D4F"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allocation </w:t>
      </w:r>
      <w:r w:rsidR="00800D4F" w:rsidRPr="0063263B">
        <w:rPr>
          <w:rFonts w:ascii="Arial" w:hAnsi="Arial" w:cs="Arial"/>
          <w:color w:val="000000" w:themeColor="text1"/>
          <w:sz w:val="24"/>
          <w:szCs w:val="24"/>
        </w:rPr>
        <w:t xml:space="preserve">of n = 398 </w:t>
      </w:r>
      <w:r w:rsidRPr="0063263B">
        <w:rPr>
          <w:rFonts w:ascii="Arial" w:hAnsi="Arial" w:cs="Arial"/>
          <w:color w:val="000000" w:themeColor="text1"/>
          <w:sz w:val="24"/>
          <w:szCs w:val="24"/>
        </w:rPr>
        <w:t>across gender and grade level are proportional to the population</w:t>
      </w:r>
      <w:r w:rsidR="00800D4F" w:rsidRPr="0063263B">
        <w:rPr>
          <w:rFonts w:ascii="Arial" w:hAnsi="Arial" w:cs="Arial"/>
          <w:color w:val="000000" w:themeColor="text1"/>
          <w:sz w:val="24"/>
          <w:szCs w:val="24"/>
        </w:rPr>
        <w:t xml:space="preserve">                 N = 75, 542 after employing a proportional stratified sampling. The distribution of these samples per gender and grade level sums up the samples per stratum or school which is shown on Table 3. </w:t>
      </w:r>
    </w:p>
    <w:p w14:paraId="7A93C837" w14:textId="77777777" w:rsidR="0028576A" w:rsidRPr="0063263B" w:rsidRDefault="0028576A" w:rsidP="00800D4F">
      <w:pPr>
        <w:spacing w:after="0" w:line="480" w:lineRule="auto"/>
        <w:ind w:firstLine="720"/>
        <w:jc w:val="both"/>
        <w:rPr>
          <w:rFonts w:ascii="Arial" w:hAnsi="Arial" w:cs="Arial"/>
          <w:color w:val="000000" w:themeColor="text1"/>
          <w:sz w:val="2"/>
          <w:szCs w:val="2"/>
        </w:rPr>
      </w:pPr>
    </w:p>
    <w:p w14:paraId="2D481CB8" w14:textId="61271277" w:rsidR="00800D4F" w:rsidRPr="0063263B" w:rsidRDefault="00800D4F" w:rsidP="00800D4F">
      <w:pPr>
        <w:spacing w:after="0" w:line="480" w:lineRule="auto"/>
        <w:ind w:firstLine="720"/>
        <w:jc w:val="both"/>
        <w:rPr>
          <w:rFonts w:ascii="Arial" w:hAnsi="Arial" w:cs="Arial"/>
          <w:color w:val="000000" w:themeColor="text1"/>
          <w:sz w:val="4"/>
          <w:szCs w:val="4"/>
        </w:rPr>
      </w:pPr>
    </w:p>
    <w:p w14:paraId="32FC3879" w14:textId="110F3A40" w:rsidR="00800D4F" w:rsidRPr="0063263B" w:rsidRDefault="00800D4F" w:rsidP="00800D4F">
      <w:pPr>
        <w:spacing w:after="0" w:line="480" w:lineRule="auto"/>
        <w:ind w:firstLine="720"/>
        <w:jc w:val="both"/>
        <w:rPr>
          <w:rFonts w:ascii="Arial" w:hAnsi="Arial" w:cs="Arial"/>
          <w:color w:val="000000" w:themeColor="text1"/>
          <w:sz w:val="4"/>
          <w:szCs w:val="4"/>
        </w:rPr>
      </w:pPr>
    </w:p>
    <w:p w14:paraId="103A56E2" w14:textId="77777777" w:rsidR="00800D4F" w:rsidRPr="0063263B" w:rsidRDefault="00800D4F" w:rsidP="00800D4F">
      <w:pPr>
        <w:spacing w:after="0" w:line="480" w:lineRule="auto"/>
        <w:ind w:firstLine="720"/>
        <w:jc w:val="both"/>
        <w:rPr>
          <w:rFonts w:ascii="Arial" w:hAnsi="Arial" w:cs="Arial"/>
          <w:color w:val="000000" w:themeColor="text1"/>
          <w:sz w:val="4"/>
          <w:szCs w:val="4"/>
        </w:rPr>
      </w:pPr>
    </w:p>
    <w:p w14:paraId="498AA249" w14:textId="49AA157E" w:rsidR="005C4793" w:rsidRPr="0063263B" w:rsidRDefault="00FD06DF" w:rsidP="002E5525">
      <w:pPr>
        <w:spacing w:after="0" w:line="480" w:lineRule="auto"/>
        <w:ind w:firstLine="720"/>
        <w:jc w:val="both"/>
        <w:rPr>
          <w:rFonts w:ascii="Arial" w:hAnsi="Arial" w:cs="Arial"/>
          <w:color w:val="000000" w:themeColor="text1"/>
          <w:sz w:val="24"/>
          <w:szCs w:val="24"/>
        </w:rPr>
      </w:pPr>
      <w:r w:rsidRPr="0063263B">
        <w:rPr>
          <w:rFonts w:ascii="Arial" w:hAnsi="Arial" w:cs="Arial"/>
          <w:b/>
          <w:bCs/>
          <w:color w:val="000000" w:themeColor="text1"/>
          <w:sz w:val="24"/>
          <w:szCs w:val="24"/>
        </w:rPr>
        <w:t>Table 3</w:t>
      </w:r>
      <w:r w:rsidRPr="0063263B">
        <w:rPr>
          <w:rFonts w:ascii="Arial" w:hAnsi="Arial" w:cs="Arial"/>
          <w:color w:val="000000" w:themeColor="text1"/>
          <w:sz w:val="24"/>
          <w:szCs w:val="24"/>
        </w:rPr>
        <w:t xml:space="preserve"> presents the </w:t>
      </w:r>
      <w:r w:rsidR="007131A4" w:rsidRPr="0063263B">
        <w:rPr>
          <w:rFonts w:ascii="Arial" w:hAnsi="Arial" w:cs="Arial"/>
          <w:color w:val="000000" w:themeColor="text1"/>
          <w:sz w:val="24"/>
          <w:szCs w:val="24"/>
        </w:rPr>
        <w:t xml:space="preserve">distribution of the respondents per stratum or school </w:t>
      </w:r>
      <w:r w:rsidR="007637E6" w:rsidRPr="0063263B">
        <w:rPr>
          <w:rFonts w:ascii="Arial" w:hAnsi="Arial" w:cs="Arial"/>
          <w:color w:val="000000" w:themeColor="text1"/>
          <w:sz w:val="24"/>
          <w:szCs w:val="24"/>
        </w:rPr>
        <w:t xml:space="preserve">across </w:t>
      </w:r>
      <w:r w:rsidR="00800D4F" w:rsidRPr="0063263B">
        <w:rPr>
          <w:rFonts w:ascii="Arial" w:hAnsi="Arial" w:cs="Arial"/>
          <w:color w:val="000000" w:themeColor="text1"/>
          <w:sz w:val="24"/>
          <w:szCs w:val="24"/>
        </w:rPr>
        <w:t>g</w:t>
      </w:r>
      <w:r w:rsidR="007637E6" w:rsidRPr="0063263B">
        <w:rPr>
          <w:rFonts w:ascii="Arial" w:hAnsi="Arial" w:cs="Arial"/>
          <w:color w:val="000000" w:themeColor="text1"/>
          <w:sz w:val="24"/>
          <w:szCs w:val="24"/>
        </w:rPr>
        <w:t xml:space="preserve">ender and </w:t>
      </w:r>
      <w:r w:rsidR="00800D4F" w:rsidRPr="0063263B">
        <w:rPr>
          <w:rFonts w:ascii="Arial" w:hAnsi="Arial" w:cs="Arial"/>
          <w:color w:val="000000" w:themeColor="text1"/>
          <w:sz w:val="24"/>
          <w:szCs w:val="24"/>
        </w:rPr>
        <w:t>g</w:t>
      </w:r>
      <w:r w:rsidR="007637E6" w:rsidRPr="0063263B">
        <w:rPr>
          <w:rFonts w:ascii="Arial" w:hAnsi="Arial" w:cs="Arial"/>
          <w:color w:val="000000" w:themeColor="text1"/>
          <w:sz w:val="24"/>
          <w:szCs w:val="24"/>
        </w:rPr>
        <w:t>rade Level</w:t>
      </w:r>
      <w:r w:rsidR="00800D4F" w:rsidRPr="0063263B">
        <w:rPr>
          <w:rFonts w:ascii="Arial" w:hAnsi="Arial" w:cs="Arial"/>
          <w:color w:val="000000" w:themeColor="text1"/>
          <w:sz w:val="24"/>
          <w:szCs w:val="24"/>
        </w:rPr>
        <w:t xml:space="preserve">. Schools are coded from S1 – S42. </w:t>
      </w:r>
    </w:p>
    <w:p w14:paraId="1D0767C7" w14:textId="77777777" w:rsidR="00800D4F" w:rsidRPr="0063263B" w:rsidRDefault="00800D4F" w:rsidP="002E5525">
      <w:pPr>
        <w:spacing w:after="0" w:line="480" w:lineRule="auto"/>
        <w:ind w:firstLine="720"/>
        <w:jc w:val="both"/>
        <w:rPr>
          <w:rFonts w:ascii="Arial" w:hAnsi="Arial" w:cs="Arial"/>
          <w:color w:val="000000" w:themeColor="text1"/>
          <w:sz w:val="24"/>
          <w:szCs w:val="24"/>
        </w:rPr>
      </w:pPr>
    </w:p>
    <w:bookmarkEnd w:id="12"/>
    <w:p w14:paraId="37218D24" w14:textId="08CD5E8E" w:rsidR="007637E6" w:rsidRPr="0063263B" w:rsidRDefault="00712CD9" w:rsidP="00100029">
      <w:pPr>
        <w:spacing w:after="0"/>
        <w:ind w:left="-540" w:hanging="270"/>
        <w:jc w:val="both"/>
        <w:rPr>
          <w:rFonts w:ascii="Arial" w:hAnsi="Arial" w:cs="Arial"/>
          <w:b/>
          <w:bCs/>
          <w:color w:val="000000" w:themeColor="text1"/>
          <w:sz w:val="2"/>
          <w:szCs w:val="2"/>
        </w:rPr>
      </w:pPr>
      <w:r w:rsidRPr="0063263B">
        <w:rPr>
          <w:rFonts w:ascii="Arial" w:hAnsi="Arial" w:cs="Arial"/>
          <w:b/>
          <w:bCs/>
          <w:color w:val="000000" w:themeColor="text1"/>
          <w:sz w:val="24"/>
          <w:szCs w:val="24"/>
        </w:rPr>
        <w:t xml:space="preserve">     </w:t>
      </w:r>
    </w:p>
    <w:p w14:paraId="296DFB88" w14:textId="5080C7D0" w:rsidR="000503C0" w:rsidRPr="0063263B" w:rsidRDefault="007637E6" w:rsidP="00C13B6C">
      <w:pPr>
        <w:spacing w:after="0"/>
        <w:ind w:left="-540" w:hanging="270"/>
        <w:jc w:val="both"/>
        <w:rPr>
          <w:rFonts w:ascii="Arial" w:hAnsi="Arial" w:cs="Arial"/>
          <w:b/>
          <w:bCs/>
          <w:color w:val="000000" w:themeColor="text1"/>
          <w:sz w:val="2"/>
          <w:szCs w:val="2"/>
        </w:rPr>
      </w:pPr>
      <w:r w:rsidRPr="0063263B">
        <w:rPr>
          <w:rFonts w:ascii="Arial" w:hAnsi="Arial" w:cs="Arial"/>
          <w:b/>
          <w:bCs/>
          <w:color w:val="000000" w:themeColor="text1"/>
          <w:sz w:val="24"/>
          <w:szCs w:val="24"/>
        </w:rPr>
        <w:t xml:space="preserve">        </w:t>
      </w:r>
      <w:r w:rsidR="00712CD9" w:rsidRPr="0063263B">
        <w:rPr>
          <w:rFonts w:ascii="Arial" w:hAnsi="Arial" w:cs="Arial"/>
          <w:b/>
          <w:bCs/>
          <w:color w:val="000000" w:themeColor="text1"/>
          <w:sz w:val="24"/>
          <w:szCs w:val="24"/>
        </w:rPr>
        <w:t xml:space="preserve"> </w:t>
      </w:r>
      <w:r w:rsidRPr="0063263B">
        <w:rPr>
          <w:rFonts w:ascii="Arial" w:hAnsi="Arial" w:cs="Arial"/>
          <w:b/>
          <w:bCs/>
          <w:color w:val="000000" w:themeColor="text1"/>
          <w:sz w:val="24"/>
          <w:szCs w:val="24"/>
        </w:rPr>
        <w:t xml:space="preserve">  </w:t>
      </w:r>
    </w:p>
    <w:p w14:paraId="5DB7A7E6" w14:textId="32EA23AA" w:rsidR="00712CD9" w:rsidRPr="0063263B" w:rsidRDefault="00712CD9" w:rsidP="0028576A">
      <w:pPr>
        <w:spacing w:after="0" w:line="480" w:lineRule="auto"/>
        <w:jc w:val="both"/>
        <w:rPr>
          <w:rFonts w:ascii="Arial" w:hAnsi="Arial" w:cs="Arial"/>
          <w:b/>
          <w:bCs/>
          <w:color w:val="000000" w:themeColor="text1"/>
          <w:sz w:val="24"/>
          <w:szCs w:val="24"/>
        </w:rPr>
      </w:pPr>
      <w:r w:rsidRPr="0063263B">
        <w:rPr>
          <w:rFonts w:ascii="Arial" w:hAnsi="Arial" w:cs="Arial"/>
          <w:b/>
          <w:bCs/>
          <w:color w:val="000000" w:themeColor="text1"/>
          <w:sz w:val="24"/>
          <w:szCs w:val="24"/>
        </w:rPr>
        <w:lastRenderedPageBreak/>
        <w:t xml:space="preserve">Table </w:t>
      </w:r>
      <w:r w:rsidR="00FD06DF" w:rsidRPr="0063263B">
        <w:rPr>
          <w:rFonts w:ascii="Arial" w:hAnsi="Arial" w:cs="Arial"/>
          <w:b/>
          <w:bCs/>
          <w:color w:val="000000" w:themeColor="text1"/>
          <w:sz w:val="24"/>
          <w:szCs w:val="24"/>
        </w:rPr>
        <w:t>3</w:t>
      </w:r>
    </w:p>
    <w:p w14:paraId="69B11604" w14:textId="4D59EAFA" w:rsidR="00712CD9" w:rsidRPr="0063263B" w:rsidRDefault="00712CD9" w:rsidP="00C13B6C">
      <w:pPr>
        <w:spacing w:after="0" w:line="480" w:lineRule="auto"/>
        <w:ind w:left="-540" w:hanging="270"/>
        <w:jc w:val="both"/>
        <w:rPr>
          <w:rFonts w:ascii="Arial" w:hAnsi="Arial" w:cs="Arial"/>
          <w:i/>
          <w:iCs/>
          <w:color w:val="000000" w:themeColor="text1"/>
          <w:sz w:val="24"/>
          <w:szCs w:val="24"/>
        </w:rPr>
      </w:pPr>
      <w:r w:rsidRPr="0063263B">
        <w:rPr>
          <w:rFonts w:ascii="Arial" w:hAnsi="Arial" w:cs="Arial"/>
          <w:color w:val="000000" w:themeColor="text1"/>
          <w:sz w:val="24"/>
          <w:szCs w:val="24"/>
        </w:rPr>
        <w:t xml:space="preserve">   </w:t>
      </w:r>
      <w:r w:rsidRPr="0063263B">
        <w:rPr>
          <w:rFonts w:ascii="Arial" w:hAnsi="Arial" w:cs="Arial"/>
          <w:i/>
          <w:iCs/>
          <w:color w:val="000000" w:themeColor="text1"/>
          <w:sz w:val="24"/>
          <w:szCs w:val="24"/>
        </w:rPr>
        <w:t xml:space="preserve">     </w:t>
      </w:r>
      <w:r w:rsidR="007637E6" w:rsidRPr="0063263B">
        <w:rPr>
          <w:rFonts w:ascii="Arial" w:hAnsi="Arial" w:cs="Arial"/>
          <w:i/>
          <w:iCs/>
          <w:color w:val="000000" w:themeColor="text1"/>
          <w:sz w:val="24"/>
          <w:szCs w:val="24"/>
        </w:rPr>
        <w:t xml:space="preserve">  </w:t>
      </w:r>
      <w:r w:rsidRPr="0063263B">
        <w:rPr>
          <w:rFonts w:ascii="Arial" w:hAnsi="Arial" w:cs="Arial"/>
          <w:i/>
          <w:iCs/>
          <w:color w:val="000000" w:themeColor="text1"/>
          <w:sz w:val="24"/>
          <w:szCs w:val="24"/>
        </w:rPr>
        <w:t xml:space="preserve"> </w:t>
      </w:r>
      <w:r w:rsidR="00FD06DF" w:rsidRPr="0063263B">
        <w:rPr>
          <w:rFonts w:ascii="Arial" w:hAnsi="Arial" w:cs="Arial"/>
          <w:i/>
          <w:iCs/>
          <w:color w:val="000000" w:themeColor="text1"/>
          <w:sz w:val="24"/>
          <w:szCs w:val="24"/>
        </w:rPr>
        <w:t xml:space="preserve"> </w:t>
      </w:r>
      <w:r w:rsidR="00A20172" w:rsidRPr="0063263B">
        <w:rPr>
          <w:rFonts w:ascii="Arial" w:hAnsi="Arial" w:cs="Arial"/>
          <w:i/>
          <w:iCs/>
          <w:color w:val="000000" w:themeColor="text1"/>
          <w:sz w:val="24"/>
          <w:szCs w:val="24"/>
        </w:rPr>
        <w:t xml:space="preserve">Samples Allocation </w:t>
      </w:r>
      <w:r w:rsidR="00FD06DF" w:rsidRPr="0063263B">
        <w:rPr>
          <w:rFonts w:ascii="Arial" w:hAnsi="Arial" w:cs="Arial"/>
          <w:i/>
          <w:iCs/>
          <w:color w:val="000000" w:themeColor="text1"/>
          <w:sz w:val="24"/>
          <w:szCs w:val="24"/>
        </w:rPr>
        <w:t xml:space="preserve">Per School </w:t>
      </w:r>
      <w:r w:rsidR="00A20172" w:rsidRPr="0063263B">
        <w:rPr>
          <w:rFonts w:ascii="Arial" w:hAnsi="Arial" w:cs="Arial"/>
          <w:i/>
          <w:iCs/>
          <w:color w:val="000000" w:themeColor="text1"/>
          <w:sz w:val="24"/>
          <w:szCs w:val="24"/>
        </w:rPr>
        <w:t xml:space="preserve">Across Gender </w:t>
      </w:r>
      <w:r w:rsidR="00697D7F">
        <w:rPr>
          <w:rFonts w:ascii="Arial" w:hAnsi="Arial" w:cs="Arial"/>
          <w:i/>
          <w:iCs/>
          <w:color w:val="000000" w:themeColor="text1"/>
          <w:sz w:val="24"/>
          <w:szCs w:val="24"/>
        </w:rPr>
        <w:t>and</w:t>
      </w:r>
      <w:r w:rsidR="00A20172" w:rsidRPr="0063263B">
        <w:rPr>
          <w:rFonts w:ascii="Arial" w:hAnsi="Arial" w:cs="Arial"/>
          <w:i/>
          <w:iCs/>
          <w:color w:val="000000" w:themeColor="text1"/>
          <w:sz w:val="24"/>
          <w:szCs w:val="24"/>
        </w:rPr>
        <w:t xml:space="preserve"> Grade Level</w:t>
      </w:r>
    </w:p>
    <w:tbl>
      <w:tblPr>
        <w:tblpPr w:leftFromText="180" w:rightFromText="180" w:vertAnchor="text" w:horzAnchor="margin" w:tblpXSpec="center" w:tblpY="44"/>
        <w:tblOverlap w:val="never"/>
        <w:tblW w:w="8810" w:type="dxa"/>
        <w:tblLook w:val="04A0" w:firstRow="1" w:lastRow="0" w:firstColumn="1" w:lastColumn="0" w:noHBand="0" w:noVBand="1"/>
      </w:tblPr>
      <w:tblGrid>
        <w:gridCol w:w="1008"/>
        <w:gridCol w:w="706"/>
        <w:gridCol w:w="528"/>
        <w:gridCol w:w="608"/>
        <w:gridCol w:w="528"/>
        <w:gridCol w:w="394"/>
        <w:gridCol w:w="394"/>
        <w:gridCol w:w="483"/>
        <w:gridCol w:w="394"/>
        <w:gridCol w:w="417"/>
        <w:gridCol w:w="483"/>
        <w:gridCol w:w="394"/>
        <w:gridCol w:w="394"/>
        <w:gridCol w:w="483"/>
        <w:gridCol w:w="394"/>
        <w:gridCol w:w="394"/>
        <w:gridCol w:w="479"/>
        <w:gridCol w:w="593"/>
        <w:gridCol w:w="6"/>
      </w:tblGrid>
      <w:tr w:rsidR="0063263B" w:rsidRPr="0063263B" w14:paraId="43619D44" w14:textId="1F586C6D" w:rsidTr="00C619DD">
        <w:trPr>
          <w:trHeight w:val="78"/>
        </w:trPr>
        <w:tc>
          <w:tcPr>
            <w:tcW w:w="738" w:type="dxa"/>
            <w:vMerge w:val="restart"/>
            <w:tcBorders>
              <w:top w:val="dotted" w:sz="4" w:space="0" w:color="auto"/>
            </w:tcBorders>
            <w:shd w:val="clear" w:color="auto" w:fill="auto"/>
            <w:noWrap/>
            <w:vAlign w:val="center"/>
            <w:hideMark/>
          </w:tcPr>
          <w:p w14:paraId="1F138E0F" w14:textId="77777777"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bookmarkStart w:id="16" w:name="_Hlk92924921"/>
            <w:bookmarkEnd w:id="16"/>
            <w:r w:rsidRPr="0063263B">
              <w:rPr>
                <w:rStyle w:val="IntenseEmphasis"/>
                <w:rFonts w:ascii="Arial" w:hAnsi="Arial" w:cs="Arial"/>
                <w:b/>
                <w:bCs/>
                <w:i w:val="0"/>
                <w:iCs w:val="0"/>
                <w:color w:val="000000" w:themeColor="text1"/>
                <w:sz w:val="16"/>
                <w:szCs w:val="16"/>
              </w:rPr>
              <w:t>SCHOOLS</w:t>
            </w:r>
          </w:p>
        </w:tc>
        <w:tc>
          <w:tcPr>
            <w:tcW w:w="1234" w:type="dxa"/>
            <w:gridSpan w:val="2"/>
            <w:vMerge w:val="restart"/>
            <w:tcBorders>
              <w:top w:val="dotted" w:sz="4" w:space="0" w:color="auto"/>
            </w:tcBorders>
            <w:vAlign w:val="center"/>
          </w:tcPr>
          <w:p w14:paraId="6E621BFE" w14:textId="77777777" w:rsidR="00BD6ABD" w:rsidRPr="0063263B" w:rsidRDefault="00BD6ABD" w:rsidP="00C619DD">
            <w:pPr>
              <w:spacing w:after="0" w:line="240" w:lineRule="auto"/>
              <w:jc w:val="center"/>
              <w:rPr>
                <w:rStyle w:val="IntenseEmphasis"/>
                <w:rFonts w:ascii="Arial" w:hAnsi="Arial" w:cs="Arial"/>
                <w:b/>
                <w:bCs/>
                <w:i w:val="0"/>
                <w:iCs w:val="0"/>
                <w:color w:val="000000" w:themeColor="text1"/>
                <w:sz w:val="16"/>
                <w:szCs w:val="16"/>
              </w:rPr>
            </w:pPr>
          </w:p>
          <w:p w14:paraId="64CD4D4D" w14:textId="4F46E8E9"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Population</w:t>
            </w:r>
          </w:p>
        </w:tc>
        <w:tc>
          <w:tcPr>
            <w:tcW w:w="1136" w:type="dxa"/>
            <w:gridSpan w:val="2"/>
            <w:vMerge w:val="restart"/>
            <w:tcBorders>
              <w:top w:val="dotted" w:sz="4" w:space="0" w:color="auto"/>
            </w:tcBorders>
            <w:vAlign w:val="center"/>
          </w:tcPr>
          <w:p w14:paraId="4B7B85AD" w14:textId="77777777" w:rsidR="00BD6ABD" w:rsidRPr="0063263B" w:rsidRDefault="00BD6ABD" w:rsidP="00C619DD">
            <w:pPr>
              <w:spacing w:after="0" w:line="240" w:lineRule="auto"/>
              <w:jc w:val="center"/>
              <w:rPr>
                <w:rStyle w:val="IntenseEmphasis"/>
                <w:rFonts w:ascii="Arial" w:hAnsi="Arial" w:cs="Arial"/>
                <w:b/>
                <w:bCs/>
                <w:i w:val="0"/>
                <w:iCs w:val="0"/>
                <w:color w:val="000000" w:themeColor="text1"/>
                <w:sz w:val="16"/>
                <w:szCs w:val="16"/>
              </w:rPr>
            </w:pPr>
          </w:p>
          <w:p w14:paraId="4C3D8B06" w14:textId="44D8C7F3" w:rsidR="00000271" w:rsidRPr="0063263B" w:rsidRDefault="007637E6"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 xml:space="preserve"> (n)</w:t>
            </w:r>
          </w:p>
        </w:tc>
        <w:tc>
          <w:tcPr>
            <w:tcW w:w="5103" w:type="dxa"/>
            <w:gridSpan w:val="12"/>
            <w:tcBorders>
              <w:top w:val="dotted" w:sz="4" w:space="0" w:color="auto"/>
            </w:tcBorders>
            <w:shd w:val="clear" w:color="auto" w:fill="auto"/>
            <w:noWrap/>
            <w:vAlign w:val="center"/>
            <w:hideMark/>
          </w:tcPr>
          <w:p w14:paraId="2662E177" w14:textId="4B96EE8C"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Grade Level/Gender</w:t>
            </w:r>
          </w:p>
        </w:tc>
        <w:tc>
          <w:tcPr>
            <w:tcW w:w="599" w:type="dxa"/>
            <w:gridSpan w:val="2"/>
            <w:vMerge w:val="restart"/>
            <w:tcBorders>
              <w:top w:val="dotted" w:sz="4" w:space="0" w:color="auto"/>
            </w:tcBorders>
            <w:vAlign w:val="center"/>
          </w:tcPr>
          <w:p w14:paraId="07C3E5B2" w14:textId="77777777"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p>
          <w:p w14:paraId="520652F2" w14:textId="77777777"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p>
          <w:p w14:paraId="1E44593B" w14:textId="114653B7"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Total</w:t>
            </w:r>
          </w:p>
        </w:tc>
      </w:tr>
      <w:tr w:rsidR="0063263B" w:rsidRPr="0063263B" w14:paraId="333E648E" w14:textId="3F1FF8C9" w:rsidTr="00C619DD">
        <w:trPr>
          <w:trHeight w:val="241"/>
        </w:trPr>
        <w:tc>
          <w:tcPr>
            <w:tcW w:w="738" w:type="dxa"/>
            <w:vMerge/>
            <w:shd w:val="clear" w:color="auto" w:fill="auto"/>
            <w:vAlign w:val="center"/>
            <w:hideMark/>
          </w:tcPr>
          <w:p w14:paraId="12DB1618" w14:textId="77777777" w:rsidR="00000271" w:rsidRPr="0063263B" w:rsidRDefault="00000271" w:rsidP="00C619DD">
            <w:pPr>
              <w:spacing w:after="0" w:line="240" w:lineRule="auto"/>
              <w:rPr>
                <w:rStyle w:val="IntenseEmphasis"/>
                <w:rFonts w:ascii="Arial" w:hAnsi="Arial" w:cs="Arial"/>
                <w:b/>
                <w:bCs/>
                <w:i w:val="0"/>
                <w:iCs w:val="0"/>
                <w:color w:val="000000" w:themeColor="text1"/>
                <w:sz w:val="16"/>
                <w:szCs w:val="16"/>
              </w:rPr>
            </w:pPr>
          </w:p>
        </w:tc>
        <w:tc>
          <w:tcPr>
            <w:tcW w:w="1234" w:type="dxa"/>
            <w:gridSpan w:val="2"/>
            <w:vMerge/>
            <w:vAlign w:val="center"/>
          </w:tcPr>
          <w:p w14:paraId="3DE0D0EC" w14:textId="5AD35F14"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p>
        </w:tc>
        <w:tc>
          <w:tcPr>
            <w:tcW w:w="1136" w:type="dxa"/>
            <w:gridSpan w:val="2"/>
            <w:vMerge/>
            <w:vAlign w:val="center"/>
          </w:tcPr>
          <w:p w14:paraId="79EB48C5" w14:textId="331B6AE6"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p>
        </w:tc>
        <w:tc>
          <w:tcPr>
            <w:tcW w:w="1271" w:type="dxa"/>
            <w:gridSpan w:val="3"/>
            <w:shd w:val="clear" w:color="auto" w:fill="auto"/>
            <w:vAlign w:val="center"/>
            <w:hideMark/>
          </w:tcPr>
          <w:p w14:paraId="16CA744D" w14:textId="386F6638"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Grade 7</w:t>
            </w:r>
          </w:p>
        </w:tc>
        <w:tc>
          <w:tcPr>
            <w:tcW w:w="1294" w:type="dxa"/>
            <w:gridSpan w:val="3"/>
            <w:shd w:val="clear" w:color="auto" w:fill="auto"/>
            <w:vAlign w:val="center"/>
          </w:tcPr>
          <w:p w14:paraId="6A3F4EAE" w14:textId="08B8DBE8"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Grade 8</w:t>
            </w:r>
          </w:p>
        </w:tc>
        <w:tc>
          <w:tcPr>
            <w:tcW w:w="1271" w:type="dxa"/>
            <w:gridSpan w:val="3"/>
            <w:vAlign w:val="center"/>
          </w:tcPr>
          <w:p w14:paraId="3208D50C" w14:textId="0DF39C5A"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Grade 9</w:t>
            </w:r>
          </w:p>
        </w:tc>
        <w:tc>
          <w:tcPr>
            <w:tcW w:w="1267" w:type="dxa"/>
            <w:gridSpan w:val="3"/>
            <w:vAlign w:val="center"/>
          </w:tcPr>
          <w:p w14:paraId="4A4BAA98" w14:textId="4349E535"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Grade 10</w:t>
            </w:r>
          </w:p>
        </w:tc>
        <w:tc>
          <w:tcPr>
            <w:tcW w:w="599" w:type="dxa"/>
            <w:gridSpan w:val="2"/>
            <w:vMerge/>
          </w:tcPr>
          <w:p w14:paraId="48981461" w14:textId="77777777"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p>
        </w:tc>
      </w:tr>
      <w:tr w:rsidR="0063263B" w:rsidRPr="0063263B" w14:paraId="126F15D8" w14:textId="0D52B385" w:rsidTr="00C619DD">
        <w:trPr>
          <w:gridAfter w:val="1"/>
          <w:wAfter w:w="6" w:type="dxa"/>
          <w:trHeight w:val="175"/>
        </w:trPr>
        <w:tc>
          <w:tcPr>
            <w:tcW w:w="738" w:type="dxa"/>
            <w:vMerge/>
            <w:tcBorders>
              <w:bottom w:val="dotted" w:sz="4" w:space="0" w:color="auto"/>
            </w:tcBorders>
            <w:shd w:val="clear" w:color="auto" w:fill="auto"/>
            <w:vAlign w:val="center"/>
            <w:hideMark/>
          </w:tcPr>
          <w:p w14:paraId="7BA46D8E" w14:textId="77777777" w:rsidR="00000271" w:rsidRPr="0063263B" w:rsidRDefault="00000271" w:rsidP="00C619DD">
            <w:pPr>
              <w:spacing w:after="0" w:line="240" w:lineRule="auto"/>
              <w:rPr>
                <w:rStyle w:val="IntenseEmphasis"/>
                <w:rFonts w:ascii="Arial" w:hAnsi="Arial" w:cs="Arial"/>
                <w:b/>
                <w:bCs/>
                <w:i w:val="0"/>
                <w:iCs w:val="0"/>
                <w:color w:val="000000" w:themeColor="text1"/>
                <w:sz w:val="16"/>
                <w:szCs w:val="16"/>
              </w:rPr>
            </w:pPr>
          </w:p>
        </w:tc>
        <w:tc>
          <w:tcPr>
            <w:tcW w:w="706" w:type="dxa"/>
            <w:tcBorders>
              <w:top w:val="dotted" w:sz="4" w:space="0" w:color="auto"/>
              <w:bottom w:val="dotted" w:sz="4" w:space="0" w:color="auto"/>
            </w:tcBorders>
            <w:vAlign w:val="center"/>
          </w:tcPr>
          <w:p w14:paraId="71AB6A4E" w14:textId="7FF60149"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Freq.</w:t>
            </w:r>
          </w:p>
        </w:tc>
        <w:tc>
          <w:tcPr>
            <w:tcW w:w="528" w:type="dxa"/>
            <w:tcBorders>
              <w:top w:val="dotted" w:sz="4" w:space="0" w:color="auto"/>
              <w:bottom w:val="dotted" w:sz="4" w:space="0" w:color="auto"/>
            </w:tcBorders>
            <w:vAlign w:val="center"/>
          </w:tcPr>
          <w:p w14:paraId="61B371C8" w14:textId="578C564C"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w:t>
            </w:r>
          </w:p>
        </w:tc>
        <w:tc>
          <w:tcPr>
            <w:tcW w:w="608" w:type="dxa"/>
            <w:tcBorders>
              <w:top w:val="dotted" w:sz="4" w:space="0" w:color="auto"/>
              <w:bottom w:val="dotted" w:sz="4" w:space="0" w:color="auto"/>
            </w:tcBorders>
            <w:vAlign w:val="center"/>
          </w:tcPr>
          <w:p w14:paraId="6E0BD5D9" w14:textId="74BBBFA1"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Freq.</w:t>
            </w:r>
          </w:p>
        </w:tc>
        <w:tc>
          <w:tcPr>
            <w:tcW w:w="528" w:type="dxa"/>
            <w:tcBorders>
              <w:top w:val="dotted" w:sz="4" w:space="0" w:color="auto"/>
              <w:bottom w:val="dotted" w:sz="4" w:space="0" w:color="auto"/>
            </w:tcBorders>
            <w:vAlign w:val="center"/>
          </w:tcPr>
          <w:p w14:paraId="5717CA03" w14:textId="77777777"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w:t>
            </w:r>
          </w:p>
        </w:tc>
        <w:tc>
          <w:tcPr>
            <w:tcW w:w="394" w:type="dxa"/>
            <w:tcBorders>
              <w:top w:val="dotted" w:sz="4" w:space="0" w:color="auto"/>
              <w:bottom w:val="dotted" w:sz="4" w:space="0" w:color="auto"/>
            </w:tcBorders>
            <w:shd w:val="clear" w:color="auto" w:fill="auto"/>
            <w:noWrap/>
            <w:vAlign w:val="center"/>
            <w:hideMark/>
          </w:tcPr>
          <w:p w14:paraId="578FFFD5" w14:textId="5DCC8591"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M</w:t>
            </w:r>
          </w:p>
        </w:tc>
        <w:tc>
          <w:tcPr>
            <w:tcW w:w="394" w:type="dxa"/>
            <w:tcBorders>
              <w:top w:val="dotted" w:sz="4" w:space="0" w:color="auto"/>
              <w:bottom w:val="dotted" w:sz="4" w:space="0" w:color="auto"/>
            </w:tcBorders>
            <w:shd w:val="clear" w:color="auto" w:fill="auto"/>
            <w:noWrap/>
            <w:vAlign w:val="center"/>
            <w:hideMark/>
          </w:tcPr>
          <w:p w14:paraId="4A56673E" w14:textId="7AD1E391"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F</w:t>
            </w:r>
          </w:p>
        </w:tc>
        <w:tc>
          <w:tcPr>
            <w:tcW w:w="483" w:type="dxa"/>
            <w:tcBorders>
              <w:top w:val="dotted" w:sz="4" w:space="0" w:color="auto"/>
              <w:bottom w:val="dotted" w:sz="4" w:space="0" w:color="auto"/>
            </w:tcBorders>
            <w:shd w:val="clear" w:color="auto" w:fill="auto"/>
            <w:noWrap/>
            <w:vAlign w:val="center"/>
            <w:hideMark/>
          </w:tcPr>
          <w:p w14:paraId="6FC39FB2" w14:textId="5C2F747D"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T</w:t>
            </w:r>
          </w:p>
        </w:tc>
        <w:tc>
          <w:tcPr>
            <w:tcW w:w="394" w:type="dxa"/>
            <w:tcBorders>
              <w:top w:val="dotted" w:sz="4" w:space="0" w:color="auto"/>
              <w:bottom w:val="dotted" w:sz="4" w:space="0" w:color="auto"/>
            </w:tcBorders>
            <w:shd w:val="clear" w:color="auto" w:fill="auto"/>
            <w:noWrap/>
            <w:vAlign w:val="center"/>
            <w:hideMark/>
          </w:tcPr>
          <w:p w14:paraId="3ED25844" w14:textId="08A43745"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M</w:t>
            </w:r>
          </w:p>
        </w:tc>
        <w:tc>
          <w:tcPr>
            <w:tcW w:w="417" w:type="dxa"/>
            <w:tcBorders>
              <w:top w:val="dotted" w:sz="4" w:space="0" w:color="auto"/>
              <w:bottom w:val="dotted" w:sz="4" w:space="0" w:color="auto"/>
            </w:tcBorders>
            <w:shd w:val="clear" w:color="auto" w:fill="auto"/>
            <w:noWrap/>
            <w:vAlign w:val="center"/>
            <w:hideMark/>
          </w:tcPr>
          <w:p w14:paraId="2690F20F" w14:textId="6C7537F1"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F</w:t>
            </w:r>
          </w:p>
        </w:tc>
        <w:tc>
          <w:tcPr>
            <w:tcW w:w="483" w:type="dxa"/>
            <w:tcBorders>
              <w:top w:val="dotted" w:sz="4" w:space="0" w:color="auto"/>
              <w:bottom w:val="dotted" w:sz="4" w:space="0" w:color="auto"/>
            </w:tcBorders>
            <w:vAlign w:val="center"/>
          </w:tcPr>
          <w:p w14:paraId="00B5CA39" w14:textId="67F00AAA"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T</w:t>
            </w:r>
          </w:p>
        </w:tc>
        <w:tc>
          <w:tcPr>
            <w:tcW w:w="394" w:type="dxa"/>
            <w:tcBorders>
              <w:top w:val="dotted" w:sz="4" w:space="0" w:color="auto"/>
              <w:bottom w:val="dotted" w:sz="4" w:space="0" w:color="auto"/>
            </w:tcBorders>
            <w:vAlign w:val="center"/>
          </w:tcPr>
          <w:p w14:paraId="09A452EE" w14:textId="1B10AC35"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M</w:t>
            </w:r>
          </w:p>
        </w:tc>
        <w:tc>
          <w:tcPr>
            <w:tcW w:w="394" w:type="dxa"/>
            <w:tcBorders>
              <w:top w:val="dotted" w:sz="4" w:space="0" w:color="auto"/>
              <w:bottom w:val="dotted" w:sz="4" w:space="0" w:color="auto"/>
            </w:tcBorders>
            <w:vAlign w:val="center"/>
          </w:tcPr>
          <w:p w14:paraId="2B9DC05B" w14:textId="69AB3781"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F</w:t>
            </w:r>
          </w:p>
        </w:tc>
        <w:tc>
          <w:tcPr>
            <w:tcW w:w="483" w:type="dxa"/>
            <w:tcBorders>
              <w:top w:val="dotted" w:sz="4" w:space="0" w:color="auto"/>
              <w:bottom w:val="dotted" w:sz="4" w:space="0" w:color="auto"/>
            </w:tcBorders>
            <w:vAlign w:val="center"/>
          </w:tcPr>
          <w:p w14:paraId="557D1E39" w14:textId="687D504A"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T</w:t>
            </w:r>
          </w:p>
        </w:tc>
        <w:tc>
          <w:tcPr>
            <w:tcW w:w="394" w:type="dxa"/>
            <w:tcBorders>
              <w:top w:val="dotted" w:sz="4" w:space="0" w:color="auto"/>
              <w:bottom w:val="dotted" w:sz="4" w:space="0" w:color="auto"/>
            </w:tcBorders>
            <w:vAlign w:val="center"/>
          </w:tcPr>
          <w:p w14:paraId="19D96D60" w14:textId="2C704EA2"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M</w:t>
            </w:r>
          </w:p>
        </w:tc>
        <w:tc>
          <w:tcPr>
            <w:tcW w:w="394" w:type="dxa"/>
            <w:tcBorders>
              <w:top w:val="dotted" w:sz="4" w:space="0" w:color="auto"/>
              <w:bottom w:val="dotted" w:sz="4" w:space="0" w:color="auto"/>
            </w:tcBorders>
            <w:vAlign w:val="center"/>
          </w:tcPr>
          <w:p w14:paraId="1F50FA59" w14:textId="6B856109"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F</w:t>
            </w:r>
          </w:p>
        </w:tc>
        <w:tc>
          <w:tcPr>
            <w:tcW w:w="479" w:type="dxa"/>
            <w:tcBorders>
              <w:top w:val="dotted" w:sz="4" w:space="0" w:color="auto"/>
              <w:bottom w:val="dotted" w:sz="4" w:space="0" w:color="auto"/>
            </w:tcBorders>
            <w:shd w:val="clear" w:color="auto" w:fill="auto"/>
            <w:noWrap/>
            <w:vAlign w:val="center"/>
            <w:hideMark/>
          </w:tcPr>
          <w:p w14:paraId="21A2FC9F" w14:textId="4FD0E085"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T</w:t>
            </w:r>
          </w:p>
        </w:tc>
        <w:tc>
          <w:tcPr>
            <w:tcW w:w="593" w:type="dxa"/>
            <w:tcBorders>
              <w:top w:val="dotted" w:sz="4" w:space="0" w:color="auto"/>
              <w:bottom w:val="dotted" w:sz="4" w:space="0" w:color="auto"/>
            </w:tcBorders>
          </w:tcPr>
          <w:p w14:paraId="38BDA678" w14:textId="77777777"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p>
        </w:tc>
      </w:tr>
      <w:tr w:rsidR="0063263B" w:rsidRPr="0063263B" w14:paraId="6B65935C" w14:textId="5EA8296D" w:rsidTr="00C619DD">
        <w:trPr>
          <w:gridAfter w:val="1"/>
          <w:wAfter w:w="6" w:type="dxa"/>
          <w:trHeight w:val="221"/>
        </w:trPr>
        <w:tc>
          <w:tcPr>
            <w:tcW w:w="738" w:type="dxa"/>
            <w:tcBorders>
              <w:top w:val="dotted" w:sz="4" w:space="0" w:color="auto"/>
            </w:tcBorders>
            <w:shd w:val="clear" w:color="auto" w:fill="auto"/>
            <w:noWrap/>
            <w:vAlign w:val="bottom"/>
            <w:hideMark/>
          </w:tcPr>
          <w:p w14:paraId="4AA5ACBA"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S1</w:t>
            </w:r>
          </w:p>
        </w:tc>
        <w:tc>
          <w:tcPr>
            <w:tcW w:w="706" w:type="dxa"/>
            <w:tcBorders>
              <w:top w:val="dotted" w:sz="4" w:space="0" w:color="auto"/>
            </w:tcBorders>
            <w:vAlign w:val="bottom"/>
          </w:tcPr>
          <w:p w14:paraId="7B715F29" w14:textId="15C208B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1,838</w:t>
            </w:r>
          </w:p>
        </w:tc>
        <w:tc>
          <w:tcPr>
            <w:tcW w:w="528" w:type="dxa"/>
            <w:tcBorders>
              <w:top w:val="dotted" w:sz="4" w:space="0" w:color="auto"/>
            </w:tcBorders>
            <w:vAlign w:val="center"/>
          </w:tcPr>
          <w:p w14:paraId="5652C3FA" w14:textId="24B421E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2.43</w:t>
            </w:r>
          </w:p>
        </w:tc>
        <w:tc>
          <w:tcPr>
            <w:tcW w:w="608" w:type="dxa"/>
            <w:tcBorders>
              <w:top w:val="dotted" w:sz="4" w:space="0" w:color="auto"/>
            </w:tcBorders>
            <w:vAlign w:val="center"/>
          </w:tcPr>
          <w:p w14:paraId="50E02A52" w14:textId="3C20EDE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w:t>
            </w:r>
          </w:p>
        </w:tc>
        <w:tc>
          <w:tcPr>
            <w:tcW w:w="528" w:type="dxa"/>
            <w:tcBorders>
              <w:top w:val="dotted" w:sz="4" w:space="0" w:color="auto"/>
            </w:tcBorders>
            <w:vAlign w:val="center"/>
          </w:tcPr>
          <w:p w14:paraId="42C461F5"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2.51</w:t>
            </w:r>
          </w:p>
        </w:tc>
        <w:tc>
          <w:tcPr>
            <w:tcW w:w="394" w:type="dxa"/>
            <w:tcBorders>
              <w:top w:val="dotted" w:sz="4" w:space="0" w:color="auto"/>
            </w:tcBorders>
            <w:shd w:val="clear" w:color="auto" w:fill="auto"/>
            <w:noWrap/>
            <w:vAlign w:val="center"/>
          </w:tcPr>
          <w:p w14:paraId="4180A5D0" w14:textId="50B72AB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tcBorders>
              <w:top w:val="dotted" w:sz="4" w:space="0" w:color="auto"/>
            </w:tcBorders>
            <w:shd w:val="clear" w:color="auto" w:fill="auto"/>
            <w:noWrap/>
            <w:vAlign w:val="center"/>
          </w:tcPr>
          <w:p w14:paraId="7F65EC0F" w14:textId="1DEF9C8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tcBorders>
              <w:top w:val="dotted" w:sz="4" w:space="0" w:color="auto"/>
            </w:tcBorders>
            <w:shd w:val="clear" w:color="auto" w:fill="auto"/>
            <w:noWrap/>
            <w:vAlign w:val="center"/>
          </w:tcPr>
          <w:p w14:paraId="041DF0F1" w14:textId="0C53E6C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tcBorders>
              <w:top w:val="dotted" w:sz="4" w:space="0" w:color="auto"/>
            </w:tcBorders>
            <w:shd w:val="clear" w:color="auto" w:fill="auto"/>
            <w:noWrap/>
            <w:vAlign w:val="center"/>
          </w:tcPr>
          <w:p w14:paraId="0BB0F9D6" w14:textId="09C8C83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17" w:type="dxa"/>
            <w:tcBorders>
              <w:top w:val="dotted" w:sz="4" w:space="0" w:color="auto"/>
            </w:tcBorders>
            <w:shd w:val="clear" w:color="auto" w:fill="auto"/>
            <w:noWrap/>
            <w:vAlign w:val="center"/>
          </w:tcPr>
          <w:p w14:paraId="1F6D47A2" w14:textId="76B6C09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tcBorders>
              <w:top w:val="dotted" w:sz="4" w:space="0" w:color="auto"/>
            </w:tcBorders>
            <w:vAlign w:val="center"/>
          </w:tcPr>
          <w:p w14:paraId="15302D7D" w14:textId="5C0791C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tcBorders>
              <w:top w:val="dotted" w:sz="4" w:space="0" w:color="auto"/>
            </w:tcBorders>
            <w:vAlign w:val="center"/>
          </w:tcPr>
          <w:p w14:paraId="381F4AE1" w14:textId="296FBA2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tcBorders>
              <w:top w:val="dotted" w:sz="4" w:space="0" w:color="auto"/>
            </w:tcBorders>
            <w:vAlign w:val="center"/>
          </w:tcPr>
          <w:p w14:paraId="57E91431" w14:textId="3E44917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tcBorders>
              <w:top w:val="dotted" w:sz="4" w:space="0" w:color="auto"/>
            </w:tcBorders>
            <w:vAlign w:val="center"/>
          </w:tcPr>
          <w:p w14:paraId="021B6C44" w14:textId="678CE69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tcBorders>
              <w:top w:val="dotted" w:sz="4" w:space="0" w:color="auto"/>
            </w:tcBorders>
            <w:vAlign w:val="center"/>
          </w:tcPr>
          <w:p w14:paraId="1D1FE479" w14:textId="2376BAF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tcBorders>
              <w:top w:val="dotted" w:sz="4" w:space="0" w:color="auto"/>
            </w:tcBorders>
            <w:vAlign w:val="center"/>
          </w:tcPr>
          <w:p w14:paraId="35DB48D9" w14:textId="1CF08C7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tcBorders>
              <w:top w:val="dotted" w:sz="4" w:space="0" w:color="auto"/>
            </w:tcBorders>
            <w:shd w:val="clear" w:color="auto" w:fill="auto"/>
            <w:noWrap/>
            <w:vAlign w:val="center"/>
          </w:tcPr>
          <w:p w14:paraId="3E61D0DE" w14:textId="5348DA0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593" w:type="dxa"/>
            <w:tcBorders>
              <w:top w:val="dotted" w:sz="4" w:space="0" w:color="auto"/>
            </w:tcBorders>
            <w:shd w:val="clear" w:color="auto" w:fill="auto"/>
            <w:vAlign w:val="bottom"/>
          </w:tcPr>
          <w:p w14:paraId="744A20A6" w14:textId="066C98AC"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10</w:t>
            </w:r>
          </w:p>
        </w:tc>
      </w:tr>
      <w:tr w:rsidR="0063263B" w:rsidRPr="0063263B" w14:paraId="376AAF3C" w14:textId="5AD36947" w:rsidTr="00C619DD">
        <w:trPr>
          <w:gridAfter w:val="1"/>
          <w:wAfter w:w="6" w:type="dxa"/>
          <w:trHeight w:val="221"/>
        </w:trPr>
        <w:tc>
          <w:tcPr>
            <w:tcW w:w="738" w:type="dxa"/>
            <w:shd w:val="clear" w:color="auto" w:fill="auto"/>
            <w:noWrap/>
            <w:vAlign w:val="bottom"/>
            <w:hideMark/>
          </w:tcPr>
          <w:p w14:paraId="32D3339B"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S2</w:t>
            </w:r>
          </w:p>
        </w:tc>
        <w:tc>
          <w:tcPr>
            <w:tcW w:w="706" w:type="dxa"/>
            <w:vAlign w:val="bottom"/>
          </w:tcPr>
          <w:p w14:paraId="455F5ECC" w14:textId="3098272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4,688</w:t>
            </w:r>
          </w:p>
        </w:tc>
        <w:tc>
          <w:tcPr>
            <w:tcW w:w="528" w:type="dxa"/>
            <w:vAlign w:val="center"/>
          </w:tcPr>
          <w:p w14:paraId="5455F803" w14:textId="608726D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6.21</w:t>
            </w:r>
          </w:p>
        </w:tc>
        <w:tc>
          <w:tcPr>
            <w:tcW w:w="608" w:type="dxa"/>
            <w:vAlign w:val="center"/>
          </w:tcPr>
          <w:p w14:paraId="6B6F7EAC" w14:textId="4035359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24</w:t>
            </w:r>
          </w:p>
        </w:tc>
        <w:tc>
          <w:tcPr>
            <w:tcW w:w="528" w:type="dxa"/>
            <w:vAlign w:val="center"/>
          </w:tcPr>
          <w:p w14:paraId="2F5B839F"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6.03</w:t>
            </w:r>
          </w:p>
        </w:tc>
        <w:tc>
          <w:tcPr>
            <w:tcW w:w="394" w:type="dxa"/>
            <w:shd w:val="clear" w:color="auto" w:fill="auto"/>
            <w:noWrap/>
            <w:vAlign w:val="center"/>
          </w:tcPr>
          <w:p w14:paraId="4B6B6649" w14:textId="2CE094C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shd w:val="clear" w:color="auto" w:fill="auto"/>
            <w:noWrap/>
            <w:vAlign w:val="center"/>
          </w:tcPr>
          <w:p w14:paraId="723FCF24" w14:textId="3EB99C5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83" w:type="dxa"/>
            <w:shd w:val="clear" w:color="auto" w:fill="auto"/>
            <w:noWrap/>
            <w:vAlign w:val="center"/>
          </w:tcPr>
          <w:p w14:paraId="14FA8301" w14:textId="71B0B3D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394" w:type="dxa"/>
            <w:shd w:val="clear" w:color="auto" w:fill="auto"/>
            <w:noWrap/>
            <w:vAlign w:val="center"/>
          </w:tcPr>
          <w:p w14:paraId="698078A1" w14:textId="22EF217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17" w:type="dxa"/>
            <w:shd w:val="clear" w:color="auto" w:fill="auto"/>
            <w:noWrap/>
            <w:vAlign w:val="center"/>
          </w:tcPr>
          <w:p w14:paraId="00A0AC55" w14:textId="4AE358C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83" w:type="dxa"/>
            <w:vAlign w:val="center"/>
          </w:tcPr>
          <w:p w14:paraId="6A7DD8A8" w14:textId="0ED0900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394" w:type="dxa"/>
            <w:vAlign w:val="center"/>
          </w:tcPr>
          <w:p w14:paraId="4567CCD5" w14:textId="7231FA9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vAlign w:val="center"/>
          </w:tcPr>
          <w:p w14:paraId="77439DB6" w14:textId="0267467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83" w:type="dxa"/>
            <w:vAlign w:val="center"/>
          </w:tcPr>
          <w:p w14:paraId="4FC01612" w14:textId="4F07851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394" w:type="dxa"/>
            <w:vAlign w:val="center"/>
          </w:tcPr>
          <w:p w14:paraId="118E737F" w14:textId="6E88D9B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vAlign w:val="center"/>
          </w:tcPr>
          <w:p w14:paraId="18CD1572" w14:textId="1314E14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79" w:type="dxa"/>
            <w:shd w:val="clear" w:color="auto" w:fill="auto"/>
            <w:noWrap/>
            <w:vAlign w:val="center"/>
          </w:tcPr>
          <w:p w14:paraId="2EFFE550" w14:textId="23122EB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593" w:type="dxa"/>
            <w:shd w:val="clear" w:color="auto" w:fill="auto"/>
            <w:vAlign w:val="bottom"/>
          </w:tcPr>
          <w:p w14:paraId="7B7AB510" w14:textId="4D102260"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24</w:t>
            </w:r>
          </w:p>
        </w:tc>
      </w:tr>
      <w:tr w:rsidR="0063263B" w:rsidRPr="0063263B" w14:paraId="5D5BD779" w14:textId="2D8112B6" w:rsidTr="00C619DD">
        <w:trPr>
          <w:gridAfter w:val="1"/>
          <w:wAfter w:w="6" w:type="dxa"/>
          <w:trHeight w:val="221"/>
        </w:trPr>
        <w:tc>
          <w:tcPr>
            <w:tcW w:w="738" w:type="dxa"/>
            <w:shd w:val="clear" w:color="auto" w:fill="auto"/>
            <w:noWrap/>
            <w:vAlign w:val="bottom"/>
            <w:hideMark/>
          </w:tcPr>
          <w:p w14:paraId="12D16CD0"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S3</w:t>
            </w:r>
          </w:p>
        </w:tc>
        <w:tc>
          <w:tcPr>
            <w:tcW w:w="706" w:type="dxa"/>
            <w:vAlign w:val="bottom"/>
          </w:tcPr>
          <w:p w14:paraId="6D201475" w14:textId="5D49065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1040</w:t>
            </w:r>
          </w:p>
        </w:tc>
        <w:tc>
          <w:tcPr>
            <w:tcW w:w="528" w:type="dxa"/>
            <w:vAlign w:val="center"/>
          </w:tcPr>
          <w:p w14:paraId="1FF04F9E" w14:textId="2192963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1.38</w:t>
            </w:r>
          </w:p>
        </w:tc>
        <w:tc>
          <w:tcPr>
            <w:tcW w:w="608" w:type="dxa"/>
            <w:vAlign w:val="center"/>
          </w:tcPr>
          <w:p w14:paraId="07481D24" w14:textId="0118653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528" w:type="dxa"/>
            <w:vAlign w:val="center"/>
          </w:tcPr>
          <w:p w14:paraId="74929CAE"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1.51</w:t>
            </w:r>
          </w:p>
        </w:tc>
        <w:tc>
          <w:tcPr>
            <w:tcW w:w="394" w:type="dxa"/>
            <w:shd w:val="clear" w:color="auto" w:fill="auto"/>
            <w:noWrap/>
            <w:vAlign w:val="center"/>
          </w:tcPr>
          <w:p w14:paraId="24EDD611" w14:textId="0B95F8F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shd w:val="clear" w:color="auto" w:fill="auto"/>
            <w:noWrap/>
            <w:vAlign w:val="center"/>
          </w:tcPr>
          <w:p w14:paraId="533A1088" w14:textId="137E071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759920BF" w14:textId="64E19BA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shd w:val="clear" w:color="auto" w:fill="auto"/>
            <w:noWrap/>
            <w:vAlign w:val="center"/>
          </w:tcPr>
          <w:p w14:paraId="0E8A3C72" w14:textId="3E1DEB6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683D9B08" w14:textId="1CDD9B8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vAlign w:val="center"/>
          </w:tcPr>
          <w:p w14:paraId="4C456A5F" w14:textId="7CA539B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73DFF0F2" w14:textId="69A475A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24885543" w14:textId="6543574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160E831F" w14:textId="6377E1B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6B3B1D91" w14:textId="091ACF5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704ABE10" w14:textId="64904C3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1E7175E6" w14:textId="0EC8A22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593" w:type="dxa"/>
            <w:shd w:val="clear" w:color="auto" w:fill="auto"/>
            <w:vAlign w:val="bottom"/>
          </w:tcPr>
          <w:p w14:paraId="4BB7992C" w14:textId="492C8B78"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6</w:t>
            </w:r>
          </w:p>
        </w:tc>
      </w:tr>
      <w:tr w:rsidR="0063263B" w:rsidRPr="0063263B" w14:paraId="74DA756D" w14:textId="5D7C0AA5" w:rsidTr="00C619DD">
        <w:trPr>
          <w:gridAfter w:val="1"/>
          <w:wAfter w:w="6" w:type="dxa"/>
          <w:trHeight w:val="221"/>
        </w:trPr>
        <w:tc>
          <w:tcPr>
            <w:tcW w:w="738" w:type="dxa"/>
            <w:shd w:val="clear" w:color="auto" w:fill="auto"/>
            <w:noWrap/>
            <w:vAlign w:val="bottom"/>
            <w:hideMark/>
          </w:tcPr>
          <w:p w14:paraId="2766203D"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S4</w:t>
            </w:r>
          </w:p>
        </w:tc>
        <w:tc>
          <w:tcPr>
            <w:tcW w:w="706" w:type="dxa"/>
            <w:vAlign w:val="bottom"/>
          </w:tcPr>
          <w:p w14:paraId="43CDEB3F" w14:textId="483ADB5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2949</w:t>
            </w:r>
          </w:p>
        </w:tc>
        <w:tc>
          <w:tcPr>
            <w:tcW w:w="528" w:type="dxa"/>
            <w:vAlign w:val="center"/>
          </w:tcPr>
          <w:p w14:paraId="4FDC708F" w14:textId="21A577B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3.90</w:t>
            </w:r>
          </w:p>
        </w:tc>
        <w:tc>
          <w:tcPr>
            <w:tcW w:w="608" w:type="dxa"/>
            <w:vAlign w:val="center"/>
          </w:tcPr>
          <w:p w14:paraId="13EF917D" w14:textId="612B294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16</w:t>
            </w:r>
          </w:p>
        </w:tc>
        <w:tc>
          <w:tcPr>
            <w:tcW w:w="528" w:type="dxa"/>
            <w:vAlign w:val="center"/>
          </w:tcPr>
          <w:p w14:paraId="68AD2D44"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4.02</w:t>
            </w:r>
          </w:p>
        </w:tc>
        <w:tc>
          <w:tcPr>
            <w:tcW w:w="394" w:type="dxa"/>
            <w:shd w:val="clear" w:color="auto" w:fill="auto"/>
            <w:noWrap/>
            <w:vAlign w:val="center"/>
          </w:tcPr>
          <w:p w14:paraId="3C99CE13" w14:textId="4200EF7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738395A1" w14:textId="38F0289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1A1027EB" w14:textId="7050DED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78D82188" w14:textId="6982100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417" w:type="dxa"/>
            <w:shd w:val="clear" w:color="auto" w:fill="auto"/>
            <w:noWrap/>
            <w:vAlign w:val="center"/>
          </w:tcPr>
          <w:p w14:paraId="168B6355" w14:textId="3DAEF89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2FCC93D1" w14:textId="7C82F32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vAlign w:val="center"/>
          </w:tcPr>
          <w:p w14:paraId="26DF6504" w14:textId="46B7BBA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17A3D76C" w14:textId="11A7837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83" w:type="dxa"/>
            <w:vAlign w:val="center"/>
          </w:tcPr>
          <w:p w14:paraId="4976ADC3" w14:textId="626C094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vAlign w:val="center"/>
          </w:tcPr>
          <w:p w14:paraId="174C1FB6" w14:textId="65AC015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vAlign w:val="center"/>
          </w:tcPr>
          <w:p w14:paraId="512F44AF" w14:textId="12BB603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479" w:type="dxa"/>
            <w:shd w:val="clear" w:color="auto" w:fill="auto"/>
            <w:noWrap/>
            <w:vAlign w:val="center"/>
          </w:tcPr>
          <w:p w14:paraId="7C6E7058" w14:textId="3965CA2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w:t>
            </w:r>
          </w:p>
        </w:tc>
        <w:tc>
          <w:tcPr>
            <w:tcW w:w="593" w:type="dxa"/>
            <w:shd w:val="clear" w:color="auto" w:fill="auto"/>
            <w:vAlign w:val="bottom"/>
          </w:tcPr>
          <w:p w14:paraId="7AB137BA" w14:textId="154A6F34"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16</w:t>
            </w:r>
          </w:p>
        </w:tc>
      </w:tr>
      <w:tr w:rsidR="0063263B" w:rsidRPr="0063263B" w14:paraId="1AF1811B" w14:textId="7BB3C7F6" w:rsidTr="00C619DD">
        <w:trPr>
          <w:gridAfter w:val="1"/>
          <w:wAfter w:w="6" w:type="dxa"/>
          <w:trHeight w:val="221"/>
        </w:trPr>
        <w:tc>
          <w:tcPr>
            <w:tcW w:w="738" w:type="dxa"/>
            <w:shd w:val="clear" w:color="auto" w:fill="auto"/>
            <w:noWrap/>
            <w:vAlign w:val="bottom"/>
            <w:hideMark/>
          </w:tcPr>
          <w:p w14:paraId="7BD7D167"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S5</w:t>
            </w:r>
          </w:p>
        </w:tc>
        <w:tc>
          <w:tcPr>
            <w:tcW w:w="706" w:type="dxa"/>
            <w:vAlign w:val="bottom"/>
          </w:tcPr>
          <w:p w14:paraId="58B51564" w14:textId="05B03B2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5121</w:t>
            </w:r>
          </w:p>
        </w:tc>
        <w:tc>
          <w:tcPr>
            <w:tcW w:w="528" w:type="dxa"/>
            <w:vAlign w:val="center"/>
          </w:tcPr>
          <w:p w14:paraId="13A44740" w14:textId="507971B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6.78</w:t>
            </w:r>
          </w:p>
        </w:tc>
        <w:tc>
          <w:tcPr>
            <w:tcW w:w="608" w:type="dxa"/>
            <w:vAlign w:val="center"/>
          </w:tcPr>
          <w:p w14:paraId="21895188" w14:textId="56D7109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26</w:t>
            </w:r>
          </w:p>
        </w:tc>
        <w:tc>
          <w:tcPr>
            <w:tcW w:w="528" w:type="dxa"/>
            <w:vAlign w:val="center"/>
          </w:tcPr>
          <w:p w14:paraId="2C09A4A6"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6.53</w:t>
            </w:r>
          </w:p>
        </w:tc>
        <w:tc>
          <w:tcPr>
            <w:tcW w:w="394" w:type="dxa"/>
            <w:shd w:val="clear" w:color="auto" w:fill="auto"/>
            <w:noWrap/>
            <w:vAlign w:val="center"/>
          </w:tcPr>
          <w:p w14:paraId="3F6CB319" w14:textId="11094DA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shd w:val="clear" w:color="auto" w:fill="auto"/>
            <w:noWrap/>
            <w:vAlign w:val="center"/>
          </w:tcPr>
          <w:p w14:paraId="481FA16B" w14:textId="2CF3DEF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w:t>
            </w:r>
          </w:p>
        </w:tc>
        <w:tc>
          <w:tcPr>
            <w:tcW w:w="483" w:type="dxa"/>
            <w:shd w:val="clear" w:color="auto" w:fill="auto"/>
            <w:noWrap/>
            <w:vAlign w:val="center"/>
          </w:tcPr>
          <w:p w14:paraId="00806FD3" w14:textId="22BCD25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w:t>
            </w:r>
          </w:p>
        </w:tc>
        <w:tc>
          <w:tcPr>
            <w:tcW w:w="394" w:type="dxa"/>
            <w:shd w:val="clear" w:color="auto" w:fill="auto"/>
            <w:noWrap/>
            <w:vAlign w:val="center"/>
          </w:tcPr>
          <w:p w14:paraId="5A4E9EFC" w14:textId="40DF1B9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1535FF45" w14:textId="4A31651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83" w:type="dxa"/>
            <w:vAlign w:val="center"/>
          </w:tcPr>
          <w:p w14:paraId="46A9F045" w14:textId="63FFEDE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vAlign w:val="center"/>
          </w:tcPr>
          <w:p w14:paraId="38440E1D" w14:textId="6C56D33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vAlign w:val="center"/>
          </w:tcPr>
          <w:p w14:paraId="2E572C5B" w14:textId="59F1E16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83" w:type="dxa"/>
            <w:vAlign w:val="center"/>
          </w:tcPr>
          <w:p w14:paraId="173BC14D" w14:textId="2F62544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w:t>
            </w:r>
          </w:p>
        </w:tc>
        <w:tc>
          <w:tcPr>
            <w:tcW w:w="394" w:type="dxa"/>
            <w:vAlign w:val="center"/>
          </w:tcPr>
          <w:p w14:paraId="094BA21B" w14:textId="6A48631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vAlign w:val="center"/>
          </w:tcPr>
          <w:p w14:paraId="28425336" w14:textId="760F2D4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79" w:type="dxa"/>
            <w:shd w:val="clear" w:color="auto" w:fill="auto"/>
            <w:noWrap/>
            <w:vAlign w:val="center"/>
          </w:tcPr>
          <w:p w14:paraId="538EB136" w14:textId="3F4892D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593" w:type="dxa"/>
            <w:shd w:val="clear" w:color="auto" w:fill="auto"/>
            <w:vAlign w:val="bottom"/>
          </w:tcPr>
          <w:p w14:paraId="3B0B3010" w14:textId="6398EB97"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26</w:t>
            </w:r>
          </w:p>
        </w:tc>
      </w:tr>
      <w:tr w:rsidR="0063263B" w:rsidRPr="0063263B" w14:paraId="796EFBDD" w14:textId="373FADDB" w:rsidTr="00C619DD">
        <w:trPr>
          <w:gridAfter w:val="1"/>
          <w:wAfter w:w="6" w:type="dxa"/>
          <w:trHeight w:val="221"/>
        </w:trPr>
        <w:tc>
          <w:tcPr>
            <w:tcW w:w="738" w:type="dxa"/>
            <w:shd w:val="clear" w:color="auto" w:fill="auto"/>
            <w:noWrap/>
            <w:vAlign w:val="bottom"/>
            <w:hideMark/>
          </w:tcPr>
          <w:p w14:paraId="3DF2B264"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S6</w:t>
            </w:r>
          </w:p>
        </w:tc>
        <w:tc>
          <w:tcPr>
            <w:tcW w:w="706" w:type="dxa"/>
            <w:vAlign w:val="bottom"/>
          </w:tcPr>
          <w:p w14:paraId="1A9F1BE5" w14:textId="6C6B6AC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2295</w:t>
            </w:r>
          </w:p>
        </w:tc>
        <w:tc>
          <w:tcPr>
            <w:tcW w:w="528" w:type="dxa"/>
            <w:vAlign w:val="center"/>
          </w:tcPr>
          <w:p w14:paraId="711F95A9" w14:textId="38F41CB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3.04</w:t>
            </w:r>
          </w:p>
        </w:tc>
        <w:tc>
          <w:tcPr>
            <w:tcW w:w="608" w:type="dxa"/>
            <w:vAlign w:val="center"/>
          </w:tcPr>
          <w:p w14:paraId="22B27F0C" w14:textId="204E264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13</w:t>
            </w:r>
          </w:p>
        </w:tc>
        <w:tc>
          <w:tcPr>
            <w:tcW w:w="528" w:type="dxa"/>
            <w:vAlign w:val="center"/>
          </w:tcPr>
          <w:p w14:paraId="34C0A53C"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3.27</w:t>
            </w:r>
          </w:p>
        </w:tc>
        <w:tc>
          <w:tcPr>
            <w:tcW w:w="394" w:type="dxa"/>
            <w:shd w:val="clear" w:color="auto" w:fill="auto"/>
            <w:noWrap/>
            <w:vAlign w:val="center"/>
          </w:tcPr>
          <w:p w14:paraId="0513A046" w14:textId="5E356BB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shd w:val="clear" w:color="auto" w:fill="auto"/>
            <w:noWrap/>
            <w:vAlign w:val="center"/>
          </w:tcPr>
          <w:p w14:paraId="5CF84537" w14:textId="427214C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shd w:val="clear" w:color="auto" w:fill="auto"/>
            <w:noWrap/>
            <w:vAlign w:val="center"/>
          </w:tcPr>
          <w:p w14:paraId="3B843A21" w14:textId="2D93490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shd w:val="clear" w:color="auto" w:fill="auto"/>
            <w:noWrap/>
            <w:vAlign w:val="center"/>
          </w:tcPr>
          <w:p w14:paraId="5AB6D416" w14:textId="0665FA6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32F33080" w14:textId="1144C96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6661EA0E" w14:textId="16EED81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5AC7E557" w14:textId="63E4F79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743AE030" w14:textId="61FB6B1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65760A0D" w14:textId="0549432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6E0A711C" w14:textId="66A10BA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vAlign w:val="center"/>
          </w:tcPr>
          <w:p w14:paraId="0AC6759D" w14:textId="4B49B8A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79" w:type="dxa"/>
            <w:shd w:val="clear" w:color="auto" w:fill="auto"/>
            <w:noWrap/>
            <w:vAlign w:val="center"/>
          </w:tcPr>
          <w:p w14:paraId="3698768B" w14:textId="663D991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593" w:type="dxa"/>
            <w:shd w:val="clear" w:color="auto" w:fill="auto"/>
            <w:vAlign w:val="bottom"/>
          </w:tcPr>
          <w:p w14:paraId="20FD6E72" w14:textId="7C92E78E"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13</w:t>
            </w:r>
          </w:p>
        </w:tc>
      </w:tr>
      <w:tr w:rsidR="0063263B" w:rsidRPr="0063263B" w14:paraId="5A03B4FA" w14:textId="3582D49F" w:rsidTr="00C619DD">
        <w:trPr>
          <w:gridAfter w:val="1"/>
          <w:wAfter w:w="6" w:type="dxa"/>
          <w:trHeight w:val="221"/>
        </w:trPr>
        <w:tc>
          <w:tcPr>
            <w:tcW w:w="738" w:type="dxa"/>
            <w:shd w:val="clear" w:color="auto" w:fill="auto"/>
            <w:noWrap/>
            <w:vAlign w:val="bottom"/>
            <w:hideMark/>
          </w:tcPr>
          <w:p w14:paraId="31C154E8"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S7</w:t>
            </w:r>
          </w:p>
        </w:tc>
        <w:tc>
          <w:tcPr>
            <w:tcW w:w="706" w:type="dxa"/>
            <w:vAlign w:val="bottom"/>
          </w:tcPr>
          <w:p w14:paraId="7B0F7D5F" w14:textId="3DD2F07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5085</w:t>
            </w:r>
          </w:p>
        </w:tc>
        <w:tc>
          <w:tcPr>
            <w:tcW w:w="528" w:type="dxa"/>
            <w:vAlign w:val="center"/>
          </w:tcPr>
          <w:p w14:paraId="71DC3531" w14:textId="74A37D0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6.73</w:t>
            </w:r>
          </w:p>
        </w:tc>
        <w:tc>
          <w:tcPr>
            <w:tcW w:w="608" w:type="dxa"/>
            <w:vAlign w:val="center"/>
          </w:tcPr>
          <w:p w14:paraId="60E3196D" w14:textId="63BD57B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27</w:t>
            </w:r>
          </w:p>
        </w:tc>
        <w:tc>
          <w:tcPr>
            <w:tcW w:w="528" w:type="dxa"/>
            <w:vAlign w:val="center"/>
          </w:tcPr>
          <w:p w14:paraId="03535FF0"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6.78</w:t>
            </w:r>
          </w:p>
        </w:tc>
        <w:tc>
          <w:tcPr>
            <w:tcW w:w="394" w:type="dxa"/>
            <w:shd w:val="clear" w:color="auto" w:fill="auto"/>
            <w:noWrap/>
            <w:vAlign w:val="center"/>
          </w:tcPr>
          <w:p w14:paraId="56FC2334" w14:textId="6427BB1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394" w:type="dxa"/>
            <w:shd w:val="clear" w:color="auto" w:fill="auto"/>
            <w:noWrap/>
            <w:vAlign w:val="center"/>
          </w:tcPr>
          <w:p w14:paraId="21DF76DB" w14:textId="634114C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w:t>
            </w:r>
          </w:p>
        </w:tc>
        <w:tc>
          <w:tcPr>
            <w:tcW w:w="483" w:type="dxa"/>
            <w:shd w:val="clear" w:color="auto" w:fill="auto"/>
            <w:noWrap/>
            <w:vAlign w:val="center"/>
          </w:tcPr>
          <w:p w14:paraId="14DF77CB" w14:textId="52C6212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11</w:t>
            </w:r>
          </w:p>
        </w:tc>
        <w:tc>
          <w:tcPr>
            <w:tcW w:w="394" w:type="dxa"/>
            <w:shd w:val="clear" w:color="auto" w:fill="auto"/>
            <w:noWrap/>
            <w:vAlign w:val="center"/>
          </w:tcPr>
          <w:p w14:paraId="5C035E1E" w14:textId="15F3BF3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417" w:type="dxa"/>
            <w:shd w:val="clear" w:color="auto" w:fill="auto"/>
            <w:noWrap/>
            <w:vAlign w:val="center"/>
          </w:tcPr>
          <w:p w14:paraId="083E87A8" w14:textId="42FBBB8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vAlign w:val="center"/>
          </w:tcPr>
          <w:p w14:paraId="6AC83E3F" w14:textId="4E572C3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w:t>
            </w:r>
          </w:p>
        </w:tc>
        <w:tc>
          <w:tcPr>
            <w:tcW w:w="394" w:type="dxa"/>
            <w:vAlign w:val="center"/>
          </w:tcPr>
          <w:p w14:paraId="02EA57B1" w14:textId="0148674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4B18C9CA" w14:textId="51AF60E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483" w:type="dxa"/>
            <w:vAlign w:val="center"/>
          </w:tcPr>
          <w:p w14:paraId="6B6F2738" w14:textId="5024F0F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394" w:type="dxa"/>
            <w:vAlign w:val="center"/>
          </w:tcPr>
          <w:p w14:paraId="680CFB8E" w14:textId="343CBC0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1F854654" w14:textId="1906F86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79" w:type="dxa"/>
            <w:shd w:val="clear" w:color="auto" w:fill="auto"/>
            <w:noWrap/>
            <w:vAlign w:val="center"/>
          </w:tcPr>
          <w:p w14:paraId="61E6FAF1" w14:textId="3B74F5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93" w:type="dxa"/>
            <w:shd w:val="clear" w:color="auto" w:fill="auto"/>
            <w:vAlign w:val="bottom"/>
          </w:tcPr>
          <w:p w14:paraId="77239CFE" w14:textId="2ACA1B6A"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27</w:t>
            </w:r>
          </w:p>
        </w:tc>
      </w:tr>
      <w:tr w:rsidR="0063263B" w:rsidRPr="0063263B" w14:paraId="464A0BAA" w14:textId="2C4AB62F" w:rsidTr="00C619DD">
        <w:trPr>
          <w:gridAfter w:val="1"/>
          <w:wAfter w:w="6" w:type="dxa"/>
          <w:trHeight w:val="221"/>
        </w:trPr>
        <w:tc>
          <w:tcPr>
            <w:tcW w:w="738" w:type="dxa"/>
            <w:shd w:val="clear" w:color="auto" w:fill="auto"/>
            <w:noWrap/>
            <w:vAlign w:val="bottom"/>
            <w:hideMark/>
          </w:tcPr>
          <w:p w14:paraId="5B42AEF7"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S8</w:t>
            </w:r>
          </w:p>
        </w:tc>
        <w:tc>
          <w:tcPr>
            <w:tcW w:w="706" w:type="dxa"/>
            <w:vAlign w:val="bottom"/>
          </w:tcPr>
          <w:p w14:paraId="51A36100" w14:textId="34B3293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1864</w:t>
            </w:r>
          </w:p>
        </w:tc>
        <w:tc>
          <w:tcPr>
            <w:tcW w:w="528" w:type="dxa"/>
            <w:vAlign w:val="center"/>
          </w:tcPr>
          <w:p w14:paraId="78DB4074" w14:textId="3098373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2.47</w:t>
            </w:r>
          </w:p>
        </w:tc>
        <w:tc>
          <w:tcPr>
            <w:tcW w:w="608" w:type="dxa"/>
            <w:vAlign w:val="center"/>
          </w:tcPr>
          <w:p w14:paraId="283F12E6" w14:textId="27F18DD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w:t>
            </w:r>
          </w:p>
        </w:tc>
        <w:tc>
          <w:tcPr>
            <w:tcW w:w="528" w:type="dxa"/>
            <w:vAlign w:val="center"/>
          </w:tcPr>
          <w:p w14:paraId="16C4BAE1"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2.51</w:t>
            </w:r>
          </w:p>
        </w:tc>
        <w:tc>
          <w:tcPr>
            <w:tcW w:w="394" w:type="dxa"/>
            <w:shd w:val="clear" w:color="auto" w:fill="auto"/>
            <w:noWrap/>
            <w:vAlign w:val="center"/>
          </w:tcPr>
          <w:p w14:paraId="0C4B7493" w14:textId="10F9B2D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45C3F103" w14:textId="564ECF6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shd w:val="clear" w:color="auto" w:fill="auto"/>
            <w:noWrap/>
            <w:vAlign w:val="center"/>
          </w:tcPr>
          <w:p w14:paraId="0901D01E" w14:textId="287862F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shd w:val="clear" w:color="auto" w:fill="auto"/>
            <w:noWrap/>
            <w:vAlign w:val="center"/>
          </w:tcPr>
          <w:p w14:paraId="2599C214" w14:textId="2D79537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17" w:type="dxa"/>
            <w:shd w:val="clear" w:color="auto" w:fill="auto"/>
            <w:noWrap/>
            <w:vAlign w:val="center"/>
          </w:tcPr>
          <w:p w14:paraId="16B72F11" w14:textId="22836C0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35DC6073" w14:textId="26D4D93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7F61B03E" w14:textId="4E9D9FB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vAlign w:val="center"/>
          </w:tcPr>
          <w:p w14:paraId="1AAA4B14" w14:textId="10052B0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83" w:type="dxa"/>
            <w:vAlign w:val="center"/>
          </w:tcPr>
          <w:p w14:paraId="1D0176F6" w14:textId="3150E64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394" w:type="dxa"/>
            <w:vAlign w:val="center"/>
          </w:tcPr>
          <w:p w14:paraId="15BDC231" w14:textId="079E8B0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1713A8B3" w14:textId="6849757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0C9562B1" w14:textId="652B7CB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493BF0EE" w14:textId="268A697B"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10</w:t>
            </w:r>
          </w:p>
        </w:tc>
      </w:tr>
      <w:tr w:rsidR="0063263B" w:rsidRPr="0063263B" w14:paraId="356986EC" w14:textId="1B96BBB8" w:rsidTr="00C619DD">
        <w:trPr>
          <w:gridAfter w:val="1"/>
          <w:wAfter w:w="6" w:type="dxa"/>
          <w:trHeight w:val="221"/>
        </w:trPr>
        <w:tc>
          <w:tcPr>
            <w:tcW w:w="738" w:type="dxa"/>
            <w:shd w:val="clear" w:color="auto" w:fill="auto"/>
            <w:noWrap/>
            <w:vAlign w:val="bottom"/>
            <w:hideMark/>
          </w:tcPr>
          <w:p w14:paraId="21AE4B7B"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S9</w:t>
            </w:r>
          </w:p>
        </w:tc>
        <w:tc>
          <w:tcPr>
            <w:tcW w:w="706" w:type="dxa"/>
            <w:vAlign w:val="bottom"/>
          </w:tcPr>
          <w:p w14:paraId="6FFA505E" w14:textId="2EB4179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2156</w:t>
            </w:r>
          </w:p>
        </w:tc>
        <w:tc>
          <w:tcPr>
            <w:tcW w:w="528" w:type="dxa"/>
            <w:vAlign w:val="center"/>
          </w:tcPr>
          <w:p w14:paraId="76632656" w14:textId="1B4E1C5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2.85</w:t>
            </w:r>
          </w:p>
        </w:tc>
        <w:tc>
          <w:tcPr>
            <w:tcW w:w="608" w:type="dxa"/>
            <w:vAlign w:val="center"/>
          </w:tcPr>
          <w:p w14:paraId="3692758A" w14:textId="0E4489B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11</w:t>
            </w:r>
          </w:p>
        </w:tc>
        <w:tc>
          <w:tcPr>
            <w:tcW w:w="528" w:type="dxa"/>
            <w:vAlign w:val="center"/>
          </w:tcPr>
          <w:p w14:paraId="2BB41064"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2.76</w:t>
            </w:r>
          </w:p>
        </w:tc>
        <w:tc>
          <w:tcPr>
            <w:tcW w:w="394" w:type="dxa"/>
            <w:shd w:val="clear" w:color="auto" w:fill="auto"/>
            <w:noWrap/>
            <w:vAlign w:val="center"/>
          </w:tcPr>
          <w:p w14:paraId="2F71F48A" w14:textId="505B69D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41BF1A84" w14:textId="5DF756C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5B68FF43" w14:textId="74C8368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661587DA" w14:textId="3FE0C20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17" w:type="dxa"/>
            <w:shd w:val="clear" w:color="auto" w:fill="auto"/>
            <w:noWrap/>
            <w:vAlign w:val="center"/>
          </w:tcPr>
          <w:p w14:paraId="6309A038" w14:textId="2C7FFFB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0A1194D3" w14:textId="4582481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vAlign w:val="center"/>
          </w:tcPr>
          <w:p w14:paraId="30CD26C1" w14:textId="3214FCD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vAlign w:val="center"/>
          </w:tcPr>
          <w:p w14:paraId="65B85106" w14:textId="6A3587F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483" w:type="dxa"/>
            <w:vAlign w:val="center"/>
          </w:tcPr>
          <w:p w14:paraId="3CA9BC71" w14:textId="22AD2AB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w:t>
            </w:r>
          </w:p>
        </w:tc>
        <w:tc>
          <w:tcPr>
            <w:tcW w:w="394" w:type="dxa"/>
            <w:vAlign w:val="center"/>
          </w:tcPr>
          <w:p w14:paraId="55F906C7" w14:textId="684C026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533AD57A" w14:textId="4705CA9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03545F03" w14:textId="4438F4A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593" w:type="dxa"/>
            <w:shd w:val="clear" w:color="auto" w:fill="auto"/>
            <w:vAlign w:val="bottom"/>
          </w:tcPr>
          <w:p w14:paraId="00AC52D8" w14:textId="26FD6176"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11</w:t>
            </w:r>
          </w:p>
        </w:tc>
      </w:tr>
      <w:tr w:rsidR="0063263B" w:rsidRPr="0063263B" w14:paraId="2E7E461B" w14:textId="6DF2E981" w:rsidTr="00C619DD">
        <w:trPr>
          <w:gridAfter w:val="1"/>
          <w:wAfter w:w="6" w:type="dxa"/>
          <w:trHeight w:val="221"/>
        </w:trPr>
        <w:tc>
          <w:tcPr>
            <w:tcW w:w="738" w:type="dxa"/>
            <w:shd w:val="clear" w:color="auto" w:fill="auto"/>
            <w:noWrap/>
            <w:vAlign w:val="bottom"/>
            <w:hideMark/>
          </w:tcPr>
          <w:p w14:paraId="2C69DAC9"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S10</w:t>
            </w:r>
          </w:p>
        </w:tc>
        <w:tc>
          <w:tcPr>
            <w:tcW w:w="706" w:type="dxa"/>
            <w:vAlign w:val="bottom"/>
          </w:tcPr>
          <w:p w14:paraId="5F305AA6" w14:textId="231DFF0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565</w:t>
            </w:r>
          </w:p>
        </w:tc>
        <w:tc>
          <w:tcPr>
            <w:tcW w:w="528" w:type="dxa"/>
            <w:vAlign w:val="center"/>
          </w:tcPr>
          <w:p w14:paraId="4A5AE88A" w14:textId="371DD61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0.75</w:t>
            </w:r>
          </w:p>
        </w:tc>
        <w:tc>
          <w:tcPr>
            <w:tcW w:w="608" w:type="dxa"/>
            <w:vAlign w:val="center"/>
          </w:tcPr>
          <w:p w14:paraId="73FB1CB2" w14:textId="54C2A5A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528" w:type="dxa"/>
            <w:vAlign w:val="center"/>
          </w:tcPr>
          <w:p w14:paraId="0388C40A"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1.01</w:t>
            </w:r>
          </w:p>
        </w:tc>
        <w:tc>
          <w:tcPr>
            <w:tcW w:w="394" w:type="dxa"/>
            <w:shd w:val="clear" w:color="auto" w:fill="auto"/>
            <w:noWrap/>
            <w:vAlign w:val="center"/>
          </w:tcPr>
          <w:p w14:paraId="51A83975" w14:textId="580E1AD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3DB11D90" w14:textId="3029374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4EC7F1E8" w14:textId="3839571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67982DE4" w14:textId="0ACFA43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17" w:type="dxa"/>
            <w:shd w:val="clear" w:color="auto" w:fill="auto"/>
            <w:noWrap/>
            <w:vAlign w:val="center"/>
          </w:tcPr>
          <w:p w14:paraId="54257126" w14:textId="5ADC948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vAlign w:val="center"/>
          </w:tcPr>
          <w:p w14:paraId="5A5AB953" w14:textId="5B3B974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vAlign w:val="center"/>
          </w:tcPr>
          <w:p w14:paraId="4A754391" w14:textId="18273F2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5F1010F0" w14:textId="34AEBC7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155CA508" w14:textId="2E821B3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26E80FAB" w14:textId="505C01D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4B05695B" w14:textId="74BECF7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3B72992B" w14:textId="572B1EC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1AF4ED2F" w14:textId="6190B42C"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4</w:t>
            </w:r>
          </w:p>
        </w:tc>
      </w:tr>
      <w:tr w:rsidR="0063263B" w:rsidRPr="0063263B" w14:paraId="55E647CC" w14:textId="413BD1B5" w:rsidTr="00C619DD">
        <w:trPr>
          <w:gridAfter w:val="1"/>
          <w:wAfter w:w="6" w:type="dxa"/>
          <w:trHeight w:val="221"/>
        </w:trPr>
        <w:tc>
          <w:tcPr>
            <w:tcW w:w="738" w:type="dxa"/>
            <w:shd w:val="clear" w:color="auto" w:fill="auto"/>
            <w:noWrap/>
            <w:vAlign w:val="bottom"/>
            <w:hideMark/>
          </w:tcPr>
          <w:p w14:paraId="3D544171"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S11</w:t>
            </w:r>
          </w:p>
        </w:tc>
        <w:tc>
          <w:tcPr>
            <w:tcW w:w="706" w:type="dxa"/>
            <w:vAlign w:val="bottom"/>
          </w:tcPr>
          <w:p w14:paraId="28FEFFC4" w14:textId="1CBCE06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812</w:t>
            </w:r>
          </w:p>
        </w:tc>
        <w:tc>
          <w:tcPr>
            <w:tcW w:w="528" w:type="dxa"/>
            <w:vAlign w:val="center"/>
          </w:tcPr>
          <w:p w14:paraId="085166C7" w14:textId="344DAFE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1.07</w:t>
            </w:r>
          </w:p>
        </w:tc>
        <w:tc>
          <w:tcPr>
            <w:tcW w:w="608" w:type="dxa"/>
            <w:vAlign w:val="center"/>
          </w:tcPr>
          <w:p w14:paraId="645F5867" w14:textId="1C97D84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w:t>
            </w:r>
          </w:p>
        </w:tc>
        <w:tc>
          <w:tcPr>
            <w:tcW w:w="528" w:type="dxa"/>
            <w:vAlign w:val="center"/>
          </w:tcPr>
          <w:p w14:paraId="38CF44C8"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1.26</w:t>
            </w:r>
          </w:p>
        </w:tc>
        <w:tc>
          <w:tcPr>
            <w:tcW w:w="394" w:type="dxa"/>
            <w:shd w:val="clear" w:color="auto" w:fill="auto"/>
            <w:noWrap/>
            <w:vAlign w:val="center"/>
          </w:tcPr>
          <w:p w14:paraId="599DCB6C" w14:textId="2C491BB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shd w:val="clear" w:color="auto" w:fill="auto"/>
            <w:noWrap/>
            <w:vAlign w:val="center"/>
          </w:tcPr>
          <w:p w14:paraId="1591C4EE" w14:textId="0BB8869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shd w:val="clear" w:color="auto" w:fill="auto"/>
            <w:noWrap/>
            <w:vAlign w:val="center"/>
          </w:tcPr>
          <w:p w14:paraId="143C9802" w14:textId="410FD2D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shd w:val="clear" w:color="auto" w:fill="auto"/>
            <w:noWrap/>
            <w:vAlign w:val="center"/>
          </w:tcPr>
          <w:p w14:paraId="73A04B62" w14:textId="1717DA8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17" w:type="dxa"/>
            <w:shd w:val="clear" w:color="auto" w:fill="auto"/>
            <w:noWrap/>
            <w:vAlign w:val="center"/>
          </w:tcPr>
          <w:p w14:paraId="6778D374" w14:textId="0927E3E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2AC01D24" w14:textId="5A600EB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1D032635" w14:textId="3221092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2B504ECD" w14:textId="3868D70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4467CCF5" w14:textId="290D709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397A83D0" w14:textId="03A6582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1E768C2E" w14:textId="1F8FD80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2154F5DD" w14:textId="6C608AC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2EE8D7FC" w14:textId="075CE0B1"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5</w:t>
            </w:r>
          </w:p>
        </w:tc>
      </w:tr>
      <w:tr w:rsidR="0063263B" w:rsidRPr="0063263B" w14:paraId="02EA77D1" w14:textId="35B2A01C" w:rsidTr="00C619DD">
        <w:trPr>
          <w:gridAfter w:val="1"/>
          <w:wAfter w:w="6" w:type="dxa"/>
          <w:trHeight w:val="221"/>
        </w:trPr>
        <w:tc>
          <w:tcPr>
            <w:tcW w:w="738" w:type="dxa"/>
            <w:shd w:val="clear" w:color="auto" w:fill="auto"/>
            <w:noWrap/>
            <w:vAlign w:val="bottom"/>
            <w:hideMark/>
          </w:tcPr>
          <w:p w14:paraId="7E5D49AD"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S12</w:t>
            </w:r>
          </w:p>
        </w:tc>
        <w:tc>
          <w:tcPr>
            <w:tcW w:w="706" w:type="dxa"/>
            <w:vAlign w:val="bottom"/>
          </w:tcPr>
          <w:p w14:paraId="70F2A810" w14:textId="57B16FF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2767</w:t>
            </w:r>
          </w:p>
        </w:tc>
        <w:tc>
          <w:tcPr>
            <w:tcW w:w="528" w:type="dxa"/>
            <w:vAlign w:val="center"/>
          </w:tcPr>
          <w:p w14:paraId="03F099F9" w14:textId="1EBD69B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3.66</w:t>
            </w:r>
          </w:p>
        </w:tc>
        <w:tc>
          <w:tcPr>
            <w:tcW w:w="608" w:type="dxa"/>
            <w:vAlign w:val="center"/>
          </w:tcPr>
          <w:p w14:paraId="5BE0799E" w14:textId="35E0963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14</w:t>
            </w:r>
          </w:p>
        </w:tc>
        <w:tc>
          <w:tcPr>
            <w:tcW w:w="528" w:type="dxa"/>
            <w:vAlign w:val="center"/>
          </w:tcPr>
          <w:p w14:paraId="4DA68155"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3.52</w:t>
            </w:r>
          </w:p>
        </w:tc>
        <w:tc>
          <w:tcPr>
            <w:tcW w:w="394" w:type="dxa"/>
            <w:shd w:val="clear" w:color="auto" w:fill="auto"/>
            <w:noWrap/>
            <w:vAlign w:val="center"/>
          </w:tcPr>
          <w:p w14:paraId="0E099E95" w14:textId="4EB880C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shd w:val="clear" w:color="auto" w:fill="auto"/>
            <w:noWrap/>
            <w:vAlign w:val="center"/>
          </w:tcPr>
          <w:p w14:paraId="22157C98" w14:textId="1732459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shd w:val="clear" w:color="auto" w:fill="auto"/>
            <w:noWrap/>
            <w:vAlign w:val="center"/>
          </w:tcPr>
          <w:p w14:paraId="2D598B1E" w14:textId="7EA3804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shd w:val="clear" w:color="auto" w:fill="auto"/>
            <w:noWrap/>
            <w:vAlign w:val="center"/>
          </w:tcPr>
          <w:p w14:paraId="5F3AC4B4" w14:textId="617CEAE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17" w:type="dxa"/>
            <w:shd w:val="clear" w:color="auto" w:fill="auto"/>
            <w:noWrap/>
            <w:vAlign w:val="center"/>
          </w:tcPr>
          <w:p w14:paraId="6C99202E" w14:textId="104C61E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vAlign w:val="center"/>
          </w:tcPr>
          <w:p w14:paraId="2BFFD9AE" w14:textId="5D55C24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vAlign w:val="center"/>
          </w:tcPr>
          <w:p w14:paraId="78110FE2" w14:textId="3E0AD6F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6D5EEC33" w14:textId="40E58BE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vAlign w:val="center"/>
          </w:tcPr>
          <w:p w14:paraId="61C6965B" w14:textId="41353CB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54978364" w14:textId="3268095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3DCAABC4" w14:textId="5C3BDB1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79" w:type="dxa"/>
            <w:shd w:val="clear" w:color="auto" w:fill="auto"/>
            <w:noWrap/>
            <w:vAlign w:val="center"/>
          </w:tcPr>
          <w:p w14:paraId="4974690A" w14:textId="7F503AC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593" w:type="dxa"/>
            <w:shd w:val="clear" w:color="auto" w:fill="auto"/>
            <w:vAlign w:val="bottom"/>
          </w:tcPr>
          <w:p w14:paraId="20B5298A" w14:textId="11249E93"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14</w:t>
            </w:r>
          </w:p>
        </w:tc>
      </w:tr>
      <w:tr w:rsidR="0063263B" w:rsidRPr="0063263B" w14:paraId="12549D1E" w14:textId="61076507" w:rsidTr="00C619DD">
        <w:trPr>
          <w:gridAfter w:val="1"/>
          <w:wAfter w:w="6" w:type="dxa"/>
          <w:trHeight w:val="221"/>
        </w:trPr>
        <w:tc>
          <w:tcPr>
            <w:tcW w:w="738" w:type="dxa"/>
            <w:shd w:val="clear" w:color="auto" w:fill="auto"/>
            <w:noWrap/>
            <w:vAlign w:val="bottom"/>
            <w:hideMark/>
          </w:tcPr>
          <w:p w14:paraId="78032C8B"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S13</w:t>
            </w:r>
          </w:p>
        </w:tc>
        <w:tc>
          <w:tcPr>
            <w:tcW w:w="706" w:type="dxa"/>
            <w:vAlign w:val="bottom"/>
          </w:tcPr>
          <w:p w14:paraId="634678FE" w14:textId="662CA58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4802</w:t>
            </w:r>
          </w:p>
        </w:tc>
        <w:tc>
          <w:tcPr>
            <w:tcW w:w="528" w:type="dxa"/>
            <w:vAlign w:val="center"/>
          </w:tcPr>
          <w:p w14:paraId="4B375D24" w14:textId="1BD7A19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6.36</w:t>
            </w:r>
          </w:p>
        </w:tc>
        <w:tc>
          <w:tcPr>
            <w:tcW w:w="608" w:type="dxa"/>
            <w:vAlign w:val="center"/>
          </w:tcPr>
          <w:p w14:paraId="2CD0C35D" w14:textId="404FA9F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25</w:t>
            </w:r>
          </w:p>
        </w:tc>
        <w:tc>
          <w:tcPr>
            <w:tcW w:w="528" w:type="dxa"/>
            <w:vAlign w:val="center"/>
          </w:tcPr>
          <w:p w14:paraId="5FE3A2B8"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6.28</w:t>
            </w:r>
          </w:p>
        </w:tc>
        <w:tc>
          <w:tcPr>
            <w:tcW w:w="394" w:type="dxa"/>
            <w:shd w:val="clear" w:color="auto" w:fill="auto"/>
            <w:noWrap/>
            <w:vAlign w:val="center"/>
          </w:tcPr>
          <w:p w14:paraId="4B552467" w14:textId="43EB93B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shd w:val="clear" w:color="auto" w:fill="auto"/>
            <w:noWrap/>
            <w:vAlign w:val="center"/>
          </w:tcPr>
          <w:p w14:paraId="1C625FA8" w14:textId="3F8EF94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83" w:type="dxa"/>
            <w:shd w:val="clear" w:color="auto" w:fill="auto"/>
            <w:noWrap/>
            <w:vAlign w:val="center"/>
          </w:tcPr>
          <w:p w14:paraId="04FC7A84" w14:textId="6AFEB15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w:t>
            </w:r>
          </w:p>
        </w:tc>
        <w:tc>
          <w:tcPr>
            <w:tcW w:w="394" w:type="dxa"/>
            <w:shd w:val="clear" w:color="auto" w:fill="auto"/>
            <w:noWrap/>
            <w:vAlign w:val="center"/>
          </w:tcPr>
          <w:p w14:paraId="64F4BC32" w14:textId="47E5996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17" w:type="dxa"/>
            <w:shd w:val="clear" w:color="auto" w:fill="auto"/>
            <w:noWrap/>
            <w:vAlign w:val="center"/>
          </w:tcPr>
          <w:p w14:paraId="1BE4A461" w14:textId="4E3A5BE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vAlign w:val="center"/>
          </w:tcPr>
          <w:p w14:paraId="11249030" w14:textId="2FE3BCA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vAlign w:val="center"/>
          </w:tcPr>
          <w:p w14:paraId="001A7D30" w14:textId="4ECA0EF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vAlign w:val="center"/>
          </w:tcPr>
          <w:p w14:paraId="08BB4395" w14:textId="38AC021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483" w:type="dxa"/>
            <w:vAlign w:val="center"/>
          </w:tcPr>
          <w:p w14:paraId="309A9BCD" w14:textId="39D87A8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w:t>
            </w:r>
          </w:p>
        </w:tc>
        <w:tc>
          <w:tcPr>
            <w:tcW w:w="394" w:type="dxa"/>
            <w:vAlign w:val="center"/>
          </w:tcPr>
          <w:p w14:paraId="193C40D2" w14:textId="40E16EE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vAlign w:val="center"/>
          </w:tcPr>
          <w:p w14:paraId="7665B93C" w14:textId="23684FF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79" w:type="dxa"/>
            <w:shd w:val="clear" w:color="auto" w:fill="auto"/>
            <w:noWrap/>
            <w:vAlign w:val="center"/>
          </w:tcPr>
          <w:p w14:paraId="2D82EB64" w14:textId="73CF709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593" w:type="dxa"/>
            <w:shd w:val="clear" w:color="auto" w:fill="auto"/>
            <w:vAlign w:val="bottom"/>
          </w:tcPr>
          <w:p w14:paraId="73BBABD6" w14:textId="44E430B0"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25</w:t>
            </w:r>
          </w:p>
        </w:tc>
      </w:tr>
      <w:tr w:rsidR="0063263B" w:rsidRPr="0063263B" w14:paraId="4D198142" w14:textId="01BC18F9" w:rsidTr="00C619DD">
        <w:trPr>
          <w:gridAfter w:val="1"/>
          <w:wAfter w:w="6" w:type="dxa"/>
          <w:trHeight w:val="221"/>
        </w:trPr>
        <w:tc>
          <w:tcPr>
            <w:tcW w:w="738" w:type="dxa"/>
            <w:shd w:val="clear" w:color="auto" w:fill="auto"/>
            <w:noWrap/>
            <w:vAlign w:val="bottom"/>
            <w:hideMark/>
          </w:tcPr>
          <w:p w14:paraId="531C511A"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S14</w:t>
            </w:r>
          </w:p>
        </w:tc>
        <w:tc>
          <w:tcPr>
            <w:tcW w:w="706" w:type="dxa"/>
            <w:vAlign w:val="bottom"/>
          </w:tcPr>
          <w:p w14:paraId="11994643" w14:textId="3CEF1B9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869</w:t>
            </w:r>
          </w:p>
        </w:tc>
        <w:tc>
          <w:tcPr>
            <w:tcW w:w="528" w:type="dxa"/>
            <w:vAlign w:val="center"/>
          </w:tcPr>
          <w:p w14:paraId="74DE0E4B" w14:textId="3A5BEAA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1.15</w:t>
            </w:r>
          </w:p>
        </w:tc>
        <w:tc>
          <w:tcPr>
            <w:tcW w:w="608" w:type="dxa"/>
            <w:vAlign w:val="center"/>
          </w:tcPr>
          <w:p w14:paraId="00603E0C" w14:textId="25FCF8B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w:t>
            </w:r>
          </w:p>
        </w:tc>
        <w:tc>
          <w:tcPr>
            <w:tcW w:w="528" w:type="dxa"/>
            <w:vAlign w:val="center"/>
          </w:tcPr>
          <w:p w14:paraId="0738FF8C"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1.26</w:t>
            </w:r>
          </w:p>
        </w:tc>
        <w:tc>
          <w:tcPr>
            <w:tcW w:w="394" w:type="dxa"/>
            <w:shd w:val="clear" w:color="auto" w:fill="auto"/>
            <w:noWrap/>
            <w:vAlign w:val="center"/>
          </w:tcPr>
          <w:p w14:paraId="4B58C2F1" w14:textId="782053B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273B7B48" w14:textId="0B383FC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2FF549EE" w14:textId="07F3032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702201F4" w14:textId="10CD4E9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17" w:type="dxa"/>
            <w:shd w:val="clear" w:color="auto" w:fill="auto"/>
            <w:noWrap/>
            <w:vAlign w:val="center"/>
          </w:tcPr>
          <w:p w14:paraId="63B1ED51" w14:textId="2F4D5CD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4B438FCA" w14:textId="45EE5C7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48012217" w14:textId="645F522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42B6AE5C" w14:textId="37E03A4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63C1F35D" w14:textId="3027820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1872FE59" w14:textId="76B49CD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4BD55CE3" w14:textId="09F1AA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79" w:type="dxa"/>
            <w:shd w:val="clear" w:color="auto" w:fill="auto"/>
            <w:noWrap/>
            <w:vAlign w:val="center"/>
          </w:tcPr>
          <w:p w14:paraId="3BEA2A0C" w14:textId="1725604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93" w:type="dxa"/>
            <w:shd w:val="clear" w:color="auto" w:fill="auto"/>
            <w:vAlign w:val="bottom"/>
          </w:tcPr>
          <w:p w14:paraId="2816AF0C" w14:textId="012CAE20"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5</w:t>
            </w:r>
          </w:p>
        </w:tc>
      </w:tr>
      <w:tr w:rsidR="0063263B" w:rsidRPr="0063263B" w14:paraId="2FBB117B" w14:textId="094627BF" w:rsidTr="00C619DD">
        <w:trPr>
          <w:gridAfter w:val="1"/>
          <w:wAfter w:w="6" w:type="dxa"/>
          <w:trHeight w:val="221"/>
        </w:trPr>
        <w:tc>
          <w:tcPr>
            <w:tcW w:w="738" w:type="dxa"/>
            <w:shd w:val="clear" w:color="auto" w:fill="auto"/>
            <w:noWrap/>
            <w:vAlign w:val="bottom"/>
            <w:hideMark/>
          </w:tcPr>
          <w:p w14:paraId="66809DA9"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S15</w:t>
            </w:r>
          </w:p>
        </w:tc>
        <w:tc>
          <w:tcPr>
            <w:tcW w:w="706" w:type="dxa"/>
            <w:vAlign w:val="bottom"/>
          </w:tcPr>
          <w:p w14:paraId="09937F4C" w14:textId="597A105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1641</w:t>
            </w:r>
          </w:p>
        </w:tc>
        <w:tc>
          <w:tcPr>
            <w:tcW w:w="528" w:type="dxa"/>
            <w:vAlign w:val="center"/>
          </w:tcPr>
          <w:p w14:paraId="2F7B622E" w14:textId="7022D42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2.17</w:t>
            </w:r>
          </w:p>
        </w:tc>
        <w:tc>
          <w:tcPr>
            <w:tcW w:w="608" w:type="dxa"/>
            <w:vAlign w:val="center"/>
          </w:tcPr>
          <w:p w14:paraId="6F2D50AE" w14:textId="05D74B9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w:t>
            </w:r>
          </w:p>
        </w:tc>
        <w:tc>
          <w:tcPr>
            <w:tcW w:w="528" w:type="dxa"/>
            <w:vAlign w:val="center"/>
          </w:tcPr>
          <w:p w14:paraId="387D1FD1"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2.26</w:t>
            </w:r>
          </w:p>
        </w:tc>
        <w:tc>
          <w:tcPr>
            <w:tcW w:w="394" w:type="dxa"/>
            <w:shd w:val="clear" w:color="auto" w:fill="auto"/>
            <w:noWrap/>
            <w:vAlign w:val="center"/>
          </w:tcPr>
          <w:p w14:paraId="2C9F1CD4" w14:textId="0FEBAE2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6F21CCBA" w14:textId="5F85F67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shd w:val="clear" w:color="auto" w:fill="auto"/>
            <w:noWrap/>
            <w:vAlign w:val="center"/>
          </w:tcPr>
          <w:p w14:paraId="7EB7E1FE" w14:textId="314E538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shd w:val="clear" w:color="auto" w:fill="auto"/>
            <w:noWrap/>
            <w:vAlign w:val="center"/>
          </w:tcPr>
          <w:p w14:paraId="6F65D929" w14:textId="24E769B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17" w:type="dxa"/>
            <w:shd w:val="clear" w:color="auto" w:fill="auto"/>
            <w:noWrap/>
            <w:vAlign w:val="center"/>
          </w:tcPr>
          <w:p w14:paraId="3148FEE5" w14:textId="5CD04FA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09D28810" w14:textId="3E8B906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19CEB42C" w14:textId="0B2FB31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79BDF24D" w14:textId="3FF6FE0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4044A633" w14:textId="017C4FF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69E37416" w14:textId="1914DFD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21429E01" w14:textId="50DC39E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79" w:type="dxa"/>
            <w:shd w:val="clear" w:color="auto" w:fill="auto"/>
            <w:noWrap/>
            <w:vAlign w:val="center"/>
          </w:tcPr>
          <w:p w14:paraId="58675A8D" w14:textId="2BA5855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593" w:type="dxa"/>
            <w:shd w:val="clear" w:color="auto" w:fill="auto"/>
            <w:vAlign w:val="bottom"/>
          </w:tcPr>
          <w:p w14:paraId="636F8055" w14:textId="2A20C177"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9</w:t>
            </w:r>
          </w:p>
        </w:tc>
      </w:tr>
      <w:tr w:rsidR="0063263B" w:rsidRPr="0063263B" w14:paraId="59B456E6" w14:textId="479B34B0" w:rsidTr="00C619DD">
        <w:trPr>
          <w:gridAfter w:val="1"/>
          <w:wAfter w:w="6" w:type="dxa"/>
          <w:trHeight w:val="221"/>
        </w:trPr>
        <w:tc>
          <w:tcPr>
            <w:tcW w:w="738" w:type="dxa"/>
            <w:shd w:val="clear" w:color="auto" w:fill="auto"/>
            <w:noWrap/>
            <w:vAlign w:val="bottom"/>
            <w:hideMark/>
          </w:tcPr>
          <w:p w14:paraId="369A63B1"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S16</w:t>
            </w:r>
          </w:p>
        </w:tc>
        <w:tc>
          <w:tcPr>
            <w:tcW w:w="706" w:type="dxa"/>
            <w:vAlign w:val="bottom"/>
          </w:tcPr>
          <w:p w14:paraId="2EDAE60A" w14:textId="77317D7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7468</w:t>
            </w:r>
          </w:p>
        </w:tc>
        <w:tc>
          <w:tcPr>
            <w:tcW w:w="528" w:type="dxa"/>
            <w:vAlign w:val="center"/>
          </w:tcPr>
          <w:p w14:paraId="5A9CA356" w14:textId="273124A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9.89</w:t>
            </w:r>
          </w:p>
        </w:tc>
        <w:tc>
          <w:tcPr>
            <w:tcW w:w="608" w:type="dxa"/>
            <w:vAlign w:val="center"/>
          </w:tcPr>
          <w:p w14:paraId="5BEF4621" w14:textId="2B724A6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w:t>
            </w:r>
          </w:p>
        </w:tc>
        <w:tc>
          <w:tcPr>
            <w:tcW w:w="528" w:type="dxa"/>
            <w:vAlign w:val="center"/>
          </w:tcPr>
          <w:p w14:paraId="05624F1C"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9.8</w:t>
            </w:r>
          </w:p>
        </w:tc>
        <w:tc>
          <w:tcPr>
            <w:tcW w:w="394" w:type="dxa"/>
            <w:shd w:val="clear" w:color="auto" w:fill="auto"/>
            <w:noWrap/>
            <w:vAlign w:val="center"/>
          </w:tcPr>
          <w:p w14:paraId="70AAF653" w14:textId="07F8D12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394" w:type="dxa"/>
            <w:shd w:val="clear" w:color="auto" w:fill="auto"/>
            <w:noWrap/>
            <w:vAlign w:val="center"/>
          </w:tcPr>
          <w:p w14:paraId="69B8BD92" w14:textId="6F7D167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483" w:type="dxa"/>
            <w:shd w:val="clear" w:color="auto" w:fill="auto"/>
            <w:noWrap/>
            <w:vAlign w:val="center"/>
          </w:tcPr>
          <w:p w14:paraId="6F4D67C6" w14:textId="2CD2D34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12</w:t>
            </w:r>
          </w:p>
        </w:tc>
        <w:tc>
          <w:tcPr>
            <w:tcW w:w="394" w:type="dxa"/>
            <w:shd w:val="clear" w:color="auto" w:fill="auto"/>
            <w:noWrap/>
            <w:vAlign w:val="center"/>
          </w:tcPr>
          <w:p w14:paraId="0792F9B0" w14:textId="2EFF352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w:t>
            </w:r>
          </w:p>
        </w:tc>
        <w:tc>
          <w:tcPr>
            <w:tcW w:w="417" w:type="dxa"/>
            <w:shd w:val="clear" w:color="auto" w:fill="auto"/>
            <w:noWrap/>
            <w:vAlign w:val="center"/>
          </w:tcPr>
          <w:p w14:paraId="2C819800" w14:textId="0FA749D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w:t>
            </w:r>
          </w:p>
        </w:tc>
        <w:tc>
          <w:tcPr>
            <w:tcW w:w="483" w:type="dxa"/>
            <w:vAlign w:val="center"/>
          </w:tcPr>
          <w:p w14:paraId="4C37EBF3" w14:textId="1FC8EF8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12</w:t>
            </w:r>
          </w:p>
        </w:tc>
        <w:tc>
          <w:tcPr>
            <w:tcW w:w="394" w:type="dxa"/>
            <w:vAlign w:val="center"/>
          </w:tcPr>
          <w:p w14:paraId="7A6BFCC6" w14:textId="7A993AB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vAlign w:val="center"/>
          </w:tcPr>
          <w:p w14:paraId="77A2AFF4" w14:textId="636EA5A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483" w:type="dxa"/>
            <w:vAlign w:val="center"/>
          </w:tcPr>
          <w:p w14:paraId="7AFCE095" w14:textId="26D58E1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w:t>
            </w:r>
          </w:p>
        </w:tc>
        <w:tc>
          <w:tcPr>
            <w:tcW w:w="394" w:type="dxa"/>
            <w:vAlign w:val="center"/>
          </w:tcPr>
          <w:p w14:paraId="747CC29F" w14:textId="69B82E4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vAlign w:val="center"/>
          </w:tcPr>
          <w:p w14:paraId="0857A65F" w14:textId="59D4C05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79" w:type="dxa"/>
            <w:shd w:val="clear" w:color="auto" w:fill="auto"/>
            <w:noWrap/>
            <w:vAlign w:val="center"/>
          </w:tcPr>
          <w:p w14:paraId="02B10149" w14:textId="51E3ECA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593" w:type="dxa"/>
            <w:shd w:val="clear" w:color="auto" w:fill="auto"/>
            <w:vAlign w:val="bottom"/>
          </w:tcPr>
          <w:p w14:paraId="28412EC9" w14:textId="45AAC2C8"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40</w:t>
            </w:r>
          </w:p>
        </w:tc>
      </w:tr>
      <w:tr w:rsidR="0063263B" w:rsidRPr="0063263B" w14:paraId="51FCB18E" w14:textId="67ACAF9B" w:rsidTr="00C619DD">
        <w:trPr>
          <w:gridAfter w:val="1"/>
          <w:wAfter w:w="6" w:type="dxa"/>
          <w:trHeight w:val="221"/>
        </w:trPr>
        <w:tc>
          <w:tcPr>
            <w:tcW w:w="738" w:type="dxa"/>
            <w:shd w:val="clear" w:color="auto" w:fill="auto"/>
            <w:noWrap/>
            <w:vAlign w:val="bottom"/>
            <w:hideMark/>
          </w:tcPr>
          <w:p w14:paraId="76769622"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S17</w:t>
            </w:r>
          </w:p>
        </w:tc>
        <w:tc>
          <w:tcPr>
            <w:tcW w:w="706" w:type="dxa"/>
            <w:vAlign w:val="bottom"/>
          </w:tcPr>
          <w:p w14:paraId="0DC53AD3" w14:textId="46E55AC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7547</w:t>
            </w:r>
          </w:p>
        </w:tc>
        <w:tc>
          <w:tcPr>
            <w:tcW w:w="528" w:type="dxa"/>
            <w:vAlign w:val="center"/>
          </w:tcPr>
          <w:p w14:paraId="2D76E808" w14:textId="251D7FD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9.99</w:t>
            </w:r>
          </w:p>
        </w:tc>
        <w:tc>
          <w:tcPr>
            <w:tcW w:w="608" w:type="dxa"/>
            <w:vAlign w:val="center"/>
          </w:tcPr>
          <w:p w14:paraId="3E6A9BB9" w14:textId="4632FF3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w:t>
            </w:r>
          </w:p>
        </w:tc>
        <w:tc>
          <w:tcPr>
            <w:tcW w:w="528" w:type="dxa"/>
            <w:vAlign w:val="center"/>
          </w:tcPr>
          <w:p w14:paraId="1AE4EE56"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9.8</w:t>
            </w:r>
          </w:p>
        </w:tc>
        <w:tc>
          <w:tcPr>
            <w:tcW w:w="394" w:type="dxa"/>
            <w:shd w:val="clear" w:color="auto" w:fill="auto"/>
            <w:noWrap/>
            <w:vAlign w:val="center"/>
          </w:tcPr>
          <w:p w14:paraId="2A066717" w14:textId="2FFA7FB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shd w:val="clear" w:color="auto" w:fill="auto"/>
            <w:noWrap/>
            <w:vAlign w:val="center"/>
          </w:tcPr>
          <w:p w14:paraId="52ADA702" w14:textId="38032A8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shd w:val="clear" w:color="auto" w:fill="auto"/>
            <w:noWrap/>
            <w:vAlign w:val="center"/>
          </w:tcPr>
          <w:p w14:paraId="6AECE6C5" w14:textId="6C8492E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shd w:val="clear" w:color="auto" w:fill="auto"/>
            <w:noWrap/>
            <w:vAlign w:val="center"/>
          </w:tcPr>
          <w:p w14:paraId="1D5DF4C0" w14:textId="35058C4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17" w:type="dxa"/>
            <w:shd w:val="clear" w:color="auto" w:fill="auto"/>
            <w:noWrap/>
            <w:vAlign w:val="center"/>
          </w:tcPr>
          <w:p w14:paraId="388333DB" w14:textId="30E3552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12</w:t>
            </w:r>
          </w:p>
        </w:tc>
        <w:tc>
          <w:tcPr>
            <w:tcW w:w="483" w:type="dxa"/>
            <w:vAlign w:val="center"/>
          </w:tcPr>
          <w:p w14:paraId="3FD79A32" w14:textId="1C45F54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15</w:t>
            </w:r>
          </w:p>
        </w:tc>
        <w:tc>
          <w:tcPr>
            <w:tcW w:w="394" w:type="dxa"/>
            <w:vAlign w:val="center"/>
          </w:tcPr>
          <w:p w14:paraId="2B67FCAB" w14:textId="42DFB5A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w:t>
            </w:r>
          </w:p>
        </w:tc>
        <w:tc>
          <w:tcPr>
            <w:tcW w:w="394" w:type="dxa"/>
            <w:vAlign w:val="center"/>
          </w:tcPr>
          <w:p w14:paraId="70F31901" w14:textId="1B47BF9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483" w:type="dxa"/>
            <w:vAlign w:val="center"/>
          </w:tcPr>
          <w:p w14:paraId="19107EA8" w14:textId="2A8E2FD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w:t>
            </w:r>
          </w:p>
        </w:tc>
        <w:tc>
          <w:tcPr>
            <w:tcW w:w="394" w:type="dxa"/>
            <w:vAlign w:val="center"/>
          </w:tcPr>
          <w:p w14:paraId="3D693608" w14:textId="2BCD399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10507F06" w14:textId="7B275FC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w:t>
            </w:r>
          </w:p>
        </w:tc>
        <w:tc>
          <w:tcPr>
            <w:tcW w:w="479" w:type="dxa"/>
            <w:shd w:val="clear" w:color="auto" w:fill="auto"/>
            <w:noWrap/>
            <w:vAlign w:val="center"/>
          </w:tcPr>
          <w:p w14:paraId="1C6924B0" w14:textId="3092FE4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w:t>
            </w:r>
          </w:p>
        </w:tc>
        <w:tc>
          <w:tcPr>
            <w:tcW w:w="593" w:type="dxa"/>
            <w:shd w:val="clear" w:color="auto" w:fill="auto"/>
            <w:vAlign w:val="bottom"/>
          </w:tcPr>
          <w:p w14:paraId="66D9BE4C" w14:textId="42FF3BC0"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38</w:t>
            </w:r>
          </w:p>
        </w:tc>
      </w:tr>
      <w:tr w:rsidR="0063263B" w:rsidRPr="0063263B" w14:paraId="47B78B6F" w14:textId="4A666684" w:rsidTr="00C619DD">
        <w:trPr>
          <w:gridAfter w:val="1"/>
          <w:wAfter w:w="6" w:type="dxa"/>
          <w:trHeight w:val="221"/>
        </w:trPr>
        <w:tc>
          <w:tcPr>
            <w:tcW w:w="738" w:type="dxa"/>
            <w:shd w:val="clear" w:color="auto" w:fill="auto"/>
            <w:noWrap/>
            <w:vAlign w:val="bottom"/>
            <w:hideMark/>
          </w:tcPr>
          <w:p w14:paraId="66347804"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S18</w:t>
            </w:r>
          </w:p>
        </w:tc>
        <w:tc>
          <w:tcPr>
            <w:tcW w:w="706" w:type="dxa"/>
            <w:vAlign w:val="bottom"/>
          </w:tcPr>
          <w:p w14:paraId="4259FCC3" w14:textId="5782285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285</w:t>
            </w:r>
          </w:p>
        </w:tc>
        <w:tc>
          <w:tcPr>
            <w:tcW w:w="528" w:type="dxa"/>
            <w:vAlign w:val="center"/>
          </w:tcPr>
          <w:p w14:paraId="1896163A" w14:textId="59F8D77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0.38</w:t>
            </w:r>
          </w:p>
        </w:tc>
        <w:tc>
          <w:tcPr>
            <w:tcW w:w="608" w:type="dxa"/>
            <w:vAlign w:val="center"/>
          </w:tcPr>
          <w:p w14:paraId="05ED0CB8" w14:textId="45B0541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28" w:type="dxa"/>
            <w:vAlign w:val="center"/>
          </w:tcPr>
          <w:p w14:paraId="720DAB75"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w:t>
            </w:r>
          </w:p>
        </w:tc>
        <w:tc>
          <w:tcPr>
            <w:tcW w:w="394" w:type="dxa"/>
            <w:shd w:val="clear" w:color="auto" w:fill="auto"/>
            <w:noWrap/>
            <w:vAlign w:val="center"/>
          </w:tcPr>
          <w:p w14:paraId="6B35AFF0" w14:textId="1232F77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05AB74AA" w14:textId="484B5C4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1DA75595" w14:textId="0E1EF7E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378AF4F8" w14:textId="55199EB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68E49EA4" w14:textId="52EB33C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265BBDFD" w14:textId="242EADA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09DB76AD" w14:textId="2DC83D9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324596F9" w14:textId="75EF17C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78238C78" w14:textId="707106C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35681D55" w14:textId="3B1E3BD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73E29242" w14:textId="11EA737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25A6DD89" w14:textId="6A5C2CD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5577A7EC" w14:textId="54A402AD"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2</w:t>
            </w:r>
          </w:p>
        </w:tc>
      </w:tr>
      <w:tr w:rsidR="0063263B" w:rsidRPr="0063263B" w14:paraId="0E87EDD7" w14:textId="6A71FDFF" w:rsidTr="00C619DD">
        <w:trPr>
          <w:gridAfter w:val="1"/>
          <w:wAfter w:w="6" w:type="dxa"/>
          <w:trHeight w:val="221"/>
        </w:trPr>
        <w:tc>
          <w:tcPr>
            <w:tcW w:w="738" w:type="dxa"/>
            <w:shd w:val="clear" w:color="auto" w:fill="auto"/>
            <w:noWrap/>
            <w:vAlign w:val="bottom"/>
            <w:hideMark/>
          </w:tcPr>
          <w:p w14:paraId="676CF28B"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S19</w:t>
            </w:r>
          </w:p>
        </w:tc>
        <w:tc>
          <w:tcPr>
            <w:tcW w:w="706" w:type="dxa"/>
            <w:vAlign w:val="bottom"/>
          </w:tcPr>
          <w:p w14:paraId="41C3226C" w14:textId="780F089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663</w:t>
            </w:r>
          </w:p>
        </w:tc>
        <w:tc>
          <w:tcPr>
            <w:tcW w:w="528" w:type="dxa"/>
            <w:vAlign w:val="center"/>
          </w:tcPr>
          <w:p w14:paraId="24924982" w14:textId="286FC99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0.88</w:t>
            </w:r>
          </w:p>
        </w:tc>
        <w:tc>
          <w:tcPr>
            <w:tcW w:w="608" w:type="dxa"/>
            <w:vAlign w:val="center"/>
          </w:tcPr>
          <w:p w14:paraId="59A1BACD" w14:textId="50DF60D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528" w:type="dxa"/>
            <w:vAlign w:val="center"/>
          </w:tcPr>
          <w:p w14:paraId="2C88316D"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0.75</w:t>
            </w:r>
          </w:p>
        </w:tc>
        <w:tc>
          <w:tcPr>
            <w:tcW w:w="394" w:type="dxa"/>
            <w:shd w:val="clear" w:color="auto" w:fill="auto"/>
            <w:noWrap/>
            <w:vAlign w:val="center"/>
          </w:tcPr>
          <w:p w14:paraId="004F44A7" w14:textId="6D32008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7C095D95" w14:textId="324C6BD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0E580FB3" w14:textId="38D183D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635EFD8C" w14:textId="58BC01E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17" w:type="dxa"/>
            <w:shd w:val="clear" w:color="auto" w:fill="auto"/>
            <w:noWrap/>
            <w:vAlign w:val="center"/>
          </w:tcPr>
          <w:p w14:paraId="4E31D48D" w14:textId="3FA1241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60425D40" w14:textId="23F1D91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0015B5ED" w14:textId="1022790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2E957850" w14:textId="1589354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11A384EF" w14:textId="4BCD4EF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2E896B66" w14:textId="1E5C1F3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071F4127" w14:textId="4F2682F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79" w:type="dxa"/>
            <w:shd w:val="clear" w:color="auto" w:fill="auto"/>
            <w:noWrap/>
            <w:vAlign w:val="center"/>
          </w:tcPr>
          <w:p w14:paraId="68B40641" w14:textId="137BB6A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93" w:type="dxa"/>
            <w:shd w:val="clear" w:color="auto" w:fill="auto"/>
            <w:vAlign w:val="bottom"/>
          </w:tcPr>
          <w:p w14:paraId="322A03BE" w14:textId="33077D17"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3</w:t>
            </w:r>
          </w:p>
        </w:tc>
      </w:tr>
      <w:tr w:rsidR="0063263B" w:rsidRPr="0063263B" w14:paraId="0940D7F7" w14:textId="10DE5D47" w:rsidTr="00C619DD">
        <w:trPr>
          <w:gridAfter w:val="1"/>
          <w:wAfter w:w="6" w:type="dxa"/>
          <w:trHeight w:val="221"/>
        </w:trPr>
        <w:tc>
          <w:tcPr>
            <w:tcW w:w="738" w:type="dxa"/>
            <w:shd w:val="clear" w:color="auto" w:fill="auto"/>
            <w:noWrap/>
            <w:vAlign w:val="bottom"/>
            <w:hideMark/>
          </w:tcPr>
          <w:p w14:paraId="0FBBFFCA"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S20</w:t>
            </w:r>
          </w:p>
        </w:tc>
        <w:tc>
          <w:tcPr>
            <w:tcW w:w="706" w:type="dxa"/>
            <w:vAlign w:val="bottom"/>
          </w:tcPr>
          <w:p w14:paraId="519B4018" w14:textId="0636E76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777</w:t>
            </w:r>
          </w:p>
        </w:tc>
        <w:tc>
          <w:tcPr>
            <w:tcW w:w="528" w:type="dxa"/>
            <w:vAlign w:val="center"/>
          </w:tcPr>
          <w:p w14:paraId="6D1053AB" w14:textId="05DE50C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1.03</w:t>
            </w:r>
          </w:p>
        </w:tc>
        <w:tc>
          <w:tcPr>
            <w:tcW w:w="608" w:type="dxa"/>
            <w:vAlign w:val="center"/>
          </w:tcPr>
          <w:p w14:paraId="3A50A214" w14:textId="1B1AC55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w:t>
            </w:r>
          </w:p>
        </w:tc>
        <w:tc>
          <w:tcPr>
            <w:tcW w:w="528" w:type="dxa"/>
            <w:vAlign w:val="center"/>
          </w:tcPr>
          <w:p w14:paraId="4266ADDC"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1.26</w:t>
            </w:r>
          </w:p>
        </w:tc>
        <w:tc>
          <w:tcPr>
            <w:tcW w:w="394" w:type="dxa"/>
            <w:shd w:val="clear" w:color="auto" w:fill="auto"/>
            <w:noWrap/>
            <w:vAlign w:val="center"/>
          </w:tcPr>
          <w:p w14:paraId="5A7EE502" w14:textId="0C1A9B2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512460C8" w14:textId="73BEFE6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shd w:val="clear" w:color="auto" w:fill="auto"/>
            <w:noWrap/>
            <w:vAlign w:val="center"/>
          </w:tcPr>
          <w:p w14:paraId="7BA1B770" w14:textId="0131DFE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shd w:val="clear" w:color="auto" w:fill="auto"/>
            <w:noWrap/>
            <w:vAlign w:val="center"/>
          </w:tcPr>
          <w:p w14:paraId="06073B47" w14:textId="7168575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17" w:type="dxa"/>
            <w:shd w:val="clear" w:color="auto" w:fill="auto"/>
            <w:noWrap/>
            <w:vAlign w:val="center"/>
          </w:tcPr>
          <w:p w14:paraId="5E79C25F" w14:textId="4AEBB96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3DA18BF1" w14:textId="5034F2D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44BF651F" w14:textId="1A55326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14B36AB6" w14:textId="517C069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410C66C5" w14:textId="1E14BE6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6FCE341C" w14:textId="1CD8FAB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5D191BF2" w14:textId="4B17FA8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00229D78" w14:textId="71F2ED0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3DAD2AAF" w14:textId="4156B7D1"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5</w:t>
            </w:r>
          </w:p>
        </w:tc>
      </w:tr>
      <w:tr w:rsidR="0063263B" w:rsidRPr="0063263B" w14:paraId="7A00B54C" w14:textId="374B56C3" w:rsidTr="00C619DD">
        <w:trPr>
          <w:gridAfter w:val="1"/>
          <w:wAfter w:w="6" w:type="dxa"/>
          <w:trHeight w:val="221"/>
        </w:trPr>
        <w:tc>
          <w:tcPr>
            <w:tcW w:w="738" w:type="dxa"/>
            <w:shd w:val="clear" w:color="auto" w:fill="auto"/>
            <w:noWrap/>
            <w:vAlign w:val="bottom"/>
            <w:hideMark/>
          </w:tcPr>
          <w:p w14:paraId="17A9C300"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S21</w:t>
            </w:r>
          </w:p>
        </w:tc>
        <w:tc>
          <w:tcPr>
            <w:tcW w:w="706" w:type="dxa"/>
            <w:vAlign w:val="bottom"/>
          </w:tcPr>
          <w:p w14:paraId="5426D2DC" w14:textId="0DDEFAC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693</w:t>
            </w:r>
          </w:p>
        </w:tc>
        <w:tc>
          <w:tcPr>
            <w:tcW w:w="528" w:type="dxa"/>
            <w:vAlign w:val="center"/>
          </w:tcPr>
          <w:p w14:paraId="4E80FDC4" w14:textId="12D80CC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0.92</w:t>
            </w:r>
          </w:p>
        </w:tc>
        <w:tc>
          <w:tcPr>
            <w:tcW w:w="608" w:type="dxa"/>
            <w:vAlign w:val="center"/>
          </w:tcPr>
          <w:p w14:paraId="66AA872D" w14:textId="2666BD8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528" w:type="dxa"/>
            <w:vAlign w:val="center"/>
          </w:tcPr>
          <w:p w14:paraId="3710C1AF"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1.01</w:t>
            </w:r>
          </w:p>
        </w:tc>
        <w:tc>
          <w:tcPr>
            <w:tcW w:w="394" w:type="dxa"/>
            <w:shd w:val="clear" w:color="auto" w:fill="auto"/>
            <w:noWrap/>
            <w:vAlign w:val="center"/>
          </w:tcPr>
          <w:p w14:paraId="67E16E10" w14:textId="0F7BF32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4E484011" w14:textId="212C995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44CEA75D" w14:textId="4703FEA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46F776CC" w14:textId="7F4CB77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17" w:type="dxa"/>
            <w:shd w:val="clear" w:color="auto" w:fill="auto"/>
            <w:noWrap/>
            <w:vAlign w:val="center"/>
          </w:tcPr>
          <w:p w14:paraId="1E954C0C" w14:textId="3D271A8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vAlign w:val="center"/>
          </w:tcPr>
          <w:p w14:paraId="1AC5C5DE" w14:textId="2032C0F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vAlign w:val="center"/>
          </w:tcPr>
          <w:p w14:paraId="2C148782" w14:textId="56223FA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32B3F3EB" w14:textId="7AF043F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15FE7378" w14:textId="6E6CC00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4B8A9B3B" w14:textId="5D0F060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0EDA43EF" w14:textId="2467641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60933D54" w14:textId="2D783BA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604C52DA" w14:textId="36D6AC4F"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4</w:t>
            </w:r>
          </w:p>
        </w:tc>
      </w:tr>
      <w:tr w:rsidR="0063263B" w:rsidRPr="0063263B" w14:paraId="098EFE80" w14:textId="6B135121" w:rsidTr="00C619DD">
        <w:trPr>
          <w:gridAfter w:val="1"/>
          <w:wAfter w:w="6" w:type="dxa"/>
          <w:trHeight w:val="221"/>
        </w:trPr>
        <w:tc>
          <w:tcPr>
            <w:tcW w:w="738" w:type="dxa"/>
            <w:shd w:val="clear" w:color="auto" w:fill="auto"/>
            <w:noWrap/>
            <w:vAlign w:val="bottom"/>
            <w:hideMark/>
          </w:tcPr>
          <w:p w14:paraId="08382531"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S22</w:t>
            </w:r>
          </w:p>
        </w:tc>
        <w:tc>
          <w:tcPr>
            <w:tcW w:w="706" w:type="dxa"/>
            <w:vAlign w:val="bottom"/>
          </w:tcPr>
          <w:p w14:paraId="31D29415" w14:textId="4E6CDB5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259</w:t>
            </w:r>
          </w:p>
        </w:tc>
        <w:tc>
          <w:tcPr>
            <w:tcW w:w="528" w:type="dxa"/>
            <w:vAlign w:val="center"/>
          </w:tcPr>
          <w:p w14:paraId="5F43EDA8" w14:textId="041E163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0.34</w:t>
            </w:r>
          </w:p>
        </w:tc>
        <w:tc>
          <w:tcPr>
            <w:tcW w:w="608" w:type="dxa"/>
            <w:vAlign w:val="center"/>
          </w:tcPr>
          <w:p w14:paraId="6CF77096" w14:textId="4594245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28" w:type="dxa"/>
            <w:vAlign w:val="center"/>
          </w:tcPr>
          <w:p w14:paraId="6BA715A3"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w:t>
            </w:r>
          </w:p>
        </w:tc>
        <w:tc>
          <w:tcPr>
            <w:tcW w:w="394" w:type="dxa"/>
            <w:shd w:val="clear" w:color="auto" w:fill="auto"/>
            <w:noWrap/>
            <w:vAlign w:val="center"/>
          </w:tcPr>
          <w:p w14:paraId="504DCBC0" w14:textId="7896037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538E6BA0" w14:textId="2E10894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shd w:val="clear" w:color="auto" w:fill="auto"/>
            <w:noWrap/>
            <w:vAlign w:val="center"/>
          </w:tcPr>
          <w:p w14:paraId="19C3C207" w14:textId="4B6E815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05F74569" w14:textId="6963E02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7A2E8FD4" w14:textId="379C4A2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530AC2BE" w14:textId="01D5CDA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3B416B5F" w14:textId="023E5EF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14A242B7" w14:textId="2DCD525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6E9990D2" w14:textId="38DDB29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72EEB5B2" w14:textId="2C182F6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783195A2" w14:textId="36DE79C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6750AB2E" w14:textId="0FF1889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593" w:type="dxa"/>
            <w:shd w:val="clear" w:color="auto" w:fill="auto"/>
            <w:vAlign w:val="bottom"/>
          </w:tcPr>
          <w:p w14:paraId="5F1C5A52" w14:textId="649D354E"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2</w:t>
            </w:r>
          </w:p>
        </w:tc>
      </w:tr>
      <w:tr w:rsidR="0063263B" w:rsidRPr="0063263B" w14:paraId="23386D52" w14:textId="5DC1D507" w:rsidTr="00C619DD">
        <w:trPr>
          <w:gridAfter w:val="1"/>
          <w:wAfter w:w="6" w:type="dxa"/>
          <w:trHeight w:val="221"/>
        </w:trPr>
        <w:tc>
          <w:tcPr>
            <w:tcW w:w="738" w:type="dxa"/>
            <w:shd w:val="clear" w:color="auto" w:fill="auto"/>
            <w:noWrap/>
            <w:vAlign w:val="bottom"/>
            <w:hideMark/>
          </w:tcPr>
          <w:p w14:paraId="4DC62DBF"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S23</w:t>
            </w:r>
          </w:p>
        </w:tc>
        <w:tc>
          <w:tcPr>
            <w:tcW w:w="706" w:type="dxa"/>
            <w:vAlign w:val="bottom"/>
          </w:tcPr>
          <w:p w14:paraId="4E6046ED" w14:textId="44B739F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2260</w:t>
            </w:r>
          </w:p>
        </w:tc>
        <w:tc>
          <w:tcPr>
            <w:tcW w:w="528" w:type="dxa"/>
            <w:vAlign w:val="center"/>
          </w:tcPr>
          <w:p w14:paraId="65F93419" w14:textId="5110C50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2.99</w:t>
            </w:r>
          </w:p>
        </w:tc>
        <w:tc>
          <w:tcPr>
            <w:tcW w:w="608" w:type="dxa"/>
            <w:vAlign w:val="center"/>
          </w:tcPr>
          <w:p w14:paraId="46D5C989" w14:textId="4C01391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12</w:t>
            </w:r>
          </w:p>
        </w:tc>
        <w:tc>
          <w:tcPr>
            <w:tcW w:w="528" w:type="dxa"/>
            <w:vAlign w:val="center"/>
          </w:tcPr>
          <w:p w14:paraId="12A15BBF"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3.02</w:t>
            </w:r>
          </w:p>
        </w:tc>
        <w:tc>
          <w:tcPr>
            <w:tcW w:w="394" w:type="dxa"/>
            <w:shd w:val="clear" w:color="auto" w:fill="auto"/>
            <w:noWrap/>
            <w:vAlign w:val="center"/>
          </w:tcPr>
          <w:p w14:paraId="4FD8AF3F" w14:textId="40124B3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shd w:val="clear" w:color="auto" w:fill="auto"/>
            <w:noWrap/>
            <w:vAlign w:val="center"/>
          </w:tcPr>
          <w:p w14:paraId="46C7DB8D" w14:textId="18DC83E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483" w:type="dxa"/>
            <w:shd w:val="clear" w:color="auto" w:fill="auto"/>
            <w:noWrap/>
            <w:vAlign w:val="center"/>
          </w:tcPr>
          <w:p w14:paraId="7C3E9DFD" w14:textId="5EBDFA1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w:t>
            </w:r>
          </w:p>
        </w:tc>
        <w:tc>
          <w:tcPr>
            <w:tcW w:w="394" w:type="dxa"/>
            <w:shd w:val="clear" w:color="auto" w:fill="auto"/>
            <w:noWrap/>
            <w:vAlign w:val="center"/>
          </w:tcPr>
          <w:p w14:paraId="093FF716" w14:textId="3930C3F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17" w:type="dxa"/>
            <w:shd w:val="clear" w:color="auto" w:fill="auto"/>
            <w:noWrap/>
            <w:vAlign w:val="center"/>
          </w:tcPr>
          <w:p w14:paraId="75F6CA5A" w14:textId="1ED997C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7CC15AB2" w14:textId="1CA0224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1F6C1C90" w14:textId="464FE31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2A78B26D" w14:textId="01C7FFB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3AB4330A" w14:textId="70AABE5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5D1BF2C6" w14:textId="6154F0C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25C20ADF" w14:textId="12A6566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79" w:type="dxa"/>
            <w:shd w:val="clear" w:color="auto" w:fill="auto"/>
            <w:noWrap/>
            <w:vAlign w:val="center"/>
          </w:tcPr>
          <w:p w14:paraId="17BDC3DA" w14:textId="124E02F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93" w:type="dxa"/>
            <w:shd w:val="clear" w:color="auto" w:fill="auto"/>
            <w:vAlign w:val="bottom"/>
          </w:tcPr>
          <w:p w14:paraId="70165431" w14:textId="7E12CCAC"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11</w:t>
            </w:r>
          </w:p>
        </w:tc>
      </w:tr>
      <w:tr w:rsidR="0063263B" w:rsidRPr="0063263B" w14:paraId="333A0F8E" w14:textId="23A8D629" w:rsidTr="00C619DD">
        <w:trPr>
          <w:gridAfter w:val="1"/>
          <w:wAfter w:w="6" w:type="dxa"/>
          <w:trHeight w:val="221"/>
        </w:trPr>
        <w:tc>
          <w:tcPr>
            <w:tcW w:w="738" w:type="dxa"/>
            <w:shd w:val="clear" w:color="auto" w:fill="auto"/>
            <w:noWrap/>
            <w:vAlign w:val="bottom"/>
            <w:hideMark/>
          </w:tcPr>
          <w:p w14:paraId="46C6A4A7"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S24</w:t>
            </w:r>
          </w:p>
        </w:tc>
        <w:tc>
          <w:tcPr>
            <w:tcW w:w="706" w:type="dxa"/>
            <w:vAlign w:val="bottom"/>
          </w:tcPr>
          <w:p w14:paraId="7F939657" w14:textId="27BBC62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811</w:t>
            </w:r>
          </w:p>
        </w:tc>
        <w:tc>
          <w:tcPr>
            <w:tcW w:w="528" w:type="dxa"/>
            <w:vAlign w:val="center"/>
          </w:tcPr>
          <w:p w14:paraId="435BA74A" w14:textId="0FFC5A1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1.07</w:t>
            </w:r>
          </w:p>
        </w:tc>
        <w:tc>
          <w:tcPr>
            <w:tcW w:w="608" w:type="dxa"/>
            <w:vAlign w:val="center"/>
          </w:tcPr>
          <w:p w14:paraId="4DA7678B" w14:textId="24509B1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528" w:type="dxa"/>
            <w:vAlign w:val="center"/>
          </w:tcPr>
          <w:p w14:paraId="2A3C2746"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1.01</w:t>
            </w:r>
          </w:p>
        </w:tc>
        <w:tc>
          <w:tcPr>
            <w:tcW w:w="394" w:type="dxa"/>
            <w:shd w:val="clear" w:color="auto" w:fill="auto"/>
            <w:noWrap/>
            <w:vAlign w:val="center"/>
          </w:tcPr>
          <w:p w14:paraId="6C792FFE" w14:textId="55D48B2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0033128C" w14:textId="55EA632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425B2E4B" w14:textId="1BEBAEA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3F0BDE3F" w14:textId="3B983FC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4559E76F" w14:textId="5AD423A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36BA2CE1" w14:textId="17681CB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6D6661AC" w14:textId="1021DBD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09D16708" w14:textId="7DFC892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3EB6F33E" w14:textId="5C2644C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17DB1D5D" w14:textId="432A701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3291503E" w14:textId="4E1C349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79" w:type="dxa"/>
            <w:shd w:val="clear" w:color="auto" w:fill="auto"/>
            <w:noWrap/>
            <w:vAlign w:val="center"/>
          </w:tcPr>
          <w:p w14:paraId="25107148" w14:textId="2B19A0A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93" w:type="dxa"/>
            <w:shd w:val="clear" w:color="auto" w:fill="auto"/>
            <w:vAlign w:val="bottom"/>
          </w:tcPr>
          <w:p w14:paraId="1F2CAE33" w14:textId="3242CC6F"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2</w:t>
            </w:r>
          </w:p>
        </w:tc>
      </w:tr>
      <w:tr w:rsidR="0063263B" w:rsidRPr="0063263B" w14:paraId="1A6077F4" w14:textId="1023A310" w:rsidTr="00C619DD">
        <w:trPr>
          <w:gridAfter w:val="1"/>
          <w:wAfter w:w="6" w:type="dxa"/>
          <w:trHeight w:val="221"/>
        </w:trPr>
        <w:tc>
          <w:tcPr>
            <w:tcW w:w="738" w:type="dxa"/>
            <w:shd w:val="clear" w:color="auto" w:fill="auto"/>
            <w:noWrap/>
            <w:vAlign w:val="bottom"/>
            <w:hideMark/>
          </w:tcPr>
          <w:p w14:paraId="55738CA2"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S25</w:t>
            </w:r>
          </w:p>
        </w:tc>
        <w:tc>
          <w:tcPr>
            <w:tcW w:w="706" w:type="dxa"/>
            <w:vAlign w:val="bottom"/>
          </w:tcPr>
          <w:p w14:paraId="5BB2A0A7" w14:textId="2BE75E0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585</w:t>
            </w:r>
          </w:p>
        </w:tc>
        <w:tc>
          <w:tcPr>
            <w:tcW w:w="528" w:type="dxa"/>
            <w:vAlign w:val="center"/>
          </w:tcPr>
          <w:p w14:paraId="24FE4DED" w14:textId="69F9FEC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0.77</w:t>
            </w:r>
          </w:p>
        </w:tc>
        <w:tc>
          <w:tcPr>
            <w:tcW w:w="608" w:type="dxa"/>
            <w:vAlign w:val="center"/>
          </w:tcPr>
          <w:p w14:paraId="4CE6F8B8" w14:textId="2E2D901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28" w:type="dxa"/>
            <w:vAlign w:val="center"/>
          </w:tcPr>
          <w:p w14:paraId="53E08AD3"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w:t>
            </w:r>
          </w:p>
        </w:tc>
        <w:tc>
          <w:tcPr>
            <w:tcW w:w="394" w:type="dxa"/>
            <w:shd w:val="clear" w:color="auto" w:fill="auto"/>
            <w:noWrap/>
            <w:vAlign w:val="center"/>
          </w:tcPr>
          <w:p w14:paraId="7FE73BA4" w14:textId="1135EC4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64E806D3" w14:textId="5CB755E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shd w:val="clear" w:color="auto" w:fill="auto"/>
            <w:noWrap/>
            <w:vAlign w:val="center"/>
          </w:tcPr>
          <w:p w14:paraId="345ABD6C" w14:textId="0067A2D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shd w:val="clear" w:color="auto" w:fill="auto"/>
            <w:noWrap/>
            <w:vAlign w:val="center"/>
          </w:tcPr>
          <w:p w14:paraId="182199E0" w14:textId="22DFBC3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5C18DE58" w14:textId="7C458D0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1F178829" w14:textId="13416E5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139A88F2" w14:textId="5031C24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24BB858E" w14:textId="1FF65DF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559E1692" w14:textId="497F3CC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0E8208D0" w14:textId="314B375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67D68342" w14:textId="2D9611E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4116CA1C" w14:textId="71392E2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423349B2" w14:textId="47A9922B"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4</w:t>
            </w:r>
          </w:p>
        </w:tc>
      </w:tr>
      <w:tr w:rsidR="0063263B" w:rsidRPr="0063263B" w14:paraId="4E779E15" w14:textId="449F03EF" w:rsidTr="00C619DD">
        <w:trPr>
          <w:gridAfter w:val="1"/>
          <w:wAfter w:w="6" w:type="dxa"/>
          <w:trHeight w:val="221"/>
        </w:trPr>
        <w:tc>
          <w:tcPr>
            <w:tcW w:w="738" w:type="dxa"/>
            <w:shd w:val="clear" w:color="auto" w:fill="auto"/>
            <w:noWrap/>
            <w:vAlign w:val="bottom"/>
            <w:hideMark/>
          </w:tcPr>
          <w:p w14:paraId="01E6996C"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S26</w:t>
            </w:r>
          </w:p>
        </w:tc>
        <w:tc>
          <w:tcPr>
            <w:tcW w:w="706" w:type="dxa"/>
            <w:vAlign w:val="bottom"/>
          </w:tcPr>
          <w:p w14:paraId="570F268F" w14:textId="5E4028A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789</w:t>
            </w:r>
          </w:p>
        </w:tc>
        <w:tc>
          <w:tcPr>
            <w:tcW w:w="528" w:type="dxa"/>
            <w:vAlign w:val="center"/>
          </w:tcPr>
          <w:p w14:paraId="65003EC8" w14:textId="1FA52F6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1.04</w:t>
            </w:r>
          </w:p>
        </w:tc>
        <w:tc>
          <w:tcPr>
            <w:tcW w:w="608" w:type="dxa"/>
            <w:vAlign w:val="center"/>
          </w:tcPr>
          <w:p w14:paraId="0698662E" w14:textId="4B00491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528" w:type="dxa"/>
            <w:vAlign w:val="center"/>
          </w:tcPr>
          <w:p w14:paraId="1F94B10E"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1.01</w:t>
            </w:r>
          </w:p>
        </w:tc>
        <w:tc>
          <w:tcPr>
            <w:tcW w:w="394" w:type="dxa"/>
            <w:shd w:val="clear" w:color="auto" w:fill="auto"/>
            <w:noWrap/>
            <w:vAlign w:val="center"/>
          </w:tcPr>
          <w:p w14:paraId="5E5BF31E" w14:textId="39AC24D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088AB9E4" w14:textId="1C0F5A5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4D0A1A32" w14:textId="1409F24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179BDD1D" w14:textId="5CA087D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517E590E" w14:textId="15888BE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018004AD" w14:textId="326C620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35829786" w14:textId="02FA88F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06F2FE05" w14:textId="6064D89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79D369BE" w14:textId="17D73FC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57D3CAEB" w14:textId="37B5A07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768F3CDC" w14:textId="4DDA98E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772B5EC6" w14:textId="56299AC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2366D299" w14:textId="4F595F46"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3</w:t>
            </w:r>
          </w:p>
        </w:tc>
      </w:tr>
      <w:tr w:rsidR="0063263B" w:rsidRPr="0063263B" w14:paraId="19D8D23B" w14:textId="3AAA0B34" w:rsidTr="00C619DD">
        <w:trPr>
          <w:gridAfter w:val="1"/>
          <w:wAfter w:w="6" w:type="dxa"/>
          <w:trHeight w:val="221"/>
        </w:trPr>
        <w:tc>
          <w:tcPr>
            <w:tcW w:w="738" w:type="dxa"/>
            <w:shd w:val="clear" w:color="auto" w:fill="auto"/>
            <w:noWrap/>
            <w:vAlign w:val="bottom"/>
            <w:hideMark/>
          </w:tcPr>
          <w:p w14:paraId="5DF864DE"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S27</w:t>
            </w:r>
          </w:p>
        </w:tc>
        <w:tc>
          <w:tcPr>
            <w:tcW w:w="706" w:type="dxa"/>
            <w:vAlign w:val="bottom"/>
          </w:tcPr>
          <w:p w14:paraId="754907F1" w14:textId="7F914EE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498</w:t>
            </w:r>
          </w:p>
        </w:tc>
        <w:tc>
          <w:tcPr>
            <w:tcW w:w="528" w:type="dxa"/>
            <w:vAlign w:val="center"/>
          </w:tcPr>
          <w:p w14:paraId="16C478C7" w14:textId="0CB9440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0.66</w:t>
            </w:r>
          </w:p>
        </w:tc>
        <w:tc>
          <w:tcPr>
            <w:tcW w:w="608" w:type="dxa"/>
            <w:vAlign w:val="center"/>
          </w:tcPr>
          <w:p w14:paraId="1D427F4D" w14:textId="5575798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528" w:type="dxa"/>
            <w:vAlign w:val="center"/>
          </w:tcPr>
          <w:p w14:paraId="1B1A80F8"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0.75</w:t>
            </w:r>
          </w:p>
        </w:tc>
        <w:tc>
          <w:tcPr>
            <w:tcW w:w="394" w:type="dxa"/>
            <w:shd w:val="clear" w:color="auto" w:fill="auto"/>
            <w:noWrap/>
            <w:vAlign w:val="center"/>
          </w:tcPr>
          <w:p w14:paraId="7333EDD8" w14:textId="1524C17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shd w:val="clear" w:color="auto" w:fill="auto"/>
            <w:noWrap/>
            <w:vAlign w:val="center"/>
          </w:tcPr>
          <w:p w14:paraId="2A386FBB" w14:textId="3E1E593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shd w:val="clear" w:color="auto" w:fill="auto"/>
            <w:noWrap/>
            <w:vAlign w:val="center"/>
          </w:tcPr>
          <w:p w14:paraId="522320F0" w14:textId="2D51067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shd w:val="clear" w:color="auto" w:fill="auto"/>
            <w:noWrap/>
            <w:vAlign w:val="center"/>
          </w:tcPr>
          <w:p w14:paraId="28B38662" w14:textId="1871F69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17" w:type="dxa"/>
            <w:shd w:val="clear" w:color="auto" w:fill="auto"/>
            <w:noWrap/>
            <w:vAlign w:val="center"/>
          </w:tcPr>
          <w:p w14:paraId="0A37265C" w14:textId="670F011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5D81468B" w14:textId="45AA76B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6E6EF07F" w14:textId="3799721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4B423992" w14:textId="14BAE93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vAlign w:val="center"/>
          </w:tcPr>
          <w:p w14:paraId="2FC4F51A" w14:textId="6191F5C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263787E2" w14:textId="378E33A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67C12C82" w14:textId="656134A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00C75937" w14:textId="5D2E15C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287C98A4" w14:textId="32A8F099"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6</w:t>
            </w:r>
          </w:p>
        </w:tc>
      </w:tr>
      <w:tr w:rsidR="0063263B" w:rsidRPr="0063263B" w14:paraId="079F064A" w14:textId="4EF8A1BF" w:rsidTr="00C619DD">
        <w:trPr>
          <w:gridAfter w:val="1"/>
          <w:wAfter w:w="6" w:type="dxa"/>
          <w:trHeight w:val="221"/>
        </w:trPr>
        <w:tc>
          <w:tcPr>
            <w:tcW w:w="738" w:type="dxa"/>
            <w:shd w:val="clear" w:color="auto" w:fill="auto"/>
            <w:noWrap/>
            <w:vAlign w:val="bottom"/>
            <w:hideMark/>
          </w:tcPr>
          <w:p w14:paraId="2E05D56F"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S28</w:t>
            </w:r>
          </w:p>
        </w:tc>
        <w:tc>
          <w:tcPr>
            <w:tcW w:w="706" w:type="dxa"/>
            <w:vAlign w:val="bottom"/>
          </w:tcPr>
          <w:p w14:paraId="7FFEC3CA" w14:textId="5460A6A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1081</w:t>
            </w:r>
          </w:p>
        </w:tc>
        <w:tc>
          <w:tcPr>
            <w:tcW w:w="528" w:type="dxa"/>
            <w:vAlign w:val="center"/>
          </w:tcPr>
          <w:p w14:paraId="41BE5780" w14:textId="6FF36BB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1.43</w:t>
            </w:r>
          </w:p>
        </w:tc>
        <w:tc>
          <w:tcPr>
            <w:tcW w:w="608" w:type="dxa"/>
            <w:vAlign w:val="center"/>
          </w:tcPr>
          <w:p w14:paraId="30D9DF6A" w14:textId="0A5A356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528" w:type="dxa"/>
            <w:vAlign w:val="center"/>
          </w:tcPr>
          <w:p w14:paraId="315CA20D"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1.51</w:t>
            </w:r>
          </w:p>
        </w:tc>
        <w:tc>
          <w:tcPr>
            <w:tcW w:w="394" w:type="dxa"/>
            <w:shd w:val="clear" w:color="auto" w:fill="auto"/>
            <w:noWrap/>
            <w:vAlign w:val="center"/>
          </w:tcPr>
          <w:p w14:paraId="1B47010F" w14:textId="4C07549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0E006416" w14:textId="50449C5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400C45FB" w14:textId="732D8E2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31E58B8C" w14:textId="35B2D63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4E2739C6" w14:textId="28CFEAD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0E057209" w14:textId="4B71408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60A21118" w14:textId="52C54FA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22C0824A" w14:textId="768CFCD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21182D30" w14:textId="19CC17F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23A2E8B5" w14:textId="45C085E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306A8799" w14:textId="05DD854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79" w:type="dxa"/>
            <w:shd w:val="clear" w:color="auto" w:fill="auto"/>
            <w:noWrap/>
            <w:vAlign w:val="center"/>
          </w:tcPr>
          <w:p w14:paraId="51E03872" w14:textId="1E4DA0A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93" w:type="dxa"/>
            <w:shd w:val="clear" w:color="auto" w:fill="auto"/>
            <w:vAlign w:val="bottom"/>
          </w:tcPr>
          <w:p w14:paraId="3361F1E2" w14:textId="1622F434"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2</w:t>
            </w:r>
          </w:p>
        </w:tc>
      </w:tr>
      <w:tr w:rsidR="0063263B" w:rsidRPr="0063263B" w14:paraId="7D7A420A" w14:textId="4F89283E" w:rsidTr="00C619DD">
        <w:trPr>
          <w:gridAfter w:val="1"/>
          <w:wAfter w:w="6" w:type="dxa"/>
          <w:trHeight w:val="221"/>
        </w:trPr>
        <w:tc>
          <w:tcPr>
            <w:tcW w:w="738" w:type="dxa"/>
            <w:shd w:val="clear" w:color="auto" w:fill="auto"/>
            <w:noWrap/>
            <w:vAlign w:val="bottom"/>
            <w:hideMark/>
          </w:tcPr>
          <w:p w14:paraId="7AC108FD"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S29</w:t>
            </w:r>
          </w:p>
        </w:tc>
        <w:tc>
          <w:tcPr>
            <w:tcW w:w="706" w:type="dxa"/>
            <w:vAlign w:val="bottom"/>
          </w:tcPr>
          <w:p w14:paraId="74EFBCA7" w14:textId="1B42AE3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300</w:t>
            </w:r>
          </w:p>
        </w:tc>
        <w:tc>
          <w:tcPr>
            <w:tcW w:w="528" w:type="dxa"/>
            <w:vAlign w:val="center"/>
          </w:tcPr>
          <w:p w14:paraId="45776852" w14:textId="42BB0E7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0.40</w:t>
            </w:r>
          </w:p>
        </w:tc>
        <w:tc>
          <w:tcPr>
            <w:tcW w:w="608" w:type="dxa"/>
            <w:vAlign w:val="center"/>
          </w:tcPr>
          <w:p w14:paraId="5A82D662" w14:textId="3E2FA91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28" w:type="dxa"/>
            <w:vAlign w:val="center"/>
          </w:tcPr>
          <w:p w14:paraId="68674CD5"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w:t>
            </w:r>
          </w:p>
        </w:tc>
        <w:tc>
          <w:tcPr>
            <w:tcW w:w="394" w:type="dxa"/>
            <w:shd w:val="clear" w:color="auto" w:fill="auto"/>
            <w:noWrap/>
            <w:vAlign w:val="center"/>
          </w:tcPr>
          <w:p w14:paraId="2B9B7768" w14:textId="2319B7B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0640AB86" w14:textId="2CA970B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shd w:val="clear" w:color="auto" w:fill="auto"/>
            <w:noWrap/>
            <w:vAlign w:val="center"/>
          </w:tcPr>
          <w:p w14:paraId="7A00E5E1" w14:textId="7B55439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shd w:val="clear" w:color="auto" w:fill="auto"/>
            <w:noWrap/>
            <w:vAlign w:val="center"/>
          </w:tcPr>
          <w:p w14:paraId="0F7FDD68" w14:textId="110FCDE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375D8B37" w14:textId="265AF81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1C147CB2" w14:textId="0AECC77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1ADEA88E" w14:textId="38AD587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63847BF4" w14:textId="6D28334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4E2563CA" w14:textId="3A435D3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3D45931E" w14:textId="455CED8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29B8C21D" w14:textId="19109A3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79" w:type="dxa"/>
            <w:shd w:val="clear" w:color="auto" w:fill="auto"/>
            <w:noWrap/>
            <w:vAlign w:val="center"/>
          </w:tcPr>
          <w:p w14:paraId="1AB28BCF" w14:textId="2CF867A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93" w:type="dxa"/>
            <w:shd w:val="clear" w:color="auto" w:fill="auto"/>
            <w:vAlign w:val="bottom"/>
          </w:tcPr>
          <w:p w14:paraId="5BD9B4C1" w14:textId="55FF2177"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4</w:t>
            </w:r>
          </w:p>
        </w:tc>
      </w:tr>
      <w:tr w:rsidR="0063263B" w:rsidRPr="0063263B" w14:paraId="60EF8782" w14:textId="49F82EF9" w:rsidTr="00C619DD">
        <w:trPr>
          <w:gridAfter w:val="1"/>
          <w:wAfter w:w="6" w:type="dxa"/>
          <w:trHeight w:val="221"/>
        </w:trPr>
        <w:tc>
          <w:tcPr>
            <w:tcW w:w="738" w:type="dxa"/>
            <w:shd w:val="clear" w:color="auto" w:fill="auto"/>
            <w:noWrap/>
            <w:vAlign w:val="bottom"/>
            <w:hideMark/>
          </w:tcPr>
          <w:p w14:paraId="564475F0"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S30</w:t>
            </w:r>
          </w:p>
        </w:tc>
        <w:tc>
          <w:tcPr>
            <w:tcW w:w="706" w:type="dxa"/>
            <w:vAlign w:val="bottom"/>
          </w:tcPr>
          <w:p w14:paraId="2C42A548" w14:textId="1D995F6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595</w:t>
            </w:r>
          </w:p>
        </w:tc>
        <w:tc>
          <w:tcPr>
            <w:tcW w:w="528" w:type="dxa"/>
            <w:vAlign w:val="center"/>
          </w:tcPr>
          <w:p w14:paraId="776083E9" w14:textId="5503930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0.79</w:t>
            </w:r>
          </w:p>
        </w:tc>
        <w:tc>
          <w:tcPr>
            <w:tcW w:w="608" w:type="dxa"/>
            <w:vAlign w:val="center"/>
          </w:tcPr>
          <w:p w14:paraId="1B6D5F37" w14:textId="10E9E0C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528" w:type="dxa"/>
            <w:vAlign w:val="center"/>
          </w:tcPr>
          <w:p w14:paraId="4DEA9174"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1.01</w:t>
            </w:r>
          </w:p>
        </w:tc>
        <w:tc>
          <w:tcPr>
            <w:tcW w:w="394" w:type="dxa"/>
            <w:shd w:val="clear" w:color="auto" w:fill="auto"/>
            <w:noWrap/>
            <w:vAlign w:val="center"/>
          </w:tcPr>
          <w:p w14:paraId="7B89285A" w14:textId="50AE26D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57DE0918" w14:textId="4414315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shd w:val="clear" w:color="auto" w:fill="auto"/>
            <w:noWrap/>
            <w:vAlign w:val="center"/>
          </w:tcPr>
          <w:p w14:paraId="7C0FB60E" w14:textId="55B685E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shd w:val="clear" w:color="auto" w:fill="auto"/>
            <w:noWrap/>
            <w:vAlign w:val="center"/>
          </w:tcPr>
          <w:p w14:paraId="01C83D36" w14:textId="563C46A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17" w:type="dxa"/>
            <w:shd w:val="clear" w:color="auto" w:fill="auto"/>
            <w:noWrap/>
            <w:vAlign w:val="center"/>
          </w:tcPr>
          <w:p w14:paraId="79E0F97C" w14:textId="616EB2E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vAlign w:val="center"/>
          </w:tcPr>
          <w:p w14:paraId="047A5921" w14:textId="6ED14F8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vAlign w:val="center"/>
          </w:tcPr>
          <w:p w14:paraId="58DBBC6F" w14:textId="6EE40C0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09268F69" w14:textId="3DAE9EF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354C5D8A" w14:textId="6F165B8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vAlign w:val="center"/>
          </w:tcPr>
          <w:p w14:paraId="2B3475BF" w14:textId="47C1268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633F1C80" w14:textId="57F0BC2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46D00515" w14:textId="496FD2B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593" w:type="dxa"/>
            <w:shd w:val="clear" w:color="auto" w:fill="auto"/>
            <w:vAlign w:val="bottom"/>
          </w:tcPr>
          <w:p w14:paraId="512EDEA6" w14:textId="37B3C35F"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10</w:t>
            </w:r>
          </w:p>
        </w:tc>
      </w:tr>
      <w:tr w:rsidR="0063263B" w:rsidRPr="0063263B" w14:paraId="1F1B12F9" w14:textId="0E205821" w:rsidTr="00C619DD">
        <w:trPr>
          <w:gridAfter w:val="1"/>
          <w:wAfter w:w="6" w:type="dxa"/>
          <w:trHeight w:val="221"/>
        </w:trPr>
        <w:tc>
          <w:tcPr>
            <w:tcW w:w="738" w:type="dxa"/>
            <w:shd w:val="clear" w:color="auto" w:fill="auto"/>
            <w:noWrap/>
            <w:vAlign w:val="bottom"/>
            <w:hideMark/>
          </w:tcPr>
          <w:p w14:paraId="602E7CC3"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S31</w:t>
            </w:r>
          </w:p>
        </w:tc>
        <w:tc>
          <w:tcPr>
            <w:tcW w:w="706" w:type="dxa"/>
            <w:vAlign w:val="bottom"/>
          </w:tcPr>
          <w:p w14:paraId="015F8BFF" w14:textId="030397A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1977</w:t>
            </w:r>
          </w:p>
        </w:tc>
        <w:tc>
          <w:tcPr>
            <w:tcW w:w="528" w:type="dxa"/>
            <w:vAlign w:val="center"/>
          </w:tcPr>
          <w:p w14:paraId="4E4E3058" w14:textId="1E5FB07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2.62</w:t>
            </w:r>
          </w:p>
        </w:tc>
        <w:tc>
          <w:tcPr>
            <w:tcW w:w="608" w:type="dxa"/>
            <w:vAlign w:val="center"/>
          </w:tcPr>
          <w:p w14:paraId="72752C50" w14:textId="4CB1712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w:t>
            </w:r>
          </w:p>
        </w:tc>
        <w:tc>
          <w:tcPr>
            <w:tcW w:w="528" w:type="dxa"/>
            <w:vAlign w:val="center"/>
          </w:tcPr>
          <w:p w14:paraId="1431F359"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2.51</w:t>
            </w:r>
          </w:p>
        </w:tc>
        <w:tc>
          <w:tcPr>
            <w:tcW w:w="394" w:type="dxa"/>
            <w:shd w:val="clear" w:color="auto" w:fill="auto"/>
            <w:noWrap/>
            <w:vAlign w:val="center"/>
          </w:tcPr>
          <w:p w14:paraId="646379E8" w14:textId="61F4153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5748B510" w14:textId="6BDFC60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1B57035A" w14:textId="02BD314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742853AE" w14:textId="2F18E4F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4A1F3F0F" w14:textId="6915701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4FDE40FA" w14:textId="767AEDD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19EAE942" w14:textId="65031AC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05113C55" w14:textId="4326739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0D390FEF" w14:textId="352D765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0F1B3DDF" w14:textId="2C22E06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2008D510" w14:textId="510854C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2BC2FE3D" w14:textId="47A8D29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09E1AAF4" w14:textId="065AF7FF"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4</w:t>
            </w:r>
          </w:p>
        </w:tc>
      </w:tr>
      <w:tr w:rsidR="0063263B" w:rsidRPr="0063263B" w14:paraId="3230B511" w14:textId="316818A0" w:rsidTr="00C619DD">
        <w:trPr>
          <w:gridAfter w:val="1"/>
          <w:wAfter w:w="6" w:type="dxa"/>
          <w:trHeight w:val="221"/>
        </w:trPr>
        <w:tc>
          <w:tcPr>
            <w:tcW w:w="738" w:type="dxa"/>
            <w:shd w:val="clear" w:color="auto" w:fill="auto"/>
            <w:noWrap/>
            <w:vAlign w:val="bottom"/>
            <w:hideMark/>
          </w:tcPr>
          <w:p w14:paraId="6CB39FB0"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S32</w:t>
            </w:r>
          </w:p>
        </w:tc>
        <w:tc>
          <w:tcPr>
            <w:tcW w:w="706" w:type="dxa"/>
            <w:vAlign w:val="bottom"/>
          </w:tcPr>
          <w:p w14:paraId="5FB29AE7" w14:textId="46B6C1A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1346</w:t>
            </w:r>
          </w:p>
        </w:tc>
        <w:tc>
          <w:tcPr>
            <w:tcW w:w="528" w:type="dxa"/>
            <w:vAlign w:val="center"/>
          </w:tcPr>
          <w:p w14:paraId="55776F9F" w14:textId="56ACA8B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1.78</w:t>
            </w:r>
          </w:p>
        </w:tc>
        <w:tc>
          <w:tcPr>
            <w:tcW w:w="608" w:type="dxa"/>
            <w:vAlign w:val="center"/>
          </w:tcPr>
          <w:p w14:paraId="42021CD9" w14:textId="28A177A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w:t>
            </w:r>
          </w:p>
        </w:tc>
        <w:tc>
          <w:tcPr>
            <w:tcW w:w="528" w:type="dxa"/>
            <w:vAlign w:val="center"/>
          </w:tcPr>
          <w:p w14:paraId="661978B0"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1.76</w:t>
            </w:r>
          </w:p>
        </w:tc>
        <w:tc>
          <w:tcPr>
            <w:tcW w:w="394" w:type="dxa"/>
            <w:shd w:val="clear" w:color="auto" w:fill="auto"/>
            <w:noWrap/>
            <w:vAlign w:val="center"/>
          </w:tcPr>
          <w:p w14:paraId="0D3C2060" w14:textId="32A4FB6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shd w:val="clear" w:color="auto" w:fill="auto"/>
            <w:noWrap/>
            <w:vAlign w:val="center"/>
          </w:tcPr>
          <w:p w14:paraId="56B2B06E" w14:textId="7E4E3A0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shd w:val="clear" w:color="auto" w:fill="auto"/>
            <w:noWrap/>
            <w:vAlign w:val="center"/>
          </w:tcPr>
          <w:p w14:paraId="20275696" w14:textId="1A14BF3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shd w:val="clear" w:color="auto" w:fill="auto"/>
            <w:noWrap/>
            <w:vAlign w:val="center"/>
          </w:tcPr>
          <w:p w14:paraId="20317E2E" w14:textId="28F85BF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17" w:type="dxa"/>
            <w:shd w:val="clear" w:color="auto" w:fill="auto"/>
            <w:noWrap/>
            <w:vAlign w:val="center"/>
          </w:tcPr>
          <w:p w14:paraId="25C25B57" w14:textId="5AEC513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7FB70D6F" w14:textId="36F59AC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6B330B50" w14:textId="07409E2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3427E593" w14:textId="5500761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vAlign w:val="center"/>
          </w:tcPr>
          <w:p w14:paraId="631EABE9" w14:textId="0DC033F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vAlign w:val="center"/>
          </w:tcPr>
          <w:p w14:paraId="4F9ACE41" w14:textId="2196671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475CF951" w14:textId="21FEC25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2C36EE06" w14:textId="45715DC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01857EA2" w14:textId="6AE89500"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7</w:t>
            </w:r>
          </w:p>
        </w:tc>
      </w:tr>
      <w:tr w:rsidR="0063263B" w:rsidRPr="0063263B" w14:paraId="7B5C2FC3" w14:textId="7957AB6B" w:rsidTr="00C619DD">
        <w:trPr>
          <w:gridAfter w:val="1"/>
          <w:wAfter w:w="6" w:type="dxa"/>
          <w:trHeight w:val="221"/>
        </w:trPr>
        <w:tc>
          <w:tcPr>
            <w:tcW w:w="738" w:type="dxa"/>
            <w:shd w:val="clear" w:color="auto" w:fill="auto"/>
            <w:noWrap/>
            <w:vAlign w:val="bottom"/>
            <w:hideMark/>
          </w:tcPr>
          <w:p w14:paraId="119F0C45"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S33</w:t>
            </w:r>
          </w:p>
        </w:tc>
        <w:tc>
          <w:tcPr>
            <w:tcW w:w="706" w:type="dxa"/>
            <w:vAlign w:val="bottom"/>
          </w:tcPr>
          <w:p w14:paraId="6E6BED36" w14:textId="011B869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2142</w:t>
            </w:r>
          </w:p>
        </w:tc>
        <w:tc>
          <w:tcPr>
            <w:tcW w:w="528" w:type="dxa"/>
            <w:vAlign w:val="center"/>
          </w:tcPr>
          <w:p w14:paraId="02763EC4" w14:textId="7F4CB8E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2.84</w:t>
            </w:r>
          </w:p>
        </w:tc>
        <w:tc>
          <w:tcPr>
            <w:tcW w:w="608" w:type="dxa"/>
            <w:vAlign w:val="center"/>
          </w:tcPr>
          <w:p w14:paraId="1DA6644C" w14:textId="6202049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w:t>
            </w:r>
          </w:p>
        </w:tc>
        <w:tc>
          <w:tcPr>
            <w:tcW w:w="528" w:type="dxa"/>
            <w:vAlign w:val="center"/>
          </w:tcPr>
          <w:p w14:paraId="1362780D"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2.51</w:t>
            </w:r>
          </w:p>
        </w:tc>
        <w:tc>
          <w:tcPr>
            <w:tcW w:w="394" w:type="dxa"/>
            <w:shd w:val="clear" w:color="auto" w:fill="auto"/>
            <w:noWrap/>
            <w:vAlign w:val="center"/>
          </w:tcPr>
          <w:p w14:paraId="2076B61C" w14:textId="2927E95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05352080" w14:textId="7B2FC27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shd w:val="clear" w:color="auto" w:fill="auto"/>
            <w:noWrap/>
            <w:vAlign w:val="center"/>
          </w:tcPr>
          <w:p w14:paraId="622C772F" w14:textId="72432AF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5EE5381D" w14:textId="15D4FFC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17" w:type="dxa"/>
            <w:shd w:val="clear" w:color="auto" w:fill="auto"/>
            <w:noWrap/>
            <w:vAlign w:val="center"/>
          </w:tcPr>
          <w:p w14:paraId="1AA69BE9" w14:textId="276472D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vAlign w:val="center"/>
          </w:tcPr>
          <w:p w14:paraId="774092DC" w14:textId="5396993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vAlign w:val="center"/>
          </w:tcPr>
          <w:p w14:paraId="344B1826" w14:textId="5381B20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63445775" w14:textId="3197432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483" w:type="dxa"/>
            <w:vAlign w:val="center"/>
          </w:tcPr>
          <w:p w14:paraId="1F4F38F0" w14:textId="12F7369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vAlign w:val="center"/>
          </w:tcPr>
          <w:p w14:paraId="485C1874" w14:textId="30F6CE8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1DBDF329" w14:textId="075E9C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79" w:type="dxa"/>
            <w:shd w:val="clear" w:color="auto" w:fill="auto"/>
            <w:noWrap/>
            <w:vAlign w:val="center"/>
          </w:tcPr>
          <w:p w14:paraId="04B7F84A" w14:textId="53A53F4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93" w:type="dxa"/>
            <w:shd w:val="clear" w:color="auto" w:fill="auto"/>
            <w:vAlign w:val="bottom"/>
          </w:tcPr>
          <w:p w14:paraId="33582C46" w14:textId="77A91702"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10</w:t>
            </w:r>
          </w:p>
        </w:tc>
      </w:tr>
      <w:tr w:rsidR="0063263B" w:rsidRPr="0063263B" w14:paraId="26098245" w14:textId="58A736F2" w:rsidTr="00C619DD">
        <w:trPr>
          <w:gridAfter w:val="1"/>
          <w:wAfter w:w="6" w:type="dxa"/>
          <w:trHeight w:val="221"/>
        </w:trPr>
        <w:tc>
          <w:tcPr>
            <w:tcW w:w="738" w:type="dxa"/>
            <w:shd w:val="clear" w:color="auto" w:fill="auto"/>
            <w:noWrap/>
            <w:vAlign w:val="bottom"/>
            <w:hideMark/>
          </w:tcPr>
          <w:p w14:paraId="1AA1375D"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S34</w:t>
            </w:r>
          </w:p>
        </w:tc>
        <w:tc>
          <w:tcPr>
            <w:tcW w:w="706" w:type="dxa"/>
            <w:vAlign w:val="bottom"/>
          </w:tcPr>
          <w:p w14:paraId="45B98843" w14:textId="7153005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398</w:t>
            </w:r>
          </w:p>
        </w:tc>
        <w:tc>
          <w:tcPr>
            <w:tcW w:w="528" w:type="dxa"/>
            <w:vAlign w:val="center"/>
          </w:tcPr>
          <w:p w14:paraId="366A295C" w14:textId="50D9ACA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0.53</w:t>
            </w:r>
          </w:p>
        </w:tc>
        <w:tc>
          <w:tcPr>
            <w:tcW w:w="608" w:type="dxa"/>
            <w:vAlign w:val="center"/>
          </w:tcPr>
          <w:p w14:paraId="35D5B770" w14:textId="0D52A3F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528" w:type="dxa"/>
            <w:vAlign w:val="center"/>
          </w:tcPr>
          <w:p w14:paraId="62EB168E"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0.75</w:t>
            </w:r>
          </w:p>
        </w:tc>
        <w:tc>
          <w:tcPr>
            <w:tcW w:w="394" w:type="dxa"/>
            <w:shd w:val="clear" w:color="auto" w:fill="auto"/>
            <w:noWrap/>
            <w:vAlign w:val="center"/>
          </w:tcPr>
          <w:p w14:paraId="6B622461" w14:textId="0579233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2F1A7D99" w14:textId="1347E29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shd w:val="clear" w:color="auto" w:fill="auto"/>
            <w:noWrap/>
            <w:vAlign w:val="center"/>
          </w:tcPr>
          <w:p w14:paraId="265120D6" w14:textId="47CBD7B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11658BCF" w14:textId="721FC87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7FB14469" w14:textId="485B866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0A506918" w14:textId="7A3F13C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17631770" w14:textId="60E6794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49D179C1" w14:textId="04C79DC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0EAF2487" w14:textId="78FD380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25FCD815" w14:textId="255B691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20CAAE78" w14:textId="3EDB7DA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4E9A6389" w14:textId="056F875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21F3C0A0" w14:textId="2CE4AB3A"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3</w:t>
            </w:r>
          </w:p>
        </w:tc>
      </w:tr>
      <w:tr w:rsidR="0063263B" w:rsidRPr="0063263B" w14:paraId="2247C861" w14:textId="1F318462" w:rsidTr="00C619DD">
        <w:trPr>
          <w:gridAfter w:val="1"/>
          <w:wAfter w:w="6" w:type="dxa"/>
          <w:trHeight w:val="221"/>
        </w:trPr>
        <w:tc>
          <w:tcPr>
            <w:tcW w:w="738" w:type="dxa"/>
            <w:shd w:val="clear" w:color="auto" w:fill="auto"/>
            <w:noWrap/>
            <w:vAlign w:val="bottom"/>
            <w:hideMark/>
          </w:tcPr>
          <w:p w14:paraId="55D7606A"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S35</w:t>
            </w:r>
          </w:p>
        </w:tc>
        <w:tc>
          <w:tcPr>
            <w:tcW w:w="706" w:type="dxa"/>
            <w:vAlign w:val="bottom"/>
          </w:tcPr>
          <w:p w14:paraId="083C334B" w14:textId="235FE56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210</w:t>
            </w:r>
          </w:p>
        </w:tc>
        <w:tc>
          <w:tcPr>
            <w:tcW w:w="528" w:type="dxa"/>
            <w:vAlign w:val="center"/>
          </w:tcPr>
          <w:p w14:paraId="14F191E7" w14:textId="7848DD8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0.28</w:t>
            </w:r>
          </w:p>
        </w:tc>
        <w:tc>
          <w:tcPr>
            <w:tcW w:w="608" w:type="dxa"/>
            <w:vAlign w:val="center"/>
          </w:tcPr>
          <w:p w14:paraId="429AAA0F" w14:textId="21C16FF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528" w:type="dxa"/>
            <w:vAlign w:val="center"/>
          </w:tcPr>
          <w:p w14:paraId="427ADC56"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0.25</w:t>
            </w:r>
          </w:p>
        </w:tc>
        <w:tc>
          <w:tcPr>
            <w:tcW w:w="394" w:type="dxa"/>
            <w:shd w:val="clear" w:color="auto" w:fill="auto"/>
            <w:noWrap/>
            <w:vAlign w:val="center"/>
          </w:tcPr>
          <w:p w14:paraId="020FB6F7" w14:textId="22A900F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2FEAC326" w14:textId="4897833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5C4D6318" w14:textId="77927DC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1FDF7BD8" w14:textId="49EFDAC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5B9EC510" w14:textId="11A84FC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2B64F782" w14:textId="010905B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049A052E" w14:textId="522E274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119C5AF8" w14:textId="4FA6E10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0BDE4A58" w14:textId="5012F0D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74F73D16" w14:textId="01ADCC7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3AFDA4B7" w14:textId="03897D5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79" w:type="dxa"/>
            <w:shd w:val="clear" w:color="auto" w:fill="auto"/>
            <w:noWrap/>
            <w:vAlign w:val="center"/>
          </w:tcPr>
          <w:p w14:paraId="74FAEE78" w14:textId="4C9B695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593" w:type="dxa"/>
            <w:shd w:val="clear" w:color="auto" w:fill="auto"/>
            <w:vAlign w:val="bottom"/>
          </w:tcPr>
          <w:p w14:paraId="49B0574D" w14:textId="5B89A184"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w:t>
            </w:r>
          </w:p>
        </w:tc>
      </w:tr>
      <w:tr w:rsidR="0063263B" w:rsidRPr="0063263B" w14:paraId="2B796138" w14:textId="0D120B8E" w:rsidTr="00C619DD">
        <w:trPr>
          <w:gridAfter w:val="1"/>
          <w:wAfter w:w="6" w:type="dxa"/>
          <w:trHeight w:val="221"/>
        </w:trPr>
        <w:tc>
          <w:tcPr>
            <w:tcW w:w="738" w:type="dxa"/>
            <w:shd w:val="clear" w:color="auto" w:fill="auto"/>
            <w:noWrap/>
            <w:vAlign w:val="bottom"/>
            <w:hideMark/>
          </w:tcPr>
          <w:p w14:paraId="36DEE46A"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S36</w:t>
            </w:r>
          </w:p>
        </w:tc>
        <w:tc>
          <w:tcPr>
            <w:tcW w:w="706" w:type="dxa"/>
            <w:vAlign w:val="bottom"/>
          </w:tcPr>
          <w:p w14:paraId="74EA56F2" w14:textId="165DD2D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433</w:t>
            </w:r>
          </w:p>
        </w:tc>
        <w:tc>
          <w:tcPr>
            <w:tcW w:w="528" w:type="dxa"/>
            <w:vAlign w:val="center"/>
          </w:tcPr>
          <w:p w14:paraId="7E48C979" w14:textId="779628D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0.57</w:t>
            </w:r>
          </w:p>
        </w:tc>
        <w:tc>
          <w:tcPr>
            <w:tcW w:w="608" w:type="dxa"/>
            <w:vAlign w:val="center"/>
          </w:tcPr>
          <w:p w14:paraId="1FED92AC" w14:textId="12771AB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28" w:type="dxa"/>
            <w:vAlign w:val="center"/>
          </w:tcPr>
          <w:p w14:paraId="782093FE"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w:t>
            </w:r>
          </w:p>
        </w:tc>
        <w:tc>
          <w:tcPr>
            <w:tcW w:w="394" w:type="dxa"/>
            <w:shd w:val="clear" w:color="auto" w:fill="auto"/>
            <w:noWrap/>
            <w:vAlign w:val="center"/>
          </w:tcPr>
          <w:p w14:paraId="23750ACD" w14:textId="01246E6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5C2C0D7F" w14:textId="6DAB7CF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210EB5BA" w14:textId="66E607F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4C5E6C53" w14:textId="21CD6ED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17" w:type="dxa"/>
            <w:shd w:val="clear" w:color="auto" w:fill="auto"/>
            <w:noWrap/>
            <w:vAlign w:val="center"/>
          </w:tcPr>
          <w:p w14:paraId="5D6E7821" w14:textId="6121361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2710393B" w14:textId="52242AD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69BFACD2" w14:textId="508BDC2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4AE0EA1C" w14:textId="2088EB6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6F55F89A" w14:textId="3FBAB8B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3853C03F" w14:textId="794CFB1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60A640FD" w14:textId="1949FE3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72036ADE" w14:textId="46AB7CA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0851ED41" w14:textId="4A062FCD"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2</w:t>
            </w:r>
          </w:p>
        </w:tc>
      </w:tr>
      <w:tr w:rsidR="0063263B" w:rsidRPr="0063263B" w14:paraId="14866680" w14:textId="4A077F99" w:rsidTr="00C619DD">
        <w:trPr>
          <w:gridAfter w:val="1"/>
          <w:wAfter w:w="6" w:type="dxa"/>
          <w:trHeight w:val="221"/>
        </w:trPr>
        <w:tc>
          <w:tcPr>
            <w:tcW w:w="738" w:type="dxa"/>
            <w:shd w:val="clear" w:color="auto" w:fill="auto"/>
            <w:noWrap/>
            <w:vAlign w:val="bottom"/>
            <w:hideMark/>
          </w:tcPr>
          <w:p w14:paraId="6A936A3F"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S37</w:t>
            </w:r>
          </w:p>
        </w:tc>
        <w:tc>
          <w:tcPr>
            <w:tcW w:w="706" w:type="dxa"/>
            <w:vAlign w:val="bottom"/>
          </w:tcPr>
          <w:p w14:paraId="4481BF86" w14:textId="19C79F8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1639</w:t>
            </w:r>
          </w:p>
        </w:tc>
        <w:tc>
          <w:tcPr>
            <w:tcW w:w="528" w:type="dxa"/>
            <w:vAlign w:val="center"/>
          </w:tcPr>
          <w:p w14:paraId="712C884A" w14:textId="2F4AB3A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2.17</w:t>
            </w:r>
          </w:p>
        </w:tc>
        <w:tc>
          <w:tcPr>
            <w:tcW w:w="608" w:type="dxa"/>
            <w:vAlign w:val="center"/>
          </w:tcPr>
          <w:p w14:paraId="345FE8FA" w14:textId="496635D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w:t>
            </w:r>
          </w:p>
        </w:tc>
        <w:tc>
          <w:tcPr>
            <w:tcW w:w="528" w:type="dxa"/>
            <w:vAlign w:val="center"/>
          </w:tcPr>
          <w:p w14:paraId="5E797C7C"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2.01</w:t>
            </w:r>
          </w:p>
        </w:tc>
        <w:tc>
          <w:tcPr>
            <w:tcW w:w="394" w:type="dxa"/>
            <w:shd w:val="clear" w:color="auto" w:fill="auto"/>
            <w:noWrap/>
            <w:vAlign w:val="center"/>
          </w:tcPr>
          <w:p w14:paraId="150672BD" w14:textId="3BD9A3E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shd w:val="clear" w:color="auto" w:fill="auto"/>
            <w:noWrap/>
            <w:vAlign w:val="center"/>
          </w:tcPr>
          <w:p w14:paraId="336C7CCD" w14:textId="2771A63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shd w:val="clear" w:color="auto" w:fill="auto"/>
            <w:noWrap/>
            <w:vAlign w:val="center"/>
          </w:tcPr>
          <w:p w14:paraId="63FC8A87" w14:textId="4E0268E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shd w:val="clear" w:color="auto" w:fill="auto"/>
            <w:noWrap/>
            <w:vAlign w:val="center"/>
          </w:tcPr>
          <w:p w14:paraId="6A5B56E0" w14:textId="4D7ED5A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17" w:type="dxa"/>
            <w:shd w:val="clear" w:color="auto" w:fill="auto"/>
            <w:noWrap/>
            <w:vAlign w:val="center"/>
          </w:tcPr>
          <w:p w14:paraId="4D20B68D" w14:textId="15D77E4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53DA4216" w14:textId="0714210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6DABE452" w14:textId="2A436B4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634F728E" w14:textId="7777279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3964E617" w14:textId="3136601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0CCB5542" w14:textId="0E1107A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66884095" w14:textId="3E5E8AF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79" w:type="dxa"/>
            <w:shd w:val="clear" w:color="auto" w:fill="auto"/>
            <w:noWrap/>
            <w:vAlign w:val="center"/>
          </w:tcPr>
          <w:p w14:paraId="7B081DA1" w14:textId="4C054F7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93" w:type="dxa"/>
            <w:shd w:val="clear" w:color="auto" w:fill="auto"/>
            <w:vAlign w:val="bottom"/>
          </w:tcPr>
          <w:p w14:paraId="1CB6F823" w14:textId="6A64A60F"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8</w:t>
            </w:r>
          </w:p>
        </w:tc>
      </w:tr>
      <w:tr w:rsidR="0063263B" w:rsidRPr="0063263B" w14:paraId="3FCDF8D2" w14:textId="325A0B3E" w:rsidTr="00C619DD">
        <w:trPr>
          <w:gridAfter w:val="1"/>
          <w:wAfter w:w="6" w:type="dxa"/>
          <w:trHeight w:val="221"/>
        </w:trPr>
        <w:tc>
          <w:tcPr>
            <w:tcW w:w="738" w:type="dxa"/>
            <w:shd w:val="clear" w:color="auto" w:fill="auto"/>
            <w:noWrap/>
            <w:vAlign w:val="bottom"/>
            <w:hideMark/>
          </w:tcPr>
          <w:p w14:paraId="031709C2"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S38</w:t>
            </w:r>
          </w:p>
        </w:tc>
        <w:tc>
          <w:tcPr>
            <w:tcW w:w="706" w:type="dxa"/>
            <w:vAlign w:val="bottom"/>
          </w:tcPr>
          <w:p w14:paraId="6DE89183" w14:textId="28F1B00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708</w:t>
            </w:r>
          </w:p>
        </w:tc>
        <w:tc>
          <w:tcPr>
            <w:tcW w:w="528" w:type="dxa"/>
            <w:vAlign w:val="center"/>
          </w:tcPr>
          <w:p w14:paraId="3B42D92F" w14:textId="6AE4E3EC"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0.94</w:t>
            </w:r>
          </w:p>
        </w:tc>
        <w:tc>
          <w:tcPr>
            <w:tcW w:w="608" w:type="dxa"/>
            <w:vAlign w:val="center"/>
          </w:tcPr>
          <w:p w14:paraId="25DDFA82" w14:textId="5475838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528" w:type="dxa"/>
            <w:vAlign w:val="center"/>
          </w:tcPr>
          <w:p w14:paraId="4FE010B4"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1.01</w:t>
            </w:r>
          </w:p>
        </w:tc>
        <w:tc>
          <w:tcPr>
            <w:tcW w:w="394" w:type="dxa"/>
            <w:shd w:val="clear" w:color="auto" w:fill="auto"/>
            <w:noWrap/>
            <w:vAlign w:val="center"/>
          </w:tcPr>
          <w:p w14:paraId="290D2EC7" w14:textId="02C745A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79C84E33" w14:textId="31C6F57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shd w:val="clear" w:color="auto" w:fill="auto"/>
            <w:noWrap/>
            <w:vAlign w:val="center"/>
          </w:tcPr>
          <w:p w14:paraId="146CE66D" w14:textId="38C30CF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30D0ACA7" w14:textId="2DD4C4C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17" w:type="dxa"/>
            <w:shd w:val="clear" w:color="auto" w:fill="auto"/>
            <w:noWrap/>
            <w:vAlign w:val="center"/>
          </w:tcPr>
          <w:p w14:paraId="507C6054" w14:textId="568D115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10B650FB" w14:textId="7CDEAEF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4F499BA5" w14:textId="05EAFF5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3A49345A" w14:textId="23527CB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0459D5D0" w14:textId="2E86E5E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628569BD" w14:textId="082E809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vAlign w:val="center"/>
          </w:tcPr>
          <w:p w14:paraId="0AB8D40D" w14:textId="7B0831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79" w:type="dxa"/>
            <w:shd w:val="clear" w:color="auto" w:fill="auto"/>
            <w:noWrap/>
            <w:vAlign w:val="center"/>
          </w:tcPr>
          <w:p w14:paraId="4E88524D" w14:textId="045E91C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593" w:type="dxa"/>
            <w:shd w:val="clear" w:color="auto" w:fill="auto"/>
            <w:vAlign w:val="bottom"/>
          </w:tcPr>
          <w:p w14:paraId="436E09AA" w14:textId="32437E71"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4</w:t>
            </w:r>
          </w:p>
        </w:tc>
      </w:tr>
      <w:tr w:rsidR="0063263B" w:rsidRPr="0063263B" w14:paraId="3ED205A0" w14:textId="6F7584D0" w:rsidTr="00C619DD">
        <w:trPr>
          <w:gridAfter w:val="1"/>
          <w:wAfter w:w="6" w:type="dxa"/>
          <w:trHeight w:val="221"/>
        </w:trPr>
        <w:tc>
          <w:tcPr>
            <w:tcW w:w="738" w:type="dxa"/>
            <w:shd w:val="clear" w:color="auto" w:fill="auto"/>
            <w:noWrap/>
            <w:vAlign w:val="bottom"/>
            <w:hideMark/>
          </w:tcPr>
          <w:p w14:paraId="5BCF5526"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S39</w:t>
            </w:r>
          </w:p>
        </w:tc>
        <w:tc>
          <w:tcPr>
            <w:tcW w:w="706" w:type="dxa"/>
            <w:vAlign w:val="bottom"/>
          </w:tcPr>
          <w:p w14:paraId="7A1FC43F" w14:textId="7B40537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1386</w:t>
            </w:r>
          </w:p>
        </w:tc>
        <w:tc>
          <w:tcPr>
            <w:tcW w:w="528" w:type="dxa"/>
            <w:vAlign w:val="center"/>
          </w:tcPr>
          <w:p w14:paraId="2E0736C7" w14:textId="6FBE2E4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1.83</w:t>
            </w:r>
          </w:p>
        </w:tc>
        <w:tc>
          <w:tcPr>
            <w:tcW w:w="608" w:type="dxa"/>
            <w:vAlign w:val="center"/>
          </w:tcPr>
          <w:p w14:paraId="3C0280E0" w14:textId="0E92BA7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w:t>
            </w:r>
          </w:p>
        </w:tc>
        <w:tc>
          <w:tcPr>
            <w:tcW w:w="528" w:type="dxa"/>
            <w:vAlign w:val="center"/>
          </w:tcPr>
          <w:p w14:paraId="4716E4B2"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1.51</w:t>
            </w:r>
          </w:p>
        </w:tc>
        <w:tc>
          <w:tcPr>
            <w:tcW w:w="394" w:type="dxa"/>
            <w:shd w:val="clear" w:color="auto" w:fill="auto"/>
            <w:noWrap/>
            <w:vAlign w:val="center"/>
          </w:tcPr>
          <w:p w14:paraId="74C88A08" w14:textId="3B0C2AC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4C64467F" w14:textId="5CD2152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shd w:val="clear" w:color="auto" w:fill="auto"/>
            <w:noWrap/>
            <w:vAlign w:val="center"/>
          </w:tcPr>
          <w:p w14:paraId="3DF15E10" w14:textId="0282FCA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shd w:val="clear" w:color="auto" w:fill="auto"/>
            <w:noWrap/>
            <w:vAlign w:val="center"/>
          </w:tcPr>
          <w:p w14:paraId="6FB2632D" w14:textId="7623209A"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2993AD9C" w14:textId="3CA6ABE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483" w:type="dxa"/>
            <w:vAlign w:val="center"/>
          </w:tcPr>
          <w:p w14:paraId="5BE10C4F" w14:textId="611DCCB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w:t>
            </w:r>
          </w:p>
        </w:tc>
        <w:tc>
          <w:tcPr>
            <w:tcW w:w="394" w:type="dxa"/>
            <w:vAlign w:val="center"/>
          </w:tcPr>
          <w:p w14:paraId="4C18BF15" w14:textId="4F43050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74970AFE" w14:textId="5924F67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24E1914E" w14:textId="7A104F6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46F560C2" w14:textId="5EC22AC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269664BF" w14:textId="59EF2B5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217801AE" w14:textId="475DB04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0A751966" w14:textId="62568B97"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6</w:t>
            </w:r>
          </w:p>
        </w:tc>
      </w:tr>
      <w:tr w:rsidR="0063263B" w:rsidRPr="0063263B" w14:paraId="4C6D8A9A" w14:textId="495C1F04" w:rsidTr="00C619DD">
        <w:trPr>
          <w:gridAfter w:val="1"/>
          <w:wAfter w:w="6" w:type="dxa"/>
          <w:trHeight w:val="221"/>
        </w:trPr>
        <w:tc>
          <w:tcPr>
            <w:tcW w:w="738" w:type="dxa"/>
            <w:shd w:val="clear" w:color="auto" w:fill="auto"/>
            <w:noWrap/>
            <w:vAlign w:val="bottom"/>
            <w:hideMark/>
          </w:tcPr>
          <w:p w14:paraId="1A2E9B27"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S40</w:t>
            </w:r>
          </w:p>
        </w:tc>
        <w:tc>
          <w:tcPr>
            <w:tcW w:w="706" w:type="dxa"/>
            <w:vAlign w:val="bottom"/>
          </w:tcPr>
          <w:p w14:paraId="5AD5C757" w14:textId="0DB2CF7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654</w:t>
            </w:r>
          </w:p>
        </w:tc>
        <w:tc>
          <w:tcPr>
            <w:tcW w:w="528" w:type="dxa"/>
            <w:vAlign w:val="center"/>
          </w:tcPr>
          <w:p w14:paraId="0B3DDE98" w14:textId="6C3D723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0.87</w:t>
            </w:r>
          </w:p>
        </w:tc>
        <w:tc>
          <w:tcPr>
            <w:tcW w:w="608" w:type="dxa"/>
            <w:vAlign w:val="center"/>
          </w:tcPr>
          <w:p w14:paraId="0902DA59" w14:textId="65CD2CD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528" w:type="dxa"/>
            <w:vAlign w:val="center"/>
          </w:tcPr>
          <w:p w14:paraId="4D7F3E21"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0.75</w:t>
            </w:r>
          </w:p>
        </w:tc>
        <w:tc>
          <w:tcPr>
            <w:tcW w:w="394" w:type="dxa"/>
            <w:shd w:val="clear" w:color="auto" w:fill="auto"/>
            <w:noWrap/>
            <w:vAlign w:val="center"/>
          </w:tcPr>
          <w:p w14:paraId="263DD4EE" w14:textId="70402BD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2D1E8022" w14:textId="68DEE31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062671BF" w14:textId="49BA0F1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shd w:val="clear" w:color="auto" w:fill="auto"/>
            <w:noWrap/>
            <w:vAlign w:val="center"/>
          </w:tcPr>
          <w:p w14:paraId="0BE65441" w14:textId="01E0DDB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1E3AE701" w14:textId="2AA757F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5ACD9B8B" w14:textId="70E6F42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558423E7" w14:textId="67306C7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1529F6E1" w14:textId="47BD8FA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vAlign w:val="center"/>
          </w:tcPr>
          <w:p w14:paraId="43904BCC" w14:textId="4E3D00F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394" w:type="dxa"/>
            <w:vAlign w:val="center"/>
          </w:tcPr>
          <w:p w14:paraId="2F06E691" w14:textId="155BC56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0DA0E2CD" w14:textId="7CB0AB9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79" w:type="dxa"/>
            <w:shd w:val="clear" w:color="auto" w:fill="auto"/>
            <w:noWrap/>
            <w:vAlign w:val="center"/>
          </w:tcPr>
          <w:p w14:paraId="54BCDD57" w14:textId="20B3183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593" w:type="dxa"/>
            <w:shd w:val="clear" w:color="auto" w:fill="auto"/>
            <w:vAlign w:val="bottom"/>
          </w:tcPr>
          <w:p w14:paraId="6E1EC8CC" w14:textId="2D361831"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4</w:t>
            </w:r>
          </w:p>
        </w:tc>
      </w:tr>
      <w:tr w:rsidR="0063263B" w:rsidRPr="0063263B" w14:paraId="7584FCB9" w14:textId="2E0A2CFA" w:rsidTr="00C619DD">
        <w:trPr>
          <w:gridAfter w:val="1"/>
          <w:wAfter w:w="6" w:type="dxa"/>
          <w:trHeight w:val="221"/>
        </w:trPr>
        <w:tc>
          <w:tcPr>
            <w:tcW w:w="738" w:type="dxa"/>
            <w:shd w:val="clear" w:color="auto" w:fill="auto"/>
            <w:noWrap/>
            <w:vAlign w:val="bottom"/>
            <w:hideMark/>
          </w:tcPr>
          <w:p w14:paraId="216B237E"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S41</w:t>
            </w:r>
          </w:p>
        </w:tc>
        <w:tc>
          <w:tcPr>
            <w:tcW w:w="706" w:type="dxa"/>
            <w:vAlign w:val="bottom"/>
          </w:tcPr>
          <w:p w14:paraId="6929C686" w14:textId="18EA88D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571</w:t>
            </w:r>
          </w:p>
        </w:tc>
        <w:tc>
          <w:tcPr>
            <w:tcW w:w="528" w:type="dxa"/>
            <w:vAlign w:val="center"/>
          </w:tcPr>
          <w:p w14:paraId="5D91BEFB" w14:textId="6F342AF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0.76</w:t>
            </w:r>
          </w:p>
        </w:tc>
        <w:tc>
          <w:tcPr>
            <w:tcW w:w="608" w:type="dxa"/>
            <w:vAlign w:val="center"/>
          </w:tcPr>
          <w:p w14:paraId="263D61AE" w14:textId="5F91205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528" w:type="dxa"/>
            <w:vAlign w:val="center"/>
          </w:tcPr>
          <w:p w14:paraId="1BD91FF0"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0.75</w:t>
            </w:r>
          </w:p>
        </w:tc>
        <w:tc>
          <w:tcPr>
            <w:tcW w:w="394" w:type="dxa"/>
            <w:shd w:val="clear" w:color="auto" w:fill="auto"/>
            <w:noWrap/>
            <w:vAlign w:val="center"/>
          </w:tcPr>
          <w:p w14:paraId="11BDEAA2" w14:textId="11B4F2E4"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3DDF0B3D" w14:textId="65D6C06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shd w:val="clear" w:color="auto" w:fill="auto"/>
            <w:noWrap/>
            <w:vAlign w:val="center"/>
          </w:tcPr>
          <w:p w14:paraId="30BF05F4" w14:textId="7AA1579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shd w:val="clear" w:color="auto" w:fill="auto"/>
            <w:noWrap/>
            <w:vAlign w:val="center"/>
          </w:tcPr>
          <w:p w14:paraId="2B543B42" w14:textId="1AA9F99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17" w:type="dxa"/>
            <w:shd w:val="clear" w:color="auto" w:fill="auto"/>
            <w:noWrap/>
            <w:vAlign w:val="center"/>
          </w:tcPr>
          <w:p w14:paraId="59720FBE" w14:textId="05D92FD6"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3679EAB4" w14:textId="780CE2A1"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57C80D37" w14:textId="215F3C0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029D668F" w14:textId="5D8F27B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vAlign w:val="center"/>
          </w:tcPr>
          <w:p w14:paraId="72669642" w14:textId="57F3A0B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vAlign w:val="center"/>
          </w:tcPr>
          <w:p w14:paraId="35D87F86" w14:textId="386AB699"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vAlign w:val="center"/>
          </w:tcPr>
          <w:p w14:paraId="067CF080" w14:textId="70EBE50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79" w:type="dxa"/>
            <w:shd w:val="clear" w:color="auto" w:fill="auto"/>
            <w:noWrap/>
            <w:vAlign w:val="center"/>
          </w:tcPr>
          <w:p w14:paraId="07D2D1C8" w14:textId="24BED28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593" w:type="dxa"/>
            <w:shd w:val="clear" w:color="auto" w:fill="auto"/>
            <w:vAlign w:val="bottom"/>
          </w:tcPr>
          <w:p w14:paraId="576C37D4" w14:textId="0F4ADEB4"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3</w:t>
            </w:r>
          </w:p>
        </w:tc>
      </w:tr>
      <w:tr w:rsidR="0063263B" w:rsidRPr="0063263B" w14:paraId="662454B5" w14:textId="6DA6A504" w:rsidTr="00C619DD">
        <w:trPr>
          <w:gridAfter w:val="1"/>
          <w:wAfter w:w="6" w:type="dxa"/>
          <w:trHeight w:val="221"/>
        </w:trPr>
        <w:tc>
          <w:tcPr>
            <w:tcW w:w="738" w:type="dxa"/>
            <w:tcBorders>
              <w:bottom w:val="dotted" w:sz="4" w:space="0" w:color="auto"/>
            </w:tcBorders>
            <w:shd w:val="clear" w:color="auto" w:fill="auto"/>
            <w:noWrap/>
            <w:vAlign w:val="bottom"/>
            <w:hideMark/>
          </w:tcPr>
          <w:p w14:paraId="09E04364" w14:textId="77777777" w:rsidR="00E72460" w:rsidRPr="0063263B" w:rsidRDefault="00E72460" w:rsidP="00C619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S42</w:t>
            </w:r>
          </w:p>
        </w:tc>
        <w:tc>
          <w:tcPr>
            <w:tcW w:w="706" w:type="dxa"/>
            <w:tcBorders>
              <w:bottom w:val="dotted" w:sz="4" w:space="0" w:color="auto"/>
            </w:tcBorders>
            <w:vAlign w:val="bottom"/>
          </w:tcPr>
          <w:p w14:paraId="012B5507" w14:textId="5AC83D65"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975</w:t>
            </w:r>
          </w:p>
        </w:tc>
        <w:tc>
          <w:tcPr>
            <w:tcW w:w="528" w:type="dxa"/>
            <w:tcBorders>
              <w:bottom w:val="dotted" w:sz="4" w:space="0" w:color="auto"/>
            </w:tcBorders>
            <w:vAlign w:val="center"/>
          </w:tcPr>
          <w:p w14:paraId="4FC65E10" w14:textId="7387AFE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1.29</w:t>
            </w:r>
          </w:p>
        </w:tc>
        <w:tc>
          <w:tcPr>
            <w:tcW w:w="608" w:type="dxa"/>
            <w:tcBorders>
              <w:bottom w:val="dotted" w:sz="4" w:space="0" w:color="auto"/>
            </w:tcBorders>
            <w:vAlign w:val="center"/>
          </w:tcPr>
          <w:p w14:paraId="7B86024E" w14:textId="3B58912E"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w:t>
            </w:r>
          </w:p>
        </w:tc>
        <w:tc>
          <w:tcPr>
            <w:tcW w:w="528" w:type="dxa"/>
            <w:tcBorders>
              <w:bottom w:val="dotted" w:sz="4" w:space="0" w:color="auto"/>
            </w:tcBorders>
            <w:vAlign w:val="center"/>
          </w:tcPr>
          <w:p w14:paraId="5F136644" w14:textId="7777777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1.26</w:t>
            </w:r>
          </w:p>
        </w:tc>
        <w:tc>
          <w:tcPr>
            <w:tcW w:w="394" w:type="dxa"/>
            <w:tcBorders>
              <w:bottom w:val="dotted" w:sz="4" w:space="0" w:color="auto"/>
            </w:tcBorders>
            <w:shd w:val="clear" w:color="auto" w:fill="auto"/>
            <w:noWrap/>
            <w:vAlign w:val="center"/>
          </w:tcPr>
          <w:p w14:paraId="45171885" w14:textId="47A0594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tcBorders>
              <w:bottom w:val="dotted" w:sz="4" w:space="0" w:color="auto"/>
            </w:tcBorders>
            <w:shd w:val="clear" w:color="auto" w:fill="auto"/>
            <w:noWrap/>
            <w:vAlign w:val="center"/>
          </w:tcPr>
          <w:p w14:paraId="22147BD0" w14:textId="6D8E6590"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483" w:type="dxa"/>
            <w:tcBorders>
              <w:bottom w:val="dotted" w:sz="4" w:space="0" w:color="auto"/>
            </w:tcBorders>
            <w:shd w:val="clear" w:color="auto" w:fill="auto"/>
            <w:noWrap/>
            <w:vAlign w:val="center"/>
          </w:tcPr>
          <w:p w14:paraId="06DE97B5" w14:textId="0ADB44EB"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tcBorders>
              <w:bottom w:val="dotted" w:sz="4" w:space="0" w:color="auto"/>
            </w:tcBorders>
            <w:shd w:val="clear" w:color="auto" w:fill="auto"/>
            <w:noWrap/>
            <w:vAlign w:val="center"/>
          </w:tcPr>
          <w:p w14:paraId="246EB6A0" w14:textId="18EFABBD"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17" w:type="dxa"/>
            <w:tcBorders>
              <w:bottom w:val="dotted" w:sz="4" w:space="0" w:color="auto"/>
            </w:tcBorders>
            <w:shd w:val="clear" w:color="auto" w:fill="auto"/>
            <w:noWrap/>
            <w:vAlign w:val="center"/>
          </w:tcPr>
          <w:p w14:paraId="4660D09F" w14:textId="3D9C264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tcBorders>
              <w:bottom w:val="dotted" w:sz="4" w:space="0" w:color="auto"/>
            </w:tcBorders>
            <w:vAlign w:val="center"/>
          </w:tcPr>
          <w:p w14:paraId="3C2F6E93" w14:textId="2A749F73"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tcBorders>
              <w:bottom w:val="dotted" w:sz="4" w:space="0" w:color="auto"/>
            </w:tcBorders>
            <w:vAlign w:val="center"/>
          </w:tcPr>
          <w:p w14:paraId="655509AA" w14:textId="5715C0B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394" w:type="dxa"/>
            <w:tcBorders>
              <w:bottom w:val="dotted" w:sz="4" w:space="0" w:color="auto"/>
            </w:tcBorders>
            <w:vAlign w:val="center"/>
          </w:tcPr>
          <w:p w14:paraId="64E747C7" w14:textId="788F0052"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83" w:type="dxa"/>
            <w:tcBorders>
              <w:bottom w:val="dotted" w:sz="4" w:space="0" w:color="auto"/>
            </w:tcBorders>
            <w:vAlign w:val="center"/>
          </w:tcPr>
          <w:p w14:paraId="5294844D" w14:textId="210C53C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w:t>
            </w:r>
          </w:p>
        </w:tc>
        <w:tc>
          <w:tcPr>
            <w:tcW w:w="394" w:type="dxa"/>
            <w:tcBorders>
              <w:bottom w:val="dotted" w:sz="4" w:space="0" w:color="auto"/>
            </w:tcBorders>
            <w:vAlign w:val="center"/>
          </w:tcPr>
          <w:p w14:paraId="366C3586" w14:textId="70F7F627"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w:t>
            </w:r>
          </w:p>
        </w:tc>
        <w:tc>
          <w:tcPr>
            <w:tcW w:w="394" w:type="dxa"/>
            <w:tcBorders>
              <w:bottom w:val="dotted" w:sz="4" w:space="0" w:color="auto"/>
            </w:tcBorders>
            <w:vAlign w:val="center"/>
          </w:tcPr>
          <w:p w14:paraId="18865DB3" w14:textId="73AB1AB8"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479" w:type="dxa"/>
            <w:tcBorders>
              <w:bottom w:val="dotted" w:sz="4" w:space="0" w:color="auto"/>
            </w:tcBorders>
            <w:shd w:val="clear" w:color="auto" w:fill="auto"/>
            <w:noWrap/>
            <w:vAlign w:val="center"/>
          </w:tcPr>
          <w:p w14:paraId="0B303BF5" w14:textId="062CFC0F" w:rsidR="00E72460" w:rsidRPr="0063263B" w:rsidRDefault="00E72460" w:rsidP="00C619DD">
            <w:pPr>
              <w:spacing w:after="0" w:line="240" w:lineRule="auto"/>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593" w:type="dxa"/>
            <w:tcBorders>
              <w:bottom w:val="dotted" w:sz="4" w:space="0" w:color="auto"/>
            </w:tcBorders>
            <w:shd w:val="clear" w:color="auto" w:fill="auto"/>
            <w:vAlign w:val="bottom"/>
          </w:tcPr>
          <w:p w14:paraId="2D1584F6" w14:textId="464E5D22" w:rsidR="00E72460" w:rsidRPr="0063263B" w:rsidRDefault="00E72460" w:rsidP="00C619DD">
            <w:pPr>
              <w:spacing w:after="0" w:line="240" w:lineRule="auto"/>
              <w:jc w:val="right"/>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5</w:t>
            </w:r>
          </w:p>
        </w:tc>
      </w:tr>
      <w:tr w:rsidR="0063263B" w:rsidRPr="0063263B" w14:paraId="17DA7B69" w14:textId="2D9AAA9C" w:rsidTr="00C619DD">
        <w:trPr>
          <w:gridAfter w:val="1"/>
          <w:wAfter w:w="6" w:type="dxa"/>
          <w:trHeight w:val="221"/>
        </w:trPr>
        <w:tc>
          <w:tcPr>
            <w:tcW w:w="738" w:type="dxa"/>
            <w:tcBorders>
              <w:top w:val="dotted" w:sz="4" w:space="0" w:color="auto"/>
              <w:bottom w:val="dotted" w:sz="4" w:space="0" w:color="auto"/>
            </w:tcBorders>
            <w:shd w:val="clear" w:color="auto" w:fill="F2F2F2" w:themeFill="background1" w:themeFillShade="F2"/>
            <w:noWrap/>
            <w:vAlign w:val="center"/>
            <w:hideMark/>
          </w:tcPr>
          <w:p w14:paraId="1AD288C3" w14:textId="79F88E07"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TOTAL</w:t>
            </w:r>
          </w:p>
        </w:tc>
        <w:tc>
          <w:tcPr>
            <w:tcW w:w="706" w:type="dxa"/>
            <w:tcBorders>
              <w:top w:val="dotted" w:sz="4" w:space="0" w:color="auto"/>
              <w:bottom w:val="dotted" w:sz="4" w:space="0" w:color="auto"/>
            </w:tcBorders>
            <w:shd w:val="clear" w:color="auto" w:fill="F2F2F2" w:themeFill="background1" w:themeFillShade="F2"/>
            <w:vAlign w:val="center"/>
          </w:tcPr>
          <w:p w14:paraId="4F3EAF5F" w14:textId="2FF73E5F"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75,542</w:t>
            </w:r>
          </w:p>
        </w:tc>
        <w:tc>
          <w:tcPr>
            <w:tcW w:w="528" w:type="dxa"/>
            <w:tcBorders>
              <w:top w:val="dotted" w:sz="4" w:space="0" w:color="auto"/>
              <w:bottom w:val="dotted" w:sz="4" w:space="0" w:color="auto"/>
            </w:tcBorders>
            <w:shd w:val="clear" w:color="auto" w:fill="F2F2F2" w:themeFill="background1" w:themeFillShade="F2"/>
            <w:vAlign w:val="center"/>
          </w:tcPr>
          <w:p w14:paraId="6BB6A342" w14:textId="3B20954F"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100</w:t>
            </w:r>
          </w:p>
        </w:tc>
        <w:tc>
          <w:tcPr>
            <w:tcW w:w="608" w:type="dxa"/>
            <w:tcBorders>
              <w:top w:val="dotted" w:sz="4" w:space="0" w:color="auto"/>
              <w:bottom w:val="dotted" w:sz="4" w:space="0" w:color="auto"/>
            </w:tcBorders>
            <w:shd w:val="clear" w:color="auto" w:fill="F2F2F2" w:themeFill="background1" w:themeFillShade="F2"/>
            <w:vAlign w:val="center"/>
          </w:tcPr>
          <w:p w14:paraId="19D54EA0" w14:textId="579FFFE1" w:rsidR="00000271" w:rsidRPr="0063263B" w:rsidRDefault="007637E6"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398</w:t>
            </w:r>
          </w:p>
        </w:tc>
        <w:tc>
          <w:tcPr>
            <w:tcW w:w="528" w:type="dxa"/>
            <w:tcBorders>
              <w:top w:val="dotted" w:sz="4" w:space="0" w:color="auto"/>
              <w:bottom w:val="dotted" w:sz="4" w:space="0" w:color="auto"/>
            </w:tcBorders>
            <w:shd w:val="clear" w:color="auto" w:fill="F2F2F2" w:themeFill="background1" w:themeFillShade="F2"/>
            <w:vAlign w:val="center"/>
          </w:tcPr>
          <w:p w14:paraId="273602EE" w14:textId="77777777"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100</w:t>
            </w:r>
          </w:p>
        </w:tc>
        <w:tc>
          <w:tcPr>
            <w:tcW w:w="394" w:type="dxa"/>
            <w:tcBorders>
              <w:top w:val="dotted" w:sz="4" w:space="0" w:color="auto"/>
              <w:bottom w:val="dotted" w:sz="4" w:space="0" w:color="auto"/>
            </w:tcBorders>
            <w:shd w:val="clear" w:color="auto" w:fill="F2F2F2" w:themeFill="background1" w:themeFillShade="F2"/>
            <w:noWrap/>
            <w:vAlign w:val="center"/>
          </w:tcPr>
          <w:p w14:paraId="5F4ACBC8" w14:textId="0E6A54B8"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54</w:t>
            </w:r>
          </w:p>
        </w:tc>
        <w:tc>
          <w:tcPr>
            <w:tcW w:w="394" w:type="dxa"/>
            <w:tcBorders>
              <w:top w:val="dotted" w:sz="4" w:space="0" w:color="auto"/>
              <w:bottom w:val="dotted" w:sz="4" w:space="0" w:color="auto"/>
            </w:tcBorders>
            <w:shd w:val="clear" w:color="auto" w:fill="F2F2F2" w:themeFill="background1" w:themeFillShade="F2"/>
            <w:noWrap/>
            <w:vAlign w:val="center"/>
          </w:tcPr>
          <w:p w14:paraId="5378A31A" w14:textId="2040C4DA"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52</w:t>
            </w:r>
          </w:p>
        </w:tc>
        <w:tc>
          <w:tcPr>
            <w:tcW w:w="483" w:type="dxa"/>
            <w:tcBorders>
              <w:top w:val="dotted" w:sz="4" w:space="0" w:color="auto"/>
              <w:bottom w:val="dotted" w:sz="4" w:space="0" w:color="auto"/>
            </w:tcBorders>
            <w:shd w:val="clear" w:color="auto" w:fill="F2F2F2" w:themeFill="background1" w:themeFillShade="F2"/>
            <w:noWrap/>
            <w:vAlign w:val="center"/>
          </w:tcPr>
          <w:p w14:paraId="5616086A" w14:textId="6FCCA6E6"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106</w:t>
            </w:r>
          </w:p>
        </w:tc>
        <w:tc>
          <w:tcPr>
            <w:tcW w:w="394" w:type="dxa"/>
            <w:tcBorders>
              <w:top w:val="dotted" w:sz="4" w:space="0" w:color="auto"/>
              <w:bottom w:val="dotted" w:sz="4" w:space="0" w:color="auto"/>
            </w:tcBorders>
            <w:shd w:val="clear" w:color="auto" w:fill="F2F2F2" w:themeFill="background1" w:themeFillShade="F2"/>
            <w:noWrap/>
            <w:vAlign w:val="center"/>
          </w:tcPr>
          <w:p w14:paraId="264DC0E5" w14:textId="192BBF3E"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52</w:t>
            </w:r>
          </w:p>
        </w:tc>
        <w:tc>
          <w:tcPr>
            <w:tcW w:w="417" w:type="dxa"/>
            <w:tcBorders>
              <w:top w:val="dotted" w:sz="4" w:space="0" w:color="auto"/>
              <w:bottom w:val="dotted" w:sz="4" w:space="0" w:color="auto"/>
            </w:tcBorders>
            <w:shd w:val="clear" w:color="auto" w:fill="F2F2F2" w:themeFill="background1" w:themeFillShade="F2"/>
            <w:noWrap/>
            <w:vAlign w:val="center"/>
          </w:tcPr>
          <w:p w14:paraId="0FEDEABC" w14:textId="3E546066"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52</w:t>
            </w:r>
          </w:p>
        </w:tc>
        <w:tc>
          <w:tcPr>
            <w:tcW w:w="483" w:type="dxa"/>
            <w:tcBorders>
              <w:top w:val="dotted" w:sz="4" w:space="0" w:color="auto"/>
              <w:bottom w:val="dotted" w:sz="4" w:space="0" w:color="auto"/>
            </w:tcBorders>
            <w:shd w:val="clear" w:color="auto" w:fill="F2F2F2" w:themeFill="background1" w:themeFillShade="F2"/>
            <w:vAlign w:val="center"/>
          </w:tcPr>
          <w:p w14:paraId="7D392492" w14:textId="46030FB5"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104</w:t>
            </w:r>
          </w:p>
        </w:tc>
        <w:tc>
          <w:tcPr>
            <w:tcW w:w="394" w:type="dxa"/>
            <w:tcBorders>
              <w:top w:val="dotted" w:sz="4" w:space="0" w:color="auto"/>
              <w:bottom w:val="dotted" w:sz="4" w:space="0" w:color="auto"/>
            </w:tcBorders>
            <w:shd w:val="clear" w:color="auto" w:fill="F2F2F2" w:themeFill="background1" w:themeFillShade="F2"/>
            <w:vAlign w:val="center"/>
          </w:tcPr>
          <w:p w14:paraId="3965D940" w14:textId="7E7E66BF"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49</w:t>
            </w:r>
          </w:p>
        </w:tc>
        <w:tc>
          <w:tcPr>
            <w:tcW w:w="394" w:type="dxa"/>
            <w:tcBorders>
              <w:top w:val="dotted" w:sz="4" w:space="0" w:color="auto"/>
              <w:bottom w:val="dotted" w:sz="4" w:space="0" w:color="auto"/>
            </w:tcBorders>
            <w:shd w:val="clear" w:color="auto" w:fill="F2F2F2" w:themeFill="background1" w:themeFillShade="F2"/>
            <w:vAlign w:val="center"/>
          </w:tcPr>
          <w:p w14:paraId="42699606" w14:textId="52389EFA"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54</w:t>
            </w:r>
          </w:p>
        </w:tc>
        <w:tc>
          <w:tcPr>
            <w:tcW w:w="483" w:type="dxa"/>
            <w:tcBorders>
              <w:top w:val="dotted" w:sz="4" w:space="0" w:color="auto"/>
              <w:bottom w:val="dotted" w:sz="4" w:space="0" w:color="auto"/>
            </w:tcBorders>
            <w:shd w:val="clear" w:color="auto" w:fill="F2F2F2" w:themeFill="background1" w:themeFillShade="F2"/>
            <w:vAlign w:val="center"/>
          </w:tcPr>
          <w:p w14:paraId="0A33F374" w14:textId="6137C4BF"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103</w:t>
            </w:r>
          </w:p>
        </w:tc>
        <w:tc>
          <w:tcPr>
            <w:tcW w:w="394" w:type="dxa"/>
            <w:tcBorders>
              <w:top w:val="dotted" w:sz="4" w:space="0" w:color="auto"/>
              <w:bottom w:val="dotted" w:sz="4" w:space="0" w:color="auto"/>
            </w:tcBorders>
            <w:shd w:val="clear" w:color="auto" w:fill="F2F2F2" w:themeFill="background1" w:themeFillShade="F2"/>
            <w:vAlign w:val="center"/>
          </w:tcPr>
          <w:p w14:paraId="02F4CDD2" w14:textId="3383AAC1"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39</w:t>
            </w:r>
          </w:p>
        </w:tc>
        <w:tc>
          <w:tcPr>
            <w:tcW w:w="394" w:type="dxa"/>
            <w:tcBorders>
              <w:top w:val="dotted" w:sz="4" w:space="0" w:color="auto"/>
              <w:bottom w:val="dotted" w:sz="4" w:space="0" w:color="auto"/>
            </w:tcBorders>
            <w:shd w:val="clear" w:color="auto" w:fill="F2F2F2" w:themeFill="background1" w:themeFillShade="F2"/>
            <w:vAlign w:val="center"/>
          </w:tcPr>
          <w:p w14:paraId="2ECFA1CC" w14:textId="5D3A8002"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46</w:t>
            </w:r>
          </w:p>
        </w:tc>
        <w:tc>
          <w:tcPr>
            <w:tcW w:w="479" w:type="dxa"/>
            <w:tcBorders>
              <w:top w:val="dotted" w:sz="4" w:space="0" w:color="auto"/>
              <w:bottom w:val="dotted" w:sz="4" w:space="0" w:color="auto"/>
            </w:tcBorders>
            <w:shd w:val="clear" w:color="auto" w:fill="F2F2F2" w:themeFill="background1" w:themeFillShade="F2"/>
            <w:noWrap/>
            <w:vAlign w:val="center"/>
          </w:tcPr>
          <w:p w14:paraId="3552E419" w14:textId="284DBB06"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85</w:t>
            </w:r>
          </w:p>
        </w:tc>
        <w:tc>
          <w:tcPr>
            <w:tcW w:w="593" w:type="dxa"/>
            <w:tcBorders>
              <w:top w:val="dotted" w:sz="4" w:space="0" w:color="auto"/>
              <w:bottom w:val="dotted" w:sz="4" w:space="0" w:color="auto"/>
            </w:tcBorders>
            <w:shd w:val="clear" w:color="auto" w:fill="F2F2F2" w:themeFill="background1" w:themeFillShade="F2"/>
            <w:vAlign w:val="center"/>
          </w:tcPr>
          <w:p w14:paraId="218FE2F6" w14:textId="1AED0C48" w:rsidR="00000271" w:rsidRPr="0063263B" w:rsidRDefault="00000271" w:rsidP="00C619DD">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398</w:t>
            </w:r>
          </w:p>
        </w:tc>
      </w:tr>
    </w:tbl>
    <w:p w14:paraId="4226E7BD" w14:textId="5B670D4B" w:rsidR="00E6423E" w:rsidRPr="0063263B" w:rsidRDefault="00C13B6C" w:rsidP="00CE4D10">
      <w:pPr>
        <w:tabs>
          <w:tab w:val="left" w:pos="63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r>
    </w:p>
    <w:p w14:paraId="172287FA" w14:textId="6A663C6C" w:rsidR="00CE4D10" w:rsidRPr="0063263B" w:rsidRDefault="00FD06DF" w:rsidP="00CE4D10">
      <w:pPr>
        <w:tabs>
          <w:tab w:val="left" w:pos="63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r>
      <w:r w:rsidRPr="0063263B">
        <w:rPr>
          <w:rFonts w:ascii="Arial" w:hAnsi="Arial" w:cs="Arial"/>
          <w:color w:val="000000" w:themeColor="text1"/>
          <w:sz w:val="24"/>
          <w:szCs w:val="24"/>
        </w:rPr>
        <w:tab/>
      </w:r>
      <w:r w:rsidR="00994E93" w:rsidRPr="0063263B">
        <w:rPr>
          <w:rFonts w:ascii="Arial" w:hAnsi="Arial" w:cs="Arial"/>
          <w:color w:val="000000" w:themeColor="text1"/>
          <w:sz w:val="24"/>
          <w:szCs w:val="24"/>
        </w:rPr>
        <w:t>It can be gleaned from</w:t>
      </w:r>
      <w:r w:rsidR="00712CD9" w:rsidRPr="0063263B">
        <w:rPr>
          <w:rFonts w:ascii="Arial" w:hAnsi="Arial" w:cs="Arial"/>
          <w:color w:val="000000" w:themeColor="text1"/>
          <w:sz w:val="24"/>
          <w:szCs w:val="24"/>
        </w:rPr>
        <w:t xml:space="preserve"> </w:t>
      </w:r>
      <w:r w:rsidR="00CE4D10" w:rsidRPr="0063263B">
        <w:rPr>
          <w:rFonts w:ascii="Arial" w:hAnsi="Arial" w:cs="Arial"/>
          <w:b/>
          <w:bCs/>
          <w:color w:val="000000" w:themeColor="text1"/>
          <w:sz w:val="24"/>
          <w:szCs w:val="24"/>
        </w:rPr>
        <w:t xml:space="preserve">Table </w:t>
      </w:r>
      <w:r w:rsidR="002D5D10" w:rsidRPr="0063263B">
        <w:rPr>
          <w:rFonts w:ascii="Arial" w:hAnsi="Arial" w:cs="Arial"/>
          <w:b/>
          <w:bCs/>
          <w:color w:val="000000" w:themeColor="text1"/>
          <w:sz w:val="24"/>
          <w:szCs w:val="24"/>
        </w:rPr>
        <w:t>3</w:t>
      </w:r>
      <w:r w:rsidR="00CE4D10" w:rsidRPr="0063263B">
        <w:rPr>
          <w:rFonts w:ascii="Arial" w:hAnsi="Arial" w:cs="Arial"/>
          <w:color w:val="000000" w:themeColor="text1"/>
          <w:sz w:val="24"/>
          <w:szCs w:val="24"/>
        </w:rPr>
        <w:t>,</w:t>
      </w:r>
      <w:r w:rsidR="00867C92" w:rsidRPr="0063263B">
        <w:rPr>
          <w:rFonts w:ascii="Arial" w:hAnsi="Arial" w:cs="Arial"/>
          <w:color w:val="000000" w:themeColor="text1"/>
          <w:sz w:val="24"/>
          <w:szCs w:val="24"/>
        </w:rPr>
        <w:t xml:space="preserve"> that</w:t>
      </w:r>
      <w:r w:rsidR="00CE4D10" w:rsidRPr="0063263B">
        <w:rPr>
          <w:rFonts w:ascii="Arial" w:hAnsi="Arial" w:cs="Arial"/>
          <w:color w:val="000000" w:themeColor="text1"/>
          <w:sz w:val="24"/>
          <w:szCs w:val="24"/>
        </w:rPr>
        <w:t xml:space="preserve"> schools coded as </w:t>
      </w:r>
      <w:bookmarkStart w:id="17" w:name="_Hlk92600074"/>
      <w:r w:rsidR="00CE4D10" w:rsidRPr="0063263B">
        <w:rPr>
          <w:rFonts w:ascii="Arial" w:hAnsi="Arial" w:cs="Arial"/>
          <w:color w:val="000000" w:themeColor="text1"/>
          <w:sz w:val="24"/>
          <w:szCs w:val="24"/>
        </w:rPr>
        <w:t>S2, S5, S7, S13, S16, and S17 suggest the highest sampling fraction that fall</w:t>
      </w:r>
      <w:r w:rsidR="00111DC3" w:rsidRPr="0063263B">
        <w:rPr>
          <w:rFonts w:ascii="Arial" w:hAnsi="Arial" w:cs="Arial"/>
          <w:color w:val="000000" w:themeColor="text1"/>
          <w:sz w:val="24"/>
          <w:szCs w:val="24"/>
        </w:rPr>
        <w:t>s</w:t>
      </w:r>
      <w:r w:rsidR="00CE4D10" w:rsidRPr="0063263B">
        <w:rPr>
          <w:rFonts w:ascii="Arial" w:hAnsi="Arial" w:cs="Arial"/>
          <w:color w:val="000000" w:themeColor="text1"/>
          <w:sz w:val="24"/>
          <w:szCs w:val="24"/>
        </w:rPr>
        <w:t xml:space="preserve"> within 6% - 10% </w:t>
      </w:r>
      <w:r w:rsidR="00CE4D10" w:rsidRPr="0063263B">
        <w:rPr>
          <w:rFonts w:ascii="Arial" w:hAnsi="Arial" w:cs="Arial"/>
          <w:color w:val="000000" w:themeColor="text1"/>
          <w:sz w:val="24"/>
          <w:szCs w:val="24"/>
        </w:rPr>
        <w:lastRenderedPageBreak/>
        <w:t>as compared with the other 36 schools which only suggest samples within 1% - 4% of the total sample size</w:t>
      </w:r>
      <w:r w:rsidR="00986E79" w:rsidRPr="0063263B">
        <w:rPr>
          <w:rFonts w:ascii="Arial" w:hAnsi="Arial" w:cs="Arial"/>
          <w:color w:val="000000" w:themeColor="text1"/>
          <w:sz w:val="24"/>
          <w:szCs w:val="24"/>
        </w:rPr>
        <w:t xml:space="preserve"> </w:t>
      </w:r>
      <w:r w:rsidR="00CE4D10" w:rsidRPr="0063263B">
        <w:rPr>
          <w:rFonts w:ascii="Arial" w:hAnsi="Arial" w:cs="Arial"/>
          <w:color w:val="000000" w:themeColor="text1"/>
          <w:sz w:val="24"/>
          <w:szCs w:val="24"/>
        </w:rPr>
        <w:t xml:space="preserve">n = 398. </w:t>
      </w:r>
    </w:p>
    <w:p w14:paraId="46C7CD52" w14:textId="77777777" w:rsidR="00FD06DF" w:rsidRPr="0063263B" w:rsidRDefault="00FD06DF" w:rsidP="00CE4D10">
      <w:pPr>
        <w:tabs>
          <w:tab w:val="left" w:pos="630"/>
        </w:tabs>
        <w:spacing w:line="480" w:lineRule="auto"/>
        <w:jc w:val="both"/>
        <w:rPr>
          <w:rFonts w:ascii="Arial" w:hAnsi="Arial" w:cs="Arial"/>
          <w:color w:val="000000" w:themeColor="text1"/>
          <w:sz w:val="6"/>
          <w:szCs w:val="6"/>
        </w:rPr>
      </w:pPr>
    </w:p>
    <w:bookmarkEnd w:id="17"/>
    <w:p w14:paraId="6ED75931" w14:textId="40F97678" w:rsidR="00F02B5A" w:rsidRPr="0063263B" w:rsidRDefault="00CE4D10" w:rsidP="00111DC3">
      <w:pPr>
        <w:tabs>
          <w:tab w:val="left" w:pos="720"/>
          <w:tab w:val="left" w:pos="144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 xml:space="preserve">Also, it can be </w:t>
      </w:r>
      <w:r w:rsidR="002D5D10" w:rsidRPr="0063263B">
        <w:rPr>
          <w:rFonts w:ascii="Arial" w:hAnsi="Arial" w:cs="Arial"/>
          <w:color w:val="000000" w:themeColor="text1"/>
          <w:sz w:val="24"/>
          <w:szCs w:val="24"/>
        </w:rPr>
        <w:t>gleaned</w:t>
      </w:r>
      <w:r w:rsidRPr="0063263B">
        <w:rPr>
          <w:rFonts w:ascii="Arial" w:hAnsi="Arial" w:cs="Arial"/>
          <w:color w:val="000000" w:themeColor="text1"/>
          <w:sz w:val="24"/>
          <w:szCs w:val="24"/>
        </w:rPr>
        <w:t xml:space="preserve"> </w:t>
      </w:r>
      <w:r w:rsidR="002D5D10" w:rsidRPr="0063263B">
        <w:rPr>
          <w:rFonts w:ascii="Arial" w:hAnsi="Arial" w:cs="Arial"/>
          <w:color w:val="000000" w:themeColor="text1"/>
          <w:sz w:val="24"/>
          <w:szCs w:val="24"/>
        </w:rPr>
        <w:t>from</w:t>
      </w:r>
      <w:r w:rsidRPr="0063263B">
        <w:rPr>
          <w:rFonts w:ascii="Arial" w:hAnsi="Arial" w:cs="Arial"/>
          <w:color w:val="000000" w:themeColor="text1"/>
          <w:sz w:val="24"/>
          <w:szCs w:val="24"/>
        </w:rPr>
        <w:t xml:space="preserve"> Table </w:t>
      </w:r>
      <w:r w:rsidR="002D5D10" w:rsidRPr="0063263B">
        <w:rPr>
          <w:rFonts w:ascii="Arial" w:hAnsi="Arial" w:cs="Arial"/>
          <w:color w:val="000000" w:themeColor="text1"/>
          <w:sz w:val="24"/>
          <w:szCs w:val="24"/>
        </w:rPr>
        <w:t>3</w:t>
      </w:r>
      <w:r w:rsidRPr="0063263B">
        <w:rPr>
          <w:rFonts w:ascii="Arial" w:hAnsi="Arial" w:cs="Arial"/>
          <w:color w:val="000000" w:themeColor="text1"/>
          <w:sz w:val="24"/>
          <w:szCs w:val="24"/>
        </w:rPr>
        <w:t xml:space="preserve"> th</w:t>
      </w:r>
      <w:r w:rsidR="00712CD9" w:rsidRPr="0063263B">
        <w:rPr>
          <w:rFonts w:ascii="Arial" w:hAnsi="Arial" w:cs="Arial"/>
          <w:color w:val="000000" w:themeColor="text1"/>
          <w:sz w:val="24"/>
          <w:szCs w:val="24"/>
        </w:rPr>
        <w:t xml:space="preserve">at the calculated samples per stratum </w:t>
      </w:r>
      <w:r w:rsidR="00986E79" w:rsidRPr="0063263B">
        <w:rPr>
          <w:rFonts w:ascii="Arial" w:hAnsi="Arial" w:cs="Arial"/>
          <w:color w:val="000000" w:themeColor="text1"/>
          <w:sz w:val="24"/>
          <w:szCs w:val="24"/>
        </w:rPr>
        <w:t>are</w:t>
      </w:r>
      <w:r w:rsidR="00712CD9" w:rsidRPr="0063263B">
        <w:rPr>
          <w:rFonts w:ascii="Arial" w:hAnsi="Arial" w:cs="Arial"/>
          <w:color w:val="000000" w:themeColor="text1"/>
          <w:sz w:val="24"/>
          <w:szCs w:val="24"/>
        </w:rPr>
        <w:t xml:space="preserve"> proportional to the population size of each stratum </w:t>
      </w:r>
      <w:r w:rsidR="00994E93" w:rsidRPr="0063263B">
        <w:rPr>
          <w:rFonts w:ascii="Arial" w:hAnsi="Arial" w:cs="Arial"/>
          <w:color w:val="000000" w:themeColor="text1"/>
          <w:sz w:val="24"/>
          <w:szCs w:val="24"/>
        </w:rPr>
        <w:t xml:space="preserve">across </w:t>
      </w:r>
      <w:r w:rsidR="00217E71" w:rsidRPr="0063263B">
        <w:rPr>
          <w:rFonts w:ascii="Arial" w:hAnsi="Arial" w:cs="Arial"/>
          <w:color w:val="000000" w:themeColor="text1"/>
          <w:sz w:val="24"/>
          <w:szCs w:val="24"/>
        </w:rPr>
        <w:t>g</w:t>
      </w:r>
      <w:r w:rsidR="00994E93" w:rsidRPr="0063263B">
        <w:rPr>
          <w:rFonts w:ascii="Arial" w:hAnsi="Arial" w:cs="Arial"/>
          <w:color w:val="000000" w:themeColor="text1"/>
          <w:sz w:val="24"/>
          <w:szCs w:val="24"/>
        </w:rPr>
        <w:t xml:space="preserve">ender and </w:t>
      </w:r>
      <w:r w:rsidR="00217E71" w:rsidRPr="0063263B">
        <w:rPr>
          <w:rFonts w:ascii="Arial" w:hAnsi="Arial" w:cs="Arial"/>
          <w:color w:val="000000" w:themeColor="text1"/>
          <w:sz w:val="24"/>
          <w:szCs w:val="24"/>
        </w:rPr>
        <w:t>g</w:t>
      </w:r>
      <w:r w:rsidR="00994E93" w:rsidRPr="0063263B">
        <w:rPr>
          <w:rFonts w:ascii="Arial" w:hAnsi="Arial" w:cs="Arial"/>
          <w:color w:val="000000" w:themeColor="text1"/>
          <w:sz w:val="24"/>
          <w:szCs w:val="24"/>
        </w:rPr>
        <w:t xml:space="preserve">rade </w:t>
      </w:r>
      <w:r w:rsidR="00217E71" w:rsidRPr="0063263B">
        <w:rPr>
          <w:rFonts w:ascii="Arial" w:hAnsi="Arial" w:cs="Arial"/>
          <w:color w:val="000000" w:themeColor="text1"/>
          <w:sz w:val="24"/>
          <w:szCs w:val="24"/>
        </w:rPr>
        <w:t>l</w:t>
      </w:r>
      <w:r w:rsidR="00994E93" w:rsidRPr="0063263B">
        <w:rPr>
          <w:rFonts w:ascii="Arial" w:hAnsi="Arial" w:cs="Arial"/>
          <w:color w:val="000000" w:themeColor="text1"/>
          <w:sz w:val="24"/>
          <w:szCs w:val="24"/>
        </w:rPr>
        <w:t>evel</w:t>
      </w:r>
      <w:r w:rsidR="00C517FC" w:rsidRPr="0063263B">
        <w:rPr>
          <w:rFonts w:ascii="Arial" w:hAnsi="Arial" w:cs="Arial"/>
          <w:color w:val="000000" w:themeColor="text1"/>
          <w:sz w:val="24"/>
          <w:szCs w:val="24"/>
        </w:rPr>
        <w:t xml:space="preserve">. </w:t>
      </w:r>
      <w:r w:rsidR="00712CD9" w:rsidRPr="0063263B">
        <w:rPr>
          <w:rFonts w:ascii="Arial" w:hAnsi="Arial" w:cs="Arial"/>
          <w:color w:val="000000" w:themeColor="text1"/>
          <w:sz w:val="24"/>
          <w:szCs w:val="24"/>
        </w:rPr>
        <w:t xml:space="preserve"> </w:t>
      </w:r>
      <w:r w:rsidR="00111DC3" w:rsidRPr="0063263B">
        <w:rPr>
          <w:rFonts w:ascii="Arial" w:hAnsi="Arial" w:cs="Arial"/>
          <w:color w:val="000000" w:themeColor="text1"/>
          <w:sz w:val="24"/>
          <w:szCs w:val="24"/>
        </w:rPr>
        <w:t xml:space="preserve">However, </w:t>
      </w:r>
      <w:r w:rsidR="00C43FDB" w:rsidRPr="0063263B">
        <w:rPr>
          <w:rFonts w:ascii="Arial" w:hAnsi="Arial" w:cs="Arial"/>
          <w:color w:val="000000" w:themeColor="text1"/>
          <w:sz w:val="24"/>
          <w:szCs w:val="24"/>
        </w:rPr>
        <w:t xml:space="preserve">as observed, </w:t>
      </w:r>
      <w:bookmarkStart w:id="18" w:name="_Hlk92637265"/>
      <w:r w:rsidR="00F02B5A" w:rsidRPr="0063263B">
        <w:rPr>
          <w:rFonts w:ascii="Arial" w:hAnsi="Arial" w:cs="Arial"/>
          <w:color w:val="000000" w:themeColor="text1"/>
          <w:sz w:val="24"/>
          <w:szCs w:val="24"/>
        </w:rPr>
        <w:t xml:space="preserve">there are no sample allocations for </w:t>
      </w:r>
      <w:r w:rsidR="00C43FDB" w:rsidRPr="0063263B">
        <w:rPr>
          <w:rFonts w:ascii="Arial" w:hAnsi="Arial" w:cs="Arial"/>
          <w:color w:val="000000" w:themeColor="text1"/>
          <w:sz w:val="24"/>
          <w:szCs w:val="24"/>
        </w:rPr>
        <w:t xml:space="preserve">the other two demographic variables considered in the study </w:t>
      </w:r>
      <w:r w:rsidR="00F02B5A" w:rsidRPr="0063263B">
        <w:rPr>
          <w:rFonts w:ascii="Arial" w:hAnsi="Arial" w:cs="Arial"/>
          <w:color w:val="000000" w:themeColor="text1"/>
          <w:sz w:val="24"/>
          <w:szCs w:val="24"/>
        </w:rPr>
        <w:t xml:space="preserve">which are </w:t>
      </w:r>
      <w:r w:rsidR="00C43FDB" w:rsidRPr="0063263B">
        <w:rPr>
          <w:rFonts w:ascii="Arial" w:hAnsi="Arial" w:cs="Arial"/>
          <w:color w:val="000000" w:themeColor="text1"/>
          <w:sz w:val="24"/>
          <w:szCs w:val="24"/>
        </w:rPr>
        <w:t>a</w:t>
      </w:r>
      <w:r w:rsidR="00C517FC" w:rsidRPr="0063263B">
        <w:rPr>
          <w:rFonts w:ascii="Arial" w:hAnsi="Arial" w:cs="Arial"/>
          <w:color w:val="000000" w:themeColor="text1"/>
          <w:sz w:val="24"/>
          <w:szCs w:val="24"/>
        </w:rPr>
        <w:t xml:space="preserve">ge and </w:t>
      </w:r>
      <w:r w:rsidR="00C43FDB" w:rsidRPr="0063263B">
        <w:rPr>
          <w:rFonts w:ascii="Arial" w:hAnsi="Arial" w:cs="Arial"/>
          <w:color w:val="000000" w:themeColor="text1"/>
          <w:sz w:val="24"/>
          <w:szCs w:val="24"/>
        </w:rPr>
        <w:t>s</w:t>
      </w:r>
      <w:r w:rsidR="00C517FC" w:rsidRPr="0063263B">
        <w:rPr>
          <w:rFonts w:ascii="Arial" w:hAnsi="Arial" w:cs="Arial"/>
          <w:color w:val="000000" w:themeColor="text1"/>
          <w:sz w:val="24"/>
          <w:szCs w:val="24"/>
        </w:rPr>
        <w:t>ocio-</w:t>
      </w:r>
      <w:r w:rsidR="00C43FDB" w:rsidRPr="0063263B">
        <w:rPr>
          <w:rFonts w:ascii="Arial" w:hAnsi="Arial" w:cs="Arial"/>
          <w:color w:val="000000" w:themeColor="text1"/>
          <w:sz w:val="24"/>
          <w:szCs w:val="24"/>
        </w:rPr>
        <w:t>e</w:t>
      </w:r>
      <w:r w:rsidR="00C517FC" w:rsidRPr="0063263B">
        <w:rPr>
          <w:rFonts w:ascii="Arial" w:hAnsi="Arial" w:cs="Arial"/>
          <w:color w:val="000000" w:themeColor="text1"/>
          <w:sz w:val="24"/>
          <w:szCs w:val="24"/>
        </w:rPr>
        <w:t xml:space="preserve">conomic </w:t>
      </w:r>
      <w:r w:rsidR="00C43FDB" w:rsidRPr="0063263B">
        <w:rPr>
          <w:rFonts w:ascii="Arial" w:hAnsi="Arial" w:cs="Arial"/>
          <w:color w:val="000000" w:themeColor="text1"/>
          <w:sz w:val="24"/>
          <w:szCs w:val="24"/>
        </w:rPr>
        <w:t>s</w:t>
      </w:r>
      <w:r w:rsidR="00C517FC" w:rsidRPr="0063263B">
        <w:rPr>
          <w:rFonts w:ascii="Arial" w:hAnsi="Arial" w:cs="Arial"/>
          <w:color w:val="000000" w:themeColor="text1"/>
          <w:sz w:val="24"/>
          <w:szCs w:val="24"/>
        </w:rPr>
        <w:t>tatus</w:t>
      </w:r>
      <w:r w:rsidR="00F02B5A" w:rsidRPr="0063263B">
        <w:rPr>
          <w:rFonts w:ascii="Arial" w:hAnsi="Arial" w:cs="Arial"/>
          <w:color w:val="000000" w:themeColor="text1"/>
          <w:sz w:val="24"/>
          <w:szCs w:val="24"/>
        </w:rPr>
        <w:t xml:space="preserve">. This is because </w:t>
      </w:r>
      <w:r w:rsidR="00C06C63" w:rsidRPr="0063263B">
        <w:rPr>
          <w:rFonts w:ascii="Arial" w:hAnsi="Arial" w:cs="Arial"/>
          <w:color w:val="000000" w:themeColor="text1"/>
          <w:sz w:val="24"/>
          <w:szCs w:val="24"/>
        </w:rPr>
        <w:t>data for these two groups were not available</w:t>
      </w:r>
      <w:r w:rsidR="00F02B5A" w:rsidRPr="0063263B">
        <w:rPr>
          <w:rFonts w:ascii="Arial" w:hAnsi="Arial" w:cs="Arial"/>
          <w:color w:val="000000" w:themeColor="text1"/>
          <w:sz w:val="24"/>
          <w:szCs w:val="24"/>
        </w:rPr>
        <w:t xml:space="preserve"> for each of the </w:t>
      </w:r>
      <w:r w:rsidR="00986E79" w:rsidRPr="0063263B">
        <w:rPr>
          <w:rFonts w:ascii="Arial" w:hAnsi="Arial" w:cs="Arial"/>
          <w:color w:val="000000" w:themeColor="text1"/>
          <w:sz w:val="24"/>
          <w:szCs w:val="24"/>
        </w:rPr>
        <w:t>strata</w:t>
      </w:r>
      <w:r w:rsidR="00F02B5A" w:rsidRPr="0063263B">
        <w:rPr>
          <w:rFonts w:ascii="Arial" w:hAnsi="Arial" w:cs="Arial"/>
          <w:color w:val="000000" w:themeColor="text1"/>
          <w:sz w:val="24"/>
          <w:szCs w:val="24"/>
        </w:rPr>
        <w:t xml:space="preserve"> until data collection was carried out. </w:t>
      </w:r>
    </w:p>
    <w:p w14:paraId="46B1C750" w14:textId="77777777" w:rsidR="00111DC3" w:rsidRPr="0063263B" w:rsidRDefault="00111DC3" w:rsidP="00111DC3">
      <w:pPr>
        <w:tabs>
          <w:tab w:val="left" w:pos="720"/>
          <w:tab w:val="left" w:pos="1440"/>
        </w:tabs>
        <w:spacing w:line="480" w:lineRule="auto"/>
        <w:jc w:val="both"/>
        <w:rPr>
          <w:rFonts w:ascii="Arial" w:hAnsi="Arial" w:cs="Arial"/>
          <w:color w:val="000000" w:themeColor="text1"/>
          <w:sz w:val="2"/>
          <w:szCs w:val="2"/>
        </w:rPr>
      </w:pPr>
    </w:p>
    <w:p w14:paraId="139CB812" w14:textId="77777777" w:rsidR="0028576A" w:rsidRPr="0063263B" w:rsidRDefault="0028576A" w:rsidP="00CC63F9">
      <w:pPr>
        <w:spacing w:line="480" w:lineRule="auto"/>
        <w:jc w:val="both"/>
        <w:rPr>
          <w:rFonts w:ascii="Arial" w:hAnsi="Arial" w:cs="Arial"/>
          <w:b/>
          <w:bCs/>
          <w:i/>
          <w:iCs/>
          <w:color w:val="000000" w:themeColor="text1"/>
          <w:sz w:val="8"/>
          <w:szCs w:val="8"/>
        </w:rPr>
      </w:pPr>
    </w:p>
    <w:p w14:paraId="1813ABC4" w14:textId="7E4E3FE2" w:rsidR="00CC63F9" w:rsidRPr="0063263B" w:rsidRDefault="00CC63F9" w:rsidP="00CC63F9">
      <w:pPr>
        <w:spacing w:line="480" w:lineRule="auto"/>
        <w:jc w:val="both"/>
        <w:rPr>
          <w:rFonts w:ascii="Arial" w:hAnsi="Arial" w:cs="Arial"/>
          <w:color w:val="000000" w:themeColor="text1"/>
          <w:sz w:val="24"/>
          <w:szCs w:val="24"/>
        </w:rPr>
      </w:pPr>
      <w:r w:rsidRPr="0063263B">
        <w:rPr>
          <w:rFonts w:ascii="Arial" w:hAnsi="Arial" w:cs="Arial"/>
          <w:b/>
          <w:bCs/>
          <w:i/>
          <w:iCs/>
          <w:color w:val="000000" w:themeColor="text1"/>
          <w:sz w:val="24"/>
          <w:szCs w:val="24"/>
        </w:rPr>
        <w:t xml:space="preserve">Classifying </w:t>
      </w:r>
      <w:r w:rsidR="00A82905" w:rsidRPr="0063263B">
        <w:rPr>
          <w:rFonts w:ascii="Arial" w:hAnsi="Arial" w:cs="Arial"/>
          <w:b/>
          <w:bCs/>
          <w:i/>
          <w:iCs/>
          <w:color w:val="000000" w:themeColor="text1"/>
          <w:sz w:val="24"/>
          <w:szCs w:val="24"/>
        </w:rPr>
        <w:t>samples</w:t>
      </w:r>
      <w:r w:rsidRPr="0063263B">
        <w:rPr>
          <w:rFonts w:ascii="Arial" w:hAnsi="Arial" w:cs="Arial"/>
          <w:b/>
          <w:bCs/>
          <w:i/>
          <w:iCs/>
          <w:color w:val="000000" w:themeColor="text1"/>
          <w:sz w:val="24"/>
          <w:szCs w:val="24"/>
        </w:rPr>
        <w:t xml:space="preserve"> using a sampling frame</w:t>
      </w:r>
      <w:r w:rsidRPr="0063263B">
        <w:rPr>
          <w:rFonts w:ascii="Arial" w:hAnsi="Arial" w:cs="Arial"/>
          <w:color w:val="000000" w:themeColor="text1"/>
          <w:sz w:val="24"/>
          <w:szCs w:val="24"/>
        </w:rPr>
        <w:t xml:space="preserve"> </w:t>
      </w:r>
    </w:p>
    <w:p w14:paraId="1AF5CDE5" w14:textId="77777777" w:rsidR="0028576A" w:rsidRPr="0063263B" w:rsidRDefault="0028576A" w:rsidP="00CC63F9">
      <w:pPr>
        <w:spacing w:line="480" w:lineRule="auto"/>
        <w:jc w:val="both"/>
        <w:rPr>
          <w:rFonts w:ascii="Arial" w:hAnsi="Arial" w:cs="Arial"/>
          <w:color w:val="000000" w:themeColor="text1"/>
          <w:sz w:val="10"/>
          <w:szCs w:val="10"/>
        </w:rPr>
      </w:pPr>
    </w:p>
    <w:p w14:paraId="4338F488" w14:textId="62E8895B" w:rsidR="005123CD" w:rsidRPr="0063263B" w:rsidRDefault="00A8536C" w:rsidP="00A72078">
      <w:pPr>
        <w:tabs>
          <w:tab w:val="left" w:pos="63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 xml:space="preserve">In selecting the samples, Kish (1987) in Kalaycioglu (2020) stated that probability-based sampling is recommended since it enhances the representative capacity of the sample.  However, this method usually requires a sample frame that may not be always possible in </w:t>
      </w:r>
      <w:r w:rsidR="00986E79" w:rsidRPr="0063263B">
        <w:rPr>
          <w:rFonts w:ascii="Arial" w:hAnsi="Arial" w:cs="Arial"/>
          <w:color w:val="000000" w:themeColor="text1"/>
          <w:sz w:val="24"/>
          <w:szCs w:val="24"/>
        </w:rPr>
        <w:t>emergencies</w:t>
      </w:r>
      <w:r w:rsidRPr="0063263B">
        <w:rPr>
          <w:rFonts w:ascii="Arial" w:hAnsi="Arial" w:cs="Arial"/>
          <w:color w:val="000000" w:themeColor="text1"/>
          <w:sz w:val="24"/>
          <w:szCs w:val="24"/>
        </w:rPr>
        <w:t xml:space="preserve"> like </w:t>
      </w:r>
      <w:r w:rsidR="00986E79"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 xml:space="preserve">Covid-19 pandemic for the </w:t>
      </w:r>
      <w:r w:rsidR="00986E79" w:rsidRPr="0063263B">
        <w:rPr>
          <w:rFonts w:ascii="Arial" w:hAnsi="Arial" w:cs="Arial"/>
          <w:color w:val="000000" w:themeColor="text1"/>
          <w:sz w:val="24"/>
          <w:szCs w:val="24"/>
        </w:rPr>
        <w:t>reason</w:t>
      </w:r>
      <w:r w:rsidRPr="0063263B">
        <w:rPr>
          <w:rFonts w:ascii="Arial" w:hAnsi="Arial" w:cs="Arial"/>
          <w:color w:val="000000" w:themeColor="text1"/>
          <w:sz w:val="24"/>
          <w:szCs w:val="24"/>
        </w:rPr>
        <w:t xml:space="preserve"> that it may be costly or take too much time to carry out. </w:t>
      </w:r>
    </w:p>
    <w:p w14:paraId="0DEA469F" w14:textId="77777777" w:rsidR="0028576A" w:rsidRPr="0063263B" w:rsidRDefault="0028576A" w:rsidP="00A72078">
      <w:pPr>
        <w:tabs>
          <w:tab w:val="left" w:pos="630"/>
        </w:tabs>
        <w:spacing w:line="480" w:lineRule="auto"/>
        <w:jc w:val="both"/>
        <w:rPr>
          <w:rFonts w:ascii="Arial" w:hAnsi="Arial" w:cs="Arial"/>
          <w:color w:val="000000" w:themeColor="text1"/>
          <w:sz w:val="2"/>
          <w:szCs w:val="2"/>
        </w:rPr>
      </w:pPr>
    </w:p>
    <w:p w14:paraId="5C00E065" w14:textId="53D563CF" w:rsidR="006763A3" w:rsidRPr="0063263B" w:rsidRDefault="005123CD" w:rsidP="00A72078">
      <w:pPr>
        <w:tabs>
          <w:tab w:val="left" w:pos="63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r>
      <w:r w:rsidR="00545225" w:rsidRPr="0063263B">
        <w:rPr>
          <w:rFonts w:ascii="Arial" w:hAnsi="Arial" w:cs="Arial"/>
          <w:color w:val="000000" w:themeColor="text1"/>
          <w:sz w:val="24"/>
          <w:szCs w:val="24"/>
        </w:rPr>
        <w:t xml:space="preserve">Since the study was conducted amidst lockdown restricting individuals below 21 years old to leave their residence, suspending face-to-face or in-person meetings in school for high school students, and imposing color-coding schemes for the residents, a sampling frame created for this study was ensured to give all the students the equal chance of being selected in the study without however putting their health at risk for Covid-19 infections. </w:t>
      </w:r>
    </w:p>
    <w:p w14:paraId="568B430A" w14:textId="37ECC1B6" w:rsidR="00712CD9" w:rsidRPr="0063263B" w:rsidRDefault="00A72078" w:rsidP="00712CD9">
      <w:pPr>
        <w:tabs>
          <w:tab w:val="left" w:pos="630"/>
        </w:tabs>
        <w:spacing w:line="480" w:lineRule="auto"/>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rPr>
        <w:lastRenderedPageBreak/>
        <w:tab/>
      </w:r>
      <w:r w:rsidR="00545225" w:rsidRPr="0063263B">
        <w:rPr>
          <w:rFonts w:ascii="Arial" w:hAnsi="Arial" w:cs="Arial"/>
          <w:color w:val="000000" w:themeColor="text1"/>
          <w:sz w:val="24"/>
          <w:szCs w:val="24"/>
        </w:rPr>
        <w:t xml:space="preserve">In designing a sampling frame for this study, all students who were consented by their parents to participate in the study and at the same time who met the criteria set by the researcher to include junior high school (JHS) students who were officially enrolled for SY 2020 – 2021, could read and understand English, (c) whose parents or guardians could understand at least any of the local dialects such as Tausug, Chavacano, and Visayan, and (d) those without recent exposure to Covid – 19, were included in the sampling frame.  </w:t>
      </w:r>
      <w:r w:rsidR="00BE0475" w:rsidRPr="0063263B">
        <w:rPr>
          <w:rFonts w:ascii="Arial" w:hAnsi="Arial" w:cs="Arial"/>
          <w:color w:val="000000" w:themeColor="text1"/>
          <w:sz w:val="24"/>
          <w:szCs w:val="24"/>
        </w:rPr>
        <w:t xml:space="preserve">The names of the students were coded in Microsoft Excel. </w:t>
      </w:r>
    </w:p>
    <w:p w14:paraId="47268F1A" w14:textId="77777777" w:rsidR="00712CD9" w:rsidRPr="0063263B" w:rsidRDefault="00712CD9" w:rsidP="00712CD9">
      <w:pPr>
        <w:tabs>
          <w:tab w:val="left" w:pos="630"/>
        </w:tabs>
        <w:spacing w:line="480" w:lineRule="auto"/>
        <w:jc w:val="both"/>
        <w:rPr>
          <w:rFonts w:ascii="Arial" w:hAnsi="Arial" w:cs="Arial"/>
          <w:color w:val="000000" w:themeColor="text1"/>
          <w:sz w:val="2"/>
          <w:szCs w:val="2"/>
        </w:rPr>
      </w:pPr>
    </w:p>
    <w:p w14:paraId="01572793" w14:textId="77777777" w:rsidR="0028576A" w:rsidRPr="0063263B" w:rsidRDefault="0028576A" w:rsidP="00CC63F9">
      <w:pPr>
        <w:spacing w:line="480" w:lineRule="auto"/>
        <w:jc w:val="both"/>
        <w:rPr>
          <w:rFonts w:ascii="Arial" w:hAnsi="Arial" w:cs="Arial"/>
          <w:b/>
          <w:bCs/>
          <w:i/>
          <w:iCs/>
          <w:color w:val="000000" w:themeColor="text1"/>
          <w:sz w:val="6"/>
          <w:szCs w:val="6"/>
        </w:rPr>
      </w:pPr>
    </w:p>
    <w:p w14:paraId="7D3A86DA" w14:textId="0795F1DF" w:rsidR="00CC63F9" w:rsidRPr="0063263B" w:rsidRDefault="00CC63F9" w:rsidP="00CC63F9">
      <w:pPr>
        <w:spacing w:line="480" w:lineRule="auto"/>
        <w:jc w:val="both"/>
        <w:rPr>
          <w:rFonts w:ascii="Arial" w:hAnsi="Arial" w:cs="Arial"/>
          <w:b/>
          <w:bCs/>
          <w:i/>
          <w:iCs/>
          <w:color w:val="000000" w:themeColor="text1"/>
          <w:sz w:val="24"/>
          <w:szCs w:val="24"/>
        </w:rPr>
      </w:pPr>
      <w:r w:rsidRPr="0063263B">
        <w:rPr>
          <w:rFonts w:ascii="Arial" w:hAnsi="Arial" w:cs="Arial"/>
          <w:b/>
          <w:bCs/>
          <w:i/>
          <w:iCs/>
          <w:color w:val="000000" w:themeColor="text1"/>
          <w:sz w:val="24"/>
          <w:szCs w:val="24"/>
        </w:rPr>
        <w:t>Randomly selecting samples from the subgroups</w:t>
      </w:r>
    </w:p>
    <w:p w14:paraId="1E6CA5B9" w14:textId="77777777" w:rsidR="0028576A" w:rsidRPr="0063263B" w:rsidRDefault="0028576A" w:rsidP="00CC63F9">
      <w:pPr>
        <w:spacing w:line="480" w:lineRule="auto"/>
        <w:jc w:val="both"/>
        <w:rPr>
          <w:rFonts w:ascii="Arial" w:hAnsi="Arial" w:cs="Arial"/>
          <w:b/>
          <w:bCs/>
          <w:i/>
          <w:iCs/>
          <w:color w:val="000000" w:themeColor="text1"/>
          <w:sz w:val="2"/>
          <w:szCs w:val="2"/>
        </w:rPr>
      </w:pPr>
    </w:p>
    <w:p w14:paraId="1446579C" w14:textId="3982A494" w:rsidR="004659E9" w:rsidRPr="0063263B" w:rsidRDefault="00A8536C" w:rsidP="00BE0475">
      <w:pPr>
        <w:tabs>
          <w:tab w:val="left" w:pos="63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r>
      <w:r w:rsidR="00BE0475" w:rsidRPr="0063263B">
        <w:rPr>
          <w:rFonts w:ascii="Arial" w:hAnsi="Arial" w:cs="Arial"/>
          <w:color w:val="000000" w:themeColor="text1"/>
          <w:sz w:val="24"/>
          <w:szCs w:val="24"/>
        </w:rPr>
        <w:t xml:space="preserve">All the names of the eligible consenting junior high school students were inputted into Microsoft Excel then a random formula was applied to generate unique codes for each participant in the list.  The list was shuffled and filtered </w:t>
      </w:r>
      <w:r w:rsidR="00986E79" w:rsidRPr="0063263B">
        <w:rPr>
          <w:rFonts w:ascii="Arial" w:hAnsi="Arial" w:cs="Arial"/>
          <w:color w:val="000000" w:themeColor="text1"/>
          <w:sz w:val="24"/>
          <w:szCs w:val="24"/>
        </w:rPr>
        <w:t>to</w:t>
      </w:r>
      <w:r w:rsidR="00BE0475" w:rsidRPr="0063263B">
        <w:rPr>
          <w:rFonts w:ascii="Arial" w:hAnsi="Arial" w:cs="Arial"/>
          <w:color w:val="000000" w:themeColor="text1"/>
          <w:sz w:val="24"/>
          <w:szCs w:val="24"/>
        </w:rPr>
        <w:t xml:space="preserve"> pool the required number of samples for each school. </w:t>
      </w:r>
    </w:p>
    <w:p w14:paraId="63F0A5DE" w14:textId="77777777" w:rsidR="004659E9" w:rsidRPr="0063263B" w:rsidRDefault="004659E9" w:rsidP="00BE0475">
      <w:pPr>
        <w:tabs>
          <w:tab w:val="left" w:pos="630"/>
        </w:tabs>
        <w:spacing w:line="480" w:lineRule="auto"/>
        <w:jc w:val="both"/>
        <w:rPr>
          <w:rFonts w:ascii="Arial" w:hAnsi="Arial" w:cs="Arial"/>
          <w:color w:val="000000" w:themeColor="text1"/>
          <w:sz w:val="2"/>
          <w:szCs w:val="2"/>
        </w:rPr>
      </w:pPr>
    </w:p>
    <w:p w14:paraId="5750B720" w14:textId="77777777" w:rsidR="004659E9" w:rsidRPr="0063263B" w:rsidRDefault="004659E9" w:rsidP="00BE0475">
      <w:pPr>
        <w:tabs>
          <w:tab w:val="left" w:pos="63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r>
      <w:r w:rsidR="00BE0475" w:rsidRPr="0063263B">
        <w:rPr>
          <w:rFonts w:ascii="Arial" w:hAnsi="Arial" w:cs="Arial"/>
          <w:color w:val="000000" w:themeColor="text1"/>
          <w:sz w:val="24"/>
          <w:szCs w:val="24"/>
        </w:rPr>
        <w:t xml:space="preserve">Although, this manner of creating the sampling frame for sample selection may be less stringent, however, this was deemed to be the optimal approach </w:t>
      </w:r>
      <w:r w:rsidR="00986E79" w:rsidRPr="0063263B">
        <w:rPr>
          <w:rFonts w:ascii="Arial" w:hAnsi="Arial" w:cs="Arial"/>
          <w:color w:val="000000" w:themeColor="text1"/>
          <w:sz w:val="24"/>
          <w:szCs w:val="24"/>
        </w:rPr>
        <w:t>to</w:t>
      </w:r>
      <w:r w:rsidR="00BE0475" w:rsidRPr="0063263B">
        <w:rPr>
          <w:rFonts w:ascii="Arial" w:hAnsi="Arial" w:cs="Arial"/>
          <w:color w:val="000000" w:themeColor="text1"/>
          <w:sz w:val="24"/>
          <w:szCs w:val="24"/>
        </w:rPr>
        <w:t xml:space="preserve"> achieve </w:t>
      </w:r>
      <w:r w:rsidR="00986E79" w:rsidRPr="0063263B">
        <w:rPr>
          <w:rFonts w:ascii="Arial" w:hAnsi="Arial" w:cs="Arial"/>
          <w:color w:val="000000" w:themeColor="text1"/>
          <w:sz w:val="24"/>
          <w:szCs w:val="24"/>
        </w:rPr>
        <w:t xml:space="preserve">the </w:t>
      </w:r>
      <w:r w:rsidR="00BE0475" w:rsidRPr="0063263B">
        <w:rPr>
          <w:rFonts w:ascii="Arial" w:hAnsi="Arial" w:cs="Arial"/>
          <w:color w:val="000000" w:themeColor="text1"/>
          <w:sz w:val="24"/>
          <w:szCs w:val="24"/>
        </w:rPr>
        <w:t xml:space="preserve">well-representativeness of the samples to the population without putting the respondents at risk for Covid-19 infection. </w:t>
      </w:r>
    </w:p>
    <w:p w14:paraId="40F87EF1" w14:textId="77777777" w:rsidR="004659E9" w:rsidRPr="0063263B" w:rsidRDefault="004659E9" w:rsidP="00BE0475">
      <w:pPr>
        <w:tabs>
          <w:tab w:val="left" w:pos="630"/>
        </w:tabs>
        <w:spacing w:line="480" w:lineRule="auto"/>
        <w:jc w:val="both"/>
        <w:rPr>
          <w:rFonts w:ascii="Arial" w:hAnsi="Arial" w:cs="Arial"/>
          <w:color w:val="000000" w:themeColor="text1"/>
          <w:sz w:val="8"/>
          <w:szCs w:val="8"/>
        </w:rPr>
      </w:pPr>
    </w:p>
    <w:p w14:paraId="25606CD0" w14:textId="182AB586" w:rsidR="00CD2EEB" w:rsidRPr="0063263B" w:rsidRDefault="004659E9" w:rsidP="00BE0475">
      <w:pPr>
        <w:tabs>
          <w:tab w:val="left" w:pos="630"/>
        </w:tabs>
        <w:spacing w:line="480" w:lineRule="auto"/>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rPr>
        <w:tab/>
      </w:r>
      <w:r w:rsidR="00BE0475" w:rsidRPr="0063263B">
        <w:rPr>
          <w:rFonts w:ascii="Arial" w:hAnsi="Arial" w:cs="Arial"/>
          <w:color w:val="000000" w:themeColor="text1"/>
          <w:sz w:val="24"/>
          <w:szCs w:val="24"/>
        </w:rPr>
        <w:t>With this, according to Kelly, Clark, Brown, Sitzia (2003) as cited by AlQotba, Al Nuaimi, Al Mujalli, Zaine, Khudadad, Marji, Veetil, &amp; Syed (2021)</w:t>
      </w:r>
      <w:r w:rsidR="00986E79" w:rsidRPr="0063263B">
        <w:rPr>
          <w:rFonts w:ascii="Arial" w:hAnsi="Arial" w:cs="Arial"/>
          <w:color w:val="000000" w:themeColor="text1"/>
          <w:sz w:val="24"/>
          <w:szCs w:val="24"/>
        </w:rPr>
        <w:t>,</w:t>
      </w:r>
      <w:r w:rsidR="00BE0475" w:rsidRPr="0063263B">
        <w:rPr>
          <w:rFonts w:ascii="Arial" w:hAnsi="Arial" w:cs="Arial"/>
          <w:color w:val="000000" w:themeColor="text1"/>
          <w:sz w:val="24"/>
          <w:szCs w:val="24"/>
        </w:rPr>
        <w:t xml:space="preserve"> </w:t>
      </w:r>
      <w:r w:rsidR="00BE0475" w:rsidRPr="0063263B">
        <w:rPr>
          <w:rFonts w:ascii="Arial" w:hAnsi="Arial" w:cs="Arial"/>
          <w:color w:val="000000" w:themeColor="text1"/>
          <w:sz w:val="24"/>
          <w:szCs w:val="24"/>
          <w:shd w:val="clear" w:color="auto" w:fill="FFFFFF"/>
        </w:rPr>
        <w:t xml:space="preserve">a pandemic like Covid-19 may serve as an excuse for using less stringent </w:t>
      </w:r>
      <w:r w:rsidR="00BE0475" w:rsidRPr="0063263B">
        <w:rPr>
          <w:rFonts w:ascii="Arial" w:hAnsi="Arial" w:cs="Arial"/>
          <w:color w:val="000000" w:themeColor="text1"/>
          <w:sz w:val="24"/>
          <w:szCs w:val="24"/>
          <w:shd w:val="clear" w:color="auto" w:fill="FFFFFF"/>
        </w:rPr>
        <w:lastRenderedPageBreak/>
        <w:t xml:space="preserve">criteria in choosing samples without assessing the extent of bias introduced during the survey process.  </w:t>
      </w:r>
    </w:p>
    <w:p w14:paraId="2D90DD96" w14:textId="77777777" w:rsidR="0028576A" w:rsidRPr="0063263B" w:rsidRDefault="0028576A" w:rsidP="00BE0475">
      <w:pPr>
        <w:tabs>
          <w:tab w:val="left" w:pos="630"/>
        </w:tabs>
        <w:spacing w:line="480" w:lineRule="auto"/>
        <w:jc w:val="both"/>
        <w:rPr>
          <w:rFonts w:ascii="Arial" w:hAnsi="Arial" w:cs="Arial"/>
          <w:b/>
          <w:color w:val="000000" w:themeColor="text1"/>
          <w:sz w:val="14"/>
          <w:szCs w:val="14"/>
        </w:rPr>
      </w:pPr>
    </w:p>
    <w:p w14:paraId="3589914E" w14:textId="76B7C95E" w:rsidR="00FF556C" w:rsidRPr="0063263B" w:rsidRDefault="001413CB" w:rsidP="00BE0475">
      <w:pPr>
        <w:tabs>
          <w:tab w:val="left" w:pos="630"/>
        </w:tabs>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Demographic Information of the Respondents</w:t>
      </w:r>
    </w:p>
    <w:p w14:paraId="03B52086" w14:textId="77777777" w:rsidR="002D5D10" w:rsidRPr="0063263B" w:rsidRDefault="002D5D10" w:rsidP="00BE0475">
      <w:pPr>
        <w:tabs>
          <w:tab w:val="left" w:pos="630"/>
        </w:tabs>
        <w:spacing w:line="480" w:lineRule="auto"/>
        <w:jc w:val="both"/>
        <w:rPr>
          <w:rStyle w:val="IntenseEmphasis"/>
          <w:rFonts w:ascii="Arial" w:hAnsi="Arial" w:cs="Arial"/>
          <w:b/>
          <w:i w:val="0"/>
          <w:iCs w:val="0"/>
          <w:color w:val="000000" w:themeColor="text1"/>
          <w:sz w:val="8"/>
          <w:szCs w:val="8"/>
        </w:rPr>
      </w:pPr>
    </w:p>
    <w:bookmarkEnd w:id="18"/>
    <w:p w14:paraId="07B29E3A" w14:textId="22182944" w:rsidR="00FF556C" w:rsidRPr="0063263B" w:rsidRDefault="00FC5154" w:rsidP="00FF556C">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Out of 398 students who participated in the study, 15 students failed to complete the survey due to incomplete and/or non-provision of the data needed for the study. Thus, these students were not included in the data analysis. </w:t>
      </w:r>
    </w:p>
    <w:p w14:paraId="13F3D399" w14:textId="77777777" w:rsidR="004659E9" w:rsidRPr="0063263B" w:rsidRDefault="004659E9" w:rsidP="00FF556C">
      <w:pPr>
        <w:spacing w:line="480" w:lineRule="auto"/>
        <w:ind w:firstLine="720"/>
        <w:jc w:val="both"/>
        <w:rPr>
          <w:rFonts w:ascii="Arial" w:hAnsi="Arial" w:cs="Arial"/>
          <w:color w:val="000000" w:themeColor="text1"/>
          <w:sz w:val="2"/>
          <w:szCs w:val="2"/>
        </w:rPr>
      </w:pPr>
    </w:p>
    <w:p w14:paraId="40D867DF" w14:textId="77777777" w:rsidR="002D5D10" w:rsidRPr="0063263B" w:rsidRDefault="002D5D10" w:rsidP="00FF556C">
      <w:pPr>
        <w:spacing w:line="480" w:lineRule="auto"/>
        <w:ind w:firstLine="720"/>
        <w:jc w:val="both"/>
        <w:rPr>
          <w:rFonts w:ascii="Arial" w:hAnsi="Arial" w:cs="Arial"/>
          <w:color w:val="000000" w:themeColor="text1"/>
          <w:sz w:val="2"/>
          <w:szCs w:val="2"/>
        </w:rPr>
      </w:pPr>
    </w:p>
    <w:p w14:paraId="6EA68904" w14:textId="5AE06322" w:rsidR="00FF556C" w:rsidRPr="0063263B" w:rsidRDefault="00FC5154" w:rsidP="00FF556C">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On the other hand, a total of 383 students completed the survey making the response rate </w:t>
      </w:r>
      <w:r w:rsidRPr="0063263B">
        <w:rPr>
          <w:rFonts w:ascii="Arial" w:hAnsi="Arial" w:cs="Arial"/>
          <w:bCs/>
          <w:color w:val="000000" w:themeColor="text1"/>
          <w:sz w:val="24"/>
          <w:szCs w:val="24"/>
        </w:rPr>
        <w:t xml:space="preserve">at 96.23% to include 274 (71.54%) students who participated online and 109 (28.46%) students who participated offline. </w:t>
      </w:r>
      <w:r w:rsidRPr="0063263B">
        <w:rPr>
          <w:rFonts w:ascii="Arial" w:hAnsi="Arial" w:cs="Arial"/>
          <w:color w:val="000000" w:themeColor="text1"/>
          <w:sz w:val="24"/>
          <w:szCs w:val="24"/>
        </w:rPr>
        <w:t>According to Fincham (2008), response rates approximating 60% for most research should be achieved, and for survey research intended to represent all schools, a response rate of ≥80% is expected and must be achieved as the standard for evaluation for the journal.</w:t>
      </w:r>
    </w:p>
    <w:p w14:paraId="6D480091" w14:textId="77777777" w:rsidR="004659E9" w:rsidRPr="0063263B" w:rsidRDefault="004659E9" w:rsidP="00FF556C">
      <w:pPr>
        <w:spacing w:line="480" w:lineRule="auto"/>
        <w:ind w:firstLine="720"/>
        <w:jc w:val="both"/>
        <w:rPr>
          <w:rFonts w:ascii="Arial" w:hAnsi="Arial" w:cs="Arial"/>
          <w:color w:val="000000" w:themeColor="text1"/>
          <w:sz w:val="6"/>
          <w:szCs w:val="6"/>
        </w:rPr>
      </w:pPr>
    </w:p>
    <w:p w14:paraId="76986F3F" w14:textId="77777777" w:rsidR="004659E9" w:rsidRPr="0063263B" w:rsidRDefault="004659E9" w:rsidP="00FF556C">
      <w:pPr>
        <w:spacing w:line="480" w:lineRule="auto"/>
        <w:ind w:firstLine="720"/>
        <w:jc w:val="both"/>
        <w:rPr>
          <w:rFonts w:ascii="Arial" w:hAnsi="Arial" w:cs="Arial"/>
          <w:color w:val="000000" w:themeColor="text1"/>
          <w:sz w:val="2"/>
          <w:szCs w:val="2"/>
        </w:rPr>
      </w:pPr>
    </w:p>
    <w:p w14:paraId="7EE380E7" w14:textId="0A4BF630" w:rsidR="00FF556C" w:rsidRPr="0063263B" w:rsidRDefault="005D1A9D" w:rsidP="00FF556C">
      <w:pPr>
        <w:spacing w:line="480" w:lineRule="auto"/>
        <w:ind w:firstLine="720"/>
        <w:jc w:val="both"/>
        <w:rPr>
          <w:rFonts w:ascii="Arial" w:hAnsi="Arial" w:cs="Arial"/>
          <w:bCs/>
          <w:color w:val="000000" w:themeColor="text1"/>
          <w:sz w:val="24"/>
          <w:szCs w:val="24"/>
        </w:rPr>
      </w:pPr>
      <w:r w:rsidRPr="0063263B">
        <w:rPr>
          <w:rFonts w:ascii="Arial" w:hAnsi="Arial" w:cs="Arial"/>
          <w:b/>
          <w:color w:val="000000" w:themeColor="text1"/>
          <w:sz w:val="24"/>
          <w:szCs w:val="24"/>
        </w:rPr>
        <w:t xml:space="preserve">Table </w:t>
      </w:r>
      <w:r w:rsidR="004659E9" w:rsidRPr="0063263B">
        <w:rPr>
          <w:rFonts w:ascii="Arial" w:hAnsi="Arial" w:cs="Arial"/>
          <w:b/>
          <w:color w:val="000000" w:themeColor="text1"/>
          <w:sz w:val="24"/>
          <w:szCs w:val="24"/>
        </w:rPr>
        <w:t>4</w:t>
      </w:r>
      <w:r w:rsidR="005C4793" w:rsidRPr="0063263B">
        <w:rPr>
          <w:rFonts w:ascii="Arial" w:hAnsi="Arial" w:cs="Arial"/>
          <w:b/>
          <w:color w:val="000000" w:themeColor="text1"/>
          <w:sz w:val="24"/>
          <w:szCs w:val="24"/>
        </w:rPr>
        <w:t xml:space="preserve"> </w:t>
      </w:r>
      <w:r w:rsidRPr="0063263B">
        <w:rPr>
          <w:rFonts w:ascii="Arial" w:hAnsi="Arial" w:cs="Arial"/>
          <w:bCs/>
          <w:color w:val="000000" w:themeColor="text1"/>
          <w:sz w:val="24"/>
          <w:szCs w:val="24"/>
        </w:rPr>
        <w:t xml:space="preserve">shows the </w:t>
      </w:r>
      <w:r w:rsidR="004B4410" w:rsidRPr="0063263B">
        <w:rPr>
          <w:rFonts w:ascii="Arial" w:hAnsi="Arial" w:cs="Arial"/>
          <w:bCs/>
          <w:color w:val="000000" w:themeColor="text1"/>
          <w:sz w:val="24"/>
          <w:szCs w:val="24"/>
        </w:rPr>
        <w:t>summary statistics of the 383 respondents</w:t>
      </w:r>
      <w:r w:rsidRPr="0063263B">
        <w:rPr>
          <w:rFonts w:ascii="Arial" w:hAnsi="Arial" w:cs="Arial"/>
          <w:bCs/>
          <w:color w:val="000000" w:themeColor="text1"/>
          <w:sz w:val="24"/>
          <w:szCs w:val="24"/>
        </w:rPr>
        <w:t xml:space="preserve"> who completed the online and offline </w:t>
      </w:r>
      <w:r w:rsidR="00986E79" w:rsidRPr="0063263B">
        <w:rPr>
          <w:rFonts w:ascii="Arial" w:hAnsi="Arial" w:cs="Arial"/>
          <w:bCs/>
          <w:color w:val="000000" w:themeColor="text1"/>
          <w:sz w:val="24"/>
          <w:szCs w:val="24"/>
        </w:rPr>
        <w:t>surveys</w:t>
      </w:r>
      <w:r w:rsidRPr="0063263B">
        <w:rPr>
          <w:rFonts w:ascii="Arial" w:hAnsi="Arial" w:cs="Arial"/>
          <w:bCs/>
          <w:color w:val="000000" w:themeColor="text1"/>
          <w:sz w:val="24"/>
          <w:szCs w:val="24"/>
        </w:rPr>
        <w:t xml:space="preserve">.  </w:t>
      </w:r>
    </w:p>
    <w:p w14:paraId="1F304B75" w14:textId="77777777" w:rsidR="004659E9" w:rsidRPr="0063263B" w:rsidRDefault="004659E9" w:rsidP="00FF556C">
      <w:pPr>
        <w:spacing w:line="480" w:lineRule="auto"/>
        <w:ind w:firstLine="720"/>
        <w:jc w:val="both"/>
        <w:rPr>
          <w:rFonts w:ascii="Arial" w:hAnsi="Arial" w:cs="Arial"/>
          <w:bCs/>
          <w:color w:val="000000" w:themeColor="text1"/>
          <w:sz w:val="2"/>
          <w:szCs w:val="2"/>
        </w:rPr>
      </w:pPr>
    </w:p>
    <w:p w14:paraId="21339737" w14:textId="77777777" w:rsidR="004659E9" w:rsidRPr="0063263B" w:rsidRDefault="004659E9" w:rsidP="00537AB7">
      <w:pPr>
        <w:tabs>
          <w:tab w:val="left" w:pos="630"/>
        </w:tabs>
        <w:spacing w:after="0" w:line="480" w:lineRule="auto"/>
        <w:jc w:val="both"/>
        <w:rPr>
          <w:rFonts w:ascii="Arial" w:hAnsi="Arial" w:cs="Arial"/>
          <w:b/>
          <w:bCs/>
          <w:color w:val="000000" w:themeColor="text1"/>
          <w:sz w:val="24"/>
          <w:szCs w:val="24"/>
        </w:rPr>
      </w:pPr>
    </w:p>
    <w:p w14:paraId="0F329BE6" w14:textId="0C094969" w:rsidR="004659E9" w:rsidRPr="0063263B" w:rsidRDefault="004659E9" w:rsidP="00537AB7">
      <w:pPr>
        <w:tabs>
          <w:tab w:val="left" w:pos="630"/>
        </w:tabs>
        <w:spacing w:after="0" w:line="480" w:lineRule="auto"/>
        <w:jc w:val="both"/>
        <w:rPr>
          <w:rFonts w:ascii="Arial" w:hAnsi="Arial" w:cs="Arial"/>
          <w:b/>
          <w:bCs/>
          <w:color w:val="000000" w:themeColor="text1"/>
          <w:sz w:val="24"/>
          <w:szCs w:val="24"/>
        </w:rPr>
      </w:pPr>
    </w:p>
    <w:p w14:paraId="5B51F6CB" w14:textId="77777777" w:rsidR="004659E9" w:rsidRPr="0063263B" w:rsidRDefault="004659E9" w:rsidP="00537AB7">
      <w:pPr>
        <w:tabs>
          <w:tab w:val="left" w:pos="630"/>
        </w:tabs>
        <w:spacing w:after="0" w:line="480" w:lineRule="auto"/>
        <w:jc w:val="both"/>
        <w:rPr>
          <w:rFonts w:ascii="Arial" w:hAnsi="Arial" w:cs="Arial"/>
          <w:b/>
          <w:bCs/>
          <w:color w:val="000000" w:themeColor="text1"/>
          <w:sz w:val="24"/>
          <w:szCs w:val="24"/>
        </w:rPr>
      </w:pPr>
    </w:p>
    <w:p w14:paraId="6A1F6933" w14:textId="77777777" w:rsidR="004659E9" w:rsidRPr="0063263B" w:rsidRDefault="004659E9" w:rsidP="00537AB7">
      <w:pPr>
        <w:tabs>
          <w:tab w:val="left" w:pos="630"/>
        </w:tabs>
        <w:spacing w:after="0" w:line="480" w:lineRule="auto"/>
        <w:jc w:val="both"/>
        <w:rPr>
          <w:rFonts w:ascii="Arial" w:hAnsi="Arial" w:cs="Arial"/>
          <w:b/>
          <w:bCs/>
          <w:color w:val="000000" w:themeColor="text1"/>
          <w:sz w:val="24"/>
          <w:szCs w:val="24"/>
        </w:rPr>
      </w:pPr>
    </w:p>
    <w:p w14:paraId="50C38AF9" w14:textId="23936F3E" w:rsidR="004659E9" w:rsidRPr="0063263B" w:rsidRDefault="004B4410" w:rsidP="00537AB7">
      <w:pPr>
        <w:tabs>
          <w:tab w:val="left" w:pos="630"/>
        </w:tabs>
        <w:spacing w:after="0" w:line="480" w:lineRule="auto"/>
        <w:jc w:val="both"/>
        <w:rPr>
          <w:rFonts w:ascii="Arial" w:hAnsi="Arial" w:cs="Arial"/>
          <w:b/>
          <w:bCs/>
          <w:color w:val="000000" w:themeColor="text1"/>
          <w:sz w:val="24"/>
          <w:szCs w:val="24"/>
        </w:rPr>
      </w:pPr>
      <w:r w:rsidRPr="0063263B">
        <w:rPr>
          <w:rFonts w:ascii="Arial" w:hAnsi="Arial" w:cs="Arial"/>
          <w:b/>
          <w:bCs/>
          <w:color w:val="000000" w:themeColor="text1"/>
          <w:sz w:val="24"/>
          <w:szCs w:val="24"/>
        </w:rPr>
        <w:lastRenderedPageBreak/>
        <w:t xml:space="preserve">Table </w:t>
      </w:r>
      <w:r w:rsidR="004659E9" w:rsidRPr="0063263B">
        <w:rPr>
          <w:rFonts w:ascii="Arial" w:hAnsi="Arial" w:cs="Arial"/>
          <w:b/>
          <w:bCs/>
          <w:color w:val="000000" w:themeColor="text1"/>
          <w:sz w:val="24"/>
          <w:szCs w:val="24"/>
        </w:rPr>
        <w:t>4</w:t>
      </w:r>
    </w:p>
    <w:tbl>
      <w:tblPr>
        <w:tblStyle w:val="TableGrid"/>
        <w:tblpPr w:leftFromText="180" w:rightFromText="180" w:vertAnchor="text" w:horzAnchor="margin" w:tblpY="420"/>
        <w:tblW w:w="8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
        <w:gridCol w:w="1371"/>
        <w:gridCol w:w="1272"/>
        <w:gridCol w:w="783"/>
        <w:gridCol w:w="1330"/>
        <w:gridCol w:w="725"/>
        <w:gridCol w:w="63"/>
        <w:gridCol w:w="1287"/>
        <w:gridCol w:w="966"/>
      </w:tblGrid>
      <w:tr w:rsidR="0063263B" w:rsidRPr="0063263B" w14:paraId="22BE5A84" w14:textId="77777777" w:rsidTr="00F25144">
        <w:trPr>
          <w:trHeight w:val="92"/>
        </w:trPr>
        <w:tc>
          <w:tcPr>
            <w:tcW w:w="2349" w:type="dxa"/>
            <w:gridSpan w:val="2"/>
            <w:tcBorders>
              <w:top w:val="single" w:sz="18" w:space="0" w:color="auto"/>
              <w:bottom w:val="single" w:sz="18" w:space="0" w:color="auto"/>
            </w:tcBorders>
            <w:vAlign w:val="center"/>
          </w:tcPr>
          <w:p w14:paraId="35817497"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p>
        </w:tc>
        <w:tc>
          <w:tcPr>
            <w:tcW w:w="2055" w:type="dxa"/>
            <w:gridSpan w:val="2"/>
            <w:tcBorders>
              <w:top w:val="single" w:sz="18" w:space="0" w:color="auto"/>
              <w:bottom w:val="single" w:sz="18" w:space="0" w:color="auto"/>
            </w:tcBorders>
            <w:vAlign w:val="center"/>
          </w:tcPr>
          <w:p w14:paraId="426294E1"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Online Survey</w:t>
            </w:r>
          </w:p>
        </w:tc>
        <w:tc>
          <w:tcPr>
            <w:tcW w:w="2055" w:type="dxa"/>
            <w:gridSpan w:val="2"/>
            <w:tcBorders>
              <w:top w:val="single" w:sz="18" w:space="0" w:color="auto"/>
              <w:bottom w:val="single" w:sz="18" w:space="0" w:color="auto"/>
            </w:tcBorders>
          </w:tcPr>
          <w:p w14:paraId="5AF65547"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 xml:space="preserve">   Offline Survey</w:t>
            </w:r>
          </w:p>
        </w:tc>
        <w:tc>
          <w:tcPr>
            <w:tcW w:w="2316" w:type="dxa"/>
            <w:gridSpan w:val="3"/>
            <w:tcBorders>
              <w:top w:val="single" w:sz="18" w:space="0" w:color="auto"/>
              <w:bottom w:val="single" w:sz="18" w:space="0" w:color="auto"/>
            </w:tcBorders>
          </w:tcPr>
          <w:p w14:paraId="373260F5"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TOTAL</w:t>
            </w:r>
          </w:p>
        </w:tc>
      </w:tr>
      <w:tr w:rsidR="0063263B" w:rsidRPr="0063263B" w14:paraId="4660BF6C" w14:textId="77777777" w:rsidTr="00F25144">
        <w:trPr>
          <w:trHeight w:val="92"/>
        </w:trPr>
        <w:tc>
          <w:tcPr>
            <w:tcW w:w="2349" w:type="dxa"/>
            <w:gridSpan w:val="2"/>
            <w:tcBorders>
              <w:top w:val="single" w:sz="18" w:space="0" w:color="auto"/>
              <w:bottom w:val="single" w:sz="12" w:space="0" w:color="auto"/>
            </w:tcBorders>
            <w:vAlign w:val="center"/>
          </w:tcPr>
          <w:p w14:paraId="7BA346AD" w14:textId="77777777" w:rsidR="004659E9" w:rsidRPr="0063263B" w:rsidRDefault="004659E9" w:rsidP="00F25144">
            <w:pPr>
              <w:spacing w:after="0" w:line="360" w:lineRule="auto"/>
              <w:jc w:val="center"/>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 xml:space="preserve">                    Variables</w:t>
            </w:r>
          </w:p>
        </w:tc>
        <w:tc>
          <w:tcPr>
            <w:tcW w:w="1272" w:type="dxa"/>
            <w:tcBorders>
              <w:top w:val="single" w:sz="18" w:space="0" w:color="auto"/>
              <w:bottom w:val="single" w:sz="12" w:space="0" w:color="auto"/>
            </w:tcBorders>
            <w:vAlign w:val="center"/>
          </w:tcPr>
          <w:p w14:paraId="41DB5B0D" w14:textId="77777777" w:rsidR="004659E9" w:rsidRPr="0063263B" w:rsidRDefault="004659E9" w:rsidP="00F2514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Frequency</w:t>
            </w:r>
          </w:p>
        </w:tc>
        <w:tc>
          <w:tcPr>
            <w:tcW w:w="783" w:type="dxa"/>
            <w:tcBorders>
              <w:top w:val="single" w:sz="18" w:space="0" w:color="auto"/>
              <w:bottom w:val="single" w:sz="12" w:space="0" w:color="auto"/>
            </w:tcBorders>
            <w:vAlign w:val="center"/>
          </w:tcPr>
          <w:p w14:paraId="1740D379" w14:textId="77777777" w:rsidR="004659E9" w:rsidRPr="0063263B" w:rsidRDefault="004659E9" w:rsidP="00F2514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w:t>
            </w:r>
          </w:p>
        </w:tc>
        <w:tc>
          <w:tcPr>
            <w:tcW w:w="1330" w:type="dxa"/>
            <w:tcBorders>
              <w:top w:val="single" w:sz="18" w:space="0" w:color="auto"/>
              <w:bottom w:val="single" w:sz="12" w:space="0" w:color="auto"/>
            </w:tcBorders>
            <w:vAlign w:val="center"/>
          </w:tcPr>
          <w:p w14:paraId="2CFD82F4" w14:textId="77777777" w:rsidR="004659E9" w:rsidRPr="0063263B" w:rsidRDefault="004659E9" w:rsidP="00F2514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Frequency</w:t>
            </w:r>
          </w:p>
        </w:tc>
        <w:tc>
          <w:tcPr>
            <w:tcW w:w="725" w:type="dxa"/>
            <w:tcBorders>
              <w:top w:val="single" w:sz="18" w:space="0" w:color="auto"/>
              <w:bottom w:val="single" w:sz="12" w:space="0" w:color="auto"/>
            </w:tcBorders>
            <w:vAlign w:val="center"/>
          </w:tcPr>
          <w:p w14:paraId="149594BF" w14:textId="77777777" w:rsidR="004659E9" w:rsidRPr="0063263B" w:rsidRDefault="004659E9" w:rsidP="00F2514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 xml:space="preserve"> %</w:t>
            </w:r>
          </w:p>
        </w:tc>
        <w:tc>
          <w:tcPr>
            <w:tcW w:w="1350" w:type="dxa"/>
            <w:gridSpan w:val="2"/>
            <w:tcBorders>
              <w:top w:val="single" w:sz="18" w:space="0" w:color="auto"/>
              <w:bottom w:val="single" w:sz="12" w:space="0" w:color="auto"/>
            </w:tcBorders>
          </w:tcPr>
          <w:p w14:paraId="49782F83" w14:textId="77777777" w:rsidR="004659E9" w:rsidRPr="0063263B" w:rsidRDefault="004659E9" w:rsidP="00F2514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Frequency</w:t>
            </w:r>
          </w:p>
        </w:tc>
        <w:tc>
          <w:tcPr>
            <w:tcW w:w="965" w:type="dxa"/>
            <w:tcBorders>
              <w:top w:val="single" w:sz="18" w:space="0" w:color="auto"/>
              <w:bottom w:val="single" w:sz="12" w:space="0" w:color="auto"/>
            </w:tcBorders>
          </w:tcPr>
          <w:p w14:paraId="22C3A369" w14:textId="77777777" w:rsidR="004659E9" w:rsidRPr="0063263B" w:rsidRDefault="004659E9" w:rsidP="00F2514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w:t>
            </w:r>
          </w:p>
        </w:tc>
      </w:tr>
      <w:tr w:rsidR="0063263B" w:rsidRPr="0063263B" w14:paraId="1AEABC95" w14:textId="77777777" w:rsidTr="00F25144">
        <w:trPr>
          <w:trHeight w:val="133"/>
        </w:trPr>
        <w:tc>
          <w:tcPr>
            <w:tcW w:w="978" w:type="dxa"/>
            <w:vMerge w:val="restart"/>
            <w:tcBorders>
              <w:top w:val="single" w:sz="12" w:space="0" w:color="auto"/>
            </w:tcBorders>
            <w:vAlign w:val="center"/>
          </w:tcPr>
          <w:p w14:paraId="089C68A1"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Gender</w:t>
            </w:r>
          </w:p>
        </w:tc>
        <w:tc>
          <w:tcPr>
            <w:tcW w:w="1370" w:type="dxa"/>
            <w:tcBorders>
              <w:top w:val="single" w:sz="12" w:space="0" w:color="auto"/>
            </w:tcBorders>
            <w:vAlign w:val="center"/>
          </w:tcPr>
          <w:p w14:paraId="7366AC85" w14:textId="77777777" w:rsidR="004659E9" w:rsidRPr="0063263B" w:rsidRDefault="004659E9" w:rsidP="00F2514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Male</w:t>
            </w:r>
          </w:p>
        </w:tc>
        <w:tc>
          <w:tcPr>
            <w:tcW w:w="1272" w:type="dxa"/>
            <w:tcBorders>
              <w:top w:val="single" w:sz="12" w:space="0" w:color="auto"/>
            </w:tcBorders>
            <w:vAlign w:val="center"/>
          </w:tcPr>
          <w:p w14:paraId="44F567D2"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135</w:t>
            </w:r>
          </w:p>
        </w:tc>
        <w:tc>
          <w:tcPr>
            <w:tcW w:w="783" w:type="dxa"/>
            <w:tcBorders>
              <w:top w:val="single" w:sz="12" w:space="0" w:color="auto"/>
            </w:tcBorders>
            <w:vAlign w:val="bottom"/>
          </w:tcPr>
          <w:p w14:paraId="159CC6B9"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35.25</w:t>
            </w:r>
          </w:p>
        </w:tc>
        <w:tc>
          <w:tcPr>
            <w:tcW w:w="1330" w:type="dxa"/>
            <w:tcBorders>
              <w:top w:val="single" w:sz="12" w:space="0" w:color="auto"/>
            </w:tcBorders>
            <w:vAlign w:val="center"/>
          </w:tcPr>
          <w:p w14:paraId="3A805C1B"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52</w:t>
            </w:r>
          </w:p>
        </w:tc>
        <w:tc>
          <w:tcPr>
            <w:tcW w:w="788" w:type="dxa"/>
            <w:gridSpan w:val="2"/>
            <w:tcBorders>
              <w:top w:val="single" w:sz="12" w:space="0" w:color="auto"/>
            </w:tcBorders>
            <w:vAlign w:val="bottom"/>
          </w:tcPr>
          <w:p w14:paraId="695A5AC9"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13.58</w:t>
            </w:r>
          </w:p>
        </w:tc>
        <w:tc>
          <w:tcPr>
            <w:tcW w:w="1287" w:type="dxa"/>
            <w:tcBorders>
              <w:top w:val="single" w:sz="12" w:space="0" w:color="auto"/>
            </w:tcBorders>
          </w:tcPr>
          <w:p w14:paraId="4A59CF33"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187</w:t>
            </w:r>
          </w:p>
        </w:tc>
        <w:tc>
          <w:tcPr>
            <w:tcW w:w="965" w:type="dxa"/>
            <w:tcBorders>
              <w:top w:val="single" w:sz="12" w:space="0" w:color="auto"/>
            </w:tcBorders>
            <w:vAlign w:val="bottom"/>
          </w:tcPr>
          <w:p w14:paraId="726EACDE"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48.83</w:t>
            </w:r>
          </w:p>
        </w:tc>
      </w:tr>
      <w:tr w:rsidR="0063263B" w:rsidRPr="0063263B" w14:paraId="60E7339E" w14:textId="77777777" w:rsidTr="00F25144">
        <w:trPr>
          <w:trHeight w:val="92"/>
        </w:trPr>
        <w:tc>
          <w:tcPr>
            <w:tcW w:w="978" w:type="dxa"/>
            <w:vMerge/>
            <w:vAlign w:val="center"/>
          </w:tcPr>
          <w:p w14:paraId="3A516464"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p>
        </w:tc>
        <w:tc>
          <w:tcPr>
            <w:tcW w:w="1370" w:type="dxa"/>
            <w:vAlign w:val="center"/>
          </w:tcPr>
          <w:p w14:paraId="5F851603" w14:textId="77777777" w:rsidR="004659E9" w:rsidRPr="0063263B" w:rsidRDefault="004659E9" w:rsidP="00F2514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Female</w:t>
            </w:r>
          </w:p>
        </w:tc>
        <w:tc>
          <w:tcPr>
            <w:tcW w:w="1272" w:type="dxa"/>
            <w:vAlign w:val="center"/>
          </w:tcPr>
          <w:p w14:paraId="0FAA4816"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139</w:t>
            </w:r>
          </w:p>
        </w:tc>
        <w:tc>
          <w:tcPr>
            <w:tcW w:w="783" w:type="dxa"/>
            <w:vAlign w:val="bottom"/>
          </w:tcPr>
          <w:p w14:paraId="129C230D"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36.29</w:t>
            </w:r>
          </w:p>
        </w:tc>
        <w:tc>
          <w:tcPr>
            <w:tcW w:w="1330" w:type="dxa"/>
            <w:vAlign w:val="center"/>
          </w:tcPr>
          <w:p w14:paraId="0AF95FE6"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57</w:t>
            </w:r>
          </w:p>
        </w:tc>
        <w:tc>
          <w:tcPr>
            <w:tcW w:w="788" w:type="dxa"/>
            <w:gridSpan w:val="2"/>
            <w:vAlign w:val="bottom"/>
          </w:tcPr>
          <w:p w14:paraId="1BE0BA8C"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14.88</w:t>
            </w:r>
          </w:p>
        </w:tc>
        <w:tc>
          <w:tcPr>
            <w:tcW w:w="1287" w:type="dxa"/>
          </w:tcPr>
          <w:p w14:paraId="176144FC"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196</w:t>
            </w:r>
          </w:p>
        </w:tc>
        <w:tc>
          <w:tcPr>
            <w:tcW w:w="965" w:type="dxa"/>
            <w:vAlign w:val="bottom"/>
          </w:tcPr>
          <w:p w14:paraId="09A02CE6"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51.17</w:t>
            </w:r>
          </w:p>
        </w:tc>
      </w:tr>
      <w:tr w:rsidR="0063263B" w:rsidRPr="0063263B" w14:paraId="01BF5375" w14:textId="77777777" w:rsidTr="00F25144">
        <w:trPr>
          <w:trHeight w:val="92"/>
        </w:trPr>
        <w:tc>
          <w:tcPr>
            <w:tcW w:w="978" w:type="dxa"/>
            <w:tcBorders>
              <w:bottom w:val="single" w:sz="2" w:space="0" w:color="auto"/>
            </w:tcBorders>
            <w:vAlign w:val="center"/>
          </w:tcPr>
          <w:p w14:paraId="20B419DB"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p>
        </w:tc>
        <w:tc>
          <w:tcPr>
            <w:tcW w:w="1370" w:type="dxa"/>
            <w:tcBorders>
              <w:bottom w:val="single" w:sz="2" w:space="0" w:color="auto"/>
            </w:tcBorders>
            <w:vAlign w:val="center"/>
          </w:tcPr>
          <w:p w14:paraId="385097CA" w14:textId="77777777" w:rsidR="004659E9" w:rsidRPr="0063263B" w:rsidRDefault="004659E9" w:rsidP="00F2514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Total</w:t>
            </w:r>
          </w:p>
        </w:tc>
        <w:tc>
          <w:tcPr>
            <w:tcW w:w="1272" w:type="dxa"/>
            <w:tcBorders>
              <w:bottom w:val="single" w:sz="2" w:space="0" w:color="auto"/>
            </w:tcBorders>
            <w:vAlign w:val="center"/>
          </w:tcPr>
          <w:p w14:paraId="06DBE0D3"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274</w:t>
            </w:r>
          </w:p>
        </w:tc>
        <w:tc>
          <w:tcPr>
            <w:tcW w:w="783" w:type="dxa"/>
            <w:tcBorders>
              <w:bottom w:val="single" w:sz="2" w:space="0" w:color="auto"/>
            </w:tcBorders>
            <w:vAlign w:val="bottom"/>
          </w:tcPr>
          <w:p w14:paraId="3C4CBA39"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71.54</w:t>
            </w:r>
          </w:p>
        </w:tc>
        <w:tc>
          <w:tcPr>
            <w:tcW w:w="1330" w:type="dxa"/>
            <w:tcBorders>
              <w:bottom w:val="single" w:sz="2" w:space="0" w:color="auto"/>
            </w:tcBorders>
            <w:vAlign w:val="center"/>
          </w:tcPr>
          <w:p w14:paraId="6690DFB1"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109</w:t>
            </w:r>
          </w:p>
        </w:tc>
        <w:tc>
          <w:tcPr>
            <w:tcW w:w="788" w:type="dxa"/>
            <w:gridSpan w:val="2"/>
            <w:tcBorders>
              <w:bottom w:val="single" w:sz="2" w:space="0" w:color="auto"/>
            </w:tcBorders>
            <w:vAlign w:val="bottom"/>
          </w:tcPr>
          <w:p w14:paraId="5EE271F9"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28.46</w:t>
            </w:r>
          </w:p>
        </w:tc>
        <w:tc>
          <w:tcPr>
            <w:tcW w:w="1287" w:type="dxa"/>
            <w:tcBorders>
              <w:bottom w:val="single" w:sz="2" w:space="0" w:color="auto"/>
            </w:tcBorders>
          </w:tcPr>
          <w:p w14:paraId="303B5425"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383</w:t>
            </w:r>
          </w:p>
        </w:tc>
        <w:tc>
          <w:tcPr>
            <w:tcW w:w="965" w:type="dxa"/>
            <w:tcBorders>
              <w:bottom w:val="single" w:sz="2" w:space="0" w:color="auto"/>
            </w:tcBorders>
            <w:vAlign w:val="bottom"/>
          </w:tcPr>
          <w:p w14:paraId="6F17DE7D"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100.00</w:t>
            </w:r>
          </w:p>
        </w:tc>
      </w:tr>
      <w:tr w:rsidR="0063263B" w:rsidRPr="0063263B" w14:paraId="55E22C06" w14:textId="77777777" w:rsidTr="00F25144">
        <w:trPr>
          <w:trHeight w:val="92"/>
        </w:trPr>
        <w:tc>
          <w:tcPr>
            <w:tcW w:w="978" w:type="dxa"/>
            <w:vMerge w:val="restart"/>
            <w:tcBorders>
              <w:top w:val="single" w:sz="2" w:space="0" w:color="auto"/>
            </w:tcBorders>
            <w:vAlign w:val="center"/>
          </w:tcPr>
          <w:p w14:paraId="23F14E4D"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Grade</w:t>
            </w:r>
          </w:p>
          <w:p w14:paraId="7B55AC8C"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Level</w:t>
            </w:r>
          </w:p>
        </w:tc>
        <w:tc>
          <w:tcPr>
            <w:tcW w:w="1370" w:type="dxa"/>
            <w:tcBorders>
              <w:top w:val="single" w:sz="2" w:space="0" w:color="auto"/>
            </w:tcBorders>
            <w:vAlign w:val="center"/>
          </w:tcPr>
          <w:p w14:paraId="20C98021" w14:textId="77777777" w:rsidR="004659E9" w:rsidRPr="0063263B" w:rsidRDefault="004659E9" w:rsidP="00F2514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Grade 7</w:t>
            </w:r>
          </w:p>
        </w:tc>
        <w:tc>
          <w:tcPr>
            <w:tcW w:w="1272" w:type="dxa"/>
            <w:tcBorders>
              <w:top w:val="single" w:sz="2" w:space="0" w:color="auto"/>
            </w:tcBorders>
            <w:vAlign w:val="center"/>
          </w:tcPr>
          <w:p w14:paraId="6D4542D5"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70</w:t>
            </w:r>
          </w:p>
        </w:tc>
        <w:tc>
          <w:tcPr>
            <w:tcW w:w="783" w:type="dxa"/>
            <w:tcBorders>
              <w:top w:val="single" w:sz="2" w:space="0" w:color="auto"/>
            </w:tcBorders>
            <w:vAlign w:val="bottom"/>
          </w:tcPr>
          <w:p w14:paraId="1521E536"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18.28</w:t>
            </w:r>
          </w:p>
        </w:tc>
        <w:tc>
          <w:tcPr>
            <w:tcW w:w="1330" w:type="dxa"/>
            <w:tcBorders>
              <w:top w:val="single" w:sz="2" w:space="0" w:color="auto"/>
            </w:tcBorders>
            <w:vAlign w:val="center"/>
          </w:tcPr>
          <w:p w14:paraId="5062F799"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32</w:t>
            </w:r>
          </w:p>
        </w:tc>
        <w:tc>
          <w:tcPr>
            <w:tcW w:w="788" w:type="dxa"/>
            <w:gridSpan w:val="2"/>
            <w:tcBorders>
              <w:top w:val="single" w:sz="2" w:space="0" w:color="auto"/>
            </w:tcBorders>
            <w:vAlign w:val="bottom"/>
          </w:tcPr>
          <w:p w14:paraId="7FC17E26"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8.36</w:t>
            </w:r>
          </w:p>
        </w:tc>
        <w:tc>
          <w:tcPr>
            <w:tcW w:w="1287" w:type="dxa"/>
            <w:tcBorders>
              <w:top w:val="single" w:sz="2" w:space="0" w:color="auto"/>
            </w:tcBorders>
          </w:tcPr>
          <w:p w14:paraId="3D116247"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102</w:t>
            </w:r>
          </w:p>
        </w:tc>
        <w:tc>
          <w:tcPr>
            <w:tcW w:w="965" w:type="dxa"/>
            <w:tcBorders>
              <w:top w:val="single" w:sz="2" w:space="0" w:color="auto"/>
            </w:tcBorders>
            <w:vAlign w:val="bottom"/>
          </w:tcPr>
          <w:p w14:paraId="5EF41BFA"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26.63</w:t>
            </w:r>
          </w:p>
        </w:tc>
      </w:tr>
      <w:tr w:rsidR="0063263B" w:rsidRPr="0063263B" w14:paraId="3901ECA4" w14:textId="77777777" w:rsidTr="00F25144">
        <w:trPr>
          <w:trHeight w:val="92"/>
        </w:trPr>
        <w:tc>
          <w:tcPr>
            <w:tcW w:w="978" w:type="dxa"/>
            <w:vMerge/>
            <w:vAlign w:val="center"/>
          </w:tcPr>
          <w:p w14:paraId="60BFB2BA"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p>
        </w:tc>
        <w:tc>
          <w:tcPr>
            <w:tcW w:w="1370" w:type="dxa"/>
            <w:vAlign w:val="center"/>
          </w:tcPr>
          <w:p w14:paraId="35386D87" w14:textId="77777777" w:rsidR="004659E9" w:rsidRPr="0063263B" w:rsidRDefault="004659E9" w:rsidP="00F2514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Grade 8</w:t>
            </w:r>
          </w:p>
        </w:tc>
        <w:tc>
          <w:tcPr>
            <w:tcW w:w="1272" w:type="dxa"/>
            <w:vAlign w:val="center"/>
          </w:tcPr>
          <w:p w14:paraId="50CE935B"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73</w:t>
            </w:r>
          </w:p>
        </w:tc>
        <w:tc>
          <w:tcPr>
            <w:tcW w:w="783" w:type="dxa"/>
            <w:vAlign w:val="bottom"/>
          </w:tcPr>
          <w:p w14:paraId="1FF7F68F"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19.06</w:t>
            </w:r>
          </w:p>
        </w:tc>
        <w:tc>
          <w:tcPr>
            <w:tcW w:w="1330" w:type="dxa"/>
            <w:vAlign w:val="center"/>
          </w:tcPr>
          <w:p w14:paraId="06BA8007"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28</w:t>
            </w:r>
          </w:p>
        </w:tc>
        <w:tc>
          <w:tcPr>
            <w:tcW w:w="788" w:type="dxa"/>
            <w:gridSpan w:val="2"/>
            <w:vAlign w:val="bottom"/>
          </w:tcPr>
          <w:p w14:paraId="3BCE493C"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7.31</w:t>
            </w:r>
          </w:p>
        </w:tc>
        <w:tc>
          <w:tcPr>
            <w:tcW w:w="1287" w:type="dxa"/>
          </w:tcPr>
          <w:p w14:paraId="73DC6194"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101</w:t>
            </w:r>
          </w:p>
        </w:tc>
        <w:tc>
          <w:tcPr>
            <w:tcW w:w="965" w:type="dxa"/>
            <w:vAlign w:val="bottom"/>
          </w:tcPr>
          <w:p w14:paraId="68986259"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26.37</w:t>
            </w:r>
          </w:p>
        </w:tc>
      </w:tr>
      <w:tr w:rsidR="0063263B" w:rsidRPr="0063263B" w14:paraId="26834E17" w14:textId="77777777" w:rsidTr="00F25144">
        <w:trPr>
          <w:trHeight w:val="92"/>
        </w:trPr>
        <w:tc>
          <w:tcPr>
            <w:tcW w:w="978" w:type="dxa"/>
            <w:vMerge/>
            <w:vAlign w:val="center"/>
          </w:tcPr>
          <w:p w14:paraId="19E0102B"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p>
        </w:tc>
        <w:tc>
          <w:tcPr>
            <w:tcW w:w="1370" w:type="dxa"/>
            <w:vAlign w:val="center"/>
          </w:tcPr>
          <w:p w14:paraId="43D90B20" w14:textId="77777777" w:rsidR="004659E9" w:rsidRPr="0063263B" w:rsidRDefault="004659E9" w:rsidP="00F2514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Grade 9</w:t>
            </w:r>
          </w:p>
        </w:tc>
        <w:tc>
          <w:tcPr>
            <w:tcW w:w="1272" w:type="dxa"/>
            <w:vAlign w:val="center"/>
          </w:tcPr>
          <w:p w14:paraId="788CABBB"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69</w:t>
            </w:r>
          </w:p>
        </w:tc>
        <w:tc>
          <w:tcPr>
            <w:tcW w:w="783" w:type="dxa"/>
            <w:vAlign w:val="bottom"/>
          </w:tcPr>
          <w:p w14:paraId="47A50E5C"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18.02</w:t>
            </w:r>
          </w:p>
        </w:tc>
        <w:tc>
          <w:tcPr>
            <w:tcW w:w="1330" w:type="dxa"/>
            <w:vAlign w:val="center"/>
          </w:tcPr>
          <w:p w14:paraId="2224A8C7"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30</w:t>
            </w:r>
          </w:p>
        </w:tc>
        <w:tc>
          <w:tcPr>
            <w:tcW w:w="788" w:type="dxa"/>
            <w:gridSpan w:val="2"/>
            <w:vAlign w:val="bottom"/>
          </w:tcPr>
          <w:p w14:paraId="736BAD76"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7.83</w:t>
            </w:r>
          </w:p>
        </w:tc>
        <w:tc>
          <w:tcPr>
            <w:tcW w:w="1287" w:type="dxa"/>
          </w:tcPr>
          <w:p w14:paraId="04EA798A"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99</w:t>
            </w:r>
          </w:p>
        </w:tc>
        <w:tc>
          <w:tcPr>
            <w:tcW w:w="965" w:type="dxa"/>
            <w:vAlign w:val="bottom"/>
          </w:tcPr>
          <w:p w14:paraId="32454560"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25.85</w:t>
            </w:r>
          </w:p>
        </w:tc>
      </w:tr>
      <w:tr w:rsidR="0063263B" w:rsidRPr="0063263B" w14:paraId="04C7ED6A" w14:textId="77777777" w:rsidTr="00F25144">
        <w:trPr>
          <w:trHeight w:val="92"/>
        </w:trPr>
        <w:tc>
          <w:tcPr>
            <w:tcW w:w="978" w:type="dxa"/>
            <w:vMerge/>
            <w:vAlign w:val="center"/>
          </w:tcPr>
          <w:p w14:paraId="16579682"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p>
        </w:tc>
        <w:tc>
          <w:tcPr>
            <w:tcW w:w="1370" w:type="dxa"/>
            <w:vAlign w:val="center"/>
          </w:tcPr>
          <w:p w14:paraId="3935BE03" w14:textId="77777777" w:rsidR="004659E9" w:rsidRPr="0063263B" w:rsidRDefault="004659E9" w:rsidP="00F2514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Grade 10</w:t>
            </w:r>
          </w:p>
        </w:tc>
        <w:tc>
          <w:tcPr>
            <w:tcW w:w="1272" w:type="dxa"/>
            <w:vAlign w:val="center"/>
          </w:tcPr>
          <w:p w14:paraId="5DC74930"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62</w:t>
            </w:r>
          </w:p>
        </w:tc>
        <w:tc>
          <w:tcPr>
            <w:tcW w:w="783" w:type="dxa"/>
            <w:vAlign w:val="bottom"/>
          </w:tcPr>
          <w:p w14:paraId="414F96F2"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16.19</w:t>
            </w:r>
          </w:p>
        </w:tc>
        <w:tc>
          <w:tcPr>
            <w:tcW w:w="1330" w:type="dxa"/>
            <w:vAlign w:val="center"/>
          </w:tcPr>
          <w:p w14:paraId="255E99F5"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19</w:t>
            </w:r>
          </w:p>
        </w:tc>
        <w:tc>
          <w:tcPr>
            <w:tcW w:w="788" w:type="dxa"/>
            <w:gridSpan w:val="2"/>
            <w:vAlign w:val="bottom"/>
          </w:tcPr>
          <w:p w14:paraId="39450FE4"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4.96</w:t>
            </w:r>
          </w:p>
        </w:tc>
        <w:tc>
          <w:tcPr>
            <w:tcW w:w="1287" w:type="dxa"/>
          </w:tcPr>
          <w:p w14:paraId="297F6709"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81</w:t>
            </w:r>
          </w:p>
        </w:tc>
        <w:tc>
          <w:tcPr>
            <w:tcW w:w="965" w:type="dxa"/>
            <w:vAlign w:val="bottom"/>
          </w:tcPr>
          <w:p w14:paraId="17A08982"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21.15</w:t>
            </w:r>
          </w:p>
        </w:tc>
      </w:tr>
      <w:tr w:rsidR="0063263B" w:rsidRPr="0063263B" w14:paraId="52A8BC1D" w14:textId="77777777" w:rsidTr="00F25144">
        <w:trPr>
          <w:trHeight w:val="92"/>
        </w:trPr>
        <w:tc>
          <w:tcPr>
            <w:tcW w:w="978" w:type="dxa"/>
            <w:tcBorders>
              <w:bottom w:val="single" w:sz="2" w:space="0" w:color="auto"/>
            </w:tcBorders>
            <w:vAlign w:val="center"/>
          </w:tcPr>
          <w:p w14:paraId="04EB9CEE"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p>
        </w:tc>
        <w:tc>
          <w:tcPr>
            <w:tcW w:w="1370" w:type="dxa"/>
            <w:tcBorders>
              <w:bottom w:val="single" w:sz="2" w:space="0" w:color="auto"/>
            </w:tcBorders>
            <w:vAlign w:val="center"/>
          </w:tcPr>
          <w:p w14:paraId="5DF00A62" w14:textId="77777777" w:rsidR="004659E9" w:rsidRPr="0063263B" w:rsidRDefault="004659E9" w:rsidP="00F2514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Total</w:t>
            </w:r>
          </w:p>
        </w:tc>
        <w:tc>
          <w:tcPr>
            <w:tcW w:w="1272" w:type="dxa"/>
            <w:tcBorders>
              <w:bottom w:val="single" w:sz="2" w:space="0" w:color="auto"/>
            </w:tcBorders>
            <w:vAlign w:val="center"/>
          </w:tcPr>
          <w:p w14:paraId="5CCB4D15"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274</w:t>
            </w:r>
          </w:p>
        </w:tc>
        <w:tc>
          <w:tcPr>
            <w:tcW w:w="783" w:type="dxa"/>
            <w:tcBorders>
              <w:bottom w:val="single" w:sz="2" w:space="0" w:color="auto"/>
            </w:tcBorders>
            <w:vAlign w:val="bottom"/>
          </w:tcPr>
          <w:p w14:paraId="7E5905A7"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71.54</w:t>
            </w:r>
          </w:p>
        </w:tc>
        <w:tc>
          <w:tcPr>
            <w:tcW w:w="1330" w:type="dxa"/>
            <w:tcBorders>
              <w:bottom w:val="single" w:sz="2" w:space="0" w:color="auto"/>
            </w:tcBorders>
            <w:vAlign w:val="center"/>
          </w:tcPr>
          <w:p w14:paraId="383ACE81"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109</w:t>
            </w:r>
          </w:p>
        </w:tc>
        <w:tc>
          <w:tcPr>
            <w:tcW w:w="788" w:type="dxa"/>
            <w:gridSpan w:val="2"/>
            <w:tcBorders>
              <w:bottom w:val="single" w:sz="2" w:space="0" w:color="auto"/>
            </w:tcBorders>
            <w:vAlign w:val="bottom"/>
          </w:tcPr>
          <w:p w14:paraId="43110800"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28.46</w:t>
            </w:r>
          </w:p>
        </w:tc>
        <w:tc>
          <w:tcPr>
            <w:tcW w:w="1287" w:type="dxa"/>
            <w:tcBorders>
              <w:bottom w:val="single" w:sz="2" w:space="0" w:color="auto"/>
            </w:tcBorders>
          </w:tcPr>
          <w:p w14:paraId="7F6CB95E"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383</w:t>
            </w:r>
          </w:p>
        </w:tc>
        <w:tc>
          <w:tcPr>
            <w:tcW w:w="965" w:type="dxa"/>
            <w:tcBorders>
              <w:bottom w:val="single" w:sz="2" w:space="0" w:color="auto"/>
            </w:tcBorders>
            <w:vAlign w:val="bottom"/>
          </w:tcPr>
          <w:p w14:paraId="09105565"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100.00</w:t>
            </w:r>
          </w:p>
        </w:tc>
      </w:tr>
      <w:tr w:rsidR="0063263B" w:rsidRPr="0063263B" w14:paraId="480AC3CA" w14:textId="77777777" w:rsidTr="00F25144">
        <w:trPr>
          <w:trHeight w:val="92"/>
        </w:trPr>
        <w:tc>
          <w:tcPr>
            <w:tcW w:w="978" w:type="dxa"/>
            <w:tcBorders>
              <w:top w:val="single" w:sz="2" w:space="0" w:color="auto"/>
            </w:tcBorders>
            <w:vAlign w:val="center"/>
          </w:tcPr>
          <w:p w14:paraId="2E4575C2"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bookmarkStart w:id="19" w:name="_Hlk92634225"/>
            <w:r w:rsidRPr="0063263B">
              <w:rPr>
                <w:rStyle w:val="IntenseEmphasis"/>
                <w:rFonts w:ascii="Arial" w:hAnsi="Arial" w:cs="Arial"/>
                <w:i w:val="0"/>
                <w:iCs w:val="0"/>
                <w:color w:val="000000" w:themeColor="text1"/>
              </w:rPr>
              <w:t>Age</w:t>
            </w:r>
          </w:p>
        </w:tc>
        <w:tc>
          <w:tcPr>
            <w:tcW w:w="1370" w:type="dxa"/>
            <w:tcBorders>
              <w:top w:val="single" w:sz="2" w:space="0" w:color="auto"/>
            </w:tcBorders>
            <w:vAlign w:val="center"/>
          </w:tcPr>
          <w:p w14:paraId="39C3696C" w14:textId="77777777" w:rsidR="004659E9" w:rsidRPr="0063263B" w:rsidRDefault="004659E9" w:rsidP="00F2514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 xml:space="preserve">≤14 y/o </w:t>
            </w:r>
          </w:p>
        </w:tc>
        <w:tc>
          <w:tcPr>
            <w:tcW w:w="1272" w:type="dxa"/>
            <w:tcBorders>
              <w:top w:val="single" w:sz="2" w:space="0" w:color="auto"/>
            </w:tcBorders>
            <w:vAlign w:val="bottom"/>
          </w:tcPr>
          <w:p w14:paraId="18B014D3"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140</w:t>
            </w:r>
          </w:p>
        </w:tc>
        <w:tc>
          <w:tcPr>
            <w:tcW w:w="783" w:type="dxa"/>
            <w:tcBorders>
              <w:top w:val="single" w:sz="2" w:space="0" w:color="auto"/>
            </w:tcBorders>
            <w:vAlign w:val="bottom"/>
          </w:tcPr>
          <w:p w14:paraId="361BAC28"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36.55</w:t>
            </w:r>
          </w:p>
        </w:tc>
        <w:tc>
          <w:tcPr>
            <w:tcW w:w="1330" w:type="dxa"/>
            <w:tcBorders>
              <w:top w:val="single" w:sz="2" w:space="0" w:color="auto"/>
            </w:tcBorders>
            <w:vAlign w:val="bottom"/>
          </w:tcPr>
          <w:p w14:paraId="5EA85BA3"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53</w:t>
            </w:r>
          </w:p>
        </w:tc>
        <w:tc>
          <w:tcPr>
            <w:tcW w:w="788" w:type="dxa"/>
            <w:gridSpan w:val="2"/>
            <w:tcBorders>
              <w:top w:val="single" w:sz="2" w:space="0" w:color="auto"/>
            </w:tcBorders>
            <w:vAlign w:val="bottom"/>
          </w:tcPr>
          <w:p w14:paraId="7BD065A3"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13.84</w:t>
            </w:r>
          </w:p>
        </w:tc>
        <w:tc>
          <w:tcPr>
            <w:tcW w:w="1287" w:type="dxa"/>
            <w:tcBorders>
              <w:top w:val="single" w:sz="2" w:space="0" w:color="auto"/>
            </w:tcBorders>
          </w:tcPr>
          <w:p w14:paraId="04D80DDD"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193</w:t>
            </w:r>
          </w:p>
        </w:tc>
        <w:tc>
          <w:tcPr>
            <w:tcW w:w="965" w:type="dxa"/>
            <w:tcBorders>
              <w:top w:val="single" w:sz="2" w:space="0" w:color="auto"/>
            </w:tcBorders>
            <w:vAlign w:val="bottom"/>
          </w:tcPr>
          <w:p w14:paraId="6F987D45"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50.39</w:t>
            </w:r>
          </w:p>
        </w:tc>
      </w:tr>
      <w:tr w:rsidR="0063263B" w:rsidRPr="0063263B" w14:paraId="59101043" w14:textId="77777777" w:rsidTr="00F25144">
        <w:trPr>
          <w:trHeight w:val="92"/>
        </w:trPr>
        <w:tc>
          <w:tcPr>
            <w:tcW w:w="978" w:type="dxa"/>
            <w:vAlign w:val="center"/>
          </w:tcPr>
          <w:p w14:paraId="600602CF"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p>
        </w:tc>
        <w:tc>
          <w:tcPr>
            <w:tcW w:w="1370" w:type="dxa"/>
            <w:vAlign w:val="center"/>
          </w:tcPr>
          <w:p w14:paraId="61A6A4A7" w14:textId="77777777" w:rsidR="004659E9" w:rsidRPr="0063263B" w:rsidRDefault="004659E9" w:rsidP="00F2514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15 y/o - 24</w:t>
            </w:r>
          </w:p>
        </w:tc>
        <w:tc>
          <w:tcPr>
            <w:tcW w:w="1272" w:type="dxa"/>
            <w:vAlign w:val="bottom"/>
          </w:tcPr>
          <w:p w14:paraId="51077242"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134</w:t>
            </w:r>
          </w:p>
        </w:tc>
        <w:tc>
          <w:tcPr>
            <w:tcW w:w="783" w:type="dxa"/>
            <w:vAlign w:val="bottom"/>
          </w:tcPr>
          <w:p w14:paraId="25B734C8"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34.99</w:t>
            </w:r>
          </w:p>
        </w:tc>
        <w:tc>
          <w:tcPr>
            <w:tcW w:w="1330" w:type="dxa"/>
            <w:vAlign w:val="bottom"/>
          </w:tcPr>
          <w:p w14:paraId="0070983A"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56</w:t>
            </w:r>
          </w:p>
        </w:tc>
        <w:tc>
          <w:tcPr>
            <w:tcW w:w="788" w:type="dxa"/>
            <w:gridSpan w:val="2"/>
            <w:vAlign w:val="bottom"/>
          </w:tcPr>
          <w:p w14:paraId="7A8CAC0E"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14.62</w:t>
            </w:r>
          </w:p>
        </w:tc>
        <w:tc>
          <w:tcPr>
            <w:tcW w:w="1287" w:type="dxa"/>
          </w:tcPr>
          <w:p w14:paraId="01B17DC4"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190</w:t>
            </w:r>
          </w:p>
        </w:tc>
        <w:tc>
          <w:tcPr>
            <w:tcW w:w="965" w:type="dxa"/>
            <w:vAlign w:val="bottom"/>
          </w:tcPr>
          <w:p w14:paraId="11327DC8"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49.61</w:t>
            </w:r>
          </w:p>
        </w:tc>
      </w:tr>
      <w:tr w:rsidR="0063263B" w:rsidRPr="0063263B" w14:paraId="28137F50" w14:textId="77777777" w:rsidTr="00F25144">
        <w:trPr>
          <w:trHeight w:val="92"/>
        </w:trPr>
        <w:tc>
          <w:tcPr>
            <w:tcW w:w="978" w:type="dxa"/>
            <w:tcBorders>
              <w:bottom w:val="single" w:sz="2" w:space="0" w:color="auto"/>
            </w:tcBorders>
            <w:vAlign w:val="center"/>
          </w:tcPr>
          <w:p w14:paraId="584CCA6E"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p>
        </w:tc>
        <w:tc>
          <w:tcPr>
            <w:tcW w:w="1370" w:type="dxa"/>
            <w:tcBorders>
              <w:bottom w:val="single" w:sz="2" w:space="0" w:color="auto"/>
            </w:tcBorders>
            <w:vAlign w:val="center"/>
          </w:tcPr>
          <w:p w14:paraId="14FED3FA" w14:textId="77777777" w:rsidR="004659E9" w:rsidRPr="0063263B" w:rsidRDefault="004659E9" w:rsidP="00F2514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Total</w:t>
            </w:r>
          </w:p>
        </w:tc>
        <w:tc>
          <w:tcPr>
            <w:tcW w:w="1272" w:type="dxa"/>
            <w:tcBorders>
              <w:bottom w:val="single" w:sz="2" w:space="0" w:color="auto"/>
            </w:tcBorders>
            <w:vAlign w:val="center"/>
          </w:tcPr>
          <w:p w14:paraId="0F16D485"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274</w:t>
            </w:r>
          </w:p>
        </w:tc>
        <w:tc>
          <w:tcPr>
            <w:tcW w:w="783" w:type="dxa"/>
            <w:tcBorders>
              <w:bottom w:val="single" w:sz="2" w:space="0" w:color="auto"/>
            </w:tcBorders>
            <w:vAlign w:val="bottom"/>
          </w:tcPr>
          <w:p w14:paraId="79E3BCB8"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71.54</w:t>
            </w:r>
          </w:p>
        </w:tc>
        <w:tc>
          <w:tcPr>
            <w:tcW w:w="1330" w:type="dxa"/>
            <w:tcBorders>
              <w:bottom w:val="single" w:sz="2" w:space="0" w:color="auto"/>
            </w:tcBorders>
            <w:vAlign w:val="center"/>
          </w:tcPr>
          <w:p w14:paraId="30CBC6D8"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109</w:t>
            </w:r>
          </w:p>
        </w:tc>
        <w:tc>
          <w:tcPr>
            <w:tcW w:w="788" w:type="dxa"/>
            <w:gridSpan w:val="2"/>
            <w:tcBorders>
              <w:bottom w:val="single" w:sz="2" w:space="0" w:color="auto"/>
            </w:tcBorders>
            <w:vAlign w:val="bottom"/>
          </w:tcPr>
          <w:p w14:paraId="14982ACE"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28.46</w:t>
            </w:r>
          </w:p>
        </w:tc>
        <w:tc>
          <w:tcPr>
            <w:tcW w:w="1287" w:type="dxa"/>
            <w:tcBorders>
              <w:bottom w:val="single" w:sz="2" w:space="0" w:color="auto"/>
            </w:tcBorders>
          </w:tcPr>
          <w:p w14:paraId="2CAEEE9D"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383</w:t>
            </w:r>
          </w:p>
        </w:tc>
        <w:tc>
          <w:tcPr>
            <w:tcW w:w="965" w:type="dxa"/>
            <w:tcBorders>
              <w:bottom w:val="single" w:sz="2" w:space="0" w:color="auto"/>
            </w:tcBorders>
            <w:vAlign w:val="bottom"/>
          </w:tcPr>
          <w:p w14:paraId="4E04C557"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100.00</w:t>
            </w:r>
          </w:p>
        </w:tc>
      </w:tr>
      <w:tr w:rsidR="0063263B" w:rsidRPr="0063263B" w14:paraId="492ADF86" w14:textId="77777777" w:rsidTr="00F25144">
        <w:trPr>
          <w:trHeight w:val="92"/>
        </w:trPr>
        <w:tc>
          <w:tcPr>
            <w:tcW w:w="978" w:type="dxa"/>
            <w:vMerge w:val="restart"/>
            <w:tcBorders>
              <w:top w:val="single" w:sz="2" w:space="0" w:color="auto"/>
            </w:tcBorders>
            <w:vAlign w:val="center"/>
          </w:tcPr>
          <w:p w14:paraId="0F07D856"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SES</w:t>
            </w:r>
          </w:p>
        </w:tc>
        <w:tc>
          <w:tcPr>
            <w:tcW w:w="1370" w:type="dxa"/>
            <w:tcBorders>
              <w:top w:val="single" w:sz="2" w:space="0" w:color="auto"/>
            </w:tcBorders>
            <w:vAlign w:val="center"/>
          </w:tcPr>
          <w:p w14:paraId="3B031E87" w14:textId="77777777" w:rsidR="004659E9" w:rsidRPr="0063263B" w:rsidRDefault="004659E9" w:rsidP="00F2514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&lt; ₱10,000</w:t>
            </w:r>
          </w:p>
        </w:tc>
        <w:tc>
          <w:tcPr>
            <w:tcW w:w="1272" w:type="dxa"/>
            <w:tcBorders>
              <w:top w:val="single" w:sz="2" w:space="0" w:color="auto"/>
            </w:tcBorders>
            <w:vAlign w:val="bottom"/>
          </w:tcPr>
          <w:p w14:paraId="01B6FF3B"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189</w:t>
            </w:r>
          </w:p>
        </w:tc>
        <w:tc>
          <w:tcPr>
            <w:tcW w:w="783" w:type="dxa"/>
            <w:tcBorders>
              <w:top w:val="single" w:sz="2" w:space="0" w:color="auto"/>
            </w:tcBorders>
            <w:vAlign w:val="bottom"/>
          </w:tcPr>
          <w:p w14:paraId="646A3A45"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49.35</w:t>
            </w:r>
          </w:p>
        </w:tc>
        <w:tc>
          <w:tcPr>
            <w:tcW w:w="1330" w:type="dxa"/>
            <w:tcBorders>
              <w:top w:val="single" w:sz="2" w:space="0" w:color="auto"/>
            </w:tcBorders>
            <w:vAlign w:val="bottom"/>
          </w:tcPr>
          <w:p w14:paraId="5A4A5FFB"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96</w:t>
            </w:r>
          </w:p>
        </w:tc>
        <w:tc>
          <w:tcPr>
            <w:tcW w:w="788" w:type="dxa"/>
            <w:gridSpan w:val="2"/>
            <w:tcBorders>
              <w:top w:val="single" w:sz="2" w:space="0" w:color="auto"/>
            </w:tcBorders>
            <w:vAlign w:val="bottom"/>
          </w:tcPr>
          <w:p w14:paraId="7250F4C6"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25.07</w:t>
            </w:r>
          </w:p>
        </w:tc>
        <w:tc>
          <w:tcPr>
            <w:tcW w:w="1287" w:type="dxa"/>
            <w:tcBorders>
              <w:top w:val="single" w:sz="2" w:space="0" w:color="auto"/>
            </w:tcBorders>
          </w:tcPr>
          <w:p w14:paraId="26CB52E8"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285</w:t>
            </w:r>
          </w:p>
        </w:tc>
        <w:tc>
          <w:tcPr>
            <w:tcW w:w="965" w:type="dxa"/>
            <w:tcBorders>
              <w:top w:val="single" w:sz="2" w:space="0" w:color="auto"/>
            </w:tcBorders>
            <w:vAlign w:val="bottom"/>
          </w:tcPr>
          <w:p w14:paraId="6138553D"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74.41</w:t>
            </w:r>
          </w:p>
        </w:tc>
      </w:tr>
      <w:tr w:rsidR="0063263B" w:rsidRPr="0063263B" w14:paraId="2C77CF01" w14:textId="77777777" w:rsidTr="00F25144">
        <w:trPr>
          <w:trHeight w:val="271"/>
        </w:trPr>
        <w:tc>
          <w:tcPr>
            <w:tcW w:w="978" w:type="dxa"/>
            <w:vMerge/>
            <w:vAlign w:val="center"/>
          </w:tcPr>
          <w:p w14:paraId="0CCDF3C5"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p>
        </w:tc>
        <w:tc>
          <w:tcPr>
            <w:tcW w:w="1370" w:type="dxa"/>
            <w:vAlign w:val="center"/>
          </w:tcPr>
          <w:p w14:paraId="540D891C" w14:textId="77777777" w:rsidR="004659E9" w:rsidRPr="0063263B" w:rsidRDefault="004659E9" w:rsidP="00F2514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lang w:val="en-PH" w:eastAsia="en-PH"/>
              </w:rPr>
              <w:t>≥</w:t>
            </w:r>
            <w:r w:rsidRPr="0063263B">
              <w:rPr>
                <w:rStyle w:val="IntenseEmphasis"/>
                <w:rFonts w:ascii="Arial" w:hAnsi="Arial" w:cs="Arial"/>
                <w:i w:val="0"/>
                <w:iCs w:val="0"/>
                <w:color w:val="000000" w:themeColor="text1"/>
                <w:sz w:val="17"/>
                <w:szCs w:val="17"/>
                <w:lang w:val="en-PH" w:eastAsia="en-PH"/>
              </w:rPr>
              <w:t xml:space="preserve"> </w:t>
            </w:r>
            <w:r w:rsidRPr="0063263B">
              <w:rPr>
                <w:rStyle w:val="IntenseEmphasis"/>
                <w:rFonts w:ascii="Arial" w:hAnsi="Arial" w:cs="Arial"/>
                <w:i w:val="0"/>
                <w:iCs w:val="0"/>
                <w:color w:val="000000" w:themeColor="text1"/>
              </w:rPr>
              <w:t xml:space="preserve">₱10,000 </w:t>
            </w:r>
          </w:p>
        </w:tc>
        <w:tc>
          <w:tcPr>
            <w:tcW w:w="1272" w:type="dxa"/>
            <w:vAlign w:val="bottom"/>
          </w:tcPr>
          <w:p w14:paraId="2651C805"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85</w:t>
            </w:r>
          </w:p>
        </w:tc>
        <w:tc>
          <w:tcPr>
            <w:tcW w:w="783" w:type="dxa"/>
            <w:vAlign w:val="bottom"/>
          </w:tcPr>
          <w:p w14:paraId="2A734148"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22.19</w:t>
            </w:r>
          </w:p>
        </w:tc>
        <w:tc>
          <w:tcPr>
            <w:tcW w:w="1330" w:type="dxa"/>
            <w:vAlign w:val="bottom"/>
          </w:tcPr>
          <w:p w14:paraId="229C3C5A"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13</w:t>
            </w:r>
          </w:p>
        </w:tc>
        <w:tc>
          <w:tcPr>
            <w:tcW w:w="788" w:type="dxa"/>
            <w:gridSpan w:val="2"/>
            <w:vAlign w:val="bottom"/>
          </w:tcPr>
          <w:p w14:paraId="5EC41053"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3.39</w:t>
            </w:r>
          </w:p>
        </w:tc>
        <w:tc>
          <w:tcPr>
            <w:tcW w:w="1287" w:type="dxa"/>
          </w:tcPr>
          <w:p w14:paraId="22B332DF"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98</w:t>
            </w:r>
          </w:p>
        </w:tc>
        <w:tc>
          <w:tcPr>
            <w:tcW w:w="965" w:type="dxa"/>
            <w:vAlign w:val="bottom"/>
          </w:tcPr>
          <w:p w14:paraId="4FB34C02"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25.59</w:t>
            </w:r>
          </w:p>
        </w:tc>
      </w:tr>
      <w:bookmarkEnd w:id="19"/>
      <w:tr w:rsidR="0063263B" w:rsidRPr="0063263B" w14:paraId="40E66E49" w14:textId="77777777" w:rsidTr="00F25144">
        <w:trPr>
          <w:trHeight w:val="271"/>
        </w:trPr>
        <w:tc>
          <w:tcPr>
            <w:tcW w:w="978" w:type="dxa"/>
            <w:tcBorders>
              <w:bottom w:val="single" w:sz="18" w:space="0" w:color="auto"/>
            </w:tcBorders>
            <w:vAlign w:val="center"/>
          </w:tcPr>
          <w:p w14:paraId="0B4D30E2"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p>
        </w:tc>
        <w:tc>
          <w:tcPr>
            <w:tcW w:w="1370" w:type="dxa"/>
            <w:tcBorders>
              <w:bottom w:val="single" w:sz="18" w:space="0" w:color="auto"/>
            </w:tcBorders>
            <w:vAlign w:val="center"/>
          </w:tcPr>
          <w:p w14:paraId="2B590793" w14:textId="77777777" w:rsidR="004659E9" w:rsidRPr="0063263B" w:rsidRDefault="004659E9" w:rsidP="00F2514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 xml:space="preserve">Total </w:t>
            </w:r>
          </w:p>
        </w:tc>
        <w:tc>
          <w:tcPr>
            <w:tcW w:w="1272" w:type="dxa"/>
            <w:tcBorders>
              <w:bottom w:val="single" w:sz="18" w:space="0" w:color="auto"/>
            </w:tcBorders>
            <w:vAlign w:val="center"/>
          </w:tcPr>
          <w:p w14:paraId="11845218"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274</w:t>
            </w:r>
          </w:p>
        </w:tc>
        <w:tc>
          <w:tcPr>
            <w:tcW w:w="783" w:type="dxa"/>
            <w:tcBorders>
              <w:bottom w:val="single" w:sz="18" w:space="0" w:color="auto"/>
            </w:tcBorders>
            <w:vAlign w:val="bottom"/>
          </w:tcPr>
          <w:p w14:paraId="1C4E2555"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71.54</w:t>
            </w:r>
          </w:p>
        </w:tc>
        <w:tc>
          <w:tcPr>
            <w:tcW w:w="1330" w:type="dxa"/>
            <w:tcBorders>
              <w:bottom w:val="single" w:sz="18" w:space="0" w:color="auto"/>
            </w:tcBorders>
            <w:vAlign w:val="center"/>
          </w:tcPr>
          <w:p w14:paraId="7CFAF3B5"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109</w:t>
            </w:r>
          </w:p>
        </w:tc>
        <w:tc>
          <w:tcPr>
            <w:tcW w:w="788" w:type="dxa"/>
            <w:gridSpan w:val="2"/>
            <w:tcBorders>
              <w:bottom w:val="single" w:sz="18" w:space="0" w:color="auto"/>
            </w:tcBorders>
            <w:vAlign w:val="bottom"/>
          </w:tcPr>
          <w:p w14:paraId="4264720C"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28.46</w:t>
            </w:r>
          </w:p>
        </w:tc>
        <w:tc>
          <w:tcPr>
            <w:tcW w:w="1287" w:type="dxa"/>
            <w:tcBorders>
              <w:bottom w:val="single" w:sz="18" w:space="0" w:color="auto"/>
            </w:tcBorders>
          </w:tcPr>
          <w:p w14:paraId="2278039D"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383</w:t>
            </w:r>
          </w:p>
        </w:tc>
        <w:tc>
          <w:tcPr>
            <w:tcW w:w="965" w:type="dxa"/>
            <w:tcBorders>
              <w:bottom w:val="single" w:sz="18" w:space="0" w:color="auto"/>
            </w:tcBorders>
            <w:vAlign w:val="bottom"/>
          </w:tcPr>
          <w:p w14:paraId="712F5BEC" w14:textId="77777777" w:rsidR="004659E9" w:rsidRPr="0063263B" w:rsidRDefault="004659E9" w:rsidP="00F25144">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100.00</w:t>
            </w:r>
          </w:p>
        </w:tc>
      </w:tr>
    </w:tbl>
    <w:p w14:paraId="6B92F6ED" w14:textId="786DD594" w:rsidR="004B4410" w:rsidRPr="0063263B" w:rsidRDefault="004B4410" w:rsidP="00537AB7">
      <w:pPr>
        <w:tabs>
          <w:tab w:val="left" w:pos="630"/>
        </w:tabs>
        <w:spacing w:after="0" w:line="480" w:lineRule="auto"/>
        <w:jc w:val="both"/>
        <w:rPr>
          <w:rFonts w:ascii="Arial" w:hAnsi="Arial" w:cs="Arial"/>
          <w:b/>
          <w:bCs/>
          <w:color w:val="000000" w:themeColor="text1"/>
          <w:sz w:val="24"/>
          <w:szCs w:val="24"/>
        </w:rPr>
      </w:pPr>
      <w:r w:rsidRPr="0063263B">
        <w:rPr>
          <w:rFonts w:ascii="Arial" w:hAnsi="Arial" w:cs="Arial"/>
          <w:i/>
          <w:iCs/>
          <w:color w:val="000000" w:themeColor="text1"/>
          <w:sz w:val="24"/>
          <w:szCs w:val="24"/>
        </w:rPr>
        <w:t xml:space="preserve">Summary Statistics of the Respondents in Online </w:t>
      </w:r>
      <w:r w:rsidR="00697D7F">
        <w:rPr>
          <w:rFonts w:ascii="Arial" w:hAnsi="Arial" w:cs="Arial"/>
          <w:i/>
          <w:iCs/>
          <w:color w:val="000000" w:themeColor="text1"/>
          <w:sz w:val="24"/>
          <w:szCs w:val="24"/>
        </w:rPr>
        <w:t>and</w:t>
      </w:r>
      <w:r w:rsidRPr="0063263B">
        <w:rPr>
          <w:rFonts w:ascii="Arial" w:hAnsi="Arial" w:cs="Arial"/>
          <w:i/>
          <w:iCs/>
          <w:color w:val="000000" w:themeColor="text1"/>
          <w:sz w:val="24"/>
          <w:szCs w:val="24"/>
        </w:rPr>
        <w:t xml:space="preserve"> Offline Survey</w:t>
      </w:r>
    </w:p>
    <w:p w14:paraId="48495DF2" w14:textId="6DB29175" w:rsidR="004B4410" w:rsidRPr="0063263B" w:rsidRDefault="004B4410" w:rsidP="004B4410">
      <w:pPr>
        <w:tabs>
          <w:tab w:val="left" w:pos="630"/>
        </w:tabs>
        <w:spacing w:after="0" w:line="480" w:lineRule="auto"/>
        <w:jc w:val="both"/>
        <w:rPr>
          <w:rFonts w:ascii="Arial" w:hAnsi="Arial" w:cs="Arial"/>
          <w:color w:val="000000" w:themeColor="text1"/>
          <w:sz w:val="24"/>
          <w:szCs w:val="24"/>
        </w:rPr>
      </w:pPr>
      <w:r w:rsidRPr="0063263B">
        <w:rPr>
          <w:rFonts w:ascii="Arial" w:hAnsi="Arial" w:cs="Arial"/>
          <w:i/>
          <w:iCs/>
          <w:color w:val="000000" w:themeColor="text1"/>
          <w:sz w:val="16"/>
          <w:szCs w:val="16"/>
        </w:rPr>
        <w:t xml:space="preserve">Legend: Age: </w:t>
      </w:r>
      <w:r w:rsidRPr="0063263B">
        <w:rPr>
          <w:rStyle w:val="IntenseEmphasis"/>
          <w:rFonts w:ascii="Arial" w:hAnsi="Arial" w:cs="Arial"/>
          <w:color w:val="000000" w:themeColor="text1"/>
          <w:sz w:val="16"/>
          <w:szCs w:val="16"/>
        </w:rPr>
        <w:t>≤14 y/o (Youth), 15</w:t>
      </w:r>
      <w:r w:rsidR="00C25762" w:rsidRPr="0063263B">
        <w:rPr>
          <w:rStyle w:val="IntenseEmphasis"/>
          <w:rFonts w:ascii="Arial" w:hAnsi="Arial" w:cs="Arial"/>
          <w:color w:val="000000" w:themeColor="text1"/>
          <w:sz w:val="16"/>
          <w:szCs w:val="16"/>
        </w:rPr>
        <w:t xml:space="preserve">-24 </w:t>
      </w:r>
      <w:r w:rsidRPr="0063263B">
        <w:rPr>
          <w:rStyle w:val="IntenseEmphasis"/>
          <w:rFonts w:ascii="Arial" w:hAnsi="Arial" w:cs="Arial"/>
          <w:color w:val="000000" w:themeColor="text1"/>
          <w:sz w:val="16"/>
          <w:szCs w:val="16"/>
        </w:rPr>
        <w:t>y/o (Young Adult); SES &lt; ₱10</w:t>
      </w:r>
      <w:r w:rsidR="00C25762" w:rsidRPr="0063263B">
        <w:rPr>
          <w:rStyle w:val="IntenseEmphasis"/>
          <w:rFonts w:ascii="Arial" w:hAnsi="Arial" w:cs="Arial"/>
          <w:color w:val="000000" w:themeColor="text1"/>
          <w:sz w:val="16"/>
          <w:szCs w:val="16"/>
        </w:rPr>
        <w:t>,</w:t>
      </w:r>
      <w:r w:rsidRPr="0063263B">
        <w:rPr>
          <w:rStyle w:val="IntenseEmphasis"/>
          <w:rFonts w:ascii="Arial" w:hAnsi="Arial" w:cs="Arial"/>
          <w:color w:val="000000" w:themeColor="text1"/>
          <w:sz w:val="16"/>
          <w:szCs w:val="16"/>
        </w:rPr>
        <w:t xml:space="preserve">000 (Poor), </w:t>
      </w:r>
      <w:r w:rsidRPr="0063263B">
        <w:rPr>
          <w:rStyle w:val="IntenseEmphasis"/>
          <w:rFonts w:ascii="Arial" w:hAnsi="Arial" w:cs="Arial"/>
          <w:color w:val="000000" w:themeColor="text1"/>
          <w:sz w:val="16"/>
          <w:szCs w:val="16"/>
          <w:lang w:val="en-PH" w:eastAsia="en-PH"/>
        </w:rPr>
        <w:t xml:space="preserve">≥ </w:t>
      </w:r>
      <w:r w:rsidRPr="0063263B">
        <w:rPr>
          <w:rStyle w:val="IntenseEmphasis"/>
          <w:rFonts w:ascii="Arial" w:hAnsi="Arial" w:cs="Arial"/>
          <w:color w:val="000000" w:themeColor="text1"/>
          <w:sz w:val="16"/>
          <w:szCs w:val="16"/>
        </w:rPr>
        <w:t>₱10</w:t>
      </w:r>
      <w:r w:rsidR="00C25762" w:rsidRPr="0063263B">
        <w:rPr>
          <w:rStyle w:val="IntenseEmphasis"/>
          <w:rFonts w:ascii="Arial" w:hAnsi="Arial" w:cs="Arial"/>
          <w:color w:val="000000" w:themeColor="text1"/>
          <w:sz w:val="16"/>
          <w:szCs w:val="16"/>
        </w:rPr>
        <w:t>,</w:t>
      </w:r>
      <w:r w:rsidRPr="0063263B">
        <w:rPr>
          <w:rStyle w:val="IntenseEmphasis"/>
          <w:rFonts w:ascii="Arial" w:hAnsi="Arial" w:cs="Arial"/>
          <w:color w:val="000000" w:themeColor="text1"/>
          <w:sz w:val="16"/>
          <w:szCs w:val="16"/>
        </w:rPr>
        <w:t>000 (Low Income to Rich)</w:t>
      </w:r>
    </w:p>
    <w:p w14:paraId="590FC08F" w14:textId="77777777" w:rsidR="004659E9" w:rsidRPr="0063263B" w:rsidRDefault="004B4410" w:rsidP="004B4410">
      <w:pPr>
        <w:tabs>
          <w:tab w:val="left" w:pos="63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r>
    </w:p>
    <w:p w14:paraId="76428C69" w14:textId="25CA61DB" w:rsidR="00537AB7" w:rsidRPr="0063263B" w:rsidRDefault="004659E9" w:rsidP="004B4410">
      <w:pPr>
        <w:tabs>
          <w:tab w:val="left" w:pos="630"/>
        </w:tabs>
        <w:spacing w:line="480" w:lineRule="auto"/>
        <w:jc w:val="both"/>
        <w:rPr>
          <w:rStyle w:val="IntenseEmphasis"/>
          <w:rFonts w:ascii="Arial" w:hAnsi="Arial" w:cs="Arial"/>
          <w:i w:val="0"/>
          <w:iCs w:val="0"/>
          <w:color w:val="000000" w:themeColor="text1"/>
          <w:sz w:val="24"/>
          <w:szCs w:val="24"/>
        </w:rPr>
      </w:pPr>
      <w:r w:rsidRPr="0063263B">
        <w:rPr>
          <w:rFonts w:ascii="Arial" w:hAnsi="Arial" w:cs="Arial"/>
          <w:color w:val="000000" w:themeColor="text1"/>
          <w:sz w:val="24"/>
          <w:szCs w:val="24"/>
        </w:rPr>
        <w:tab/>
      </w:r>
      <w:r w:rsidR="00C25762" w:rsidRPr="0063263B">
        <w:rPr>
          <w:rFonts w:ascii="Arial" w:hAnsi="Arial" w:cs="Arial"/>
          <w:color w:val="000000" w:themeColor="text1"/>
          <w:sz w:val="24"/>
          <w:szCs w:val="24"/>
        </w:rPr>
        <w:t xml:space="preserve">Based on </w:t>
      </w:r>
      <w:r w:rsidR="00C25762" w:rsidRPr="0063263B">
        <w:rPr>
          <w:rFonts w:ascii="Arial" w:hAnsi="Arial" w:cs="Arial"/>
          <w:b/>
          <w:bCs/>
          <w:color w:val="000000" w:themeColor="text1"/>
          <w:sz w:val="24"/>
          <w:szCs w:val="24"/>
        </w:rPr>
        <w:t xml:space="preserve">Table </w:t>
      </w:r>
      <w:r w:rsidRPr="0063263B">
        <w:rPr>
          <w:rFonts w:ascii="Arial" w:hAnsi="Arial" w:cs="Arial"/>
          <w:b/>
          <w:bCs/>
          <w:color w:val="000000" w:themeColor="text1"/>
          <w:sz w:val="24"/>
          <w:szCs w:val="24"/>
        </w:rPr>
        <w:t>4</w:t>
      </w:r>
      <w:r w:rsidR="00C25762" w:rsidRPr="0063263B">
        <w:rPr>
          <w:rFonts w:ascii="Arial" w:hAnsi="Arial" w:cs="Arial"/>
          <w:b/>
          <w:bCs/>
          <w:color w:val="000000" w:themeColor="text1"/>
          <w:sz w:val="24"/>
          <w:szCs w:val="24"/>
        </w:rPr>
        <w:t xml:space="preserve">, </w:t>
      </w:r>
      <w:r w:rsidR="00C25762" w:rsidRPr="0063263B">
        <w:rPr>
          <w:rFonts w:ascii="Arial" w:hAnsi="Arial" w:cs="Arial"/>
          <w:color w:val="000000" w:themeColor="text1"/>
          <w:sz w:val="24"/>
          <w:szCs w:val="24"/>
        </w:rPr>
        <w:t>o</w:t>
      </w:r>
      <w:r w:rsidR="004B4410" w:rsidRPr="0063263B">
        <w:rPr>
          <w:rFonts w:ascii="Arial" w:hAnsi="Arial" w:cs="Arial"/>
          <w:color w:val="000000" w:themeColor="text1"/>
          <w:sz w:val="24"/>
          <w:szCs w:val="24"/>
        </w:rPr>
        <w:t xml:space="preserve">ut of </w:t>
      </w:r>
      <w:r w:rsidR="004B4410" w:rsidRPr="0063263B">
        <w:rPr>
          <w:rFonts w:ascii="Arial" w:hAnsi="Arial" w:cs="Arial"/>
          <w:b/>
          <w:bCs/>
          <w:color w:val="000000" w:themeColor="text1"/>
          <w:sz w:val="24"/>
          <w:szCs w:val="24"/>
        </w:rPr>
        <w:t>274</w:t>
      </w:r>
      <w:r w:rsidR="004B4410" w:rsidRPr="0063263B">
        <w:rPr>
          <w:rFonts w:ascii="Arial" w:hAnsi="Arial" w:cs="Arial"/>
          <w:color w:val="000000" w:themeColor="text1"/>
          <w:sz w:val="24"/>
          <w:szCs w:val="24"/>
        </w:rPr>
        <w:t xml:space="preserve"> respondents who participated online, </w:t>
      </w:r>
      <w:r w:rsidR="004B4410" w:rsidRPr="0063263B">
        <w:rPr>
          <w:rFonts w:ascii="Arial" w:hAnsi="Arial" w:cs="Arial"/>
          <w:b/>
          <w:bCs/>
          <w:color w:val="000000" w:themeColor="text1"/>
          <w:sz w:val="24"/>
          <w:szCs w:val="24"/>
        </w:rPr>
        <w:t>135 (35.29%)</w:t>
      </w:r>
      <w:r w:rsidR="004B4410" w:rsidRPr="0063263B">
        <w:rPr>
          <w:rFonts w:ascii="Arial" w:hAnsi="Arial" w:cs="Arial"/>
          <w:color w:val="000000" w:themeColor="text1"/>
          <w:sz w:val="24"/>
          <w:szCs w:val="24"/>
        </w:rPr>
        <w:t xml:space="preserve"> were males, </w:t>
      </w:r>
      <w:r w:rsidR="004B4410" w:rsidRPr="0063263B">
        <w:rPr>
          <w:rFonts w:ascii="Arial" w:hAnsi="Arial" w:cs="Arial"/>
          <w:b/>
          <w:bCs/>
          <w:color w:val="000000" w:themeColor="text1"/>
          <w:sz w:val="24"/>
          <w:szCs w:val="24"/>
        </w:rPr>
        <w:t>139 (36.29%)</w:t>
      </w:r>
      <w:r w:rsidR="004B4410" w:rsidRPr="0063263B">
        <w:rPr>
          <w:rFonts w:ascii="Arial" w:hAnsi="Arial" w:cs="Arial"/>
          <w:color w:val="000000" w:themeColor="text1"/>
          <w:sz w:val="24"/>
          <w:szCs w:val="24"/>
        </w:rPr>
        <w:t xml:space="preserve"> were females.  Also </w:t>
      </w:r>
      <w:r w:rsidR="004B4410" w:rsidRPr="0063263B">
        <w:rPr>
          <w:rFonts w:ascii="Arial" w:hAnsi="Arial" w:cs="Arial"/>
          <w:b/>
          <w:bCs/>
          <w:color w:val="000000" w:themeColor="text1"/>
          <w:sz w:val="24"/>
          <w:szCs w:val="24"/>
        </w:rPr>
        <w:t>70 (18.28%)</w:t>
      </w:r>
      <w:r w:rsidR="004B4410" w:rsidRPr="0063263B">
        <w:rPr>
          <w:rFonts w:ascii="Arial" w:hAnsi="Arial" w:cs="Arial"/>
          <w:color w:val="000000" w:themeColor="text1"/>
          <w:sz w:val="24"/>
          <w:szCs w:val="24"/>
        </w:rPr>
        <w:t xml:space="preserve"> were grade seven, </w:t>
      </w:r>
      <w:r w:rsidR="004B4410" w:rsidRPr="0063263B">
        <w:rPr>
          <w:rFonts w:ascii="Arial" w:hAnsi="Arial" w:cs="Arial"/>
          <w:b/>
          <w:bCs/>
          <w:color w:val="000000" w:themeColor="text1"/>
          <w:sz w:val="24"/>
          <w:szCs w:val="24"/>
        </w:rPr>
        <w:t>73 (19.06%)</w:t>
      </w:r>
      <w:r w:rsidR="004B4410" w:rsidRPr="0063263B">
        <w:rPr>
          <w:rFonts w:ascii="Arial" w:hAnsi="Arial" w:cs="Arial"/>
          <w:color w:val="000000" w:themeColor="text1"/>
          <w:sz w:val="24"/>
          <w:szCs w:val="24"/>
        </w:rPr>
        <w:t xml:space="preserve"> grade eight, </w:t>
      </w:r>
      <w:r w:rsidR="004B4410" w:rsidRPr="0063263B">
        <w:rPr>
          <w:rFonts w:ascii="Arial" w:hAnsi="Arial" w:cs="Arial"/>
          <w:b/>
          <w:bCs/>
          <w:color w:val="000000" w:themeColor="text1"/>
          <w:sz w:val="24"/>
          <w:szCs w:val="24"/>
        </w:rPr>
        <w:t>69 (18.02%)</w:t>
      </w:r>
      <w:r w:rsidR="004B4410" w:rsidRPr="0063263B">
        <w:rPr>
          <w:rFonts w:ascii="Arial" w:hAnsi="Arial" w:cs="Arial"/>
          <w:color w:val="000000" w:themeColor="text1"/>
          <w:sz w:val="24"/>
          <w:szCs w:val="24"/>
        </w:rPr>
        <w:t xml:space="preserve"> grade nine, and </w:t>
      </w:r>
      <w:r w:rsidR="004B4410" w:rsidRPr="0063263B">
        <w:rPr>
          <w:rFonts w:ascii="Arial" w:hAnsi="Arial" w:cs="Arial"/>
          <w:b/>
          <w:bCs/>
          <w:color w:val="000000" w:themeColor="text1"/>
          <w:sz w:val="24"/>
          <w:szCs w:val="24"/>
        </w:rPr>
        <w:t>62 (16.19%)</w:t>
      </w:r>
      <w:r w:rsidR="004B4410" w:rsidRPr="0063263B">
        <w:rPr>
          <w:rFonts w:ascii="Arial" w:hAnsi="Arial" w:cs="Arial"/>
          <w:color w:val="000000" w:themeColor="text1"/>
          <w:sz w:val="24"/>
          <w:szCs w:val="24"/>
        </w:rPr>
        <w:t xml:space="preserve"> grade 10.  Further, </w:t>
      </w:r>
      <w:r w:rsidR="004B4410" w:rsidRPr="0063263B">
        <w:rPr>
          <w:rFonts w:ascii="Arial" w:hAnsi="Arial" w:cs="Arial"/>
          <w:b/>
          <w:bCs/>
          <w:color w:val="000000" w:themeColor="text1"/>
          <w:sz w:val="24"/>
          <w:szCs w:val="24"/>
        </w:rPr>
        <w:t>140 (36.55%)</w:t>
      </w:r>
      <w:r w:rsidR="004B4410" w:rsidRPr="0063263B">
        <w:rPr>
          <w:rFonts w:ascii="Arial" w:hAnsi="Arial" w:cs="Arial"/>
          <w:color w:val="000000" w:themeColor="text1"/>
          <w:sz w:val="24"/>
          <w:szCs w:val="24"/>
        </w:rPr>
        <w:t xml:space="preserve"> were students </w:t>
      </w:r>
      <w:r w:rsidR="004B4410" w:rsidRPr="0063263B">
        <w:rPr>
          <w:rStyle w:val="IntenseEmphasis"/>
          <w:rFonts w:ascii="Arial" w:hAnsi="Arial" w:cs="Arial"/>
          <w:i w:val="0"/>
          <w:iCs w:val="0"/>
          <w:color w:val="000000" w:themeColor="text1"/>
          <w:sz w:val="24"/>
          <w:szCs w:val="24"/>
        </w:rPr>
        <w:t xml:space="preserve">14 years old and below which are categorized as Youth while </w:t>
      </w:r>
      <w:r w:rsidR="004B4410" w:rsidRPr="0063263B">
        <w:rPr>
          <w:rStyle w:val="IntenseEmphasis"/>
          <w:rFonts w:ascii="Arial" w:hAnsi="Arial" w:cs="Arial"/>
          <w:b/>
          <w:bCs/>
          <w:i w:val="0"/>
          <w:iCs w:val="0"/>
          <w:color w:val="000000" w:themeColor="text1"/>
          <w:sz w:val="24"/>
          <w:szCs w:val="24"/>
        </w:rPr>
        <w:t>134 (34.99%)</w:t>
      </w:r>
      <w:r w:rsidR="004B4410" w:rsidRPr="0063263B">
        <w:rPr>
          <w:rStyle w:val="IntenseEmphasis"/>
          <w:rFonts w:ascii="Arial" w:hAnsi="Arial" w:cs="Arial"/>
          <w:i w:val="0"/>
          <w:iCs w:val="0"/>
          <w:color w:val="000000" w:themeColor="text1"/>
          <w:sz w:val="24"/>
          <w:szCs w:val="24"/>
        </w:rPr>
        <w:t xml:space="preserve"> were students 15 </w:t>
      </w:r>
      <w:r w:rsidR="00C25762" w:rsidRPr="0063263B">
        <w:rPr>
          <w:rStyle w:val="IntenseEmphasis"/>
          <w:rFonts w:ascii="Arial" w:hAnsi="Arial" w:cs="Arial"/>
          <w:i w:val="0"/>
          <w:iCs w:val="0"/>
          <w:color w:val="000000" w:themeColor="text1"/>
          <w:sz w:val="24"/>
          <w:szCs w:val="24"/>
        </w:rPr>
        <w:t xml:space="preserve">– 24 years old </w:t>
      </w:r>
      <w:r w:rsidR="004B4410" w:rsidRPr="0063263B">
        <w:rPr>
          <w:rStyle w:val="IntenseEmphasis"/>
          <w:rFonts w:ascii="Arial" w:hAnsi="Arial" w:cs="Arial"/>
          <w:i w:val="0"/>
          <w:iCs w:val="0"/>
          <w:color w:val="000000" w:themeColor="text1"/>
          <w:sz w:val="24"/>
          <w:szCs w:val="24"/>
        </w:rPr>
        <w:t xml:space="preserve">or those classified as Young adults. Furthermore, data also reveal that </w:t>
      </w:r>
      <w:r w:rsidR="004B4410" w:rsidRPr="0063263B">
        <w:rPr>
          <w:rStyle w:val="IntenseEmphasis"/>
          <w:rFonts w:ascii="Arial" w:hAnsi="Arial" w:cs="Arial"/>
          <w:b/>
          <w:bCs/>
          <w:i w:val="0"/>
          <w:iCs w:val="0"/>
          <w:color w:val="000000" w:themeColor="text1"/>
          <w:sz w:val="24"/>
          <w:szCs w:val="24"/>
        </w:rPr>
        <w:t>189 (49.35%)</w:t>
      </w:r>
      <w:r w:rsidR="004B4410" w:rsidRPr="0063263B">
        <w:rPr>
          <w:rStyle w:val="IntenseEmphasis"/>
          <w:rFonts w:ascii="Arial" w:hAnsi="Arial" w:cs="Arial"/>
          <w:i w:val="0"/>
          <w:iCs w:val="0"/>
          <w:color w:val="000000" w:themeColor="text1"/>
          <w:sz w:val="24"/>
          <w:szCs w:val="24"/>
        </w:rPr>
        <w:t xml:space="preserve"> were students coming from poor families with </w:t>
      </w:r>
      <w:r w:rsidR="00986E79" w:rsidRPr="0063263B">
        <w:rPr>
          <w:rStyle w:val="IntenseEmphasis"/>
          <w:rFonts w:ascii="Arial" w:hAnsi="Arial" w:cs="Arial"/>
          <w:i w:val="0"/>
          <w:iCs w:val="0"/>
          <w:color w:val="000000" w:themeColor="text1"/>
          <w:sz w:val="24"/>
          <w:szCs w:val="24"/>
        </w:rPr>
        <w:t xml:space="preserve">a </w:t>
      </w:r>
      <w:r w:rsidR="004B4410" w:rsidRPr="0063263B">
        <w:rPr>
          <w:rStyle w:val="IntenseEmphasis"/>
          <w:rFonts w:ascii="Arial" w:hAnsi="Arial" w:cs="Arial"/>
          <w:i w:val="0"/>
          <w:iCs w:val="0"/>
          <w:color w:val="000000" w:themeColor="text1"/>
          <w:sz w:val="24"/>
          <w:szCs w:val="24"/>
        </w:rPr>
        <w:t xml:space="preserve">monthly income </w:t>
      </w:r>
      <w:r w:rsidR="00986E79" w:rsidRPr="0063263B">
        <w:rPr>
          <w:rStyle w:val="IntenseEmphasis"/>
          <w:rFonts w:ascii="Arial" w:hAnsi="Arial" w:cs="Arial"/>
          <w:i w:val="0"/>
          <w:iCs w:val="0"/>
          <w:color w:val="000000" w:themeColor="text1"/>
          <w:sz w:val="24"/>
          <w:szCs w:val="24"/>
        </w:rPr>
        <w:t xml:space="preserve">of </w:t>
      </w:r>
      <w:r w:rsidR="004B4410" w:rsidRPr="0063263B">
        <w:rPr>
          <w:rStyle w:val="IntenseEmphasis"/>
          <w:rFonts w:ascii="Arial" w:hAnsi="Arial" w:cs="Arial"/>
          <w:i w:val="0"/>
          <w:iCs w:val="0"/>
          <w:color w:val="000000" w:themeColor="text1"/>
          <w:sz w:val="24"/>
          <w:szCs w:val="24"/>
        </w:rPr>
        <w:t>less than ₱10</w:t>
      </w:r>
      <w:r w:rsidR="00C25762" w:rsidRPr="0063263B">
        <w:rPr>
          <w:rStyle w:val="IntenseEmphasis"/>
          <w:rFonts w:ascii="Arial" w:hAnsi="Arial" w:cs="Arial"/>
          <w:i w:val="0"/>
          <w:iCs w:val="0"/>
          <w:color w:val="000000" w:themeColor="text1"/>
          <w:sz w:val="24"/>
          <w:szCs w:val="24"/>
        </w:rPr>
        <w:t>,</w:t>
      </w:r>
      <w:r w:rsidR="004B4410" w:rsidRPr="0063263B">
        <w:rPr>
          <w:rStyle w:val="IntenseEmphasis"/>
          <w:rFonts w:ascii="Arial" w:hAnsi="Arial" w:cs="Arial"/>
          <w:i w:val="0"/>
          <w:iCs w:val="0"/>
          <w:color w:val="000000" w:themeColor="text1"/>
          <w:sz w:val="24"/>
          <w:szCs w:val="24"/>
        </w:rPr>
        <w:t xml:space="preserve">000 and </w:t>
      </w:r>
      <w:r w:rsidR="004B4410" w:rsidRPr="0063263B">
        <w:rPr>
          <w:rStyle w:val="IntenseEmphasis"/>
          <w:rFonts w:ascii="Arial" w:hAnsi="Arial" w:cs="Arial"/>
          <w:b/>
          <w:bCs/>
          <w:i w:val="0"/>
          <w:iCs w:val="0"/>
          <w:color w:val="000000" w:themeColor="text1"/>
          <w:sz w:val="24"/>
          <w:szCs w:val="24"/>
        </w:rPr>
        <w:t>85 (22.19%)</w:t>
      </w:r>
      <w:r w:rsidR="004B4410" w:rsidRPr="0063263B">
        <w:rPr>
          <w:rStyle w:val="IntenseEmphasis"/>
          <w:rFonts w:ascii="Arial" w:hAnsi="Arial" w:cs="Arial"/>
          <w:i w:val="0"/>
          <w:iCs w:val="0"/>
          <w:color w:val="000000" w:themeColor="text1"/>
          <w:sz w:val="24"/>
          <w:szCs w:val="24"/>
        </w:rPr>
        <w:t xml:space="preserve"> were students coming from families with Low Income to Rich with monthly income ₱10</w:t>
      </w:r>
      <w:r w:rsidR="00C25762" w:rsidRPr="0063263B">
        <w:rPr>
          <w:rStyle w:val="IntenseEmphasis"/>
          <w:rFonts w:ascii="Arial" w:hAnsi="Arial" w:cs="Arial"/>
          <w:i w:val="0"/>
          <w:iCs w:val="0"/>
          <w:color w:val="000000" w:themeColor="text1"/>
          <w:sz w:val="24"/>
          <w:szCs w:val="24"/>
        </w:rPr>
        <w:t>,</w:t>
      </w:r>
      <w:r w:rsidR="004B4410" w:rsidRPr="0063263B">
        <w:rPr>
          <w:rStyle w:val="IntenseEmphasis"/>
          <w:rFonts w:ascii="Arial" w:hAnsi="Arial" w:cs="Arial"/>
          <w:i w:val="0"/>
          <w:iCs w:val="0"/>
          <w:color w:val="000000" w:themeColor="text1"/>
          <w:sz w:val="24"/>
          <w:szCs w:val="24"/>
        </w:rPr>
        <w:t>000 and above.</w:t>
      </w:r>
    </w:p>
    <w:p w14:paraId="1ECA611C" w14:textId="76AE94F4" w:rsidR="00AE4052" w:rsidRPr="0063263B" w:rsidRDefault="004B4410" w:rsidP="00537AB7">
      <w:pPr>
        <w:tabs>
          <w:tab w:val="left" w:pos="630"/>
        </w:tabs>
        <w:spacing w:line="480" w:lineRule="auto"/>
        <w:jc w:val="both"/>
        <w:rPr>
          <w:rFonts w:ascii="Arial" w:hAnsi="Arial" w:cs="Arial"/>
          <w:color w:val="000000" w:themeColor="text1"/>
          <w:sz w:val="24"/>
          <w:szCs w:val="24"/>
        </w:rPr>
      </w:pPr>
      <w:r w:rsidRPr="0063263B">
        <w:rPr>
          <w:rStyle w:val="IntenseEmphasis"/>
          <w:rFonts w:ascii="Arial" w:hAnsi="Arial" w:cs="Arial"/>
          <w:i w:val="0"/>
          <w:iCs w:val="0"/>
          <w:color w:val="000000" w:themeColor="text1"/>
          <w:sz w:val="24"/>
          <w:szCs w:val="24"/>
        </w:rPr>
        <w:lastRenderedPageBreak/>
        <w:tab/>
        <w:t xml:space="preserve">Moreover, it can also be seen in </w:t>
      </w:r>
      <w:r w:rsidRPr="0063263B">
        <w:rPr>
          <w:rStyle w:val="IntenseEmphasis"/>
          <w:rFonts w:ascii="Arial" w:hAnsi="Arial" w:cs="Arial"/>
          <w:b/>
          <w:bCs/>
          <w:i w:val="0"/>
          <w:iCs w:val="0"/>
          <w:color w:val="000000" w:themeColor="text1"/>
          <w:sz w:val="24"/>
          <w:szCs w:val="24"/>
        </w:rPr>
        <w:t xml:space="preserve">Table </w:t>
      </w:r>
      <w:r w:rsidR="004659E9" w:rsidRPr="0063263B">
        <w:rPr>
          <w:rStyle w:val="IntenseEmphasis"/>
          <w:rFonts w:ascii="Arial" w:hAnsi="Arial" w:cs="Arial"/>
          <w:b/>
          <w:bCs/>
          <w:i w:val="0"/>
          <w:iCs w:val="0"/>
          <w:color w:val="000000" w:themeColor="text1"/>
          <w:sz w:val="24"/>
          <w:szCs w:val="24"/>
        </w:rPr>
        <w:t>4</w:t>
      </w:r>
      <w:r w:rsidRPr="0063263B">
        <w:rPr>
          <w:rStyle w:val="IntenseEmphasis"/>
          <w:rFonts w:ascii="Arial" w:hAnsi="Arial" w:cs="Arial"/>
          <w:i w:val="0"/>
          <w:iCs w:val="0"/>
          <w:color w:val="000000" w:themeColor="text1"/>
          <w:sz w:val="24"/>
          <w:szCs w:val="24"/>
        </w:rPr>
        <w:t xml:space="preserve"> that out of 109 students who participated survey in offline mode, </w:t>
      </w:r>
      <w:r w:rsidRPr="0063263B">
        <w:rPr>
          <w:rFonts w:ascii="Arial" w:hAnsi="Arial" w:cs="Arial"/>
          <w:b/>
          <w:bCs/>
          <w:color w:val="000000" w:themeColor="text1"/>
          <w:sz w:val="24"/>
          <w:szCs w:val="24"/>
        </w:rPr>
        <w:t>52 (13.58%)</w:t>
      </w:r>
      <w:r w:rsidRPr="0063263B">
        <w:rPr>
          <w:rFonts w:ascii="Arial" w:hAnsi="Arial" w:cs="Arial"/>
          <w:color w:val="000000" w:themeColor="text1"/>
          <w:sz w:val="24"/>
          <w:szCs w:val="24"/>
        </w:rPr>
        <w:t xml:space="preserve"> were males, </w:t>
      </w:r>
      <w:r w:rsidRPr="0063263B">
        <w:rPr>
          <w:rFonts w:ascii="Arial" w:hAnsi="Arial" w:cs="Arial"/>
          <w:b/>
          <w:bCs/>
          <w:color w:val="000000" w:themeColor="text1"/>
          <w:sz w:val="24"/>
          <w:szCs w:val="24"/>
        </w:rPr>
        <w:t>57 (14.88%)</w:t>
      </w:r>
      <w:r w:rsidRPr="0063263B">
        <w:rPr>
          <w:rFonts w:ascii="Arial" w:hAnsi="Arial" w:cs="Arial"/>
          <w:color w:val="000000" w:themeColor="text1"/>
          <w:sz w:val="24"/>
          <w:szCs w:val="24"/>
        </w:rPr>
        <w:t xml:space="preserve"> were females.  Also </w:t>
      </w:r>
      <w:r w:rsidRPr="0063263B">
        <w:rPr>
          <w:rFonts w:ascii="Arial" w:hAnsi="Arial" w:cs="Arial"/>
          <w:b/>
          <w:bCs/>
          <w:color w:val="000000" w:themeColor="text1"/>
          <w:sz w:val="24"/>
          <w:szCs w:val="24"/>
        </w:rPr>
        <w:t>32 (8.36%)</w:t>
      </w:r>
      <w:r w:rsidRPr="0063263B">
        <w:rPr>
          <w:rFonts w:ascii="Arial" w:hAnsi="Arial" w:cs="Arial"/>
          <w:color w:val="000000" w:themeColor="text1"/>
          <w:sz w:val="24"/>
          <w:szCs w:val="24"/>
        </w:rPr>
        <w:t xml:space="preserve"> were grade seven, </w:t>
      </w:r>
      <w:r w:rsidRPr="0063263B">
        <w:rPr>
          <w:rFonts w:ascii="Arial" w:hAnsi="Arial" w:cs="Arial"/>
          <w:b/>
          <w:bCs/>
          <w:color w:val="000000" w:themeColor="text1"/>
          <w:sz w:val="24"/>
          <w:szCs w:val="24"/>
        </w:rPr>
        <w:t>28 (7.31%)</w:t>
      </w:r>
      <w:r w:rsidRPr="0063263B">
        <w:rPr>
          <w:rFonts w:ascii="Arial" w:hAnsi="Arial" w:cs="Arial"/>
          <w:color w:val="000000" w:themeColor="text1"/>
          <w:sz w:val="24"/>
          <w:szCs w:val="24"/>
        </w:rPr>
        <w:t xml:space="preserve"> grade eight, </w:t>
      </w:r>
      <w:r w:rsidRPr="0063263B">
        <w:rPr>
          <w:rFonts w:ascii="Arial" w:hAnsi="Arial" w:cs="Arial"/>
          <w:b/>
          <w:bCs/>
          <w:color w:val="000000" w:themeColor="text1"/>
          <w:sz w:val="24"/>
          <w:szCs w:val="24"/>
        </w:rPr>
        <w:t>30 (7.83%)</w:t>
      </w:r>
      <w:r w:rsidRPr="0063263B">
        <w:rPr>
          <w:rFonts w:ascii="Arial" w:hAnsi="Arial" w:cs="Arial"/>
          <w:color w:val="000000" w:themeColor="text1"/>
          <w:sz w:val="24"/>
          <w:szCs w:val="24"/>
        </w:rPr>
        <w:t xml:space="preserve"> grade nine, and </w:t>
      </w:r>
      <w:r w:rsidRPr="0063263B">
        <w:rPr>
          <w:rFonts w:ascii="Arial" w:hAnsi="Arial" w:cs="Arial"/>
          <w:b/>
          <w:bCs/>
          <w:color w:val="000000" w:themeColor="text1"/>
          <w:sz w:val="24"/>
          <w:szCs w:val="24"/>
        </w:rPr>
        <w:t>19 (4.96%)</w:t>
      </w:r>
      <w:r w:rsidRPr="0063263B">
        <w:rPr>
          <w:rFonts w:ascii="Arial" w:hAnsi="Arial" w:cs="Arial"/>
          <w:color w:val="000000" w:themeColor="text1"/>
          <w:sz w:val="24"/>
          <w:szCs w:val="24"/>
        </w:rPr>
        <w:t xml:space="preserve"> grade 10.  Further, </w:t>
      </w:r>
      <w:r w:rsidRPr="0063263B">
        <w:rPr>
          <w:rFonts w:ascii="Arial" w:hAnsi="Arial" w:cs="Arial"/>
          <w:b/>
          <w:bCs/>
          <w:color w:val="000000" w:themeColor="text1"/>
          <w:sz w:val="24"/>
          <w:szCs w:val="24"/>
        </w:rPr>
        <w:t>53 (13.84%)</w:t>
      </w:r>
      <w:r w:rsidRPr="0063263B">
        <w:rPr>
          <w:rFonts w:ascii="Arial" w:hAnsi="Arial" w:cs="Arial"/>
          <w:color w:val="000000" w:themeColor="text1"/>
          <w:sz w:val="24"/>
          <w:szCs w:val="24"/>
        </w:rPr>
        <w:t xml:space="preserve"> were students </w:t>
      </w:r>
      <w:r w:rsidRPr="0063263B">
        <w:rPr>
          <w:rStyle w:val="IntenseEmphasis"/>
          <w:rFonts w:ascii="Arial" w:hAnsi="Arial" w:cs="Arial"/>
          <w:i w:val="0"/>
          <w:iCs w:val="0"/>
          <w:color w:val="000000" w:themeColor="text1"/>
          <w:sz w:val="24"/>
          <w:szCs w:val="24"/>
        </w:rPr>
        <w:t xml:space="preserve">14 years old and below which are categorized as Youth while </w:t>
      </w:r>
      <w:r w:rsidRPr="0063263B">
        <w:rPr>
          <w:rStyle w:val="IntenseEmphasis"/>
          <w:rFonts w:ascii="Arial" w:hAnsi="Arial" w:cs="Arial"/>
          <w:b/>
          <w:bCs/>
          <w:i w:val="0"/>
          <w:iCs w:val="0"/>
          <w:color w:val="000000" w:themeColor="text1"/>
          <w:sz w:val="24"/>
          <w:szCs w:val="24"/>
        </w:rPr>
        <w:t>56</w:t>
      </w:r>
      <w:r w:rsidRPr="0063263B">
        <w:rPr>
          <w:rStyle w:val="IntenseEmphasis"/>
          <w:rFonts w:ascii="Arial" w:hAnsi="Arial" w:cs="Arial"/>
          <w:i w:val="0"/>
          <w:iCs w:val="0"/>
          <w:color w:val="000000" w:themeColor="text1"/>
          <w:sz w:val="24"/>
          <w:szCs w:val="24"/>
        </w:rPr>
        <w:t xml:space="preserve"> </w:t>
      </w:r>
      <w:r w:rsidRPr="0063263B">
        <w:rPr>
          <w:rStyle w:val="IntenseEmphasis"/>
          <w:rFonts w:ascii="Arial" w:hAnsi="Arial" w:cs="Arial"/>
          <w:b/>
          <w:bCs/>
          <w:i w:val="0"/>
          <w:iCs w:val="0"/>
          <w:color w:val="000000" w:themeColor="text1"/>
          <w:sz w:val="24"/>
          <w:szCs w:val="24"/>
        </w:rPr>
        <w:t>(14.62%)</w:t>
      </w:r>
      <w:r w:rsidRPr="0063263B">
        <w:rPr>
          <w:rStyle w:val="IntenseEmphasis"/>
          <w:rFonts w:ascii="Arial" w:hAnsi="Arial" w:cs="Arial"/>
          <w:i w:val="0"/>
          <w:iCs w:val="0"/>
          <w:color w:val="000000" w:themeColor="text1"/>
          <w:sz w:val="24"/>
          <w:szCs w:val="24"/>
        </w:rPr>
        <w:t xml:space="preserve"> were students </w:t>
      </w:r>
      <w:r w:rsidR="00C25762" w:rsidRPr="0063263B">
        <w:rPr>
          <w:rStyle w:val="IntenseEmphasis"/>
          <w:rFonts w:ascii="Arial" w:hAnsi="Arial" w:cs="Arial"/>
          <w:i w:val="0"/>
          <w:iCs w:val="0"/>
          <w:color w:val="000000" w:themeColor="text1"/>
          <w:sz w:val="24"/>
          <w:szCs w:val="24"/>
        </w:rPr>
        <w:t>15 - 24 years old</w:t>
      </w:r>
      <w:r w:rsidRPr="0063263B">
        <w:rPr>
          <w:rStyle w:val="IntenseEmphasis"/>
          <w:rFonts w:ascii="Arial" w:hAnsi="Arial" w:cs="Arial"/>
          <w:i w:val="0"/>
          <w:iCs w:val="0"/>
          <w:color w:val="000000" w:themeColor="text1"/>
          <w:sz w:val="24"/>
          <w:szCs w:val="24"/>
        </w:rPr>
        <w:t xml:space="preserve"> or those classified as Young adults. Furthermore, data also reveal that </w:t>
      </w:r>
      <w:r w:rsidRPr="0063263B">
        <w:rPr>
          <w:rStyle w:val="IntenseEmphasis"/>
          <w:rFonts w:ascii="Arial" w:hAnsi="Arial" w:cs="Arial"/>
          <w:b/>
          <w:bCs/>
          <w:i w:val="0"/>
          <w:iCs w:val="0"/>
          <w:color w:val="000000" w:themeColor="text1"/>
          <w:sz w:val="24"/>
          <w:szCs w:val="24"/>
        </w:rPr>
        <w:t>96 (25.07%)</w:t>
      </w:r>
      <w:r w:rsidRPr="0063263B">
        <w:rPr>
          <w:rStyle w:val="IntenseEmphasis"/>
          <w:rFonts w:ascii="Arial" w:hAnsi="Arial" w:cs="Arial"/>
          <w:i w:val="0"/>
          <w:iCs w:val="0"/>
          <w:color w:val="000000" w:themeColor="text1"/>
          <w:sz w:val="24"/>
          <w:szCs w:val="24"/>
        </w:rPr>
        <w:t xml:space="preserve"> were students coming from poor families with </w:t>
      </w:r>
      <w:r w:rsidR="00986E79" w:rsidRPr="0063263B">
        <w:rPr>
          <w:rStyle w:val="IntenseEmphasis"/>
          <w:rFonts w:ascii="Arial" w:hAnsi="Arial" w:cs="Arial"/>
          <w:i w:val="0"/>
          <w:iCs w:val="0"/>
          <w:color w:val="000000" w:themeColor="text1"/>
          <w:sz w:val="24"/>
          <w:szCs w:val="24"/>
        </w:rPr>
        <w:t xml:space="preserve">a </w:t>
      </w:r>
      <w:r w:rsidRPr="0063263B">
        <w:rPr>
          <w:rStyle w:val="IntenseEmphasis"/>
          <w:rFonts w:ascii="Arial" w:hAnsi="Arial" w:cs="Arial"/>
          <w:i w:val="0"/>
          <w:iCs w:val="0"/>
          <w:color w:val="000000" w:themeColor="text1"/>
          <w:sz w:val="24"/>
          <w:szCs w:val="24"/>
        </w:rPr>
        <w:t xml:space="preserve">monthly income </w:t>
      </w:r>
      <w:r w:rsidR="00986E79" w:rsidRPr="0063263B">
        <w:rPr>
          <w:rStyle w:val="IntenseEmphasis"/>
          <w:rFonts w:ascii="Arial" w:hAnsi="Arial" w:cs="Arial"/>
          <w:i w:val="0"/>
          <w:iCs w:val="0"/>
          <w:color w:val="000000" w:themeColor="text1"/>
          <w:sz w:val="24"/>
          <w:szCs w:val="24"/>
        </w:rPr>
        <w:t xml:space="preserve">of </w:t>
      </w:r>
      <w:r w:rsidRPr="0063263B">
        <w:rPr>
          <w:rStyle w:val="IntenseEmphasis"/>
          <w:rFonts w:ascii="Arial" w:hAnsi="Arial" w:cs="Arial"/>
          <w:i w:val="0"/>
          <w:iCs w:val="0"/>
          <w:color w:val="000000" w:themeColor="text1"/>
          <w:sz w:val="24"/>
          <w:szCs w:val="24"/>
        </w:rPr>
        <w:t>less than ₱</w:t>
      </w:r>
      <w:r w:rsidR="00C25762" w:rsidRPr="0063263B">
        <w:rPr>
          <w:rStyle w:val="IntenseEmphasis"/>
          <w:rFonts w:ascii="Arial" w:hAnsi="Arial" w:cs="Arial"/>
          <w:i w:val="0"/>
          <w:iCs w:val="0"/>
          <w:color w:val="000000" w:themeColor="text1"/>
          <w:sz w:val="24"/>
          <w:szCs w:val="24"/>
        </w:rPr>
        <w:t>10,000</w:t>
      </w:r>
      <w:r w:rsidRPr="0063263B">
        <w:rPr>
          <w:rStyle w:val="IntenseEmphasis"/>
          <w:rFonts w:ascii="Arial" w:hAnsi="Arial" w:cs="Arial"/>
          <w:i w:val="0"/>
          <w:iCs w:val="0"/>
          <w:color w:val="000000" w:themeColor="text1"/>
          <w:sz w:val="24"/>
          <w:szCs w:val="24"/>
        </w:rPr>
        <w:t xml:space="preserve"> and </w:t>
      </w:r>
      <w:r w:rsidRPr="0063263B">
        <w:rPr>
          <w:rStyle w:val="IntenseEmphasis"/>
          <w:rFonts w:ascii="Arial" w:hAnsi="Arial" w:cs="Arial"/>
          <w:b/>
          <w:bCs/>
          <w:i w:val="0"/>
          <w:iCs w:val="0"/>
          <w:color w:val="000000" w:themeColor="text1"/>
          <w:sz w:val="24"/>
          <w:szCs w:val="24"/>
        </w:rPr>
        <w:t>13 (3.39%)</w:t>
      </w:r>
      <w:r w:rsidRPr="0063263B">
        <w:rPr>
          <w:rStyle w:val="IntenseEmphasis"/>
          <w:rFonts w:ascii="Arial" w:hAnsi="Arial" w:cs="Arial"/>
          <w:i w:val="0"/>
          <w:iCs w:val="0"/>
          <w:color w:val="000000" w:themeColor="text1"/>
          <w:sz w:val="24"/>
          <w:szCs w:val="24"/>
        </w:rPr>
        <w:t xml:space="preserve"> were students coming from families with Low Income to Rich with monthly income ₱10,000 and above.</w:t>
      </w:r>
    </w:p>
    <w:p w14:paraId="2FAC0590" w14:textId="77777777" w:rsidR="00AE4052" w:rsidRPr="0063263B" w:rsidRDefault="00AE4052" w:rsidP="00537AB7">
      <w:pPr>
        <w:tabs>
          <w:tab w:val="left" w:pos="630"/>
        </w:tabs>
        <w:spacing w:line="480" w:lineRule="auto"/>
        <w:jc w:val="both"/>
        <w:rPr>
          <w:rFonts w:ascii="Arial" w:hAnsi="Arial" w:cs="Arial"/>
          <w:color w:val="000000" w:themeColor="text1"/>
          <w:sz w:val="4"/>
          <w:szCs w:val="4"/>
        </w:rPr>
      </w:pPr>
    </w:p>
    <w:p w14:paraId="35E6439F" w14:textId="4B149846" w:rsidR="00537AB7" w:rsidRPr="0063263B" w:rsidRDefault="004B4410" w:rsidP="00AE4052">
      <w:pPr>
        <w:spacing w:line="480" w:lineRule="auto"/>
        <w:ind w:firstLine="720"/>
        <w:jc w:val="both"/>
        <w:rPr>
          <w:rFonts w:ascii="Arial" w:hAnsi="Arial" w:cs="Arial"/>
          <w:bCs/>
          <w:color w:val="000000" w:themeColor="text1"/>
          <w:sz w:val="24"/>
          <w:szCs w:val="24"/>
        </w:rPr>
      </w:pPr>
      <w:r w:rsidRPr="0063263B">
        <w:rPr>
          <w:rFonts w:ascii="Arial" w:hAnsi="Arial" w:cs="Arial"/>
          <w:b/>
          <w:color w:val="000000" w:themeColor="text1"/>
          <w:sz w:val="24"/>
          <w:szCs w:val="24"/>
        </w:rPr>
        <w:t xml:space="preserve">Table </w:t>
      </w:r>
      <w:r w:rsidR="004659E9" w:rsidRPr="0063263B">
        <w:rPr>
          <w:rFonts w:ascii="Arial" w:hAnsi="Arial" w:cs="Arial"/>
          <w:b/>
          <w:color w:val="000000" w:themeColor="text1"/>
          <w:sz w:val="24"/>
          <w:szCs w:val="24"/>
        </w:rPr>
        <w:t xml:space="preserve">5 </w:t>
      </w:r>
      <w:r w:rsidRPr="0063263B">
        <w:rPr>
          <w:rFonts w:ascii="Arial" w:hAnsi="Arial" w:cs="Arial"/>
          <w:bCs/>
          <w:color w:val="000000" w:themeColor="text1"/>
          <w:sz w:val="24"/>
          <w:szCs w:val="24"/>
        </w:rPr>
        <w:t xml:space="preserve">shows the cross-tabulation of </w:t>
      </w:r>
      <w:r w:rsidR="00986E79" w:rsidRPr="0063263B">
        <w:rPr>
          <w:rFonts w:ascii="Arial" w:hAnsi="Arial" w:cs="Arial"/>
          <w:bCs/>
          <w:color w:val="000000" w:themeColor="text1"/>
          <w:sz w:val="24"/>
          <w:szCs w:val="24"/>
        </w:rPr>
        <w:t xml:space="preserve">the </w:t>
      </w:r>
      <w:r w:rsidRPr="0063263B">
        <w:rPr>
          <w:rFonts w:ascii="Arial" w:hAnsi="Arial" w:cs="Arial"/>
          <w:bCs/>
          <w:color w:val="000000" w:themeColor="text1"/>
          <w:sz w:val="24"/>
          <w:szCs w:val="24"/>
        </w:rPr>
        <w:t xml:space="preserve">demographic profile of the respondents across the four demographic variables. </w:t>
      </w:r>
    </w:p>
    <w:p w14:paraId="5CC7551E" w14:textId="77777777" w:rsidR="00AE4052" w:rsidRPr="0063263B" w:rsidRDefault="00AE4052" w:rsidP="00AE4052">
      <w:pPr>
        <w:spacing w:line="480" w:lineRule="auto"/>
        <w:ind w:firstLine="720"/>
        <w:jc w:val="both"/>
        <w:rPr>
          <w:rFonts w:ascii="Arial" w:hAnsi="Arial" w:cs="Arial"/>
          <w:bCs/>
          <w:color w:val="000000" w:themeColor="text1"/>
          <w:sz w:val="4"/>
          <w:szCs w:val="4"/>
        </w:rPr>
      </w:pPr>
    </w:p>
    <w:p w14:paraId="5CE5CDCD" w14:textId="3D269025" w:rsidR="000552DF" w:rsidRPr="0063263B" w:rsidRDefault="00E52127" w:rsidP="000552DF">
      <w:pPr>
        <w:tabs>
          <w:tab w:val="left" w:pos="630"/>
        </w:tabs>
        <w:spacing w:after="0" w:line="240" w:lineRule="auto"/>
        <w:ind w:hanging="90"/>
        <w:jc w:val="both"/>
        <w:rPr>
          <w:rFonts w:ascii="Arial" w:hAnsi="Arial" w:cs="Arial"/>
          <w:b/>
          <w:bCs/>
          <w:color w:val="000000" w:themeColor="text1"/>
          <w:sz w:val="2"/>
          <w:szCs w:val="2"/>
        </w:rPr>
      </w:pPr>
      <w:r w:rsidRPr="0063263B">
        <w:rPr>
          <w:rFonts w:ascii="Arial" w:hAnsi="Arial" w:cs="Arial"/>
          <w:b/>
          <w:bCs/>
          <w:color w:val="000000" w:themeColor="text1"/>
          <w:sz w:val="24"/>
          <w:szCs w:val="24"/>
        </w:rPr>
        <w:t xml:space="preserve"> </w:t>
      </w:r>
    </w:p>
    <w:p w14:paraId="148B0FD0" w14:textId="5588B85A" w:rsidR="004B4410" w:rsidRPr="0063263B" w:rsidRDefault="000552DF" w:rsidP="00537AB7">
      <w:pPr>
        <w:tabs>
          <w:tab w:val="left" w:pos="630"/>
        </w:tabs>
        <w:spacing w:after="0" w:line="480" w:lineRule="auto"/>
        <w:ind w:hanging="90"/>
        <w:jc w:val="both"/>
        <w:rPr>
          <w:rFonts w:ascii="Arial" w:hAnsi="Arial" w:cs="Arial"/>
          <w:b/>
          <w:bCs/>
          <w:color w:val="000000" w:themeColor="text1"/>
          <w:sz w:val="24"/>
          <w:szCs w:val="24"/>
        </w:rPr>
      </w:pPr>
      <w:r w:rsidRPr="0063263B">
        <w:rPr>
          <w:rFonts w:ascii="Arial" w:hAnsi="Arial" w:cs="Arial"/>
          <w:b/>
          <w:bCs/>
          <w:color w:val="000000" w:themeColor="text1"/>
          <w:sz w:val="24"/>
          <w:szCs w:val="24"/>
        </w:rPr>
        <w:t xml:space="preserve">  </w:t>
      </w:r>
      <w:r w:rsidR="004B4410" w:rsidRPr="0063263B">
        <w:rPr>
          <w:rFonts w:ascii="Arial" w:hAnsi="Arial" w:cs="Arial"/>
          <w:b/>
          <w:bCs/>
          <w:color w:val="000000" w:themeColor="text1"/>
          <w:sz w:val="24"/>
          <w:szCs w:val="24"/>
        </w:rPr>
        <w:t xml:space="preserve">Table </w:t>
      </w:r>
      <w:r w:rsidR="004659E9" w:rsidRPr="0063263B">
        <w:rPr>
          <w:rFonts w:ascii="Arial" w:hAnsi="Arial" w:cs="Arial"/>
          <w:b/>
          <w:bCs/>
          <w:color w:val="000000" w:themeColor="text1"/>
          <w:sz w:val="24"/>
          <w:szCs w:val="24"/>
        </w:rPr>
        <w:t>5</w:t>
      </w:r>
    </w:p>
    <w:tbl>
      <w:tblPr>
        <w:tblpPr w:leftFromText="187" w:rightFromText="187" w:vertAnchor="text" w:horzAnchor="margin" w:tblpX="540" w:tblpY="769"/>
        <w:tblW w:w="7715" w:type="dxa"/>
        <w:tblLook w:val="04A0" w:firstRow="1" w:lastRow="0" w:firstColumn="1" w:lastColumn="0" w:noHBand="0" w:noVBand="1"/>
      </w:tblPr>
      <w:tblGrid>
        <w:gridCol w:w="884"/>
        <w:gridCol w:w="1360"/>
        <w:gridCol w:w="1513"/>
        <w:gridCol w:w="673"/>
        <w:gridCol w:w="663"/>
        <w:gridCol w:w="663"/>
        <w:gridCol w:w="666"/>
        <w:gridCol w:w="943"/>
        <w:gridCol w:w="717"/>
      </w:tblGrid>
      <w:tr w:rsidR="0063263B" w:rsidRPr="0063263B" w14:paraId="264F5E0B" w14:textId="77777777" w:rsidTr="00825D7C">
        <w:trPr>
          <w:trHeight w:val="210"/>
        </w:trPr>
        <w:tc>
          <w:tcPr>
            <w:tcW w:w="3322" w:type="dxa"/>
            <w:gridSpan w:val="3"/>
            <w:vMerge w:val="restart"/>
            <w:tcBorders>
              <w:top w:val="dotted" w:sz="4" w:space="0" w:color="auto"/>
              <w:bottom w:val="dotted" w:sz="4" w:space="0" w:color="auto"/>
            </w:tcBorders>
            <w:shd w:val="clear" w:color="auto" w:fill="auto"/>
            <w:noWrap/>
            <w:vAlign w:val="center"/>
            <w:hideMark/>
          </w:tcPr>
          <w:p w14:paraId="5740AA47" w14:textId="77777777" w:rsidR="000552DF" w:rsidRPr="0063263B" w:rsidRDefault="000552DF" w:rsidP="00825D7C">
            <w:pPr>
              <w:spacing w:after="0"/>
              <w:jc w:val="center"/>
              <w:rPr>
                <w:rStyle w:val="IntenseEmphasis"/>
                <w:rFonts w:ascii="Arial" w:hAnsi="Arial" w:cs="Arial"/>
                <w:b/>
                <w:bCs/>
                <w:i w:val="0"/>
                <w:iCs w:val="0"/>
                <w:color w:val="000000" w:themeColor="text1"/>
                <w:sz w:val="20"/>
                <w:szCs w:val="20"/>
                <w:lang w:eastAsia="en-PH"/>
              </w:rPr>
            </w:pPr>
            <w:r w:rsidRPr="0063263B">
              <w:rPr>
                <w:rStyle w:val="IntenseEmphasis"/>
                <w:rFonts w:ascii="Arial" w:hAnsi="Arial" w:cs="Arial"/>
                <w:b/>
                <w:bCs/>
                <w:i w:val="0"/>
                <w:iCs w:val="0"/>
                <w:color w:val="000000" w:themeColor="text1"/>
                <w:sz w:val="20"/>
                <w:szCs w:val="20"/>
                <w:lang w:eastAsia="en-PH"/>
              </w:rPr>
              <w:t>VARIABLES</w:t>
            </w:r>
          </w:p>
        </w:tc>
        <w:tc>
          <w:tcPr>
            <w:tcW w:w="2665" w:type="dxa"/>
            <w:gridSpan w:val="4"/>
            <w:tcBorders>
              <w:top w:val="dotted" w:sz="4" w:space="0" w:color="auto"/>
              <w:bottom w:val="dotted" w:sz="4" w:space="0" w:color="auto"/>
            </w:tcBorders>
            <w:shd w:val="clear" w:color="auto" w:fill="auto"/>
            <w:noWrap/>
            <w:vAlign w:val="bottom"/>
            <w:hideMark/>
          </w:tcPr>
          <w:p w14:paraId="66D1471F" w14:textId="55BE1328" w:rsidR="000552DF" w:rsidRPr="0063263B" w:rsidRDefault="003B4710" w:rsidP="00825D7C">
            <w:pPr>
              <w:spacing w:after="0"/>
              <w:jc w:val="center"/>
              <w:rPr>
                <w:rStyle w:val="IntenseEmphasis"/>
                <w:rFonts w:ascii="Arial" w:hAnsi="Arial" w:cs="Arial"/>
                <w:b/>
                <w:bCs/>
                <w:i w:val="0"/>
                <w:iCs w:val="0"/>
                <w:color w:val="000000" w:themeColor="text1"/>
                <w:sz w:val="20"/>
                <w:szCs w:val="20"/>
                <w:lang w:eastAsia="en-PH"/>
              </w:rPr>
            </w:pPr>
            <w:r w:rsidRPr="0063263B">
              <w:rPr>
                <w:rStyle w:val="IntenseEmphasis"/>
                <w:rFonts w:ascii="Arial" w:hAnsi="Arial" w:cs="Arial"/>
                <w:b/>
                <w:bCs/>
                <w:i w:val="0"/>
                <w:iCs w:val="0"/>
                <w:color w:val="000000" w:themeColor="text1"/>
                <w:sz w:val="20"/>
                <w:szCs w:val="20"/>
                <w:lang w:eastAsia="en-PH"/>
              </w:rPr>
              <w:t>Grade Levels</w:t>
            </w:r>
          </w:p>
        </w:tc>
        <w:tc>
          <w:tcPr>
            <w:tcW w:w="943" w:type="dxa"/>
            <w:vMerge w:val="restart"/>
            <w:tcBorders>
              <w:top w:val="dotted" w:sz="4" w:space="0" w:color="auto"/>
            </w:tcBorders>
            <w:shd w:val="clear" w:color="auto" w:fill="auto"/>
            <w:noWrap/>
            <w:vAlign w:val="center"/>
            <w:hideMark/>
          </w:tcPr>
          <w:p w14:paraId="05A26E98"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TOTAL</w:t>
            </w:r>
          </w:p>
        </w:tc>
        <w:tc>
          <w:tcPr>
            <w:tcW w:w="785" w:type="dxa"/>
            <w:tcBorders>
              <w:top w:val="dotted" w:sz="4" w:space="0" w:color="auto"/>
            </w:tcBorders>
          </w:tcPr>
          <w:p w14:paraId="43797A23"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p>
        </w:tc>
      </w:tr>
      <w:tr w:rsidR="0063263B" w:rsidRPr="0063263B" w14:paraId="4EEF1962" w14:textId="77777777" w:rsidTr="00825D7C">
        <w:trPr>
          <w:trHeight w:val="461"/>
        </w:trPr>
        <w:tc>
          <w:tcPr>
            <w:tcW w:w="3322" w:type="dxa"/>
            <w:gridSpan w:val="3"/>
            <w:vMerge/>
            <w:tcBorders>
              <w:bottom w:val="dotted" w:sz="4" w:space="0" w:color="auto"/>
            </w:tcBorders>
            <w:vAlign w:val="center"/>
            <w:hideMark/>
          </w:tcPr>
          <w:p w14:paraId="4DD790DB" w14:textId="77777777" w:rsidR="000552DF" w:rsidRPr="0063263B" w:rsidRDefault="000552DF" w:rsidP="00825D7C">
            <w:pPr>
              <w:spacing w:after="0"/>
              <w:rPr>
                <w:rStyle w:val="IntenseEmphasis"/>
                <w:rFonts w:ascii="Arial" w:hAnsi="Arial" w:cs="Arial"/>
                <w:i w:val="0"/>
                <w:iCs w:val="0"/>
                <w:color w:val="000000" w:themeColor="text1"/>
                <w:sz w:val="20"/>
                <w:szCs w:val="20"/>
                <w:lang w:eastAsia="en-PH"/>
              </w:rPr>
            </w:pPr>
          </w:p>
        </w:tc>
        <w:tc>
          <w:tcPr>
            <w:tcW w:w="673" w:type="dxa"/>
            <w:vMerge w:val="restart"/>
            <w:tcBorders>
              <w:top w:val="dotted" w:sz="4" w:space="0" w:color="auto"/>
              <w:bottom w:val="dotted" w:sz="4" w:space="0" w:color="auto"/>
            </w:tcBorders>
            <w:shd w:val="clear" w:color="auto" w:fill="auto"/>
            <w:noWrap/>
            <w:vAlign w:val="center"/>
            <w:hideMark/>
          </w:tcPr>
          <w:p w14:paraId="61DCF8A0" w14:textId="77F1C510"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G7</w:t>
            </w:r>
          </w:p>
        </w:tc>
        <w:tc>
          <w:tcPr>
            <w:tcW w:w="663" w:type="dxa"/>
            <w:vMerge w:val="restart"/>
            <w:tcBorders>
              <w:top w:val="dotted" w:sz="4" w:space="0" w:color="auto"/>
              <w:bottom w:val="dotted" w:sz="4" w:space="0" w:color="auto"/>
            </w:tcBorders>
            <w:shd w:val="clear" w:color="auto" w:fill="auto"/>
            <w:noWrap/>
            <w:vAlign w:val="center"/>
            <w:hideMark/>
          </w:tcPr>
          <w:p w14:paraId="753AEE82" w14:textId="5CB5614D"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G8</w:t>
            </w:r>
          </w:p>
        </w:tc>
        <w:tc>
          <w:tcPr>
            <w:tcW w:w="663" w:type="dxa"/>
            <w:vMerge w:val="restart"/>
            <w:tcBorders>
              <w:top w:val="dotted" w:sz="4" w:space="0" w:color="auto"/>
              <w:bottom w:val="dotted" w:sz="4" w:space="0" w:color="auto"/>
            </w:tcBorders>
            <w:shd w:val="clear" w:color="auto" w:fill="auto"/>
            <w:noWrap/>
            <w:vAlign w:val="center"/>
            <w:hideMark/>
          </w:tcPr>
          <w:p w14:paraId="70DCF001" w14:textId="3562BF9C"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G9</w:t>
            </w:r>
          </w:p>
        </w:tc>
        <w:tc>
          <w:tcPr>
            <w:tcW w:w="666" w:type="dxa"/>
            <w:vMerge w:val="restart"/>
            <w:tcBorders>
              <w:top w:val="dotted" w:sz="4" w:space="0" w:color="auto"/>
              <w:bottom w:val="dotted" w:sz="4" w:space="0" w:color="auto"/>
            </w:tcBorders>
            <w:shd w:val="clear" w:color="auto" w:fill="auto"/>
            <w:noWrap/>
            <w:vAlign w:val="center"/>
            <w:hideMark/>
          </w:tcPr>
          <w:p w14:paraId="66F03D17" w14:textId="273A6140"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G10</w:t>
            </w:r>
          </w:p>
        </w:tc>
        <w:tc>
          <w:tcPr>
            <w:tcW w:w="943" w:type="dxa"/>
            <w:vMerge/>
            <w:vAlign w:val="center"/>
            <w:hideMark/>
          </w:tcPr>
          <w:p w14:paraId="29647665" w14:textId="77777777" w:rsidR="000552DF" w:rsidRPr="0063263B" w:rsidRDefault="000552DF" w:rsidP="00825D7C">
            <w:pPr>
              <w:spacing w:after="0"/>
              <w:rPr>
                <w:rStyle w:val="IntenseEmphasis"/>
                <w:rFonts w:ascii="Arial" w:hAnsi="Arial" w:cs="Arial"/>
                <w:i w:val="0"/>
                <w:iCs w:val="0"/>
                <w:color w:val="000000" w:themeColor="text1"/>
                <w:sz w:val="20"/>
                <w:szCs w:val="20"/>
                <w:lang w:eastAsia="en-PH"/>
              </w:rPr>
            </w:pPr>
          </w:p>
        </w:tc>
        <w:tc>
          <w:tcPr>
            <w:tcW w:w="785" w:type="dxa"/>
            <w:vMerge w:val="restart"/>
          </w:tcPr>
          <w:p w14:paraId="0E1ECEC5"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w:t>
            </w:r>
          </w:p>
        </w:tc>
      </w:tr>
      <w:tr w:rsidR="0063263B" w:rsidRPr="0063263B" w14:paraId="152DE233" w14:textId="77777777" w:rsidTr="00825D7C">
        <w:trPr>
          <w:trHeight w:val="146"/>
        </w:trPr>
        <w:tc>
          <w:tcPr>
            <w:tcW w:w="449" w:type="dxa"/>
            <w:tcBorders>
              <w:top w:val="dotted" w:sz="4" w:space="0" w:color="auto"/>
              <w:bottom w:val="dotted" w:sz="4" w:space="0" w:color="auto"/>
            </w:tcBorders>
            <w:shd w:val="clear" w:color="auto" w:fill="auto"/>
            <w:noWrap/>
            <w:vAlign w:val="center"/>
          </w:tcPr>
          <w:p w14:paraId="45AD98D2"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Gender</w:t>
            </w:r>
          </w:p>
        </w:tc>
        <w:tc>
          <w:tcPr>
            <w:tcW w:w="1360" w:type="dxa"/>
            <w:tcBorders>
              <w:top w:val="dotted" w:sz="4" w:space="0" w:color="auto"/>
              <w:bottom w:val="dotted" w:sz="4" w:space="0" w:color="auto"/>
            </w:tcBorders>
            <w:shd w:val="clear" w:color="auto" w:fill="auto"/>
            <w:noWrap/>
            <w:vAlign w:val="center"/>
          </w:tcPr>
          <w:p w14:paraId="2FCC906C"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SES</w:t>
            </w:r>
          </w:p>
        </w:tc>
        <w:tc>
          <w:tcPr>
            <w:tcW w:w="1513" w:type="dxa"/>
            <w:tcBorders>
              <w:top w:val="dotted" w:sz="4" w:space="0" w:color="auto"/>
              <w:bottom w:val="dotted" w:sz="4" w:space="0" w:color="auto"/>
            </w:tcBorders>
            <w:shd w:val="clear" w:color="auto" w:fill="auto"/>
            <w:noWrap/>
            <w:vAlign w:val="center"/>
          </w:tcPr>
          <w:p w14:paraId="55CD5ACC"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Age</w:t>
            </w:r>
          </w:p>
        </w:tc>
        <w:tc>
          <w:tcPr>
            <w:tcW w:w="673" w:type="dxa"/>
            <w:vMerge/>
            <w:tcBorders>
              <w:bottom w:val="dotted" w:sz="4" w:space="0" w:color="auto"/>
            </w:tcBorders>
            <w:shd w:val="clear" w:color="auto" w:fill="auto"/>
            <w:noWrap/>
            <w:vAlign w:val="bottom"/>
          </w:tcPr>
          <w:p w14:paraId="42211C9A"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p>
        </w:tc>
        <w:tc>
          <w:tcPr>
            <w:tcW w:w="663" w:type="dxa"/>
            <w:vMerge/>
            <w:tcBorders>
              <w:bottom w:val="dotted" w:sz="4" w:space="0" w:color="auto"/>
            </w:tcBorders>
            <w:shd w:val="clear" w:color="auto" w:fill="auto"/>
            <w:noWrap/>
            <w:vAlign w:val="bottom"/>
          </w:tcPr>
          <w:p w14:paraId="0B530748"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p>
        </w:tc>
        <w:tc>
          <w:tcPr>
            <w:tcW w:w="663" w:type="dxa"/>
            <w:vMerge/>
            <w:tcBorders>
              <w:bottom w:val="dotted" w:sz="4" w:space="0" w:color="auto"/>
            </w:tcBorders>
            <w:shd w:val="clear" w:color="auto" w:fill="auto"/>
            <w:noWrap/>
            <w:vAlign w:val="bottom"/>
          </w:tcPr>
          <w:p w14:paraId="0B4B05A3"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p>
        </w:tc>
        <w:tc>
          <w:tcPr>
            <w:tcW w:w="666" w:type="dxa"/>
            <w:vMerge/>
            <w:tcBorders>
              <w:bottom w:val="dotted" w:sz="4" w:space="0" w:color="auto"/>
            </w:tcBorders>
            <w:shd w:val="clear" w:color="auto" w:fill="auto"/>
            <w:noWrap/>
            <w:vAlign w:val="bottom"/>
          </w:tcPr>
          <w:p w14:paraId="582405B2"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p>
        </w:tc>
        <w:tc>
          <w:tcPr>
            <w:tcW w:w="943" w:type="dxa"/>
            <w:vMerge/>
            <w:tcBorders>
              <w:bottom w:val="dotted" w:sz="4" w:space="0" w:color="auto"/>
            </w:tcBorders>
            <w:shd w:val="clear" w:color="auto" w:fill="auto"/>
            <w:noWrap/>
            <w:vAlign w:val="bottom"/>
          </w:tcPr>
          <w:p w14:paraId="78FB6271"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p>
        </w:tc>
        <w:tc>
          <w:tcPr>
            <w:tcW w:w="785" w:type="dxa"/>
            <w:vMerge/>
            <w:tcBorders>
              <w:bottom w:val="dotted" w:sz="4" w:space="0" w:color="auto"/>
            </w:tcBorders>
          </w:tcPr>
          <w:p w14:paraId="5EFC6EA7"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p>
        </w:tc>
      </w:tr>
      <w:tr w:rsidR="0063263B" w:rsidRPr="0063263B" w14:paraId="05EE2C06" w14:textId="77777777" w:rsidTr="00825D7C">
        <w:trPr>
          <w:trHeight w:val="210"/>
        </w:trPr>
        <w:tc>
          <w:tcPr>
            <w:tcW w:w="449" w:type="dxa"/>
            <w:vMerge w:val="restart"/>
            <w:tcBorders>
              <w:top w:val="dotted" w:sz="4" w:space="0" w:color="auto"/>
            </w:tcBorders>
            <w:shd w:val="clear" w:color="auto" w:fill="auto"/>
            <w:noWrap/>
            <w:vAlign w:val="center"/>
            <w:hideMark/>
          </w:tcPr>
          <w:p w14:paraId="1C4B76BA"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Male</w:t>
            </w:r>
          </w:p>
        </w:tc>
        <w:tc>
          <w:tcPr>
            <w:tcW w:w="1360" w:type="dxa"/>
            <w:vMerge w:val="restart"/>
            <w:tcBorders>
              <w:top w:val="dotted" w:sz="4" w:space="0" w:color="auto"/>
            </w:tcBorders>
            <w:shd w:val="clear" w:color="auto" w:fill="auto"/>
            <w:noWrap/>
            <w:vAlign w:val="center"/>
            <w:hideMark/>
          </w:tcPr>
          <w:p w14:paraId="161679E4" w14:textId="56AC026F" w:rsidR="000552DF" w:rsidRPr="0063263B" w:rsidRDefault="003B4710" w:rsidP="00825D7C">
            <w:pPr>
              <w:spacing w:after="0"/>
              <w:jc w:val="center"/>
              <w:rPr>
                <w:rStyle w:val="IntenseEmphasis"/>
                <w:rFonts w:ascii="Arial" w:hAnsi="Arial" w:cs="Arial"/>
                <w:i w:val="0"/>
                <w:iCs w:val="0"/>
                <w:color w:val="000000" w:themeColor="text1"/>
                <w:sz w:val="20"/>
                <w:szCs w:val="20"/>
                <w:lang w:eastAsia="en-PH"/>
              </w:rPr>
            </w:pPr>
            <m:oMath>
              <m:r>
                <m:rPr>
                  <m:sty m:val="p"/>
                </m:rPr>
                <w:rPr>
                  <w:rStyle w:val="IntenseEmphasis"/>
                  <w:rFonts w:ascii="Cambria Math" w:hAnsi="Cambria Math" w:cs="Arial"/>
                  <w:color w:val="000000" w:themeColor="text1"/>
                  <w:sz w:val="20"/>
                  <w:szCs w:val="20"/>
                </w:rPr>
                <m:t>&lt;</m:t>
              </m:r>
            </m:oMath>
            <w:r w:rsidR="000552DF" w:rsidRPr="0063263B">
              <w:rPr>
                <w:rStyle w:val="IntenseEmphasis"/>
                <w:rFonts w:ascii="Arial" w:hAnsi="Arial" w:cs="Arial"/>
                <w:i w:val="0"/>
                <w:iCs w:val="0"/>
                <w:color w:val="000000" w:themeColor="text1"/>
                <w:sz w:val="20"/>
                <w:szCs w:val="20"/>
              </w:rPr>
              <w:t xml:space="preserve"> ₱10,000 </w:t>
            </w:r>
          </w:p>
        </w:tc>
        <w:tc>
          <w:tcPr>
            <w:tcW w:w="1513" w:type="dxa"/>
            <w:tcBorders>
              <w:top w:val="dotted" w:sz="4" w:space="0" w:color="auto"/>
            </w:tcBorders>
            <w:shd w:val="clear" w:color="auto" w:fill="auto"/>
            <w:noWrap/>
            <w:vAlign w:val="center"/>
            <w:hideMark/>
          </w:tcPr>
          <w:p w14:paraId="774EDBC5" w14:textId="5FE381F8" w:rsidR="000552DF" w:rsidRPr="0063263B" w:rsidRDefault="003B4710" w:rsidP="00825D7C">
            <w:pPr>
              <w:spacing w:after="0"/>
              <w:jc w:val="center"/>
              <w:rPr>
                <w:rStyle w:val="IntenseEmphasis"/>
                <w:rFonts w:ascii="Arial" w:hAnsi="Arial" w:cs="Arial"/>
                <w:i w:val="0"/>
                <w:iCs w:val="0"/>
                <w:color w:val="000000" w:themeColor="text1"/>
                <w:sz w:val="20"/>
                <w:szCs w:val="20"/>
                <w:lang w:eastAsia="en-PH"/>
              </w:rPr>
            </w:pPr>
            <m:oMath>
              <m:r>
                <m:rPr>
                  <m:sty m:val="p"/>
                </m:rPr>
                <w:rPr>
                  <w:rStyle w:val="IntenseEmphasis"/>
                  <w:rFonts w:ascii="Cambria Math" w:hAnsi="Cambria Math" w:cs="Arial"/>
                  <w:color w:val="000000" w:themeColor="text1"/>
                  <w:sz w:val="20"/>
                  <w:szCs w:val="20"/>
                </w:rPr>
                <m:t>≤</m:t>
              </m:r>
            </m:oMath>
            <w:r w:rsidR="000552DF" w:rsidRPr="0063263B">
              <w:rPr>
                <w:rStyle w:val="IntenseEmphasis"/>
                <w:rFonts w:ascii="Arial" w:hAnsi="Arial" w:cs="Arial"/>
                <w:i w:val="0"/>
                <w:iCs w:val="0"/>
                <w:color w:val="000000" w:themeColor="text1"/>
                <w:sz w:val="20"/>
                <w:szCs w:val="20"/>
              </w:rPr>
              <w:t xml:space="preserve">14 y/o </w:t>
            </w:r>
          </w:p>
        </w:tc>
        <w:tc>
          <w:tcPr>
            <w:tcW w:w="673" w:type="dxa"/>
            <w:tcBorders>
              <w:top w:val="dotted" w:sz="4" w:space="0" w:color="auto"/>
            </w:tcBorders>
            <w:shd w:val="clear" w:color="auto" w:fill="auto"/>
            <w:noWrap/>
            <w:vAlign w:val="center"/>
            <w:hideMark/>
          </w:tcPr>
          <w:p w14:paraId="2751FA65"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34</w:t>
            </w:r>
          </w:p>
        </w:tc>
        <w:tc>
          <w:tcPr>
            <w:tcW w:w="663" w:type="dxa"/>
            <w:tcBorders>
              <w:top w:val="dotted" w:sz="4" w:space="0" w:color="auto"/>
            </w:tcBorders>
            <w:shd w:val="clear" w:color="auto" w:fill="auto"/>
            <w:noWrap/>
            <w:vAlign w:val="center"/>
            <w:hideMark/>
          </w:tcPr>
          <w:p w14:paraId="0EFFC8D7"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21</w:t>
            </w:r>
          </w:p>
        </w:tc>
        <w:tc>
          <w:tcPr>
            <w:tcW w:w="663" w:type="dxa"/>
            <w:tcBorders>
              <w:top w:val="dotted" w:sz="4" w:space="0" w:color="auto"/>
            </w:tcBorders>
            <w:shd w:val="clear" w:color="auto" w:fill="auto"/>
            <w:noWrap/>
            <w:vAlign w:val="center"/>
            <w:hideMark/>
          </w:tcPr>
          <w:p w14:paraId="05C892E9"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11</w:t>
            </w:r>
          </w:p>
        </w:tc>
        <w:tc>
          <w:tcPr>
            <w:tcW w:w="666" w:type="dxa"/>
            <w:tcBorders>
              <w:top w:val="dotted" w:sz="4" w:space="0" w:color="auto"/>
            </w:tcBorders>
            <w:shd w:val="clear" w:color="auto" w:fill="auto"/>
            <w:noWrap/>
            <w:vAlign w:val="center"/>
            <w:hideMark/>
          </w:tcPr>
          <w:p w14:paraId="7AB8ADF6"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1</w:t>
            </w:r>
          </w:p>
        </w:tc>
        <w:tc>
          <w:tcPr>
            <w:tcW w:w="943" w:type="dxa"/>
            <w:tcBorders>
              <w:top w:val="dotted" w:sz="4" w:space="0" w:color="auto"/>
            </w:tcBorders>
            <w:shd w:val="clear" w:color="auto" w:fill="auto"/>
            <w:noWrap/>
            <w:vAlign w:val="center"/>
            <w:hideMark/>
          </w:tcPr>
          <w:p w14:paraId="19F6B4D9"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67</w:t>
            </w:r>
          </w:p>
        </w:tc>
        <w:tc>
          <w:tcPr>
            <w:tcW w:w="785" w:type="dxa"/>
            <w:tcBorders>
              <w:top w:val="dotted" w:sz="4" w:space="0" w:color="auto"/>
            </w:tcBorders>
            <w:vAlign w:val="center"/>
          </w:tcPr>
          <w:p w14:paraId="2884B3B0" w14:textId="77777777" w:rsidR="000552DF" w:rsidRPr="0063263B" w:rsidRDefault="000552DF" w:rsidP="00825D7C">
            <w:pPr>
              <w:spacing w:after="0"/>
              <w:jc w:val="center"/>
              <w:rPr>
                <w:rStyle w:val="IntenseEmphasis"/>
                <w:rFonts w:ascii="Arial" w:hAnsi="Arial" w:cs="Arial"/>
                <w:i w:val="0"/>
                <w:iCs w:val="0"/>
                <w:color w:val="000000" w:themeColor="text1"/>
                <w:sz w:val="20"/>
                <w:szCs w:val="20"/>
              </w:rPr>
            </w:pPr>
            <w:r w:rsidRPr="0063263B">
              <w:rPr>
                <w:rFonts w:ascii="Arial" w:hAnsi="Arial" w:cs="Arial"/>
                <w:color w:val="000000" w:themeColor="text1"/>
                <w:sz w:val="20"/>
                <w:szCs w:val="20"/>
              </w:rPr>
              <w:t>17.49</w:t>
            </w:r>
          </w:p>
        </w:tc>
      </w:tr>
      <w:tr w:rsidR="0063263B" w:rsidRPr="0063263B" w14:paraId="3F7172D5" w14:textId="77777777" w:rsidTr="00825D7C">
        <w:trPr>
          <w:trHeight w:val="210"/>
        </w:trPr>
        <w:tc>
          <w:tcPr>
            <w:tcW w:w="449" w:type="dxa"/>
            <w:vMerge/>
            <w:vAlign w:val="center"/>
            <w:hideMark/>
          </w:tcPr>
          <w:p w14:paraId="1D1BA7CA" w14:textId="77777777" w:rsidR="000552DF" w:rsidRPr="0063263B" w:rsidRDefault="000552DF" w:rsidP="00825D7C">
            <w:pPr>
              <w:spacing w:after="0"/>
              <w:rPr>
                <w:rStyle w:val="IntenseEmphasis"/>
                <w:rFonts w:ascii="Arial" w:hAnsi="Arial" w:cs="Arial"/>
                <w:i w:val="0"/>
                <w:iCs w:val="0"/>
                <w:color w:val="000000" w:themeColor="text1"/>
                <w:sz w:val="20"/>
                <w:szCs w:val="20"/>
                <w:lang w:eastAsia="en-PH"/>
              </w:rPr>
            </w:pPr>
          </w:p>
        </w:tc>
        <w:tc>
          <w:tcPr>
            <w:tcW w:w="1360" w:type="dxa"/>
            <w:vMerge/>
            <w:tcBorders>
              <w:bottom w:val="dotted" w:sz="4" w:space="0" w:color="auto"/>
            </w:tcBorders>
            <w:vAlign w:val="center"/>
            <w:hideMark/>
          </w:tcPr>
          <w:p w14:paraId="4900C068" w14:textId="77777777" w:rsidR="000552DF" w:rsidRPr="0063263B" w:rsidRDefault="000552DF" w:rsidP="00825D7C">
            <w:pPr>
              <w:spacing w:after="0"/>
              <w:rPr>
                <w:rStyle w:val="IntenseEmphasis"/>
                <w:rFonts w:ascii="Arial" w:hAnsi="Arial" w:cs="Arial"/>
                <w:i w:val="0"/>
                <w:iCs w:val="0"/>
                <w:color w:val="000000" w:themeColor="text1"/>
                <w:sz w:val="20"/>
                <w:szCs w:val="20"/>
                <w:lang w:eastAsia="en-PH"/>
              </w:rPr>
            </w:pPr>
          </w:p>
        </w:tc>
        <w:tc>
          <w:tcPr>
            <w:tcW w:w="1513" w:type="dxa"/>
            <w:tcBorders>
              <w:bottom w:val="dotted" w:sz="4" w:space="0" w:color="auto"/>
            </w:tcBorders>
            <w:shd w:val="clear" w:color="auto" w:fill="auto"/>
            <w:noWrap/>
            <w:vAlign w:val="center"/>
            <w:hideMark/>
          </w:tcPr>
          <w:p w14:paraId="3CE22F52" w14:textId="4AC89043"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rPr>
              <w:t xml:space="preserve">15 – </w:t>
            </w:r>
            <w:r w:rsidR="003B4710" w:rsidRPr="0063263B">
              <w:rPr>
                <w:rStyle w:val="IntenseEmphasis"/>
                <w:rFonts w:ascii="Arial" w:hAnsi="Arial" w:cs="Arial"/>
                <w:i w:val="0"/>
                <w:iCs w:val="0"/>
                <w:color w:val="000000" w:themeColor="text1"/>
                <w:sz w:val="20"/>
                <w:szCs w:val="20"/>
              </w:rPr>
              <w:t>24 y</w:t>
            </w:r>
            <w:r w:rsidRPr="0063263B">
              <w:rPr>
                <w:rStyle w:val="IntenseEmphasis"/>
                <w:rFonts w:ascii="Arial" w:hAnsi="Arial" w:cs="Arial"/>
                <w:i w:val="0"/>
                <w:iCs w:val="0"/>
                <w:color w:val="000000" w:themeColor="text1"/>
                <w:sz w:val="20"/>
                <w:szCs w:val="20"/>
              </w:rPr>
              <w:t>/o)</w:t>
            </w:r>
          </w:p>
        </w:tc>
        <w:tc>
          <w:tcPr>
            <w:tcW w:w="673" w:type="dxa"/>
            <w:tcBorders>
              <w:bottom w:val="dotted" w:sz="4" w:space="0" w:color="auto"/>
            </w:tcBorders>
            <w:shd w:val="clear" w:color="auto" w:fill="auto"/>
            <w:noWrap/>
            <w:vAlign w:val="center"/>
            <w:hideMark/>
          </w:tcPr>
          <w:p w14:paraId="4C3E38F3"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17</w:t>
            </w:r>
          </w:p>
        </w:tc>
        <w:tc>
          <w:tcPr>
            <w:tcW w:w="663" w:type="dxa"/>
            <w:tcBorders>
              <w:bottom w:val="dotted" w:sz="4" w:space="0" w:color="auto"/>
            </w:tcBorders>
            <w:shd w:val="clear" w:color="auto" w:fill="auto"/>
            <w:noWrap/>
            <w:vAlign w:val="center"/>
            <w:hideMark/>
          </w:tcPr>
          <w:p w14:paraId="0A1BAC28"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15</w:t>
            </w:r>
          </w:p>
        </w:tc>
        <w:tc>
          <w:tcPr>
            <w:tcW w:w="663" w:type="dxa"/>
            <w:tcBorders>
              <w:bottom w:val="dotted" w:sz="4" w:space="0" w:color="auto"/>
            </w:tcBorders>
            <w:shd w:val="clear" w:color="auto" w:fill="auto"/>
            <w:noWrap/>
            <w:vAlign w:val="center"/>
            <w:hideMark/>
          </w:tcPr>
          <w:p w14:paraId="62A820E5"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26</w:t>
            </w:r>
          </w:p>
        </w:tc>
        <w:tc>
          <w:tcPr>
            <w:tcW w:w="666" w:type="dxa"/>
            <w:tcBorders>
              <w:bottom w:val="dotted" w:sz="4" w:space="0" w:color="auto"/>
            </w:tcBorders>
            <w:shd w:val="clear" w:color="auto" w:fill="auto"/>
            <w:noWrap/>
            <w:vAlign w:val="center"/>
            <w:hideMark/>
          </w:tcPr>
          <w:p w14:paraId="6702CB07"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26</w:t>
            </w:r>
          </w:p>
        </w:tc>
        <w:tc>
          <w:tcPr>
            <w:tcW w:w="943" w:type="dxa"/>
            <w:tcBorders>
              <w:bottom w:val="dotted" w:sz="4" w:space="0" w:color="auto"/>
            </w:tcBorders>
            <w:shd w:val="clear" w:color="auto" w:fill="auto"/>
            <w:noWrap/>
            <w:vAlign w:val="center"/>
            <w:hideMark/>
          </w:tcPr>
          <w:p w14:paraId="7133C393"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84</w:t>
            </w:r>
          </w:p>
        </w:tc>
        <w:tc>
          <w:tcPr>
            <w:tcW w:w="785" w:type="dxa"/>
            <w:tcBorders>
              <w:bottom w:val="dotted" w:sz="4" w:space="0" w:color="auto"/>
            </w:tcBorders>
            <w:vAlign w:val="center"/>
          </w:tcPr>
          <w:p w14:paraId="69E2DE27" w14:textId="77777777" w:rsidR="000552DF" w:rsidRPr="0063263B" w:rsidRDefault="000552DF" w:rsidP="00825D7C">
            <w:pPr>
              <w:spacing w:after="0"/>
              <w:jc w:val="center"/>
              <w:rPr>
                <w:rStyle w:val="IntenseEmphasis"/>
                <w:rFonts w:ascii="Arial" w:hAnsi="Arial" w:cs="Arial"/>
                <w:i w:val="0"/>
                <w:iCs w:val="0"/>
                <w:color w:val="000000" w:themeColor="text1"/>
                <w:sz w:val="20"/>
                <w:szCs w:val="20"/>
              </w:rPr>
            </w:pPr>
            <w:r w:rsidRPr="0063263B">
              <w:rPr>
                <w:rFonts w:ascii="Arial" w:hAnsi="Arial" w:cs="Arial"/>
                <w:color w:val="000000" w:themeColor="text1"/>
                <w:sz w:val="20"/>
                <w:szCs w:val="20"/>
              </w:rPr>
              <w:t>21.93</w:t>
            </w:r>
          </w:p>
        </w:tc>
      </w:tr>
      <w:tr w:rsidR="0063263B" w:rsidRPr="0063263B" w14:paraId="4B594626" w14:textId="77777777" w:rsidTr="00825D7C">
        <w:trPr>
          <w:trHeight w:val="210"/>
        </w:trPr>
        <w:tc>
          <w:tcPr>
            <w:tcW w:w="449" w:type="dxa"/>
            <w:vMerge/>
            <w:vAlign w:val="center"/>
            <w:hideMark/>
          </w:tcPr>
          <w:p w14:paraId="7E4F2819" w14:textId="77777777" w:rsidR="000552DF" w:rsidRPr="0063263B" w:rsidRDefault="000552DF" w:rsidP="00825D7C">
            <w:pPr>
              <w:spacing w:after="0"/>
              <w:rPr>
                <w:rStyle w:val="IntenseEmphasis"/>
                <w:rFonts w:ascii="Arial" w:hAnsi="Arial" w:cs="Arial"/>
                <w:i w:val="0"/>
                <w:iCs w:val="0"/>
                <w:color w:val="000000" w:themeColor="text1"/>
                <w:sz w:val="20"/>
                <w:szCs w:val="20"/>
                <w:lang w:eastAsia="en-PH"/>
              </w:rPr>
            </w:pPr>
          </w:p>
        </w:tc>
        <w:tc>
          <w:tcPr>
            <w:tcW w:w="1360" w:type="dxa"/>
            <w:vMerge w:val="restart"/>
            <w:tcBorders>
              <w:top w:val="dotted" w:sz="4" w:space="0" w:color="auto"/>
            </w:tcBorders>
            <w:shd w:val="clear" w:color="auto" w:fill="auto"/>
            <w:noWrap/>
            <w:vAlign w:val="center"/>
            <w:hideMark/>
          </w:tcPr>
          <w:p w14:paraId="3DC2354D" w14:textId="6923918D" w:rsidR="000552DF" w:rsidRPr="0063263B" w:rsidRDefault="003B4710" w:rsidP="00825D7C">
            <w:pPr>
              <w:spacing w:after="0"/>
              <w:jc w:val="center"/>
              <w:rPr>
                <w:rStyle w:val="IntenseEmphasis"/>
                <w:rFonts w:ascii="Arial" w:hAnsi="Arial" w:cs="Arial"/>
                <w:i w:val="0"/>
                <w:iCs w:val="0"/>
                <w:color w:val="000000" w:themeColor="text1"/>
                <w:sz w:val="20"/>
                <w:szCs w:val="20"/>
                <w:lang w:eastAsia="en-PH"/>
              </w:rPr>
            </w:pPr>
            <m:oMath>
              <m:r>
                <m:rPr>
                  <m:sty m:val="p"/>
                </m:rPr>
                <w:rPr>
                  <w:rStyle w:val="IntenseEmphasis"/>
                  <w:rFonts w:ascii="Cambria Math" w:hAnsi="Cambria Math" w:cs="Arial"/>
                  <w:color w:val="000000" w:themeColor="text1"/>
                  <w:sz w:val="20"/>
                  <w:szCs w:val="20"/>
                </w:rPr>
                <m:t>≥</m:t>
              </m:r>
            </m:oMath>
            <w:r w:rsidR="000552DF" w:rsidRPr="0063263B">
              <w:rPr>
                <w:rStyle w:val="IntenseEmphasis"/>
                <w:rFonts w:ascii="Arial" w:hAnsi="Arial" w:cs="Arial"/>
                <w:i w:val="0"/>
                <w:iCs w:val="0"/>
                <w:color w:val="000000" w:themeColor="text1"/>
                <w:sz w:val="20"/>
                <w:szCs w:val="20"/>
              </w:rPr>
              <w:t xml:space="preserve">₱10,000 </w:t>
            </w:r>
          </w:p>
        </w:tc>
        <w:tc>
          <w:tcPr>
            <w:tcW w:w="1513" w:type="dxa"/>
            <w:tcBorders>
              <w:top w:val="dotted" w:sz="4" w:space="0" w:color="auto"/>
            </w:tcBorders>
            <w:shd w:val="clear" w:color="auto" w:fill="auto"/>
            <w:noWrap/>
            <w:vAlign w:val="center"/>
            <w:hideMark/>
          </w:tcPr>
          <w:p w14:paraId="5E83AC4E" w14:textId="04E762D6" w:rsidR="000552DF" w:rsidRPr="0063263B" w:rsidRDefault="003B4710" w:rsidP="00825D7C">
            <w:pPr>
              <w:spacing w:after="0"/>
              <w:jc w:val="center"/>
              <w:rPr>
                <w:rStyle w:val="IntenseEmphasis"/>
                <w:rFonts w:ascii="Arial" w:hAnsi="Arial" w:cs="Arial"/>
                <w:i w:val="0"/>
                <w:iCs w:val="0"/>
                <w:color w:val="000000" w:themeColor="text1"/>
                <w:sz w:val="20"/>
                <w:szCs w:val="20"/>
                <w:lang w:eastAsia="en-PH"/>
              </w:rPr>
            </w:pPr>
            <m:oMath>
              <m:r>
                <m:rPr>
                  <m:sty m:val="p"/>
                </m:rPr>
                <w:rPr>
                  <w:rStyle w:val="IntenseEmphasis"/>
                  <w:rFonts w:ascii="Cambria Math" w:hAnsi="Cambria Math" w:cs="Arial"/>
                  <w:color w:val="000000" w:themeColor="text1"/>
                  <w:sz w:val="20"/>
                  <w:szCs w:val="20"/>
                </w:rPr>
                <m:t>≤</m:t>
              </m:r>
            </m:oMath>
            <w:r w:rsidR="000552DF" w:rsidRPr="0063263B">
              <w:rPr>
                <w:rStyle w:val="IntenseEmphasis"/>
                <w:rFonts w:ascii="Arial" w:hAnsi="Arial" w:cs="Arial"/>
                <w:i w:val="0"/>
                <w:iCs w:val="0"/>
                <w:color w:val="000000" w:themeColor="text1"/>
                <w:sz w:val="20"/>
                <w:szCs w:val="20"/>
              </w:rPr>
              <w:t xml:space="preserve">14 y/o </w:t>
            </w:r>
          </w:p>
        </w:tc>
        <w:tc>
          <w:tcPr>
            <w:tcW w:w="673" w:type="dxa"/>
            <w:tcBorders>
              <w:top w:val="dotted" w:sz="4" w:space="0" w:color="auto"/>
            </w:tcBorders>
            <w:shd w:val="clear" w:color="auto" w:fill="auto"/>
            <w:noWrap/>
            <w:vAlign w:val="center"/>
            <w:hideMark/>
          </w:tcPr>
          <w:p w14:paraId="7C76044C"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1</w:t>
            </w:r>
          </w:p>
        </w:tc>
        <w:tc>
          <w:tcPr>
            <w:tcW w:w="663" w:type="dxa"/>
            <w:tcBorders>
              <w:top w:val="dotted" w:sz="4" w:space="0" w:color="auto"/>
            </w:tcBorders>
            <w:shd w:val="clear" w:color="auto" w:fill="auto"/>
            <w:noWrap/>
            <w:vAlign w:val="center"/>
            <w:hideMark/>
          </w:tcPr>
          <w:p w14:paraId="568FE140"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14</w:t>
            </w:r>
          </w:p>
        </w:tc>
        <w:tc>
          <w:tcPr>
            <w:tcW w:w="663" w:type="dxa"/>
            <w:tcBorders>
              <w:top w:val="dotted" w:sz="4" w:space="0" w:color="auto"/>
            </w:tcBorders>
            <w:shd w:val="clear" w:color="auto" w:fill="auto"/>
            <w:noWrap/>
            <w:vAlign w:val="center"/>
            <w:hideMark/>
          </w:tcPr>
          <w:p w14:paraId="68C14803"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3</w:t>
            </w:r>
          </w:p>
        </w:tc>
        <w:tc>
          <w:tcPr>
            <w:tcW w:w="666" w:type="dxa"/>
            <w:tcBorders>
              <w:top w:val="dotted" w:sz="4" w:space="0" w:color="auto"/>
            </w:tcBorders>
            <w:shd w:val="clear" w:color="auto" w:fill="auto"/>
            <w:noWrap/>
            <w:vAlign w:val="center"/>
            <w:hideMark/>
          </w:tcPr>
          <w:p w14:paraId="59F48D48"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0</w:t>
            </w:r>
          </w:p>
        </w:tc>
        <w:tc>
          <w:tcPr>
            <w:tcW w:w="943" w:type="dxa"/>
            <w:tcBorders>
              <w:top w:val="dotted" w:sz="4" w:space="0" w:color="auto"/>
            </w:tcBorders>
            <w:shd w:val="clear" w:color="auto" w:fill="auto"/>
            <w:noWrap/>
            <w:vAlign w:val="center"/>
            <w:hideMark/>
          </w:tcPr>
          <w:p w14:paraId="15DCD61B"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18</w:t>
            </w:r>
          </w:p>
        </w:tc>
        <w:tc>
          <w:tcPr>
            <w:tcW w:w="785" w:type="dxa"/>
            <w:tcBorders>
              <w:top w:val="dotted" w:sz="4" w:space="0" w:color="auto"/>
            </w:tcBorders>
            <w:vAlign w:val="center"/>
          </w:tcPr>
          <w:p w14:paraId="540E8035" w14:textId="77777777" w:rsidR="000552DF" w:rsidRPr="0063263B" w:rsidRDefault="000552DF" w:rsidP="00825D7C">
            <w:pPr>
              <w:spacing w:after="0"/>
              <w:jc w:val="center"/>
              <w:rPr>
                <w:rStyle w:val="IntenseEmphasis"/>
                <w:rFonts w:ascii="Arial" w:hAnsi="Arial" w:cs="Arial"/>
                <w:i w:val="0"/>
                <w:iCs w:val="0"/>
                <w:color w:val="000000" w:themeColor="text1"/>
                <w:sz w:val="20"/>
                <w:szCs w:val="20"/>
              </w:rPr>
            </w:pPr>
            <w:r w:rsidRPr="0063263B">
              <w:rPr>
                <w:rFonts w:ascii="Arial" w:hAnsi="Arial" w:cs="Arial"/>
                <w:color w:val="000000" w:themeColor="text1"/>
                <w:sz w:val="20"/>
                <w:szCs w:val="20"/>
              </w:rPr>
              <w:t>4.70</w:t>
            </w:r>
          </w:p>
        </w:tc>
      </w:tr>
      <w:tr w:rsidR="0063263B" w:rsidRPr="0063263B" w14:paraId="1FB76DBC" w14:textId="77777777" w:rsidTr="00825D7C">
        <w:trPr>
          <w:trHeight w:val="210"/>
        </w:trPr>
        <w:tc>
          <w:tcPr>
            <w:tcW w:w="449" w:type="dxa"/>
            <w:vMerge/>
            <w:tcBorders>
              <w:bottom w:val="dotted" w:sz="4" w:space="0" w:color="auto"/>
            </w:tcBorders>
            <w:vAlign w:val="center"/>
            <w:hideMark/>
          </w:tcPr>
          <w:p w14:paraId="3AE4F1ED" w14:textId="77777777" w:rsidR="000552DF" w:rsidRPr="0063263B" w:rsidRDefault="000552DF" w:rsidP="00825D7C">
            <w:pPr>
              <w:spacing w:after="0"/>
              <w:rPr>
                <w:rStyle w:val="IntenseEmphasis"/>
                <w:rFonts w:ascii="Arial" w:hAnsi="Arial" w:cs="Arial"/>
                <w:i w:val="0"/>
                <w:iCs w:val="0"/>
                <w:color w:val="000000" w:themeColor="text1"/>
                <w:sz w:val="20"/>
                <w:szCs w:val="20"/>
                <w:lang w:eastAsia="en-PH"/>
              </w:rPr>
            </w:pPr>
          </w:p>
        </w:tc>
        <w:tc>
          <w:tcPr>
            <w:tcW w:w="1360" w:type="dxa"/>
            <w:vMerge/>
            <w:tcBorders>
              <w:bottom w:val="dotted" w:sz="4" w:space="0" w:color="auto"/>
            </w:tcBorders>
            <w:vAlign w:val="center"/>
            <w:hideMark/>
          </w:tcPr>
          <w:p w14:paraId="7C21EDEE" w14:textId="77777777" w:rsidR="000552DF" w:rsidRPr="0063263B" w:rsidRDefault="000552DF" w:rsidP="00825D7C">
            <w:pPr>
              <w:spacing w:after="0"/>
              <w:rPr>
                <w:rStyle w:val="IntenseEmphasis"/>
                <w:rFonts w:ascii="Arial" w:hAnsi="Arial" w:cs="Arial"/>
                <w:i w:val="0"/>
                <w:iCs w:val="0"/>
                <w:color w:val="000000" w:themeColor="text1"/>
                <w:sz w:val="20"/>
                <w:szCs w:val="20"/>
                <w:lang w:eastAsia="en-PH"/>
              </w:rPr>
            </w:pPr>
          </w:p>
        </w:tc>
        <w:tc>
          <w:tcPr>
            <w:tcW w:w="1513" w:type="dxa"/>
            <w:tcBorders>
              <w:bottom w:val="dotted" w:sz="4" w:space="0" w:color="auto"/>
            </w:tcBorders>
            <w:shd w:val="clear" w:color="auto" w:fill="auto"/>
            <w:noWrap/>
            <w:vAlign w:val="center"/>
            <w:hideMark/>
          </w:tcPr>
          <w:p w14:paraId="3CB1C5B0" w14:textId="11508289"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rPr>
              <w:t xml:space="preserve">15 – </w:t>
            </w:r>
            <w:r w:rsidR="003B4710" w:rsidRPr="0063263B">
              <w:rPr>
                <w:rStyle w:val="IntenseEmphasis"/>
                <w:rFonts w:ascii="Arial" w:hAnsi="Arial" w:cs="Arial"/>
                <w:i w:val="0"/>
                <w:iCs w:val="0"/>
                <w:color w:val="000000" w:themeColor="text1"/>
                <w:sz w:val="20"/>
                <w:szCs w:val="20"/>
              </w:rPr>
              <w:t>24 y</w:t>
            </w:r>
            <w:r w:rsidRPr="0063263B">
              <w:rPr>
                <w:rStyle w:val="IntenseEmphasis"/>
                <w:rFonts w:ascii="Arial" w:hAnsi="Arial" w:cs="Arial"/>
                <w:i w:val="0"/>
                <w:iCs w:val="0"/>
                <w:color w:val="000000" w:themeColor="text1"/>
                <w:sz w:val="20"/>
                <w:szCs w:val="20"/>
              </w:rPr>
              <w:t xml:space="preserve">/o </w:t>
            </w:r>
          </w:p>
        </w:tc>
        <w:tc>
          <w:tcPr>
            <w:tcW w:w="673" w:type="dxa"/>
            <w:tcBorders>
              <w:bottom w:val="dotted" w:sz="4" w:space="0" w:color="auto"/>
            </w:tcBorders>
            <w:shd w:val="clear" w:color="auto" w:fill="auto"/>
            <w:noWrap/>
            <w:vAlign w:val="center"/>
            <w:hideMark/>
          </w:tcPr>
          <w:p w14:paraId="0AF9BF17"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0</w:t>
            </w:r>
          </w:p>
        </w:tc>
        <w:tc>
          <w:tcPr>
            <w:tcW w:w="663" w:type="dxa"/>
            <w:tcBorders>
              <w:bottom w:val="dotted" w:sz="4" w:space="0" w:color="auto"/>
            </w:tcBorders>
            <w:shd w:val="clear" w:color="auto" w:fill="auto"/>
            <w:noWrap/>
            <w:vAlign w:val="center"/>
            <w:hideMark/>
          </w:tcPr>
          <w:p w14:paraId="2A249A24"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0</w:t>
            </w:r>
          </w:p>
        </w:tc>
        <w:tc>
          <w:tcPr>
            <w:tcW w:w="663" w:type="dxa"/>
            <w:tcBorders>
              <w:bottom w:val="dotted" w:sz="4" w:space="0" w:color="auto"/>
            </w:tcBorders>
            <w:shd w:val="clear" w:color="auto" w:fill="auto"/>
            <w:noWrap/>
            <w:vAlign w:val="center"/>
            <w:hideMark/>
          </w:tcPr>
          <w:p w14:paraId="593A272D"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7</w:t>
            </w:r>
          </w:p>
        </w:tc>
        <w:tc>
          <w:tcPr>
            <w:tcW w:w="666" w:type="dxa"/>
            <w:tcBorders>
              <w:bottom w:val="dotted" w:sz="4" w:space="0" w:color="auto"/>
            </w:tcBorders>
            <w:shd w:val="clear" w:color="auto" w:fill="auto"/>
            <w:noWrap/>
            <w:vAlign w:val="center"/>
            <w:hideMark/>
          </w:tcPr>
          <w:p w14:paraId="26FDC9DB"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11</w:t>
            </w:r>
          </w:p>
        </w:tc>
        <w:tc>
          <w:tcPr>
            <w:tcW w:w="943" w:type="dxa"/>
            <w:tcBorders>
              <w:bottom w:val="dotted" w:sz="4" w:space="0" w:color="auto"/>
            </w:tcBorders>
            <w:shd w:val="clear" w:color="auto" w:fill="auto"/>
            <w:noWrap/>
            <w:vAlign w:val="center"/>
            <w:hideMark/>
          </w:tcPr>
          <w:p w14:paraId="7135AE99"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18</w:t>
            </w:r>
          </w:p>
        </w:tc>
        <w:tc>
          <w:tcPr>
            <w:tcW w:w="785" w:type="dxa"/>
            <w:tcBorders>
              <w:bottom w:val="dotted" w:sz="4" w:space="0" w:color="auto"/>
            </w:tcBorders>
            <w:vAlign w:val="center"/>
          </w:tcPr>
          <w:p w14:paraId="33780DD5" w14:textId="77777777" w:rsidR="000552DF" w:rsidRPr="0063263B" w:rsidRDefault="000552DF" w:rsidP="00825D7C">
            <w:pPr>
              <w:spacing w:after="0"/>
              <w:jc w:val="center"/>
              <w:rPr>
                <w:rStyle w:val="IntenseEmphasis"/>
                <w:rFonts w:ascii="Arial" w:hAnsi="Arial" w:cs="Arial"/>
                <w:i w:val="0"/>
                <w:iCs w:val="0"/>
                <w:color w:val="000000" w:themeColor="text1"/>
                <w:sz w:val="20"/>
                <w:szCs w:val="20"/>
              </w:rPr>
            </w:pPr>
            <w:r w:rsidRPr="0063263B">
              <w:rPr>
                <w:rFonts w:ascii="Arial" w:hAnsi="Arial" w:cs="Arial"/>
                <w:color w:val="000000" w:themeColor="text1"/>
                <w:sz w:val="20"/>
                <w:szCs w:val="20"/>
              </w:rPr>
              <w:t>4.70</w:t>
            </w:r>
          </w:p>
        </w:tc>
      </w:tr>
      <w:tr w:rsidR="0063263B" w:rsidRPr="0063263B" w14:paraId="54D4BA9A" w14:textId="77777777" w:rsidTr="00825D7C">
        <w:trPr>
          <w:trHeight w:val="210"/>
        </w:trPr>
        <w:tc>
          <w:tcPr>
            <w:tcW w:w="449" w:type="dxa"/>
            <w:vMerge w:val="restart"/>
            <w:tcBorders>
              <w:top w:val="dotted" w:sz="4" w:space="0" w:color="auto"/>
            </w:tcBorders>
            <w:shd w:val="clear" w:color="auto" w:fill="auto"/>
            <w:noWrap/>
            <w:vAlign w:val="center"/>
            <w:hideMark/>
          </w:tcPr>
          <w:p w14:paraId="5AF99877"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Female</w:t>
            </w:r>
          </w:p>
        </w:tc>
        <w:tc>
          <w:tcPr>
            <w:tcW w:w="1360" w:type="dxa"/>
            <w:vMerge w:val="restart"/>
            <w:tcBorders>
              <w:top w:val="dotted" w:sz="4" w:space="0" w:color="auto"/>
            </w:tcBorders>
            <w:shd w:val="clear" w:color="auto" w:fill="auto"/>
            <w:noWrap/>
            <w:vAlign w:val="center"/>
            <w:hideMark/>
          </w:tcPr>
          <w:p w14:paraId="345AFEE6" w14:textId="685AF302" w:rsidR="000552DF" w:rsidRPr="0063263B" w:rsidRDefault="003B4710" w:rsidP="00825D7C">
            <w:pPr>
              <w:spacing w:after="0"/>
              <w:jc w:val="center"/>
              <w:rPr>
                <w:rStyle w:val="IntenseEmphasis"/>
                <w:rFonts w:ascii="Arial" w:hAnsi="Arial" w:cs="Arial"/>
                <w:i w:val="0"/>
                <w:iCs w:val="0"/>
                <w:color w:val="000000" w:themeColor="text1"/>
                <w:sz w:val="20"/>
                <w:szCs w:val="20"/>
                <w:lang w:eastAsia="en-PH"/>
              </w:rPr>
            </w:pPr>
            <m:oMath>
              <m:r>
                <m:rPr>
                  <m:sty m:val="p"/>
                </m:rPr>
                <w:rPr>
                  <w:rStyle w:val="IntenseEmphasis"/>
                  <w:rFonts w:ascii="Cambria Math" w:hAnsi="Cambria Math" w:cs="Arial"/>
                  <w:color w:val="000000" w:themeColor="text1"/>
                  <w:sz w:val="20"/>
                  <w:szCs w:val="20"/>
                </w:rPr>
                <m:t>&lt;</m:t>
              </m:r>
            </m:oMath>
            <w:r w:rsidR="000552DF" w:rsidRPr="0063263B">
              <w:rPr>
                <w:rStyle w:val="IntenseEmphasis"/>
                <w:rFonts w:ascii="Arial" w:hAnsi="Arial" w:cs="Arial"/>
                <w:i w:val="0"/>
                <w:iCs w:val="0"/>
                <w:color w:val="000000" w:themeColor="text1"/>
                <w:sz w:val="20"/>
                <w:szCs w:val="20"/>
              </w:rPr>
              <w:t xml:space="preserve"> ₱10,000 </w:t>
            </w:r>
          </w:p>
        </w:tc>
        <w:tc>
          <w:tcPr>
            <w:tcW w:w="1513" w:type="dxa"/>
            <w:tcBorders>
              <w:top w:val="dotted" w:sz="4" w:space="0" w:color="auto"/>
            </w:tcBorders>
            <w:shd w:val="clear" w:color="auto" w:fill="auto"/>
            <w:noWrap/>
            <w:vAlign w:val="center"/>
            <w:hideMark/>
          </w:tcPr>
          <w:p w14:paraId="21F18616" w14:textId="47B2DEF0" w:rsidR="000552DF" w:rsidRPr="0063263B" w:rsidRDefault="003B4710" w:rsidP="00825D7C">
            <w:pPr>
              <w:spacing w:after="0"/>
              <w:jc w:val="center"/>
              <w:rPr>
                <w:rStyle w:val="IntenseEmphasis"/>
                <w:rFonts w:ascii="Arial" w:hAnsi="Arial" w:cs="Arial"/>
                <w:i w:val="0"/>
                <w:iCs w:val="0"/>
                <w:color w:val="000000" w:themeColor="text1"/>
                <w:sz w:val="20"/>
                <w:szCs w:val="20"/>
                <w:lang w:eastAsia="en-PH"/>
              </w:rPr>
            </w:pPr>
            <m:oMath>
              <m:r>
                <m:rPr>
                  <m:sty m:val="p"/>
                </m:rPr>
                <w:rPr>
                  <w:rStyle w:val="IntenseEmphasis"/>
                  <w:rFonts w:ascii="Cambria Math" w:hAnsi="Cambria Math" w:cs="Arial"/>
                  <w:color w:val="000000" w:themeColor="text1"/>
                  <w:sz w:val="20"/>
                  <w:szCs w:val="20"/>
                </w:rPr>
                <m:t>≤</m:t>
              </m:r>
            </m:oMath>
            <w:r w:rsidR="000552DF" w:rsidRPr="0063263B">
              <w:rPr>
                <w:rStyle w:val="IntenseEmphasis"/>
                <w:rFonts w:ascii="Arial" w:hAnsi="Arial" w:cs="Arial"/>
                <w:i w:val="0"/>
                <w:iCs w:val="0"/>
                <w:color w:val="000000" w:themeColor="text1"/>
                <w:sz w:val="20"/>
                <w:szCs w:val="20"/>
              </w:rPr>
              <w:t xml:space="preserve">14 y/o </w:t>
            </w:r>
          </w:p>
        </w:tc>
        <w:tc>
          <w:tcPr>
            <w:tcW w:w="673" w:type="dxa"/>
            <w:tcBorders>
              <w:top w:val="dotted" w:sz="4" w:space="0" w:color="auto"/>
            </w:tcBorders>
            <w:shd w:val="clear" w:color="auto" w:fill="auto"/>
            <w:noWrap/>
            <w:vAlign w:val="center"/>
            <w:hideMark/>
          </w:tcPr>
          <w:p w14:paraId="49B1CD3D"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35</w:t>
            </w:r>
          </w:p>
        </w:tc>
        <w:tc>
          <w:tcPr>
            <w:tcW w:w="663" w:type="dxa"/>
            <w:tcBorders>
              <w:top w:val="dotted" w:sz="4" w:space="0" w:color="auto"/>
            </w:tcBorders>
            <w:shd w:val="clear" w:color="auto" w:fill="auto"/>
            <w:noWrap/>
            <w:vAlign w:val="center"/>
            <w:hideMark/>
          </w:tcPr>
          <w:p w14:paraId="451B6F6E"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27</w:t>
            </w:r>
          </w:p>
        </w:tc>
        <w:tc>
          <w:tcPr>
            <w:tcW w:w="663" w:type="dxa"/>
            <w:tcBorders>
              <w:top w:val="dotted" w:sz="4" w:space="0" w:color="auto"/>
            </w:tcBorders>
            <w:shd w:val="clear" w:color="auto" w:fill="auto"/>
            <w:noWrap/>
            <w:vAlign w:val="center"/>
            <w:hideMark/>
          </w:tcPr>
          <w:p w14:paraId="488EB9BC"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10</w:t>
            </w:r>
          </w:p>
        </w:tc>
        <w:tc>
          <w:tcPr>
            <w:tcW w:w="666" w:type="dxa"/>
            <w:tcBorders>
              <w:top w:val="dotted" w:sz="4" w:space="0" w:color="auto"/>
            </w:tcBorders>
            <w:shd w:val="clear" w:color="auto" w:fill="auto"/>
            <w:noWrap/>
            <w:vAlign w:val="center"/>
            <w:hideMark/>
          </w:tcPr>
          <w:p w14:paraId="267834EB"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0</w:t>
            </w:r>
          </w:p>
        </w:tc>
        <w:tc>
          <w:tcPr>
            <w:tcW w:w="943" w:type="dxa"/>
            <w:tcBorders>
              <w:top w:val="dotted" w:sz="4" w:space="0" w:color="auto"/>
            </w:tcBorders>
            <w:shd w:val="clear" w:color="auto" w:fill="auto"/>
            <w:noWrap/>
            <w:vAlign w:val="center"/>
            <w:hideMark/>
          </w:tcPr>
          <w:p w14:paraId="6C92EA1E"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72</w:t>
            </w:r>
          </w:p>
        </w:tc>
        <w:tc>
          <w:tcPr>
            <w:tcW w:w="785" w:type="dxa"/>
            <w:tcBorders>
              <w:top w:val="dotted" w:sz="4" w:space="0" w:color="auto"/>
            </w:tcBorders>
            <w:vAlign w:val="center"/>
          </w:tcPr>
          <w:p w14:paraId="5B2C7D6E" w14:textId="77777777" w:rsidR="000552DF" w:rsidRPr="0063263B" w:rsidRDefault="000552DF" w:rsidP="00825D7C">
            <w:pPr>
              <w:spacing w:after="0"/>
              <w:jc w:val="center"/>
              <w:rPr>
                <w:rStyle w:val="IntenseEmphasis"/>
                <w:rFonts w:ascii="Arial" w:hAnsi="Arial" w:cs="Arial"/>
                <w:i w:val="0"/>
                <w:iCs w:val="0"/>
                <w:color w:val="000000" w:themeColor="text1"/>
                <w:sz w:val="20"/>
                <w:szCs w:val="20"/>
              </w:rPr>
            </w:pPr>
            <w:r w:rsidRPr="0063263B">
              <w:rPr>
                <w:rFonts w:ascii="Arial" w:hAnsi="Arial" w:cs="Arial"/>
                <w:color w:val="000000" w:themeColor="text1"/>
                <w:sz w:val="20"/>
                <w:szCs w:val="20"/>
              </w:rPr>
              <w:t>18.80</w:t>
            </w:r>
          </w:p>
        </w:tc>
      </w:tr>
      <w:tr w:rsidR="0063263B" w:rsidRPr="0063263B" w14:paraId="5B3F47AF" w14:textId="77777777" w:rsidTr="00825D7C">
        <w:trPr>
          <w:trHeight w:val="210"/>
        </w:trPr>
        <w:tc>
          <w:tcPr>
            <w:tcW w:w="449" w:type="dxa"/>
            <w:vMerge/>
            <w:vAlign w:val="center"/>
            <w:hideMark/>
          </w:tcPr>
          <w:p w14:paraId="00079764" w14:textId="77777777" w:rsidR="000552DF" w:rsidRPr="0063263B" w:rsidRDefault="000552DF" w:rsidP="00825D7C">
            <w:pPr>
              <w:spacing w:after="0"/>
              <w:rPr>
                <w:rStyle w:val="IntenseEmphasis"/>
                <w:rFonts w:ascii="Arial" w:hAnsi="Arial" w:cs="Arial"/>
                <w:i w:val="0"/>
                <w:iCs w:val="0"/>
                <w:color w:val="000000" w:themeColor="text1"/>
                <w:sz w:val="20"/>
                <w:szCs w:val="20"/>
                <w:lang w:eastAsia="en-PH"/>
              </w:rPr>
            </w:pPr>
          </w:p>
        </w:tc>
        <w:tc>
          <w:tcPr>
            <w:tcW w:w="1360" w:type="dxa"/>
            <w:vMerge/>
            <w:tcBorders>
              <w:bottom w:val="dotted" w:sz="4" w:space="0" w:color="auto"/>
            </w:tcBorders>
            <w:vAlign w:val="center"/>
            <w:hideMark/>
          </w:tcPr>
          <w:p w14:paraId="3E478AF4" w14:textId="77777777" w:rsidR="000552DF" w:rsidRPr="0063263B" w:rsidRDefault="000552DF" w:rsidP="00825D7C">
            <w:pPr>
              <w:spacing w:after="0"/>
              <w:rPr>
                <w:rStyle w:val="IntenseEmphasis"/>
                <w:rFonts w:ascii="Arial" w:hAnsi="Arial" w:cs="Arial"/>
                <w:i w:val="0"/>
                <w:iCs w:val="0"/>
                <w:color w:val="000000" w:themeColor="text1"/>
                <w:sz w:val="20"/>
                <w:szCs w:val="20"/>
                <w:lang w:eastAsia="en-PH"/>
              </w:rPr>
            </w:pPr>
          </w:p>
        </w:tc>
        <w:tc>
          <w:tcPr>
            <w:tcW w:w="1513" w:type="dxa"/>
            <w:tcBorders>
              <w:bottom w:val="dotted" w:sz="4" w:space="0" w:color="auto"/>
            </w:tcBorders>
            <w:shd w:val="clear" w:color="auto" w:fill="auto"/>
            <w:noWrap/>
            <w:vAlign w:val="center"/>
            <w:hideMark/>
          </w:tcPr>
          <w:p w14:paraId="59AA9240" w14:textId="69B373B9"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rPr>
              <w:t xml:space="preserve">15 – </w:t>
            </w:r>
            <w:r w:rsidR="003B4710" w:rsidRPr="0063263B">
              <w:rPr>
                <w:rStyle w:val="IntenseEmphasis"/>
                <w:rFonts w:ascii="Arial" w:hAnsi="Arial" w:cs="Arial"/>
                <w:i w:val="0"/>
                <w:iCs w:val="0"/>
                <w:color w:val="000000" w:themeColor="text1"/>
                <w:sz w:val="20"/>
                <w:szCs w:val="20"/>
              </w:rPr>
              <w:t>24 y</w:t>
            </w:r>
            <w:r w:rsidRPr="0063263B">
              <w:rPr>
                <w:rStyle w:val="IntenseEmphasis"/>
                <w:rFonts w:ascii="Arial" w:hAnsi="Arial" w:cs="Arial"/>
                <w:i w:val="0"/>
                <w:iCs w:val="0"/>
                <w:color w:val="000000" w:themeColor="text1"/>
                <w:sz w:val="20"/>
                <w:szCs w:val="20"/>
              </w:rPr>
              <w:t>/o</w:t>
            </w:r>
          </w:p>
        </w:tc>
        <w:tc>
          <w:tcPr>
            <w:tcW w:w="673" w:type="dxa"/>
            <w:tcBorders>
              <w:bottom w:val="dotted" w:sz="4" w:space="0" w:color="auto"/>
            </w:tcBorders>
            <w:shd w:val="clear" w:color="auto" w:fill="auto"/>
            <w:noWrap/>
            <w:vAlign w:val="center"/>
            <w:hideMark/>
          </w:tcPr>
          <w:p w14:paraId="7FB98008"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3</w:t>
            </w:r>
          </w:p>
        </w:tc>
        <w:tc>
          <w:tcPr>
            <w:tcW w:w="663" w:type="dxa"/>
            <w:tcBorders>
              <w:bottom w:val="dotted" w:sz="4" w:space="0" w:color="auto"/>
            </w:tcBorders>
            <w:shd w:val="clear" w:color="auto" w:fill="auto"/>
            <w:noWrap/>
            <w:vAlign w:val="center"/>
            <w:hideMark/>
          </w:tcPr>
          <w:p w14:paraId="0A71AA7F"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10</w:t>
            </w:r>
          </w:p>
        </w:tc>
        <w:tc>
          <w:tcPr>
            <w:tcW w:w="663" w:type="dxa"/>
            <w:tcBorders>
              <w:bottom w:val="dotted" w:sz="4" w:space="0" w:color="auto"/>
            </w:tcBorders>
            <w:shd w:val="clear" w:color="auto" w:fill="auto"/>
            <w:noWrap/>
            <w:vAlign w:val="center"/>
            <w:hideMark/>
          </w:tcPr>
          <w:p w14:paraId="45A679B7"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30</w:t>
            </w:r>
          </w:p>
        </w:tc>
        <w:tc>
          <w:tcPr>
            <w:tcW w:w="666" w:type="dxa"/>
            <w:tcBorders>
              <w:bottom w:val="dotted" w:sz="4" w:space="0" w:color="auto"/>
            </w:tcBorders>
            <w:shd w:val="clear" w:color="auto" w:fill="auto"/>
            <w:noWrap/>
            <w:vAlign w:val="center"/>
            <w:hideMark/>
          </w:tcPr>
          <w:p w14:paraId="1E98486F"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35</w:t>
            </w:r>
          </w:p>
        </w:tc>
        <w:tc>
          <w:tcPr>
            <w:tcW w:w="943" w:type="dxa"/>
            <w:tcBorders>
              <w:bottom w:val="dotted" w:sz="4" w:space="0" w:color="auto"/>
            </w:tcBorders>
            <w:shd w:val="clear" w:color="auto" w:fill="auto"/>
            <w:noWrap/>
            <w:vAlign w:val="center"/>
            <w:hideMark/>
          </w:tcPr>
          <w:p w14:paraId="531F93D4"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78</w:t>
            </w:r>
          </w:p>
        </w:tc>
        <w:tc>
          <w:tcPr>
            <w:tcW w:w="785" w:type="dxa"/>
            <w:tcBorders>
              <w:bottom w:val="dotted" w:sz="4" w:space="0" w:color="auto"/>
            </w:tcBorders>
            <w:vAlign w:val="center"/>
          </w:tcPr>
          <w:p w14:paraId="7D770D1F" w14:textId="77777777" w:rsidR="000552DF" w:rsidRPr="0063263B" w:rsidRDefault="000552DF" w:rsidP="00825D7C">
            <w:pPr>
              <w:spacing w:after="0"/>
              <w:jc w:val="center"/>
              <w:rPr>
                <w:rStyle w:val="IntenseEmphasis"/>
                <w:rFonts w:ascii="Arial" w:hAnsi="Arial" w:cs="Arial"/>
                <w:i w:val="0"/>
                <w:iCs w:val="0"/>
                <w:color w:val="000000" w:themeColor="text1"/>
                <w:sz w:val="20"/>
                <w:szCs w:val="20"/>
              </w:rPr>
            </w:pPr>
            <w:r w:rsidRPr="0063263B">
              <w:rPr>
                <w:rFonts w:ascii="Arial" w:hAnsi="Arial" w:cs="Arial"/>
                <w:color w:val="000000" w:themeColor="text1"/>
                <w:sz w:val="20"/>
                <w:szCs w:val="20"/>
              </w:rPr>
              <w:t>20.37</w:t>
            </w:r>
          </w:p>
        </w:tc>
      </w:tr>
      <w:tr w:rsidR="0063263B" w:rsidRPr="0063263B" w14:paraId="3576F0A0" w14:textId="77777777" w:rsidTr="00825D7C">
        <w:trPr>
          <w:trHeight w:val="210"/>
        </w:trPr>
        <w:tc>
          <w:tcPr>
            <w:tcW w:w="449" w:type="dxa"/>
            <w:vMerge/>
            <w:vAlign w:val="center"/>
            <w:hideMark/>
          </w:tcPr>
          <w:p w14:paraId="25ADF44B" w14:textId="77777777" w:rsidR="000552DF" w:rsidRPr="0063263B" w:rsidRDefault="000552DF" w:rsidP="00825D7C">
            <w:pPr>
              <w:spacing w:after="0"/>
              <w:rPr>
                <w:rStyle w:val="IntenseEmphasis"/>
                <w:rFonts w:ascii="Arial" w:hAnsi="Arial" w:cs="Arial"/>
                <w:i w:val="0"/>
                <w:iCs w:val="0"/>
                <w:color w:val="000000" w:themeColor="text1"/>
                <w:sz w:val="20"/>
                <w:szCs w:val="20"/>
                <w:lang w:eastAsia="en-PH"/>
              </w:rPr>
            </w:pPr>
          </w:p>
        </w:tc>
        <w:tc>
          <w:tcPr>
            <w:tcW w:w="1360" w:type="dxa"/>
            <w:vMerge w:val="restart"/>
            <w:tcBorders>
              <w:top w:val="dotted" w:sz="4" w:space="0" w:color="auto"/>
            </w:tcBorders>
            <w:shd w:val="clear" w:color="auto" w:fill="auto"/>
            <w:noWrap/>
            <w:vAlign w:val="center"/>
            <w:hideMark/>
          </w:tcPr>
          <w:p w14:paraId="1D81B46B" w14:textId="36A1B3A8" w:rsidR="000552DF" w:rsidRPr="0063263B" w:rsidRDefault="003B4710" w:rsidP="00825D7C">
            <w:pPr>
              <w:spacing w:after="0"/>
              <w:jc w:val="center"/>
              <w:rPr>
                <w:rStyle w:val="IntenseEmphasis"/>
                <w:rFonts w:ascii="Arial" w:hAnsi="Arial" w:cs="Arial"/>
                <w:i w:val="0"/>
                <w:iCs w:val="0"/>
                <w:color w:val="000000" w:themeColor="text1"/>
                <w:sz w:val="20"/>
                <w:szCs w:val="20"/>
                <w:lang w:eastAsia="en-PH"/>
              </w:rPr>
            </w:pPr>
            <m:oMath>
              <m:r>
                <m:rPr>
                  <m:sty m:val="p"/>
                </m:rPr>
                <w:rPr>
                  <w:rStyle w:val="IntenseEmphasis"/>
                  <w:rFonts w:ascii="Cambria Math" w:hAnsi="Cambria Math" w:cs="Arial"/>
                  <w:color w:val="000000" w:themeColor="text1"/>
                  <w:sz w:val="20"/>
                  <w:szCs w:val="20"/>
                </w:rPr>
                <m:t>≥</m:t>
              </m:r>
            </m:oMath>
            <w:r w:rsidR="000552DF" w:rsidRPr="0063263B">
              <w:rPr>
                <w:rStyle w:val="IntenseEmphasis"/>
                <w:rFonts w:ascii="Arial" w:hAnsi="Arial" w:cs="Arial"/>
                <w:i w:val="0"/>
                <w:iCs w:val="0"/>
                <w:color w:val="000000" w:themeColor="text1"/>
                <w:sz w:val="20"/>
                <w:szCs w:val="20"/>
              </w:rPr>
              <w:t xml:space="preserve">₱10,000 </w:t>
            </w:r>
          </w:p>
        </w:tc>
        <w:tc>
          <w:tcPr>
            <w:tcW w:w="1513" w:type="dxa"/>
            <w:tcBorders>
              <w:top w:val="dotted" w:sz="4" w:space="0" w:color="auto"/>
            </w:tcBorders>
            <w:shd w:val="clear" w:color="auto" w:fill="auto"/>
            <w:noWrap/>
            <w:vAlign w:val="center"/>
            <w:hideMark/>
          </w:tcPr>
          <w:p w14:paraId="13F3382D" w14:textId="6C5E7F74" w:rsidR="000552DF" w:rsidRPr="0063263B" w:rsidRDefault="003B4710" w:rsidP="00825D7C">
            <w:pPr>
              <w:spacing w:after="0"/>
              <w:jc w:val="center"/>
              <w:rPr>
                <w:rStyle w:val="IntenseEmphasis"/>
                <w:rFonts w:ascii="Arial" w:hAnsi="Arial" w:cs="Arial"/>
                <w:i w:val="0"/>
                <w:iCs w:val="0"/>
                <w:color w:val="000000" w:themeColor="text1"/>
                <w:sz w:val="20"/>
                <w:szCs w:val="20"/>
                <w:lang w:eastAsia="en-PH"/>
              </w:rPr>
            </w:pPr>
            <m:oMath>
              <m:r>
                <m:rPr>
                  <m:sty m:val="p"/>
                </m:rPr>
                <w:rPr>
                  <w:rStyle w:val="IntenseEmphasis"/>
                  <w:rFonts w:ascii="Cambria Math" w:hAnsi="Cambria Math" w:cs="Arial"/>
                  <w:color w:val="000000" w:themeColor="text1"/>
                  <w:sz w:val="20"/>
                  <w:szCs w:val="20"/>
                </w:rPr>
                <m:t>≤</m:t>
              </m:r>
            </m:oMath>
            <w:r w:rsidR="000552DF" w:rsidRPr="0063263B">
              <w:rPr>
                <w:rStyle w:val="IntenseEmphasis"/>
                <w:rFonts w:ascii="Arial" w:hAnsi="Arial" w:cs="Arial"/>
                <w:i w:val="0"/>
                <w:iCs w:val="0"/>
                <w:color w:val="000000" w:themeColor="text1"/>
                <w:sz w:val="20"/>
                <w:szCs w:val="20"/>
              </w:rPr>
              <w:t xml:space="preserve">14 y/o </w:t>
            </w:r>
          </w:p>
        </w:tc>
        <w:tc>
          <w:tcPr>
            <w:tcW w:w="673" w:type="dxa"/>
            <w:tcBorders>
              <w:top w:val="dotted" w:sz="4" w:space="0" w:color="auto"/>
            </w:tcBorders>
            <w:shd w:val="clear" w:color="auto" w:fill="auto"/>
            <w:noWrap/>
            <w:vAlign w:val="center"/>
            <w:hideMark/>
          </w:tcPr>
          <w:p w14:paraId="74BEDEE0"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12</w:t>
            </w:r>
          </w:p>
        </w:tc>
        <w:tc>
          <w:tcPr>
            <w:tcW w:w="663" w:type="dxa"/>
            <w:tcBorders>
              <w:top w:val="dotted" w:sz="4" w:space="0" w:color="auto"/>
            </w:tcBorders>
            <w:shd w:val="clear" w:color="auto" w:fill="auto"/>
            <w:noWrap/>
            <w:vAlign w:val="center"/>
            <w:hideMark/>
          </w:tcPr>
          <w:p w14:paraId="597930FB"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11</w:t>
            </w:r>
          </w:p>
        </w:tc>
        <w:tc>
          <w:tcPr>
            <w:tcW w:w="663" w:type="dxa"/>
            <w:tcBorders>
              <w:top w:val="dotted" w:sz="4" w:space="0" w:color="auto"/>
            </w:tcBorders>
            <w:shd w:val="clear" w:color="auto" w:fill="auto"/>
            <w:noWrap/>
            <w:vAlign w:val="center"/>
            <w:hideMark/>
          </w:tcPr>
          <w:p w14:paraId="195905E5"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2</w:t>
            </w:r>
          </w:p>
        </w:tc>
        <w:tc>
          <w:tcPr>
            <w:tcW w:w="666" w:type="dxa"/>
            <w:tcBorders>
              <w:top w:val="dotted" w:sz="4" w:space="0" w:color="auto"/>
            </w:tcBorders>
            <w:shd w:val="clear" w:color="auto" w:fill="auto"/>
            <w:noWrap/>
            <w:vAlign w:val="center"/>
            <w:hideMark/>
          </w:tcPr>
          <w:p w14:paraId="0743ED93"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0</w:t>
            </w:r>
          </w:p>
        </w:tc>
        <w:tc>
          <w:tcPr>
            <w:tcW w:w="943" w:type="dxa"/>
            <w:tcBorders>
              <w:top w:val="dotted" w:sz="4" w:space="0" w:color="auto"/>
            </w:tcBorders>
            <w:shd w:val="clear" w:color="auto" w:fill="auto"/>
            <w:noWrap/>
            <w:vAlign w:val="center"/>
            <w:hideMark/>
          </w:tcPr>
          <w:p w14:paraId="53FDC989"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25</w:t>
            </w:r>
          </w:p>
        </w:tc>
        <w:tc>
          <w:tcPr>
            <w:tcW w:w="785" w:type="dxa"/>
            <w:tcBorders>
              <w:top w:val="dotted" w:sz="4" w:space="0" w:color="auto"/>
            </w:tcBorders>
            <w:vAlign w:val="center"/>
          </w:tcPr>
          <w:p w14:paraId="4A298242" w14:textId="77777777" w:rsidR="000552DF" w:rsidRPr="0063263B" w:rsidRDefault="000552DF" w:rsidP="00825D7C">
            <w:pPr>
              <w:spacing w:after="0"/>
              <w:jc w:val="center"/>
              <w:rPr>
                <w:rStyle w:val="IntenseEmphasis"/>
                <w:rFonts w:ascii="Arial" w:hAnsi="Arial" w:cs="Arial"/>
                <w:i w:val="0"/>
                <w:iCs w:val="0"/>
                <w:color w:val="000000" w:themeColor="text1"/>
                <w:sz w:val="20"/>
                <w:szCs w:val="20"/>
              </w:rPr>
            </w:pPr>
            <w:r w:rsidRPr="0063263B">
              <w:rPr>
                <w:rFonts w:ascii="Arial" w:hAnsi="Arial" w:cs="Arial"/>
                <w:color w:val="000000" w:themeColor="text1"/>
                <w:sz w:val="20"/>
                <w:szCs w:val="20"/>
              </w:rPr>
              <w:t>6.53</w:t>
            </w:r>
          </w:p>
        </w:tc>
      </w:tr>
      <w:tr w:rsidR="0063263B" w:rsidRPr="0063263B" w14:paraId="0F80F1F9" w14:textId="77777777" w:rsidTr="00825D7C">
        <w:trPr>
          <w:trHeight w:val="210"/>
        </w:trPr>
        <w:tc>
          <w:tcPr>
            <w:tcW w:w="449" w:type="dxa"/>
            <w:vMerge/>
            <w:tcBorders>
              <w:bottom w:val="dotted" w:sz="4" w:space="0" w:color="auto"/>
            </w:tcBorders>
            <w:vAlign w:val="center"/>
            <w:hideMark/>
          </w:tcPr>
          <w:p w14:paraId="2EF9EB04" w14:textId="77777777" w:rsidR="000552DF" w:rsidRPr="0063263B" w:rsidRDefault="000552DF" w:rsidP="00825D7C">
            <w:pPr>
              <w:spacing w:after="0"/>
              <w:rPr>
                <w:rStyle w:val="IntenseEmphasis"/>
                <w:rFonts w:ascii="Arial" w:hAnsi="Arial" w:cs="Arial"/>
                <w:i w:val="0"/>
                <w:iCs w:val="0"/>
                <w:color w:val="000000" w:themeColor="text1"/>
                <w:sz w:val="20"/>
                <w:szCs w:val="20"/>
                <w:lang w:eastAsia="en-PH"/>
              </w:rPr>
            </w:pPr>
          </w:p>
        </w:tc>
        <w:tc>
          <w:tcPr>
            <w:tcW w:w="1360" w:type="dxa"/>
            <w:vMerge/>
            <w:tcBorders>
              <w:bottom w:val="dotted" w:sz="4" w:space="0" w:color="auto"/>
            </w:tcBorders>
            <w:vAlign w:val="center"/>
            <w:hideMark/>
          </w:tcPr>
          <w:p w14:paraId="44B9B778" w14:textId="77777777" w:rsidR="000552DF" w:rsidRPr="0063263B" w:rsidRDefault="000552DF" w:rsidP="00825D7C">
            <w:pPr>
              <w:spacing w:after="0"/>
              <w:rPr>
                <w:rStyle w:val="IntenseEmphasis"/>
                <w:rFonts w:ascii="Arial" w:hAnsi="Arial" w:cs="Arial"/>
                <w:i w:val="0"/>
                <w:iCs w:val="0"/>
                <w:color w:val="000000" w:themeColor="text1"/>
                <w:sz w:val="20"/>
                <w:szCs w:val="20"/>
                <w:lang w:eastAsia="en-PH"/>
              </w:rPr>
            </w:pPr>
          </w:p>
        </w:tc>
        <w:tc>
          <w:tcPr>
            <w:tcW w:w="1513" w:type="dxa"/>
            <w:tcBorders>
              <w:bottom w:val="dotted" w:sz="4" w:space="0" w:color="auto"/>
            </w:tcBorders>
            <w:shd w:val="clear" w:color="auto" w:fill="auto"/>
            <w:noWrap/>
            <w:vAlign w:val="center"/>
            <w:hideMark/>
          </w:tcPr>
          <w:p w14:paraId="23C04738" w14:textId="47CE947C"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rPr>
              <w:t xml:space="preserve">15 – </w:t>
            </w:r>
            <w:r w:rsidR="003B4710" w:rsidRPr="0063263B">
              <w:rPr>
                <w:rStyle w:val="IntenseEmphasis"/>
                <w:rFonts w:ascii="Arial" w:hAnsi="Arial" w:cs="Arial"/>
                <w:i w:val="0"/>
                <w:iCs w:val="0"/>
                <w:color w:val="000000" w:themeColor="text1"/>
                <w:sz w:val="20"/>
                <w:szCs w:val="20"/>
              </w:rPr>
              <w:t>24 y</w:t>
            </w:r>
            <w:r w:rsidRPr="0063263B">
              <w:rPr>
                <w:rStyle w:val="IntenseEmphasis"/>
                <w:rFonts w:ascii="Arial" w:hAnsi="Arial" w:cs="Arial"/>
                <w:i w:val="0"/>
                <w:iCs w:val="0"/>
                <w:color w:val="000000" w:themeColor="text1"/>
                <w:sz w:val="20"/>
                <w:szCs w:val="20"/>
              </w:rPr>
              <w:t xml:space="preserve">/o </w:t>
            </w:r>
          </w:p>
        </w:tc>
        <w:tc>
          <w:tcPr>
            <w:tcW w:w="673" w:type="dxa"/>
            <w:tcBorders>
              <w:bottom w:val="dotted" w:sz="4" w:space="0" w:color="auto"/>
            </w:tcBorders>
            <w:shd w:val="clear" w:color="auto" w:fill="auto"/>
            <w:noWrap/>
            <w:vAlign w:val="center"/>
            <w:hideMark/>
          </w:tcPr>
          <w:p w14:paraId="2278F3E8"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0</w:t>
            </w:r>
          </w:p>
        </w:tc>
        <w:tc>
          <w:tcPr>
            <w:tcW w:w="663" w:type="dxa"/>
            <w:tcBorders>
              <w:bottom w:val="dotted" w:sz="4" w:space="0" w:color="auto"/>
            </w:tcBorders>
            <w:shd w:val="clear" w:color="auto" w:fill="auto"/>
            <w:noWrap/>
            <w:vAlign w:val="center"/>
            <w:hideMark/>
          </w:tcPr>
          <w:p w14:paraId="1531C67A"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3</w:t>
            </w:r>
          </w:p>
        </w:tc>
        <w:tc>
          <w:tcPr>
            <w:tcW w:w="663" w:type="dxa"/>
            <w:tcBorders>
              <w:bottom w:val="dotted" w:sz="4" w:space="0" w:color="auto"/>
            </w:tcBorders>
            <w:shd w:val="clear" w:color="auto" w:fill="auto"/>
            <w:noWrap/>
            <w:vAlign w:val="center"/>
            <w:hideMark/>
          </w:tcPr>
          <w:p w14:paraId="3197FCD4"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10</w:t>
            </w:r>
          </w:p>
        </w:tc>
        <w:tc>
          <w:tcPr>
            <w:tcW w:w="666" w:type="dxa"/>
            <w:tcBorders>
              <w:bottom w:val="dotted" w:sz="4" w:space="0" w:color="auto"/>
            </w:tcBorders>
            <w:shd w:val="clear" w:color="auto" w:fill="auto"/>
            <w:noWrap/>
            <w:vAlign w:val="center"/>
            <w:hideMark/>
          </w:tcPr>
          <w:p w14:paraId="2ECB27EF"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8</w:t>
            </w:r>
          </w:p>
        </w:tc>
        <w:tc>
          <w:tcPr>
            <w:tcW w:w="943" w:type="dxa"/>
            <w:tcBorders>
              <w:bottom w:val="dotted" w:sz="4" w:space="0" w:color="auto"/>
            </w:tcBorders>
            <w:shd w:val="clear" w:color="auto" w:fill="auto"/>
            <w:noWrap/>
            <w:vAlign w:val="center"/>
            <w:hideMark/>
          </w:tcPr>
          <w:p w14:paraId="42C7CA46"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Fonts w:ascii="Arial" w:hAnsi="Arial" w:cs="Arial"/>
                <w:color w:val="000000" w:themeColor="text1"/>
                <w:sz w:val="20"/>
                <w:szCs w:val="20"/>
              </w:rPr>
              <w:t>21</w:t>
            </w:r>
          </w:p>
        </w:tc>
        <w:tc>
          <w:tcPr>
            <w:tcW w:w="785" w:type="dxa"/>
            <w:tcBorders>
              <w:bottom w:val="dotted" w:sz="4" w:space="0" w:color="auto"/>
            </w:tcBorders>
            <w:vAlign w:val="center"/>
          </w:tcPr>
          <w:p w14:paraId="05A7C017" w14:textId="77777777" w:rsidR="000552DF" w:rsidRPr="0063263B" w:rsidRDefault="000552DF" w:rsidP="00825D7C">
            <w:pPr>
              <w:spacing w:after="0"/>
              <w:jc w:val="center"/>
              <w:rPr>
                <w:rStyle w:val="IntenseEmphasis"/>
                <w:rFonts w:ascii="Arial" w:hAnsi="Arial" w:cs="Arial"/>
                <w:i w:val="0"/>
                <w:iCs w:val="0"/>
                <w:color w:val="000000" w:themeColor="text1"/>
                <w:sz w:val="20"/>
                <w:szCs w:val="20"/>
              </w:rPr>
            </w:pPr>
            <w:r w:rsidRPr="0063263B">
              <w:rPr>
                <w:rFonts w:ascii="Arial" w:hAnsi="Arial" w:cs="Arial"/>
                <w:color w:val="000000" w:themeColor="text1"/>
                <w:sz w:val="20"/>
                <w:szCs w:val="20"/>
              </w:rPr>
              <w:t>5.48</w:t>
            </w:r>
          </w:p>
        </w:tc>
      </w:tr>
      <w:tr w:rsidR="0063263B" w:rsidRPr="0063263B" w14:paraId="0CE05294" w14:textId="77777777" w:rsidTr="00825D7C">
        <w:trPr>
          <w:trHeight w:val="210"/>
        </w:trPr>
        <w:tc>
          <w:tcPr>
            <w:tcW w:w="3322" w:type="dxa"/>
            <w:gridSpan w:val="3"/>
            <w:tcBorders>
              <w:top w:val="dotted" w:sz="4" w:space="0" w:color="auto"/>
            </w:tcBorders>
            <w:shd w:val="clear" w:color="auto" w:fill="auto"/>
            <w:noWrap/>
            <w:vAlign w:val="bottom"/>
            <w:hideMark/>
          </w:tcPr>
          <w:p w14:paraId="60CF9919" w14:textId="77777777" w:rsidR="000552DF" w:rsidRPr="0063263B" w:rsidRDefault="000552DF" w:rsidP="00825D7C">
            <w:pPr>
              <w:spacing w:after="0"/>
              <w:jc w:val="right"/>
              <w:rPr>
                <w:rStyle w:val="IntenseEmphasis"/>
                <w:rFonts w:ascii="Arial" w:hAnsi="Arial" w:cs="Arial"/>
                <w:b/>
                <w:bCs/>
                <w:i w:val="0"/>
                <w:iCs w:val="0"/>
                <w:color w:val="000000" w:themeColor="text1"/>
                <w:sz w:val="20"/>
                <w:szCs w:val="20"/>
                <w:lang w:eastAsia="en-PH"/>
              </w:rPr>
            </w:pPr>
            <w:r w:rsidRPr="0063263B">
              <w:rPr>
                <w:rStyle w:val="IntenseEmphasis"/>
                <w:rFonts w:ascii="Arial" w:hAnsi="Arial" w:cs="Arial"/>
                <w:b/>
                <w:bCs/>
                <w:i w:val="0"/>
                <w:iCs w:val="0"/>
                <w:color w:val="000000" w:themeColor="text1"/>
                <w:sz w:val="20"/>
                <w:szCs w:val="20"/>
                <w:lang w:eastAsia="en-PH"/>
              </w:rPr>
              <w:t>Total</w:t>
            </w:r>
          </w:p>
        </w:tc>
        <w:tc>
          <w:tcPr>
            <w:tcW w:w="673" w:type="dxa"/>
            <w:tcBorders>
              <w:top w:val="dotted" w:sz="4" w:space="0" w:color="auto"/>
            </w:tcBorders>
            <w:shd w:val="clear" w:color="auto" w:fill="auto"/>
            <w:noWrap/>
            <w:vAlign w:val="bottom"/>
            <w:hideMark/>
          </w:tcPr>
          <w:p w14:paraId="17314467"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102</w:t>
            </w:r>
          </w:p>
        </w:tc>
        <w:tc>
          <w:tcPr>
            <w:tcW w:w="663" w:type="dxa"/>
            <w:tcBorders>
              <w:top w:val="dotted" w:sz="4" w:space="0" w:color="auto"/>
            </w:tcBorders>
            <w:shd w:val="clear" w:color="auto" w:fill="auto"/>
            <w:noWrap/>
            <w:vAlign w:val="bottom"/>
            <w:hideMark/>
          </w:tcPr>
          <w:p w14:paraId="5819E19B"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101</w:t>
            </w:r>
          </w:p>
        </w:tc>
        <w:tc>
          <w:tcPr>
            <w:tcW w:w="663" w:type="dxa"/>
            <w:tcBorders>
              <w:top w:val="dotted" w:sz="4" w:space="0" w:color="auto"/>
            </w:tcBorders>
            <w:shd w:val="clear" w:color="auto" w:fill="auto"/>
            <w:noWrap/>
            <w:vAlign w:val="bottom"/>
            <w:hideMark/>
          </w:tcPr>
          <w:p w14:paraId="73F0EE5E"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99</w:t>
            </w:r>
          </w:p>
        </w:tc>
        <w:tc>
          <w:tcPr>
            <w:tcW w:w="666" w:type="dxa"/>
            <w:tcBorders>
              <w:top w:val="dotted" w:sz="4" w:space="0" w:color="auto"/>
            </w:tcBorders>
            <w:shd w:val="clear" w:color="auto" w:fill="auto"/>
            <w:noWrap/>
            <w:vAlign w:val="bottom"/>
            <w:hideMark/>
          </w:tcPr>
          <w:p w14:paraId="7CF57E09"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81</w:t>
            </w:r>
          </w:p>
        </w:tc>
        <w:tc>
          <w:tcPr>
            <w:tcW w:w="943" w:type="dxa"/>
            <w:tcBorders>
              <w:top w:val="dotted" w:sz="4" w:space="0" w:color="auto"/>
            </w:tcBorders>
            <w:shd w:val="clear" w:color="auto" w:fill="auto"/>
            <w:noWrap/>
            <w:vAlign w:val="bottom"/>
            <w:hideMark/>
          </w:tcPr>
          <w:p w14:paraId="70F12311"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383</w:t>
            </w:r>
          </w:p>
        </w:tc>
        <w:tc>
          <w:tcPr>
            <w:tcW w:w="785" w:type="dxa"/>
            <w:tcBorders>
              <w:top w:val="dotted" w:sz="4" w:space="0" w:color="auto"/>
            </w:tcBorders>
          </w:tcPr>
          <w:p w14:paraId="6DDB307E"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100</w:t>
            </w:r>
          </w:p>
        </w:tc>
      </w:tr>
      <w:tr w:rsidR="0063263B" w:rsidRPr="0063263B" w14:paraId="202A2976" w14:textId="77777777" w:rsidTr="00825D7C">
        <w:trPr>
          <w:trHeight w:val="210"/>
        </w:trPr>
        <w:tc>
          <w:tcPr>
            <w:tcW w:w="3322" w:type="dxa"/>
            <w:gridSpan w:val="3"/>
            <w:tcBorders>
              <w:bottom w:val="dotted" w:sz="4" w:space="0" w:color="auto"/>
            </w:tcBorders>
            <w:shd w:val="clear" w:color="auto" w:fill="auto"/>
            <w:noWrap/>
            <w:vAlign w:val="bottom"/>
            <w:hideMark/>
          </w:tcPr>
          <w:p w14:paraId="14CCB489" w14:textId="77777777" w:rsidR="000552DF" w:rsidRPr="0063263B" w:rsidRDefault="000552DF" w:rsidP="00825D7C">
            <w:pPr>
              <w:spacing w:after="0"/>
              <w:jc w:val="right"/>
              <w:rPr>
                <w:rStyle w:val="IntenseEmphasis"/>
                <w:rFonts w:ascii="Arial" w:hAnsi="Arial" w:cs="Arial"/>
                <w:b/>
                <w:bCs/>
                <w:i w:val="0"/>
                <w:iCs w:val="0"/>
                <w:color w:val="000000" w:themeColor="text1"/>
                <w:sz w:val="20"/>
                <w:szCs w:val="20"/>
                <w:lang w:eastAsia="en-PH"/>
              </w:rPr>
            </w:pPr>
            <w:r w:rsidRPr="0063263B">
              <w:rPr>
                <w:rStyle w:val="IntenseEmphasis"/>
                <w:rFonts w:ascii="Arial" w:hAnsi="Arial" w:cs="Arial"/>
                <w:b/>
                <w:bCs/>
                <w:i w:val="0"/>
                <w:iCs w:val="0"/>
                <w:color w:val="000000" w:themeColor="text1"/>
                <w:sz w:val="20"/>
                <w:szCs w:val="20"/>
                <w:lang w:eastAsia="en-PH"/>
              </w:rPr>
              <w:t>%</w:t>
            </w:r>
          </w:p>
        </w:tc>
        <w:tc>
          <w:tcPr>
            <w:tcW w:w="673" w:type="dxa"/>
            <w:tcBorders>
              <w:bottom w:val="dotted" w:sz="4" w:space="0" w:color="auto"/>
            </w:tcBorders>
            <w:shd w:val="clear" w:color="auto" w:fill="auto"/>
            <w:noWrap/>
            <w:vAlign w:val="bottom"/>
            <w:hideMark/>
          </w:tcPr>
          <w:p w14:paraId="0C36AB2A"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26.6</w:t>
            </w:r>
          </w:p>
        </w:tc>
        <w:tc>
          <w:tcPr>
            <w:tcW w:w="663" w:type="dxa"/>
            <w:tcBorders>
              <w:bottom w:val="dotted" w:sz="4" w:space="0" w:color="auto"/>
            </w:tcBorders>
            <w:shd w:val="clear" w:color="auto" w:fill="auto"/>
            <w:noWrap/>
            <w:vAlign w:val="bottom"/>
            <w:hideMark/>
          </w:tcPr>
          <w:p w14:paraId="285110FF"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26.4</w:t>
            </w:r>
          </w:p>
        </w:tc>
        <w:tc>
          <w:tcPr>
            <w:tcW w:w="663" w:type="dxa"/>
            <w:tcBorders>
              <w:bottom w:val="dotted" w:sz="4" w:space="0" w:color="auto"/>
            </w:tcBorders>
            <w:shd w:val="clear" w:color="auto" w:fill="auto"/>
            <w:noWrap/>
            <w:vAlign w:val="bottom"/>
            <w:hideMark/>
          </w:tcPr>
          <w:p w14:paraId="4905DCF4"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25.8</w:t>
            </w:r>
          </w:p>
        </w:tc>
        <w:tc>
          <w:tcPr>
            <w:tcW w:w="666" w:type="dxa"/>
            <w:tcBorders>
              <w:bottom w:val="dotted" w:sz="4" w:space="0" w:color="auto"/>
            </w:tcBorders>
            <w:shd w:val="clear" w:color="auto" w:fill="auto"/>
            <w:noWrap/>
            <w:vAlign w:val="bottom"/>
            <w:hideMark/>
          </w:tcPr>
          <w:p w14:paraId="00FA6013"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21.1</w:t>
            </w:r>
          </w:p>
        </w:tc>
        <w:tc>
          <w:tcPr>
            <w:tcW w:w="943" w:type="dxa"/>
            <w:tcBorders>
              <w:bottom w:val="dotted" w:sz="4" w:space="0" w:color="auto"/>
            </w:tcBorders>
            <w:shd w:val="clear" w:color="auto" w:fill="auto"/>
            <w:noWrap/>
            <w:vAlign w:val="bottom"/>
            <w:hideMark/>
          </w:tcPr>
          <w:p w14:paraId="20446DCE"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r w:rsidRPr="0063263B">
              <w:rPr>
                <w:rStyle w:val="IntenseEmphasis"/>
                <w:rFonts w:ascii="Arial" w:hAnsi="Arial" w:cs="Arial"/>
                <w:i w:val="0"/>
                <w:iCs w:val="0"/>
                <w:color w:val="000000" w:themeColor="text1"/>
                <w:sz w:val="20"/>
                <w:szCs w:val="20"/>
                <w:lang w:eastAsia="en-PH"/>
              </w:rPr>
              <w:t>100</w:t>
            </w:r>
          </w:p>
        </w:tc>
        <w:tc>
          <w:tcPr>
            <w:tcW w:w="785" w:type="dxa"/>
            <w:tcBorders>
              <w:bottom w:val="dotted" w:sz="4" w:space="0" w:color="auto"/>
            </w:tcBorders>
          </w:tcPr>
          <w:p w14:paraId="7C353473" w14:textId="77777777" w:rsidR="000552DF" w:rsidRPr="0063263B" w:rsidRDefault="000552DF" w:rsidP="00825D7C">
            <w:pPr>
              <w:spacing w:after="0"/>
              <w:jc w:val="center"/>
              <w:rPr>
                <w:rStyle w:val="IntenseEmphasis"/>
                <w:rFonts w:ascii="Arial" w:hAnsi="Arial" w:cs="Arial"/>
                <w:i w:val="0"/>
                <w:iCs w:val="0"/>
                <w:color w:val="000000" w:themeColor="text1"/>
                <w:sz w:val="20"/>
                <w:szCs w:val="20"/>
                <w:lang w:eastAsia="en-PH"/>
              </w:rPr>
            </w:pPr>
          </w:p>
        </w:tc>
      </w:tr>
    </w:tbl>
    <w:p w14:paraId="35EA611A" w14:textId="22440E01" w:rsidR="004B4410" w:rsidRPr="0063263B" w:rsidRDefault="00E52127" w:rsidP="00537AB7">
      <w:pPr>
        <w:tabs>
          <w:tab w:val="left" w:pos="630"/>
        </w:tabs>
        <w:spacing w:after="0" w:line="480" w:lineRule="auto"/>
        <w:ind w:left="-90"/>
        <w:jc w:val="both"/>
        <w:rPr>
          <w:rStyle w:val="IntenseEmphasis"/>
          <w:rFonts w:ascii="Arial" w:hAnsi="Arial" w:cs="Arial"/>
          <w:b/>
          <w:bCs/>
          <w:i w:val="0"/>
          <w:iCs w:val="0"/>
          <w:color w:val="000000" w:themeColor="text1"/>
          <w:sz w:val="24"/>
          <w:szCs w:val="24"/>
        </w:rPr>
      </w:pPr>
      <w:r w:rsidRPr="0063263B">
        <w:rPr>
          <w:rFonts w:ascii="Arial" w:hAnsi="Arial" w:cs="Arial"/>
          <w:i/>
          <w:iCs/>
          <w:color w:val="000000" w:themeColor="text1"/>
          <w:sz w:val="24"/>
          <w:szCs w:val="24"/>
        </w:rPr>
        <w:t xml:space="preserve"> </w:t>
      </w:r>
      <w:r w:rsidR="000552DF" w:rsidRPr="0063263B">
        <w:rPr>
          <w:rFonts w:ascii="Arial" w:hAnsi="Arial" w:cs="Arial"/>
          <w:i/>
          <w:iCs/>
          <w:color w:val="000000" w:themeColor="text1"/>
          <w:sz w:val="24"/>
          <w:szCs w:val="24"/>
        </w:rPr>
        <w:t xml:space="preserve"> </w:t>
      </w:r>
      <w:r w:rsidR="004B4410" w:rsidRPr="0063263B">
        <w:rPr>
          <w:rFonts w:ascii="Arial" w:hAnsi="Arial" w:cs="Arial"/>
          <w:i/>
          <w:iCs/>
          <w:color w:val="000000" w:themeColor="text1"/>
          <w:sz w:val="24"/>
          <w:szCs w:val="24"/>
        </w:rPr>
        <w:t>Demographic Profile of the Respondents</w:t>
      </w:r>
    </w:p>
    <w:p w14:paraId="0254EE42" w14:textId="77777777" w:rsidR="004B236A" w:rsidRPr="0063263B" w:rsidRDefault="004B236A" w:rsidP="004B236A">
      <w:pPr>
        <w:tabs>
          <w:tab w:val="left" w:pos="630"/>
        </w:tabs>
        <w:spacing w:after="0" w:line="240" w:lineRule="auto"/>
        <w:jc w:val="both"/>
        <w:rPr>
          <w:rFonts w:ascii="Arial" w:hAnsi="Arial" w:cs="Arial"/>
          <w:color w:val="000000" w:themeColor="text1"/>
          <w:sz w:val="14"/>
          <w:szCs w:val="14"/>
        </w:rPr>
      </w:pPr>
    </w:p>
    <w:p w14:paraId="50E41756" w14:textId="107ACF91" w:rsidR="00E52127" w:rsidRPr="0063263B" w:rsidRDefault="003B4710" w:rsidP="004B236A">
      <w:pPr>
        <w:tabs>
          <w:tab w:val="left" w:pos="630"/>
        </w:tabs>
        <w:spacing w:after="0" w:line="240" w:lineRule="auto"/>
        <w:jc w:val="both"/>
        <w:rPr>
          <w:rFonts w:ascii="Arial" w:hAnsi="Arial" w:cs="Arial"/>
          <w:color w:val="000000" w:themeColor="text1"/>
          <w:sz w:val="24"/>
          <w:szCs w:val="24"/>
        </w:rPr>
      </w:pPr>
      <w:r w:rsidRPr="0063263B">
        <w:rPr>
          <w:rFonts w:ascii="Arial" w:hAnsi="Arial" w:cs="Arial"/>
          <w:i/>
          <w:iCs/>
          <w:color w:val="000000" w:themeColor="text1"/>
          <w:sz w:val="16"/>
          <w:szCs w:val="16"/>
        </w:rPr>
        <w:t xml:space="preserve"> </w:t>
      </w:r>
      <w:r w:rsidR="00825D7C" w:rsidRPr="0063263B">
        <w:rPr>
          <w:rFonts w:ascii="Arial" w:hAnsi="Arial" w:cs="Arial"/>
          <w:i/>
          <w:iCs/>
          <w:color w:val="000000" w:themeColor="text1"/>
          <w:sz w:val="16"/>
          <w:szCs w:val="16"/>
        </w:rPr>
        <w:t xml:space="preserve">           </w:t>
      </w:r>
      <w:r w:rsidR="000552DF" w:rsidRPr="0063263B">
        <w:rPr>
          <w:rFonts w:ascii="Arial" w:hAnsi="Arial" w:cs="Arial"/>
          <w:i/>
          <w:iCs/>
          <w:color w:val="000000" w:themeColor="text1"/>
          <w:sz w:val="16"/>
          <w:szCs w:val="16"/>
        </w:rPr>
        <w:t xml:space="preserve">Legend: Age: </w:t>
      </w:r>
      <w:r w:rsidR="000552DF" w:rsidRPr="0063263B">
        <w:rPr>
          <w:rStyle w:val="IntenseEmphasis"/>
          <w:rFonts w:ascii="Arial" w:hAnsi="Arial" w:cs="Arial"/>
          <w:color w:val="000000" w:themeColor="text1"/>
          <w:sz w:val="16"/>
          <w:szCs w:val="16"/>
        </w:rPr>
        <w:t xml:space="preserve">≤14 y/o (Youth), 15-24 y/o (Young Adult); SES &lt; ₱10,000 (Poor), </w:t>
      </w:r>
      <w:r w:rsidR="000552DF" w:rsidRPr="0063263B">
        <w:rPr>
          <w:rStyle w:val="IntenseEmphasis"/>
          <w:rFonts w:ascii="Arial" w:hAnsi="Arial" w:cs="Arial"/>
          <w:color w:val="000000" w:themeColor="text1"/>
          <w:sz w:val="16"/>
          <w:szCs w:val="16"/>
          <w:lang w:val="en-PH" w:eastAsia="en-PH"/>
        </w:rPr>
        <w:t xml:space="preserve">≥ </w:t>
      </w:r>
      <w:r w:rsidR="000552DF" w:rsidRPr="0063263B">
        <w:rPr>
          <w:rStyle w:val="IntenseEmphasis"/>
          <w:rFonts w:ascii="Arial" w:hAnsi="Arial" w:cs="Arial"/>
          <w:color w:val="000000" w:themeColor="text1"/>
          <w:sz w:val="16"/>
          <w:szCs w:val="16"/>
        </w:rPr>
        <w:t>₱10,000 (Low Income to Rich)</w:t>
      </w:r>
    </w:p>
    <w:p w14:paraId="73661892" w14:textId="77777777" w:rsidR="000552DF" w:rsidRPr="0063263B" w:rsidRDefault="000552DF" w:rsidP="00A92F4E">
      <w:pPr>
        <w:spacing w:line="480" w:lineRule="auto"/>
        <w:jc w:val="both"/>
        <w:rPr>
          <w:rFonts w:ascii="Arial" w:hAnsi="Arial" w:cs="Arial"/>
          <w:bCs/>
          <w:color w:val="000000" w:themeColor="text1"/>
          <w:sz w:val="2"/>
          <w:szCs w:val="2"/>
        </w:rPr>
      </w:pPr>
    </w:p>
    <w:p w14:paraId="7A48626A" w14:textId="77777777" w:rsidR="00AE4052" w:rsidRPr="0063263B" w:rsidRDefault="00AE4052" w:rsidP="00537AB7">
      <w:pPr>
        <w:spacing w:line="480" w:lineRule="auto"/>
        <w:ind w:firstLine="720"/>
        <w:jc w:val="both"/>
        <w:rPr>
          <w:rFonts w:ascii="Arial" w:hAnsi="Arial" w:cs="Arial"/>
          <w:bCs/>
          <w:color w:val="000000" w:themeColor="text1"/>
          <w:sz w:val="10"/>
          <w:szCs w:val="10"/>
        </w:rPr>
      </w:pPr>
    </w:p>
    <w:p w14:paraId="3ECCD475" w14:textId="343FA942" w:rsidR="004B236A" w:rsidRPr="0063263B" w:rsidRDefault="004B4410" w:rsidP="00537AB7">
      <w:pPr>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lastRenderedPageBreak/>
        <w:t xml:space="preserve">It can be seen in Table </w:t>
      </w:r>
      <w:r w:rsidR="00F25144" w:rsidRPr="0063263B">
        <w:rPr>
          <w:rFonts w:ascii="Arial" w:hAnsi="Arial" w:cs="Arial"/>
          <w:bCs/>
          <w:color w:val="000000" w:themeColor="text1"/>
          <w:sz w:val="24"/>
          <w:szCs w:val="24"/>
        </w:rPr>
        <w:t>5</w:t>
      </w:r>
      <w:r w:rsidR="00E52127" w:rsidRPr="0063263B">
        <w:rPr>
          <w:rFonts w:ascii="Arial" w:hAnsi="Arial" w:cs="Arial"/>
          <w:bCs/>
          <w:color w:val="000000" w:themeColor="text1"/>
          <w:sz w:val="24"/>
          <w:szCs w:val="24"/>
        </w:rPr>
        <w:t xml:space="preserve"> </w:t>
      </w:r>
      <w:r w:rsidRPr="0063263B">
        <w:rPr>
          <w:rFonts w:ascii="Arial" w:hAnsi="Arial" w:cs="Arial"/>
          <w:bCs/>
          <w:color w:val="000000" w:themeColor="text1"/>
          <w:sz w:val="24"/>
          <w:szCs w:val="24"/>
        </w:rPr>
        <w:t xml:space="preserve">that </w:t>
      </w:r>
      <w:bookmarkStart w:id="20" w:name="_Hlk94775503"/>
      <w:r w:rsidRPr="0063263B">
        <w:rPr>
          <w:rFonts w:ascii="Arial" w:hAnsi="Arial" w:cs="Arial"/>
          <w:bCs/>
          <w:color w:val="000000" w:themeColor="text1"/>
          <w:sz w:val="24"/>
          <w:szCs w:val="24"/>
        </w:rPr>
        <w:t xml:space="preserve">102 (26.6%) of the respondents came from Grade seven, 101 (26.4%) from Grade eight, 99 (25.8%) from Grade nine, and 81 students came from Grade 10 (21.1%). </w:t>
      </w:r>
      <w:r w:rsidR="00A92F4E" w:rsidRPr="0063263B">
        <w:rPr>
          <w:rFonts w:ascii="Arial" w:hAnsi="Arial" w:cs="Arial"/>
          <w:bCs/>
          <w:color w:val="000000" w:themeColor="text1"/>
          <w:sz w:val="24"/>
          <w:szCs w:val="24"/>
        </w:rPr>
        <w:t xml:space="preserve"> </w:t>
      </w:r>
    </w:p>
    <w:p w14:paraId="28EF67B2" w14:textId="77777777" w:rsidR="004B236A" w:rsidRPr="0063263B" w:rsidRDefault="004B236A" w:rsidP="00537AB7">
      <w:pPr>
        <w:spacing w:line="480" w:lineRule="auto"/>
        <w:ind w:firstLine="720"/>
        <w:jc w:val="both"/>
        <w:rPr>
          <w:rFonts w:ascii="Arial" w:hAnsi="Arial" w:cs="Arial"/>
          <w:bCs/>
          <w:color w:val="000000" w:themeColor="text1"/>
          <w:sz w:val="6"/>
          <w:szCs w:val="6"/>
        </w:rPr>
      </w:pPr>
    </w:p>
    <w:p w14:paraId="02476A50" w14:textId="0369F04F" w:rsidR="00AE4052" w:rsidRPr="0063263B" w:rsidRDefault="004B4410" w:rsidP="004B236A">
      <w:pPr>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 xml:space="preserve">Out of 383, 187 (48.83%) of the respondents were Males to include 67 (17.49%) were Youth and 84 (21.93%) were Young Adults who belong to the Low Income to Rich classification, while 18 (4.70%) were Youth and 18 (4.70%) were Young Adults who belonged to Low Income to Rich SES classification. </w:t>
      </w:r>
      <w:bookmarkEnd w:id="20"/>
    </w:p>
    <w:p w14:paraId="6D105682" w14:textId="5F0D84A5" w:rsidR="00D81065" w:rsidRPr="0063263B" w:rsidRDefault="004B4410" w:rsidP="00537AB7">
      <w:pPr>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 xml:space="preserve">Further, </w:t>
      </w:r>
      <w:r w:rsidR="004B236A" w:rsidRPr="0063263B">
        <w:rPr>
          <w:rFonts w:ascii="Arial" w:hAnsi="Arial" w:cs="Arial"/>
          <w:bCs/>
          <w:color w:val="000000" w:themeColor="text1"/>
          <w:sz w:val="24"/>
          <w:szCs w:val="24"/>
        </w:rPr>
        <w:t xml:space="preserve">out </w:t>
      </w:r>
      <w:r w:rsidRPr="0063263B">
        <w:rPr>
          <w:rFonts w:ascii="Arial" w:hAnsi="Arial" w:cs="Arial"/>
          <w:bCs/>
          <w:color w:val="000000" w:themeColor="text1"/>
          <w:sz w:val="24"/>
          <w:szCs w:val="24"/>
        </w:rPr>
        <w:t xml:space="preserve">of 383 students who completed the survey, 196 (51.17%) were Female students to include 72 (18.80%) were Youth and 78 (20.37%) were Young Adults who belonged to the Poor SES classification, while 25 (6.53%) and 21 (5.48%) were Young Adults who belonged to the Low Income to Rich SES classification. </w:t>
      </w:r>
    </w:p>
    <w:p w14:paraId="35E13191" w14:textId="77777777" w:rsidR="00AE4052" w:rsidRPr="0063263B" w:rsidRDefault="00AE4052" w:rsidP="00537AB7">
      <w:pPr>
        <w:spacing w:line="480" w:lineRule="auto"/>
        <w:ind w:firstLine="720"/>
        <w:jc w:val="both"/>
        <w:rPr>
          <w:rFonts w:ascii="Arial" w:hAnsi="Arial" w:cs="Arial"/>
          <w:bCs/>
          <w:color w:val="000000" w:themeColor="text1"/>
          <w:sz w:val="2"/>
          <w:szCs w:val="2"/>
        </w:rPr>
      </w:pPr>
    </w:p>
    <w:p w14:paraId="427BBF85" w14:textId="6E37E95D" w:rsidR="00AF2B14" w:rsidRPr="0063263B" w:rsidRDefault="00E52127" w:rsidP="00537AB7">
      <w:pPr>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 xml:space="preserve">Moreover, Table </w:t>
      </w:r>
      <w:r w:rsidR="00F25144" w:rsidRPr="0063263B">
        <w:rPr>
          <w:rFonts w:ascii="Arial" w:hAnsi="Arial" w:cs="Arial"/>
          <w:bCs/>
          <w:color w:val="000000" w:themeColor="text1"/>
          <w:sz w:val="24"/>
          <w:szCs w:val="24"/>
        </w:rPr>
        <w:t>6</w:t>
      </w:r>
      <w:r w:rsidRPr="0063263B">
        <w:rPr>
          <w:rFonts w:ascii="Arial" w:hAnsi="Arial" w:cs="Arial"/>
          <w:bCs/>
          <w:color w:val="000000" w:themeColor="text1"/>
          <w:sz w:val="24"/>
          <w:szCs w:val="24"/>
        </w:rPr>
        <w:t xml:space="preserve"> presents the </w:t>
      </w:r>
      <w:r w:rsidR="002A2CF8" w:rsidRPr="0063263B">
        <w:rPr>
          <w:rFonts w:ascii="Arial" w:hAnsi="Arial" w:cs="Arial"/>
          <w:bCs/>
          <w:color w:val="000000" w:themeColor="text1"/>
          <w:sz w:val="24"/>
          <w:szCs w:val="24"/>
        </w:rPr>
        <w:t>breakdown</w:t>
      </w:r>
      <w:r w:rsidRPr="0063263B">
        <w:rPr>
          <w:rFonts w:ascii="Arial" w:hAnsi="Arial" w:cs="Arial"/>
          <w:bCs/>
          <w:color w:val="000000" w:themeColor="text1"/>
          <w:sz w:val="24"/>
          <w:szCs w:val="24"/>
        </w:rPr>
        <w:t xml:space="preserve"> of the </w:t>
      </w:r>
      <w:r w:rsidR="002A2CF8" w:rsidRPr="0063263B">
        <w:rPr>
          <w:rFonts w:ascii="Arial" w:hAnsi="Arial" w:cs="Arial"/>
          <w:bCs/>
          <w:color w:val="000000" w:themeColor="text1"/>
          <w:sz w:val="24"/>
          <w:szCs w:val="24"/>
        </w:rPr>
        <w:t>383 students</w:t>
      </w:r>
      <w:r w:rsidRPr="0063263B">
        <w:rPr>
          <w:rFonts w:ascii="Arial" w:hAnsi="Arial" w:cs="Arial"/>
          <w:bCs/>
          <w:color w:val="000000" w:themeColor="text1"/>
          <w:sz w:val="24"/>
          <w:szCs w:val="24"/>
        </w:rPr>
        <w:t xml:space="preserve"> </w:t>
      </w:r>
      <w:r w:rsidR="002A2CF8" w:rsidRPr="0063263B">
        <w:rPr>
          <w:rFonts w:ascii="Arial" w:hAnsi="Arial" w:cs="Arial"/>
          <w:bCs/>
          <w:color w:val="000000" w:themeColor="text1"/>
          <w:sz w:val="24"/>
          <w:szCs w:val="24"/>
        </w:rPr>
        <w:t xml:space="preserve">who participated in the online and offline survey per stratum (school) </w:t>
      </w:r>
      <w:r w:rsidRPr="0063263B">
        <w:rPr>
          <w:rFonts w:ascii="Arial" w:hAnsi="Arial" w:cs="Arial"/>
          <w:bCs/>
          <w:color w:val="000000" w:themeColor="text1"/>
          <w:sz w:val="24"/>
          <w:szCs w:val="24"/>
        </w:rPr>
        <w:t xml:space="preserve">across the four demographic variables considered in the study to include gender, grade level, age, and Socio-Economic Status. </w:t>
      </w:r>
    </w:p>
    <w:p w14:paraId="65BA5979" w14:textId="77777777" w:rsidR="00AF2B14" w:rsidRPr="0063263B" w:rsidRDefault="00AF2B14" w:rsidP="00537AB7">
      <w:pPr>
        <w:spacing w:line="480" w:lineRule="auto"/>
        <w:ind w:firstLine="720"/>
        <w:jc w:val="both"/>
        <w:rPr>
          <w:rFonts w:ascii="Arial" w:hAnsi="Arial" w:cs="Arial"/>
          <w:bCs/>
          <w:color w:val="000000" w:themeColor="text1"/>
          <w:sz w:val="10"/>
          <w:szCs w:val="10"/>
        </w:rPr>
      </w:pPr>
    </w:p>
    <w:p w14:paraId="5539810A" w14:textId="28BBB282" w:rsidR="00D81065" w:rsidRPr="0063263B" w:rsidRDefault="002A2CF8" w:rsidP="00537AB7">
      <w:pPr>
        <w:spacing w:line="480" w:lineRule="auto"/>
        <w:ind w:firstLine="720"/>
        <w:jc w:val="both"/>
        <w:rPr>
          <w:rStyle w:val="IntenseEmphasis"/>
          <w:rFonts w:ascii="Arial" w:hAnsi="Arial" w:cs="Arial"/>
          <w:bCs/>
          <w:i w:val="0"/>
          <w:iCs w:val="0"/>
          <w:color w:val="000000" w:themeColor="text1"/>
          <w:sz w:val="24"/>
          <w:szCs w:val="24"/>
        </w:rPr>
      </w:pPr>
      <w:r w:rsidRPr="0063263B">
        <w:rPr>
          <w:rFonts w:ascii="Arial" w:hAnsi="Arial" w:cs="Arial"/>
          <w:bCs/>
          <w:color w:val="000000" w:themeColor="text1"/>
          <w:sz w:val="24"/>
          <w:szCs w:val="24"/>
        </w:rPr>
        <w:t>Schools coded as S1 – S17 represent</w:t>
      </w:r>
      <w:r w:rsidR="00AF2B14" w:rsidRPr="0063263B">
        <w:rPr>
          <w:rFonts w:ascii="Arial" w:hAnsi="Arial" w:cs="Arial"/>
          <w:bCs/>
          <w:color w:val="000000" w:themeColor="text1"/>
          <w:sz w:val="24"/>
          <w:szCs w:val="24"/>
        </w:rPr>
        <w:t xml:space="preserve"> </w:t>
      </w:r>
      <w:r w:rsidRPr="0063263B">
        <w:rPr>
          <w:rFonts w:ascii="Arial" w:hAnsi="Arial" w:cs="Arial"/>
          <w:bCs/>
          <w:color w:val="000000" w:themeColor="text1"/>
          <w:sz w:val="24"/>
          <w:szCs w:val="24"/>
        </w:rPr>
        <w:t xml:space="preserve">the </w:t>
      </w:r>
      <w:r w:rsidR="00AF2B14" w:rsidRPr="0063263B">
        <w:rPr>
          <w:rFonts w:ascii="Arial" w:hAnsi="Arial" w:cs="Arial"/>
          <w:bCs/>
          <w:color w:val="000000" w:themeColor="text1"/>
          <w:sz w:val="24"/>
          <w:szCs w:val="24"/>
        </w:rPr>
        <w:t xml:space="preserve">secondary </w:t>
      </w:r>
      <w:r w:rsidRPr="0063263B">
        <w:rPr>
          <w:rFonts w:ascii="Arial" w:hAnsi="Arial" w:cs="Arial"/>
          <w:bCs/>
          <w:color w:val="000000" w:themeColor="text1"/>
          <w:sz w:val="24"/>
          <w:szCs w:val="24"/>
        </w:rPr>
        <w:t xml:space="preserve">schools that participated </w:t>
      </w:r>
      <w:r w:rsidR="00AF2B14" w:rsidRPr="0063263B">
        <w:rPr>
          <w:rFonts w:ascii="Arial" w:hAnsi="Arial" w:cs="Arial"/>
          <w:bCs/>
          <w:color w:val="000000" w:themeColor="text1"/>
          <w:sz w:val="24"/>
          <w:szCs w:val="24"/>
        </w:rPr>
        <w:t>in the online survey</w:t>
      </w:r>
      <w:r w:rsidRPr="0063263B">
        <w:rPr>
          <w:rFonts w:ascii="Arial" w:hAnsi="Arial" w:cs="Arial"/>
          <w:bCs/>
          <w:color w:val="000000" w:themeColor="text1"/>
          <w:sz w:val="24"/>
          <w:szCs w:val="24"/>
        </w:rPr>
        <w:t>, while S18 – S42 represent</w:t>
      </w:r>
      <w:r w:rsidR="00AF2B14" w:rsidRPr="0063263B">
        <w:rPr>
          <w:rFonts w:ascii="Arial" w:hAnsi="Arial" w:cs="Arial"/>
          <w:bCs/>
          <w:color w:val="000000" w:themeColor="text1"/>
          <w:sz w:val="24"/>
          <w:szCs w:val="24"/>
        </w:rPr>
        <w:t xml:space="preserve"> </w:t>
      </w:r>
      <w:r w:rsidRPr="0063263B">
        <w:rPr>
          <w:rFonts w:ascii="Arial" w:hAnsi="Arial" w:cs="Arial"/>
          <w:bCs/>
          <w:color w:val="000000" w:themeColor="text1"/>
          <w:sz w:val="24"/>
          <w:szCs w:val="24"/>
        </w:rPr>
        <w:t xml:space="preserve">the schools that participated offline. </w:t>
      </w:r>
    </w:p>
    <w:p w14:paraId="36D5586A" w14:textId="77777777" w:rsidR="00AE4052" w:rsidRPr="0063263B" w:rsidRDefault="00AE4052" w:rsidP="00537AB7">
      <w:pPr>
        <w:tabs>
          <w:tab w:val="left" w:pos="630"/>
        </w:tabs>
        <w:spacing w:after="0" w:line="480" w:lineRule="auto"/>
        <w:jc w:val="both"/>
        <w:rPr>
          <w:rStyle w:val="IntenseEmphasis"/>
          <w:rFonts w:ascii="Arial" w:hAnsi="Arial" w:cs="Arial"/>
          <w:b/>
          <w:bCs/>
          <w:i w:val="0"/>
          <w:iCs w:val="0"/>
          <w:color w:val="000000" w:themeColor="text1"/>
          <w:sz w:val="24"/>
          <w:szCs w:val="24"/>
        </w:rPr>
      </w:pPr>
    </w:p>
    <w:p w14:paraId="4947F630" w14:textId="692B788F" w:rsidR="00AE4052" w:rsidRPr="0063263B" w:rsidRDefault="00AE4052" w:rsidP="00537AB7">
      <w:pPr>
        <w:tabs>
          <w:tab w:val="left" w:pos="630"/>
        </w:tabs>
        <w:spacing w:after="0" w:line="480" w:lineRule="auto"/>
        <w:jc w:val="both"/>
        <w:rPr>
          <w:rStyle w:val="IntenseEmphasis"/>
          <w:rFonts w:ascii="Arial" w:hAnsi="Arial" w:cs="Arial"/>
          <w:b/>
          <w:bCs/>
          <w:i w:val="0"/>
          <w:iCs w:val="0"/>
          <w:color w:val="000000" w:themeColor="text1"/>
          <w:sz w:val="24"/>
          <w:szCs w:val="24"/>
        </w:rPr>
      </w:pPr>
    </w:p>
    <w:p w14:paraId="43BCF511" w14:textId="77777777" w:rsidR="00AF2B14" w:rsidRPr="0063263B" w:rsidRDefault="00AF2B14" w:rsidP="00537AB7">
      <w:pPr>
        <w:tabs>
          <w:tab w:val="left" w:pos="630"/>
        </w:tabs>
        <w:spacing w:after="0" w:line="480" w:lineRule="auto"/>
        <w:jc w:val="both"/>
        <w:rPr>
          <w:rStyle w:val="IntenseEmphasis"/>
          <w:rFonts w:ascii="Arial" w:hAnsi="Arial" w:cs="Arial"/>
          <w:b/>
          <w:bCs/>
          <w:i w:val="0"/>
          <w:iCs w:val="0"/>
          <w:color w:val="000000" w:themeColor="text1"/>
          <w:sz w:val="24"/>
          <w:szCs w:val="24"/>
        </w:rPr>
      </w:pPr>
    </w:p>
    <w:p w14:paraId="0F78FFAC" w14:textId="1A04AF62" w:rsidR="004B4410" w:rsidRPr="0063263B" w:rsidRDefault="004B4410" w:rsidP="00537AB7">
      <w:pPr>
        <w:tabs>
          <w:tab w:val="left" w:pos="630"/>
        </w:tabs>
        <w:spacing w:after="0" w:line="480" w:lineRule="auto"/>
        <w:jc w:val="both"/>
        <w:rPr>
          <w:rStyle w:val="IntenseEmphasis"/>
          <w:rFonts w:ascii="Arial" w:hAnsi="Arial" w:cs="Arial"/>
          <w:b/>
          <w:bCs/>
          <w:i w:val="0"/>
          <w:iCs w:val="0"/>
          <w:color w:val="000000" w:themeColor="text1"/>
          <w:sz w:val="24"/>
          <w:szCs w:val="24"/>
        </w:rPr>
      </w:pPr>
      <w:r w:rsidRPr="0063263B">
        <w:rPr>
          <w:rStyle w:val="IntenseEmphasis"/>
          <w:rFonts w:ascii="Arial" w:hAnsi="Arial" w:cs="Arial"/>
          <w:b/>
          <w:bCs/>
          <w:i w:val="0"/>
          <w:iCs w:val="0"/>
          <w:color w:val="000000" w:themeColor="text1"/>
          <w:sz w:val="24"/>
          <w:szCs w:val="24"/>
        </w:rPr>
        <w:lastRenderedPageBreak/>
        <w:t xml:space="preserve">Table </w:t>
      </w:r>
      <w:r w:rsidR="00F25144" w:rsidRPr="0063263B">
        <w:rPr>
          <w:rStyle w:val="IntenseEmphasis"/>
          <w:rFonts w:ascii="Arial" w:hAnsi="Arial" w:cs="Arial"/>
          <w:b/>
          <w:bCs/>
          <w:i w:val="0"/>
          <w:iCs w:val="0"/>
          <w:color w:val="000000" w:themeColor="text1"/>
          <w:sz w:val="24"/>
          <w:szCs w:val="24"/>
        </w:rPr>
        <w:t>6</w:t>
      </w:r>
    </w:p>
    <w:p w14:paraId="2FF52222" w14:textId="4D071449" w:rsidR="004B4410" w:rsidRPr="0063263B" w:rsidRDefault="00CA0C9F" w:rsidP="00537AB7">
      <w:pPr>
        <w:tabs>
          <w:tab w:val="left" w:pos="630"/>
        </w:tabs>
        <w:spacing w:after="0" w:line="480" w:lineRule="auto"/>
        <w:jc w:val="both"/>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 xml:space="preserve"> </w:t>
      </w:r>
      <w:r w:rsidR="004B4410" w:rsidRPr="0063263B">
        <w:rPr>
          <w:rStyle w:val="IntenseEmphasis"/>
          <w:rFonts w:ascii="Arial" w:hAnsi="Arial" w:cs="Arial"/>
          <w:color w:val="000000" w:themeColor="text1"/>
          <w:sz w:val="24"/>
          <w:szCs w:val="24"/>
        </w:rPr>
        <w:t>Distribution of Respondents per School</w:t>
      </w:r>
    </w:p>
    <w:tbl>
      <w:tblPr>
        <w:tblpPr w:leftFromText="180" w:rightFromText="180" w:vertAnchor="text" w:horzAnchor="margin" w:tblpX="3" w:tblpY="44"/>
        <w:tblOverlap w:val="never"/>
        <w:tblW w:w="8837" w:type="dxa"/>
        <w:tblLayout w:type="fixed"/>
        <w:tblLook w:val="04A0" w:firstRow="1" w:lastRow="0" w:firstColumn="1" w:lastColumn="0" w:noHBand="0" w:noVBand="1"/>
      </w:tblPr>
      <w:tblGrid>
        <w:gridCol w:w="1137"/>
        <w:gridCol w:w="760"/>
        <w:gridCol w:w="627"/>
        <w:gridCol w:w="499"/>
        <w:gridCol w:w="499"/>
        <w:gridCol w:w="431"/>
        <w:gridCol w:w="433"/>
        <w:gridCol w:w="499"/>
        <w:gridCol w:w="499"/>
        <w:gridCol w:w="800"/>
        <w:gridCol w:w="751"/>
        <w:gridCol w:w="954"/>
        <w:gridCol w:w="948"/>
      </w:tblGrid>
      <w:tr w:rsidR="0063263B" w:rsidRPr="0063263B" w14:paraId="65DC7960" w14:textId="77777777" w:rsidTr="00AF2B14">
        <w:trPr>
          <w:trHeight w:val="241"/>
        </w:trPr>
        <w:tc>
          <w:tcPr>
            <w:tcW w:w="1137"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A2B321D"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bookmarkStart w:id="21" w:name="_Hlk93379266"/>
            <w:r w:rsidRPr="0063263B">
              <w:rPr>
                <w:rStyle w:val="IntenseEmphasis"/>
                <w:rFonts w:ascii="Arial" w:hAnsi="Arial" w:cs="Arial"/>
                <w:b/>
                <w:bCs/>
                <w:color w:val="000000" w:themeColor="text1"/>
                <w:sz w:val="17"/>
                <w:szCs w:val="17"/>
                <w:lang w:val="en-PH" w:eastAsia="en-PH"/>
              </w:rPr>
              <w:t>SCHOOLS</w:t>
            </w:r>
          </w:p>
        </w:tc>
        <w:tc>
          <w:tcPr>
            <w:tcW w:w="1387" w:type="dxa"/>
            <w:gridSpan w:val="2"/>
            <w:vMerge w:val="restart"/>
            <w:tcBorders>
              <w:top w:val="single" w:sz="12" w:space="0" w:color="auto"/>
              <w:left w:val="single" w:sz="4" w:space="0" w:color="auto"/>
              <w:right w:val="single" w:sz="12" w:space="0" w:color="auto"/>
            </w:tcBorders>
            <w:vAlign w:val="center"/>
          </w:tcPr>
          <w:p w14:paraId="0EEA9A66" w14:textId="77777777" w:rsidR="00BF2A27" w:rsidRPr="0063263B" w:rsidRDefault="00BF2A27" w:rsidP="00AF2B14">
            <w:pPr>
              <w:spacing w:after="0" w:line="240" w:lineRule="auto"/>
              <w:jc w:val="center"/>
              <w:rPr>
                <w:rStyle w:val="IntenseEmphasis"/>
                <w:rFonts w:ascii="Arial" w:hAnsi="Arial" w:cs="Arial"/>
                <w:b/>
                <w:color w:val="000000" w:themeColor="text1"/>
                <w:sz w:val="17"/>
                <w:szCs w:val="17"/>
                <w:lang w:eastAsia="en-PH"/>
              </w:rPr>
            </w:pPr>
            <w:r w:rsidRPr="0063263B">
              <w:rPr>
                <w:rStyle w:val="IntenseEmphasis"/>
                <w:rFonts w:ascii="Arial" w:hAnsi="Arial" w:cs="Arial"/>
                <w:b/>
                <w:bCs/>
                <w:color w:val="000000" w:themeColor="text1"/>
                <w:sz w:val="17"/>
                <w:szCs w:val="17"/>
                <w:lang w:val="en-PH" w:eastAsia="en-PH"/>
              </w:rPr>
              <w:t>A</w:t>
            </w:r>
            <w:r w:rsidRPr="0063263B">
              <w:rPr>
                <w:rStyle w:val="IntenseEmphasis"/>
                <w:rFonts w:ascii="Arial" w:hAnsi="Arial" w:cs="Arial"/>
                <w:b/>
                <w:color w:val="000000" w:themeColor="text1"/>
                <w:sz w:val="17"/>
                <w:szCs w:val="17"/>
                <w:lang w:eastAsia="en-PH"/>
              </w:rPr>
              <w:t>ctual Respondents</w:t>
            </w:r>
          </w:p>
          <w:p w14:paraId="5931F9FE"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r w:rsidRPr="0063263B">
              <w:rPr>
                <w:rStyle w:val="IntenseEmphasis"/>
                <w:rFonts w:ascii="Arial" w:hAnsi="Arial" w:cs="Arial"/>
                <w:b/>
                <w:color w:val="000000" w:themeColor="text1"/>
                <w:sz w:val="17"/>
                <w:szCs w:val="17"/>
                <w:lang w:eastAsia="en-PH"/>
              </w:rPr>
              <w:t>(n = 383)</w:t>
            </w:r>
          </w:p>
        </w:tc>
        <w:tc>
          <w:tcPr>
            <w:tcW w:w="1862" w:type="dxa"/>
            <w:gridSpan w:val="4"/>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D50754A"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r w:rsidRPr="0063263B">
              <w:rPr>
                <w:rStyle w:val="IntenseEmphasis"/>
                <w:rFonts w:ascii="Arial" w:hAnsi="Arial" w:cs="Arial"/>
                <w:b/>
                <w:bCs/>
                <w:color w:val="000000" w:themeColor="text1"/>
                <w:sz w:val="17"/>
                <w:szCs w:val="17"/>
                <w:lang w:val="en-PH" w:eastAsia="en-PH"/>
              </w:rPr>
              <w:t>Grade Level</w:t>
            </w:r>
          </w:p>
        </w:tc>
        <w:tc>
          <w:tcPr>
            <w:tcW w:w="998" w:type="dxa"/>
            <w:gridSpan w:val="2"/>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2B086ED"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r w:rsidRPr="0063263B">
              <w:rPr>
                <w:rStyle w:val="IntenseEmphasis"/>
                <w:rFonts w:ascii="Arial" w:hAnsi="Arial" w:cs="Arial"/>
                <w:b/>
                <w:bCs/>
                <w:color w:val="000000" w:themeColor="text1"/>
                <w:sz w:val="17"/>
                <w:szCs w:val="17"/>
                <w:lang w:val="en-PH" w:eastAsia="en-PH"/>
              </w:rPr>
              <w:t>Gender</w:t>
            </w:r>
          </w:p>
        </w:tc>
        <w:tc>
          <w:tcPr>
            <w:tcW w:w="1551" w:type="dxa"/>
            <w:gridSpan w:val="2"/>
            <w:tcBorders>
              <w:top w:val="single" w:sz="12" w:space="0" w:color="auto"/>
              <w:left w:val="nil"/>
              <w:bottom w:val="single" w:sz="4" w:space="0" w:color="auto"/>
              <w:right w:val="single" w:sz="4" w:space="0" w:color="auto"/>
            </w:tcBorders>
            <w:shd w:val="clear" w:color="auto" w:fill="auto"/>
            <w:noWrap/>
            <w:vAlign w:val="bottom"/>
            <w:hideMark/>
          </w:tcPr>
          <w:p w14:paraId="0935136F"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r w:rsidRPr="0063263B">
              <w:rPr>
                <w:rStyle w:val="IntenseEmphasis"/>
                <w:rFonts w:ascii="Arial" w:hAnsi="Arial" w:cs="Arial"/>
                <w:b/>
                <w:bCs/>
                <w:color w:val="000000" w:themeColor="text1"/>
                <w:sz w:val="17"/>
                <w:szCs w:val="17"/>
                <w:lang w:val="en-PH" w:eastAsia="en-PH"/>
              </w:rPr>
              <w:t>Age</w:t>
            </w:r>
          </w:p>
        </w:tc>
        <w:tc>
          <w:tcPr>
            <w:tcW w:w="1902" w:type="dxa"/>
            <w:gridSpan w:val="2"/>
            <w:tcBorders>
              <w:top w:val="single" w:sz="12" w:space="0" w:color="auto"/>
              <w:left w:val="nil"/>
              <w:bottom w:val="single" w:sz="4" w:space="0" w:color="auto"/>
              <w:right w:val="single" w:sz="4" w:space="0" w:color="auto"/>
            </w:tcBorders>
            <w:shd w:val="clear" w:color="auto" w:fill="auto"/>
            <w:noWrap/>
            <w:vAlign w:val="bottom"/>
            <w:hideMark/>
          </w:tcPr>
          <w:p w14:paraId="54373AED"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r w:rsidRPr="0063263B">
              <w:rPr>
                <w:rStyle w:val="IntenseEmphasis"/>
                <w:rFonts w:ascii="Arial" w:hAnsi="Arial" w:cs="Arial"/>
                <w:b/>
                <w:bCs/>
                <w:color w:val="000000" w:themeColor="text1"/>
                <w:sz w:val="17"/>
                <w:szCs w:val="17"/>
                <w:lang w:val="en-PH" w:eastAsia="en-PH"/>
              </w:rPr>
              <w:t>SES</w:t>
            </w:r>
          </w:p>
        </w:tc>
      </w:tr>
      <w:tr w:rsidR="0063263B" w:rsidRPr="0063263B" w14:paraId="3D7B8008" w14:textId="77777777" w:rsidTr="00AF2B14">
        <w:trPr>
          <w:trHeight w:val="257"/>
        </w:trPr>
        <w:tc>
          <w:tcPr>
            <w:tcW w:w="1137"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6294B90" w14:textId="77777777" w:rsidR="00BF2A27" w:rsidRPr="0063263B" w:rsidRDefault="00BF2A27" w:rsidP="00AF2B14">
            <w:pPr>
              <w:spacing w:after="0" w:line="240" w:lineRule="auto"/>
              <w:rPr>
                <w:rStyle w:val="IntenseEmphasis"/>
                <w:rFonts w:ascii="Arial" w:hAnsi="Arial" w:cs="Arial"/>
                <w:b/>
                <w:bCs/>
                <w:color w:val="000000" w:themeColor="text1"/>
                <w:sz w:val="17"/>
                <w:szCs w:val="17"/>
                <w:lang w:val="en-PH" w:eastAsia="en-PH"/>
              </w:rPr>
            </w:pPr>
          </w:p>
        </w:tc>
        <w:tc>
          <w:tcPr>
            <w:tcW w:w="1387" w:type="dxa"/>
            <w:gridSpan w:val="2"/>
            <w:vMerge/>
            <w:tcBorders>
              <w:left w:val="single" w:sz="4" w:space="0" w:color="auto"/>
              <w:bottom w:val="single" w:sz="4" w:space="0" w:color="000000"/>
              <w:right w:val="single" w:sz="12" w:space="0" w:color="auto"/>
            </w:tcBorders>
            <w:vAlign w:val="center"/>
          </w:tcPr>
          <w:p w14:paraId="2D4E64D6"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p>
        </w:tc>
        <w:tc>
          <w:tcPr>
            <w:tcW w:w="1862" w:type="dxa"/>
            <w:gridSpan w:val="4"/>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337F4221"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p>
        </w:tc>
        <w:tc>
          <w:tcPr>
            <w:tcW w:w="9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8C468"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p>
        </w:tc>
        <w:tc>
          <w:tcPr>
            <w:tcW w:w="800" w:type="dxa"/>
            <w:vMerge w:val="restart"/>
            <w:tcBorders>
              <w:top w:val="nil"/>
              <w:left w:val="nil"/>
              <w:right w:val="single" w:sz="4" w:space="0" w:color="auto"/>
            </w:tcBorders>
            <w:shd w:val="clear" w:color="auto" w:fill="auto"/>
            <w:noWrap/>
            <w:hideMark/>
          </w:tcPr>
          <w:p w14:paraId="35338A25"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rPr>
            </w:pPr>
            <w:r w:rsidRPr="0063263B">
              <w:rPr>
                <w:rStyle w:val="IntenseEmphasis"/>
                <w:rFonts w:ascii="Arial" w:hAnsi="Arial" w:cs="Arial"/>
                <w:b/>
                <w:bCs/>
                <w:color w:val="000000" w:themeColor="text1"/>
                <w:sz w:val="16"/>
                <w:szCs w:val="16"/>
                <w:lang w:val="en-PH" w:eastAsia="en-PH"/>
              </w:rPr>
              <w:t>≤14 y/o</w:t>
            </w:r>
          </w:p>
          <w:p w14:paraId="15478868"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p>
        </w:tc>
        <w:tc>
          <w:tcPr>
            <w:tcW w:w="750" w:type="dxa"/>
            <w:tcBorders>
              <w:top w:val="nil"/>
              <w:left w:val="nil"/>
              <w:right w:val="single" w:sz="4" w:space="0" w:color="auto"/>
            </w:tcBorders>
            <w:shd w:val="clear" w:color="auto" w:fill="auto"/>
            <w:noWrap/>
            <w:hideMark/>
          </w:tcPr>
          <w:p w14:paraId="7448C4E3" w14:textId="77777777" w:rsidR="00BF2A27" w:rsidRPr="0063263B" w:rsidRDefault="00BF2A27" w:rsidP="00AF2B14">
            <w:pPr>
              <w:spacing w:after="0" w:line="240" w:lineRule="auto"/>
              <w:jc w:val="center"/>
              <w:rPr>
                <w:rStyle w:val="IntenseEmphasis"/>
                <w:rFonts w:ascii="Arial" w:hAnsi="Arial" w:cs="Arial"/>
                <w:b/>
                <w:bCs/>
                <w:color w:val="000000" w:themeColor="text1"/>
                <w:sz w:val="14"/>
                <w:szCs w:val="14"/>
              </w:rPr>
            </w:pPr>
            <w:r w:rsidRPr="0063263B">
              <w:rPr>
                <w:rStyle w:val="IntenseEmphasis"/>
                <w:rFonts w:ascii="Arial" w:hAnsi="Arial" w:cs="Arial"/>
                <w:b/>
                <w:bCs/>
                <w:color w:val="000000" w:themeColor="text1"/>
                <w:sz w:val="14"/>
                <w:szCs w:val="14"/>
                <w:lang w:val="en-PH" w:eastAsia="en-PH"/>
              </w:rPr>
              <w:t>≥15 y/o</w:t>
            </w:r>
          </w:p>
          <w:p w14:paraId="26B620C4"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p>
        </w:tc>
        <w:tc>
          <w:tcPr>
            <w:tcW w:w="954" w:type="dxa"/>
            <w:tcBorders>
              <w:top w:val="nil"/>
              <w:left w:val="nil"/>
              <w:right w:val="single" w:sz="4" w:space="0" w:color="auto"/>
            </w:tcBorders>
            <w:shd w:val="clear" w:color="auto" w:fill="auto"/>
            <w:noWrap/>
            <w:hideMark/>
          </w:tcPr>
          <w:p w14:paraId="3413D30D" w14:textId="78079860" w:rsidR="00BF2A27" w:rsidRPr="0063263B" w:rsidRDefault="00BF2A27" w:rsidP="00AF2B14">
            <w:pPr>
              <w:spacing w:after="0" w:line="240" w:lineRule="auto"/>
              <w:jc w:val="center"/>
              <w:rPr>
                <w:rStyle w:val="IntenseEmphasis"/>
                <w:rFonts w:ascii="Arial" w:hAnsi="Arial" w:cs="Arial"/>
                <w:b/>
                <w:bCs/>
                <w:color w:val="000000" w:themeColor="text1"/>
                <w:sz w:val="16"/>
                <w:szCs w:val="16"/>
              </w:rPr>
            </w:pPr>
            <w:r w:rsidRPr="0063263B">
              <w:rPr>
                <w:rStyle w:val="IntenseEmphasis"/>
                <w:rFonts w:ascii="Arial" w:hAnsi="Arial" w:cs="Arial"/>
                <w:b/>
                <w:bCs/>
                <w:color w:val="000000" w:themeColor="text1"/>
                <w:sz w:val="16"/>
                <w:szCs w:val="16"/>
                <w:lang w:val="en-PH" w:eastAsia="en-PH"/>
              </w:rPr>
              <w:t>&lt;₽10,000</w:t>
            </w:r>
          </w:p>
          <w:p w14:paraId="77945703"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p>
        </w:tc>
        <w:tc>
          <w:tcPr>
            <w:tcW w:w="947" w:type="dxa"/>
            <w:tcBorders>
              <w:top w:val="nil"/>
              <w:left w:val="nil"/>
              <w:right w:val="single" w:sz="4" w:space="0" w:color="auto"/>
            </w:tcBorders>
            <w:shd w:val="clear" w:color="auto" w:fill="auto"/>
            <w:noWrap/>
            <w:hideMark/>
          </w:tcPr>
          <w:p w14:paraId="10DAFE43" w14:textId="442E33AC" w:rsidR="00BF2A27" w:rsidRPr="0063263B" w:rsidRDefault="00BF2A27" w:rsidP="00AF2B14">
            <w:pPr>
              <w:spacing w:after="0" w:line="240" w:lineRule="auto"/>
              <w:jc w:val="center"/>
              <w:rPr>
                <w:rStyle w:val="IntenseEmphasis"/>
                <w:rFonts w:ascii="Arial" w:hAnsi="Arial" w:cs="Arial"/>
                <w:b/>
                <w:bCs/>
                <w:color w:val="000000" w:themeColor="text1"/>
                <w:sz w:val="16"/>
                <w:szCs w:val="16"/>
              </w:rPr>
            </w:pPr>
            <w:r w:rsidRPr="0063263B">
              <w:rPr>
                <w:rStyle w:val="IntenseEmphasis"/>
                <w:rFonts w:ascii="Arial" w:hAnsi="Arial" w:cs="Arial"/>
                <w:b/>
                <w:bCs/>
                <w:color w:val="000000" w:themeColor="text1"/>
                <w:sz w:val="16"/>
                <w:szCs w:val="16"/>
                <w:lang w:val="en-PH" w:eastAsia="en-PH"/>
              </w:rPr>
              <w:t>≥₽10,000</w:t>
            </w:r>
          </w:p>
          <w:p w14:paraId="3C5900AB"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p>
        </w:tc>
      </w:tr>
      <w:tr w:rsidR="0063263B" w:rsidRPr="0063263B" w14:paraId="4C510C4D" w14:textId="77777777" w:rsidTr="00AF2B14">
        <w:trPr>
          <w:trHeight w:val="191"/>
        </w:trPr>
        <w:tc>
          <w:tcPr>
            <w:tcW w:w="1137"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14:paraId="45EB7990" w14:textId="77777777" w:rsidR="00BF2A27" w:rsidRPr="0063263B" w:rsidRDefault="00BF2A27" w:rsidP="00AF2B14">
            <w:pPr>
              <w:spacing w:after="0" w:line="240" w:lineRule="auto"/>
              <w:rPr>
                <w:rStyle w:val="IntenseEmphasis"/>
                <w:rFonts w:ascii="Arial" w:hAnsi="Arial" w:cs="Arial"/>
                <w:color w:val="000000" w:themeColor="text1"/>
                <w:sz w:val="17"/>
                <w:szCs w:val="17"/>
                <w:lang w:val="en-PH" w:eastAsia="en-PH"/>
              </w:rPr>
            </w:pPr>
          </w:p>
        </w:tc>
        <w:tc>
          <w:tcPr>
            <w:tcW w:w="760" w:type="dxa"/>
            <w:tcBorders>
              <w:top w:val="single" w:sz="4" w:space="0" w:color="auto"/>
              <w:left w:val="single" w:sz="4" w:space="0" w:color="auto"/>
              <w:bottom w:val="single" w:sz="12" w:space="0" w:color="auto"/>
              <w:right w:val="single" w:sz="4" w:space="0" w:color="auto"/>
            </w:tcBorders>
            <w:vAlign w:val="center"/>
          </w:tcPr>
          <w:p w14:paraId="62D8FF7F"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r w:rsidRPr="0063263B">
              <w:rPr>
                <w:rStyle w:val="IntenseEmphasis"/>
                <w:rFonts w:ascii="Arial" w:hAnsi="Arial" w:cs="Arial"/>
                <w:b/>
                <w:bCs/>
                <w:color w:val="000000" w:themeColor="text1"/>
                <w:sz w:val="17"/>
                <w:szCs w:val="17"/>
                <w:lang w:val="en-PH" w:eastAsia="en-PH"/>
              </w:rPr>
              <w:t>Freq.</w:t>
            </w:r>
          </w:p>
        </w:tc>
        <w:tc>
          <w:tcPr>
            <w:tcW w:w="626" w:type="dxa"/>
            <w:tcBorders>
              <w:top w:val="single" w:sz="2" w:space="0" w:color="auto"/>
              <w:left w:val="single" w:sz="4" w:space="0" w:color="auto"/>
              <w:bottom w:val="single" w:sz="12" w:space="0" w:color="auto"/>
              <w:right w:val="single" w:sz="12" w:space="0" w:color="auto"/>
            </w:tcBorders>
            <w:shd w:val="clear" w:color="auto" w:fill="auto"/>
            <w:vAlign w:val="center"/>
            <w:hideMark/>
          </w:tcPr>
          <w:p w14:paraId="39CE910A"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r w:rsidRPr="0063263B">
              <w:rPr>
                <w:rStyle w:val="IntenseEmphasis"/>
                <w:rFonts w:ascii="Arial" w:hAnsi="Arial" w:cs="Arial"/>
                <w:b/>
                <w:bCs/>
                <w:color w:val="000000" w:themeColor="text1"/>
                <w:sz w:val="17"/>
                <w:szCs w:val="17"/>
                <w:lang w:val="en-PH" w:eastAsia="en-PH"/>
              </w:rPr>
              <w:t>%</w:t>
            </w:r>
          </w:p>
        </w:tc>
        <w:tc>
          <w:tcPr>
            <w:tcW w:w="499" w:type="dxa"/>
            <w:tcBorders>
              <w:top w:val="nil"/>
              <w:left w:val="single" w:sz="12" w:space="0" w:color="auto"/>
              <w:bottom w:val="single" w:sz="12" w:space="0" w:color="auto"/>
              <w:right w:val="single" w:sz="4" w:space="0" w:color="auto"/>
            </w:tcBorders>
            <w:shd w:val="clear" w:color="auto" w:fill="auto"/>
            <w:noWrap/>
            <w:vAlign w:val="center"/>
            <w:hideMark/>
          </w:tcPr>
          <w:p w14:paraId="449F07AC"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r w:rsidRPr="0063263B">
              <w:rPr>
                <w:rStyle w:val="IntenseEmphasis"/>
                <w:rFonts w:ascii="Arial" w:hAnsi="Arial" w:cs="Arial"/>
                <w:b/>
                <w:bCs/>
                <w:color w:val="000000" w:themeColor="text1"/>
                <w:sz w:val="17"/>
                <w:szCs w:val="17"/>
                <w:lang w:val="en-PH" w:eastAsia="en-PH"/>
              </w:rPr>
              <w:t>7</w:t>
            </w:r>
          </w:p>
        </w:tc>
        <w:tc>
          <w:tcPr>
            <w:tcW w:w="499" w:type="dxa"/>
            <w:tcBorders>
              <w:top w:val="nil"/>
              <w:left w:val="nil"/>
              <w:bottom w:val="single" w:sz="12" w:space="0" w:color="auto"/>
              <w:right w:val="single" w:sz="4" w:space="0" w:color="auto"/>
            </w:tcBorders>
            <w:shd w:val="clear" w:color="auto" w:fill="auto"/>
            <w:noWrap/>
            <w:vAlign w:val="center"/>
            <w:hideMark/>
          </w:tcPr>
          <w:p w14:paraId="23F61F90"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r w:rsidRPr="0063263B">
              <w:rPr>
                <w:rStyle w:val="IntenseEmphasis"/>
                <w:rFonts w:ascii="Arial" w:hAnsi="Arial" w:cs="Arial"/>
                <w:b/>
                <w:bCs/>
                <w:color w:val="000000" w:themeColor="text1"/>
                <w:sz w:val="17"/>
                <w:szCs w:val="17"/>
                <w:lang w:val="en-PH" w:eastAsia="en-PH"/>
              </w:rPr>
              <w:t>8</w:t>
            </w:r>
          </w:p>
        </w:tc>
        <w:tc>
          <w:tcPr>
            <w:tcW w:w="431" w:type="dxa"/>
            <w:tcBorders>
              <w:top w:val="nil"/>
              <w:left w:val="nil"/>
              <w:bottom w:val="single" w:sz="12" w:space="0" w:color="auto"/>
              <w:right w:val="single" w:sz="4" w:space="0" w:color="auto"/>
            </w:tcBorders>
            <w:shd w:val="clear" w:color="auto" w:fill="auto"/>
            <w:noWrap/>
            <w:vAlign w:val="center"/>
            <w:hideMark/>
          </w:tcPr>
          <w:p w14:paraId="34259521"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r w:rsidRPr="0063263B">
              <w:rPr>
                <w:rStyle w:val="IntenseEmphasis"/>
                <w:rFonts w:ascii="Arial" w:hAnsi="Arial" w:cs="Arial"/>
                <w:b/>
                <w:bCs/>
                <w:color w:val="000000" w:themeColor="text1"/>
                <w:sz w:val="17"/>
                <w:szCs w:val="17"/>
                <w:lang w:val="en-PH" w:eastAsia="en-PH"/>
              </w:rPr>
              <w:t>9</w:t>
            </w:r>
          </w:p>
        </w:tc>
        <w:tc>
          <w:tcPr>
            <w:tcW w:w="431" w:type="dxa"/>
            <w:tcBorders>
              <w:top w:val="nil"/>
              <w:left w:val="nil"/>
              <w:bottom w:val="single" w:sz="12" w:space="0" w:color="auto"/>
              <w:right w:val="single" w:sz="4" w:space="0" w:color="auto"/>
            </w:tcBorders>
            <w:shd w:val="clear" w:color="auto" w:fill="auto"/>
            <w:noWrap/>
            <w:vAlign w:val="center"/>
            <w:hideMark/>
          </w:tcPr>
          <w:p w14:paraId="20D6E736"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r w:rsidRPr="0063263B">
              <w:rPr>
                <w:rStyle w:val="IntenseEmphasis"/>
                <w:rFonts w:ascii="Arial" w:hAnsi="Arial" w:cs="Arial"/>
                <w:b/>
                <w:bCs/>
                <w:color w:val="000000" w:themeColor="text1"/>
                <w:sz w:val="17"/>
                <w:szCs w:val="17"/>
                <w:lang w:val="en-PH" w:eastAsia="en-PH"/>
              </w:rPr>
              <w:t>10</w:t>
            </w:r>
          </w:p>
        </w:tc>
        <w:tc>
          <w:tcPr>
            <w:tcW w:w="499" w:type="dxa"/>
            <w:tcBorders>
              <w:top w:val="nil"/>
              <w:left w:val="nil"/>
              <w:bottom w:val="single" w:sz="12" w:space="0" w:color="auto"/>
              <w:right w:val="single" w:sz="4" w:space="0" w:color="auto"/>
            </w:tcBorders>
            <w:shd w:val="clear" w:color="auto" w:fill="auto"/>
            <w:noWrap/>
            <w:vAlign w:val="center"/>
            <w:hideMark/>
          </w:tcPr>
          <w:p w14:paraId="6F70BC62"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r w:rsidRPr="0063263B">
              <w:rPr>
                <w:rStyle w:val="IntenseEmphasis"/>
                <w:rFonts w:ascii="Arial" w:hAnsi="Arial" w:cs="Arial"/>
                <w:b/>
                <w:bCs/>
                <w:color w:val="000000" w:themeColor="text1"/>
                <w:sz w:val="17"/>
                <w:szCs w:val="17"/>
                <w:lang w:val="en-PH" w:eastAsia="en-PH"/>
              </w:rPr>
              <w:t>M</w:t>
            </w:r>
          </w:p>
        </w:tc>
        <w:tc>
          <w:tcPr>
            <w:tcW w:w="499" w:type="dxa"/>
            <w:tcBorders>
              <w:top w:val="nil"/>
              <w:left w:val="nil"/>
              <w:bottom w:val="single" w:sz="12" w:space="0" w:color="auto"/>
              <w:right w:val="single" w:sz="4" w:space="0" w:color="auto"/>
            </w:tcBorders>
            <w:shd w:val="clear" w:color="auto" w:fill="auto"/>
            <w:noWrap/>
            <w:vAlign w:val="center"/>
            <w:hideMark/>
          </w:tcPr>
          <w:p w14:paraId="52F7FD87" w14:textId="77777777" w:rsidR="00BF2A27" w:rsidRPr="0063263B" w:rsidRDefault="00BF2A27" w:rsidP="00AF2B14">
            <w:pPr>
              <w:spacing w:after="0" w:line="240" w:lineRule="auto"/>
              <w:jc w:val="center"/>
              <w:rPr>
                <w:rStyle w:val="IntenseEmphasis"/>
                <w:rFonts w:ascii="Arial" w:hAnsi="Arial" w:cs="Arial"/>
                <w:b/>
                <w:bCs/>
                <w:color w:val="000000" w:themeColor="text1"/>
                <w:sz w:val="17"/>
                <w:szCs w:val="17"/>
                <w:lang w:val="en-PH" w:eastAsia="en-PH"/>
              </w:rPr>
            </w:pPr>
            <w:r w:rsidRPr="0063263B">
              <w:rPr>
                <w:rStyle w:val="IntenseEmphasis"/>
                <w:rFonts w:ascii="Arial" w:hAnsi="Arial" w:cs="Arial"/>
                <w:b/>
                <w:bCs/>
                <w:color w:val="000000" w:themeColor="text1"/>
                <w:sz w:val="17"/>
                <w:szCs w:val="17"/>
                <w:lang w:val="en-PH" w:eastAsia="en-PH"/>
              </w:rPr>
              <w:t>F</w:t>
            </w:r>
          </w:p>
        </w:tc>
        <w:tc>
          <w:tcPr>
            <w:tcW w:w="800" w:type="dxa"/>
            <w:vMerge/>
            <w:tcBorders>
              <w:left w:val="nil"/>
              <w:bottom w:val="single" w:sz="12" w:space="0" w:color="auto"/>
              <w:right w:val="single" w:sz="4" w:space="0" w:color="auto"/>
            </w:tcBorders>
            <w:shd w:val="clear" w:color="auto" w:fill="auto"/>
            <w:noWrap/>
            <w:vAlign w:val="center"/>
            <w:hideMark/>
          </w:tcPr>
          <w:p w14:paraId="0EC5FCB0" w14:textId="77777777" w:rsidR="00BF2A27" w:rsidRPr="0063263B" w:rsidRDefault="00BF2A27" w:rsidP="00AF2B14">
            <w:pPr>
              <w:spacing w:after="0" w:line="240" w:lineRule="auto"/>
              <w:jc w:val="center"/>
              <w:rPr>
                <w:rStyle w:val="IntenseEmphasis"/>
                <w:rFonts w:ascii="Arial" w:hAnsi="Arial" w:cs="Arial"/>
                <w:color w:val="000000" w:themeColor="text1"/>
                <w:sz w:val="17"/>
                <w:szCs w:val="17"/>
                <w:lang w:val="en-PH" w:eastAsia="en-PH"/>
              </w:rPr>
            </w:pPr>
          </w:p>
        </w:tc>
        <w:tc>
          <w:tcPr>
            <w:tcW w:w="750" w:type="dxa"/>
            <w:tcBorders>
              <w:left w:val="nil"/>
              <w:bottom w:val="single" w:sz="12" w:space="0" w:color="auto"/>
              <w:right w:val="single" w:sz="4" w:space="0" w:color="auto"/>
            </w:tcBorders>
            <w:shd w:val="clear" w:color="auto" w:fill="auto"/>
            <w:noWrap/>
            <w:vAlign w:val="center"/>
            <w:hideMark/>
          </w:tcPr>
          <w:p w14:paraId="5C7B9AD7" w14:textId="77777777" w:rsidR="00BF2A27" w:rsidRPr="0063263B" w:rsidRDefault="00BF2A27" w:rsidP="00AF2B14">
            <w:pPr>
              <w:spacing w:after="0" w:line="240" w:lineRule="auto"/>
              <w:jc w:val="center"/>
              <w:rPr>
                <w:rStyle w:val="IntenseEmphasis"/>
                <w:rFonts w:ascii="Arial" w:hAnsi="Arial" w:cs="Arial"/>
                <w:color w:val="000000" w:themeColor="text1"/>
                <w:sz w:val="17"/>
                <w:szCs w:val="17"/>
                <w:lang w:val="en-PH" w:eastAsia="en-PH"/>
              </w:rPr>
            </w:pPr>
          </w:p>
        </w:tc>
        <w:tc>
          <w:tcPr>
            <w:tcW w:w="954" w:type="dxa"/>
            <w:tcBorders>
              <w:left w:val="nil"/>
              <w:bottom w:val="single" w:sz="12" w:space="0" w:color="auto"/>
              <w:right w:val="single" w:sz="4" w:space="0" w:color="auto"/>
            </w:tcBorders>
            <w:shd w:val="clear" w:color="auto" w:fill="auto"/>
            <w:noWrap/>
            <w:vAlign w:val="center"/>
            <w:hideMark/>
          </w:tcPr>
          <w:p w14:paraId="0CF01F12" w14:textId="77777777" w:rsidR="00BF2A27" w:rsidRPr="0063263B" w:rsidRDefault="00BF2A27" w:rsidP="00AF2B14">
            <w:pPr>
              <w:spacing w:after="0" w:line="240" w:lineRule="auto"/>
              <w:jc w:val="center"/>
              <w:rPr>
                <w:rStyle w:val="IntenseEmphasis"/>
                <w:rFonts w:ascii="Arial" w:hAnsi="Arial" w:cs="Arial"/>
                <w:color w:val="000000" w:themeColor="text1"/>
                <w:sz w:val="17"/>
                <w:szCs w:val="17"/>
                <w:lang w:val="en-PH" w:eastAsia="en-PH"/>
              </w:rPr>
            </w:pPr>
          </w:p>
        </w:tc>
        <w:tc>
          <w:tcPr>
            <w:tcW w:w="947" w:type="dxa"/>
            <w:tcBorders>
              <w:left w:val="nil"/>
              <w:bottom w:val="single" w:sz="12" w:space="0" w:color="auto"/>
              <w:right w:val="single" w:sz="4" w:space="0" w:color="auto"/>
            </w:tcBorders>
            <w:shd w:val="clear" w:color="auto" w:fill="auto"/>
            <w:noWrap/>
            <w:vAlign w:val="center"/>
            <w:hideMark/>
          </w:tcPr>
          <w:p w14:paraId="72E4BDC4" w14:textId="77777777" w:rsidR="00BF2A27" w:rsidRPr="0063263B" w:rsidRDefault="00BF2A27" w:rsidP="00AF2B14">
            <w:pPr>
              <w:spacing w:after="0" w:line="240" w:lineRule="auto"/>
              <w:jc w:val="center"/>
              <w:rPr>
                <w:rStyle w:val="IntenseEmphasis"/>
                <w:rFonts w:ascii="Arial" w:hAnsi="Arial" w:cs="Arial"/>
                <w:color w:val="000000" w:themeColor="text1"/>
                <w:sz w:val="17"/>
                <w:szCs w:val="17"/>
                <w:lang w:val="en-PH" w:eastAsia="en-PH"/>
              </w:rPr>
            </w:pPr>
          </w:p>
        </w:tc>
      </w:tr>
      <w:tr w:rsidR="0063263B" w:rsidRPr="0063263B" w14:paraId="72BEE755" w14:textId="77777777" w:rsidTr="00AF2B14">
        <w:trPr>
          <w:trHeight w:val="241"/>
        </w:trPr>
        <w:tc>
          <w:tcPr>
            <w:tcW w:w="1137"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C51C8CD"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S1</w:t>
            </w:r>
          </w:p>
        </w:tc>
        <w:tc>
          <w:tcPr>
            <w:tcW w:w="760" w:type="dxa"/>
            <w:tcBorders>
              <w:top w:val="single" w:sz="12" w:space="0" w:color="auto"/>
              <w:left w:val="single" w:sz="2" w:space="0" w:color="auto"/>
              <w:bottom w:val="single" w:sz="4" w:space="0" w:color="auto"/>
              <w:right w:val="single" w:sz="2" w:space="0" w:color="auto"/>
            </w:tcBorders>
            <w:vAlign w:val="center"/>
          </w:tcPr>
          <w:p w14:paraId="65D612FE"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9</w:t>
            </w:r>
          </w:p>
        </w:tc>
        <w:tc>
          <w:tcPr>
            <w:tcW w:w="626" w:type="dxa"/>
            <w:tcBorders>
              <w:top w:val="single" w:sz="12" w:space="0" w:color="auto"/>
              <w:left w:val="single" w:sz="2" w:space="0" w:color="auto"/>
              <w:bottom w:val="single" w:sz="4" w:space="0" w:color="auto"/>
              <w:right w:val="single" w:sz="12" w:space="0" w:color="auto"/>
            </w:tcBorders>
            <w:shd w:val="clear" w:color="auto" w:fill="auto"/>
            <w:noWrap/>
            <w:vAlign w:val="center"/>
          </w:tcPr>
          <w:p w14:paraId="60A38BCA"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2.35</w:t>
            </w:r>
          </w:p>
        </w:tc>
        <w:tc>
          <w:tcPr>
            <w:tcW w:w="499"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D36A556" w14:textId="41B70DD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99" w:type="dxa"/>
            <w:tcBorders>
              <w:top w:val="single" w:sz="12" w:space="0" w:color="auto"/>
              <w:left w:val="nil"/>
              <w:bottom w:val="single" w:sz="4" w:space="0" w:color="auto"/>
              <w:right w:val="single" w:sz="4" w:space="0" w:color="auto"/>
            </w:tcBorders>
            <w:shd w:val="clear" w:color="auto" w:fill="auto"/>
            <w:noWrap/>
            <w:vAlign w:val="bottom"/>
            <w:hideMark/>
          </w:tcPr>
          <w:p w14:paraId="3471D618" w14:textId="48B70DC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31" w:type="dxa"/>
            <w:tcBorders>
              <w:top w:val="single" w:sz="12" w:space="0" w:color="auto"/>
              <w:left w:val="nil"/>
              <w:bottom w:val="single" w:sz="4" w:space="0" w:color="auto"/>
              <w:right w:val="single" w:sz="4" w:space="0" w:color="auto"/>
            </w:tcBorders>
            <w:shd w:val="clear" w:color="auto" w:fill="auto"/>
            <w:noWrap/>
            <w:vAlign w:val="bottom"/>
            <w:hideMark/>
          </w:tcPr>
          <w:p w14:paraId="0E2F2852" w14:textId="1F0A647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single" w:sz="12" w:space="0" w:color="auto"/>
              <w:left w:val="nil"/>
              <w:bottom w:val="single" w:sz="4" w:space="0" w:color="auto"/>
              <w:right w:val="single" w:sz="4" w:space="0" w:color="auto"/>
            </w:tcBorders>
            <w:shd w:val="clear" w:color="auto" w:fill="auto"/>
            <w:noWrap/>
            <w:vAlign w:val="bottom"/>
            <w:hideMark/>
          </w:tcPr>
          <w:p w14:paraId="422A7DD9" w14:textId="4E001E8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99" w:type="dxa"/>
            <w:tcBorders>
              <w:top w:val="single" w:sz="12" w:space="0" w:color="auto"/>
              <w:left w:val="nil"/>
              <w:bottom w:val="single" w:sz="4" w:space="0" w:color="auto"/>
              <w:right w:val="single" w:sz="4" w:space="0" w:color="auto"/>
            </w:tcBorders>
            <w:shd w:val="clear" w:color="auto" w:fill="auto"/>
            <w:noWrap/>
            <w:vAlign w:val="bottom"/>
            <w:hideMark/>
          </w:tcPr>
          <w:p w14:paraId="732AC02D" w14:textId="1C58F1D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499" w:type="dxa"/>
            <w:tcBorders>
              <w:top w:val="single" w:sz="12" w:space="0" w:color="auto"/>
              <w:left w:val="nil"/>
              <w:bottom w:val="single" w:sz="4" w:space="0" w:color="auto"/>
              <w:right w:val="single" w:sz="4" w:space="0" w:color="auto"/>
            </w:tcBorders>
            <w:shd w:val="clear" w:color="auto" w:fill="auto"/>
            <w:noWrap/>
            <w:vAlign w:val="bottom"/>
            <w:hideMark/>
          </w:tcPr>
          <w:p w14:paraId="4A1B7017" w14:textId="74CD4F5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800" w:type="dxa"/>
            <w:tcBorders>
              <w:top w:val="single" w:sz="12" w:space="0" w:color="auto"/>
              <w:left w:val="nil"/>
              <w:bottom w:val="single" w:sz="4" w:space="0" w:color="auto"/>
              <w:right w:val="single" w:sz="4" w:space="0" w:color="auto"/>
            </w:tcBorders>
            <w:shd w:val="clear" w:color="auto" w:fill="auto"/>
            <w:noWrap/>
            <w:vAlign w:val="bottom"/>
            <w:hideMark/>
          </w:tcPr>
          <w:p w14:paraId="19A7F202" w14:textId="6D2EB47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750" w:type="dxa"/>
            <w:tcBorders>
              <w:top w:val="single" w:sz="12" w:space="0" w:color="auto"/>
              <w:left w:val="nil"/>
              <w:bottom w:val="single" w:sz="4" w:space="0" w:color="auto"/>
              <w:right w:val="single" w:sz="4" w:space="0" w:color="auto"/>
            </w:tcBorders>
            <w:shd w:val="clear" w:color="auto" w:fill="auto"/>
            <w:noWrap/>
            <w:vAlign w:val="bottom"/>
            <w:hideMark/>
          </w:tcPr>
          <w:p w14:paraId="5AFBED6C" w14:textId="23995C5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954" w:type="dxa"/>
            <w:tcBorders>
              <w:top w:val="single" w:sz="12" w:space="0" w:color="auto"/>
              <w:left w:val="nil"/>
              <w:bottom w:val="single" w:sz="4" w:space="0" w:color="auto"/>
              <w:right w:val="single" w:sz="4" w:space="0" w:color="auto"/>
            </w:tcBorders>
            <w:shd w:val="clear" w:color="auto" w:fill="auto"/>
            <w:noWrap/>
            <w:vAlign w:val="bottom"/>
            <w:hideMark/>
          </w:tcPr>
          <w:p w14:paraId="0DD03901" w14:textId="74A47A3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7</w:t>
            </w:r>
          </w:p>
        </w:tc>
        <w:tc>
          <w:tcPr>
            <w:tcW w:w="947" w:type="dxa"/>
            <w:tcBorders>
              <w:top w:val="single" w:sz="12" w:space="0" w:color="auto"/>
              <w:left w:val="nil"/>
              <w:bottom w:val="single" w:sz="4" w:space="0" w:color="auto"/>
              <w:right w:val="single" w:sz="4" w:space="0" w:color="auto"/>
            </w:tcBorders>
            <w:shd w:val="clear" w:color="auto" w:fill="auto"/>
            <w:noWrap/>
            <w:vAlign w:val="bottom"/>
            <w:hideMark/>
          </w:tcPr>
          <w:p w14:paraId="08279D01" w14:textId="06A44A3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r>
      <w:tr w:rsidR="0063263B" w:rsidRPr="0063263B" w14:paraId="5069A0DF"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20BD9C05"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S2</w:t>
            </w:r>
          </w:p>
        </w:tc>
        <w:tc>
          <w:tcPr>
            <w:tcW w:w="760" w:type="dxa"/>
            <w:tcBorders>
              <w:top w:val="nil"/>
              <w:left w:val="single" w:sz="2" w:space="0" w:color="auto"/>
              <w:bottom w:val="single" w:sz="4" w:space="0" w:color="auto"/>
              <w:right w:val="single" w:sz="2" w:space="0" w:color="auto"/>
            </w:tcBorders>
            <w:vAlign w:val="center"/>
          </w:tcPr>
          <w:p w14:paraId="740F4F25"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24</w:t>
            </w:r>
          </w:p>
        </w:tc>
        <w:tc>
          <w:tcPr>
            <w:tcW w:w="626" w:type="dxa"/>
            <w:tcBorders>
              <w:top w:val="nil"/>
              <w:left w:val="single" w:sz="2" w:space="0" w:color="auto"/>
              <w:bottom w:val="single" w:sz="2" w:space="0" w:color="auto"/>
              <w:right w:val="single" w:sz="12" w:space="0" w:color="auto"/>
            </w:tcBorders>
            <w:shd w:val="clear" w:color="auto" w:fill="auto"/>
            <w:noWrap/>
            <w:vAlign w:val="center"/>
          </w:tcPr>
          <w:p w14:paraId="0A5C28D8"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6.27</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0C979740" w14:textId="7171A2B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7</w:t>
            </w:r>
          </w:p>
        </w:tc>
        <w:tc>
          <w:tcPr>
            <w:tcW w:w="499" w:type="dxa"/>
            <w:tcBorders>
              <w:top w:val="nil"/>
              <w:left w:val="nil"/>
              <w:bottom w:val="single" w:sz="4" w:space="0" w:color="auto"/>
              <w:right w:val="single" w:sz="4" w:space="0" w:color="auto"/>
            </w:tcBorders>
            <w:shd w:val="clear" w:color="auto" w:fill="auto"/>
            <w:noWrap/>
            <w:vAlign w:val="bottom"/>
            <w:hideMark/>
          </w:tcPr>
          <w:p w14:paraId="2E922F3E" w14:textId="5927553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431" w:type="dxa"/>
            <w:tcBorders>
              <w:top w:val="nil"/>
              <w:left w:val="nil"/>
              <w:bottom w:val="single" w:sz="4" w:space="0" w:color="auto"/>
              <w:right w:val="single" w:sz="4" w:space="0" w:color="auto"/>
            </w:tcBorders>
            <w:shd w:val="clear" w:color="auto" w:fill="auto"/>
            <w:noWrap/>
            <w:vAlign w:val="bottom"/>
            <w:hideMark/>
          </w:tcPr>
          <w:p w14:paraId="392B31D2" w14:textId="786C340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431" w:type="dxa"/>
            <w:tcBorders>
              <w:top w:val="nil"/>
              <w:left w:val="nil"/>
              <w:bottom w:val="single" w:sz="4" w:space="0" w:color="auto"/>
              <w:right w:val="single" w:sz="4" w:space="0" w:color="auto"/>
            </w:tcBorders>
            <w:shd w:val="clear" w:color="auto" w:fill="auto"/>
            <w:noWrap/>
            <w:vAlign w:val="bottom"/>
            <w:hideMark/>
          </w:tcPr>
          <w:p w14:paraId="49230607" w14:textId="511CC07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499" w:type="dxa"/>
            <w:tcBorders>
              <w:top w:val="nil"/>
              <w:left w:val="nil"/>
              <w:bottom w:val="single" w:sz="4" w:space="0" w:color="auto"/>
              <w:right w:val="single" w:sz="4" w:space="0" w:color="auto"/>
            </w:tcBorders>
            <w:shd w:val="clear" w:color="auto" w:fill="auto"/>
            <w:noWrap/>
            <w:vAlign w:val="bottom"/>
            <w:hideMark/>
          </w:tcPr>
          <w:p w14:paraId="5FAB11FC" w14:textId="54F6A54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12</w:t>
            </w:r>
          </w:p>
        </w:tc>
        <w:tc>
          <w:tcPr>
            <w:tcW w:w="499" w:type="dxa"/>
            <w:tcBorders>
              <w:top w:val="nil"/>
              <w:left w:val="nil"/>
              <w:bottom w:val="single" w:sz="4" w:space="0" w:color="auto"/>
              <w:right w:val="single" w:sz="4" w:space="0" w:color="auto"/>
            </w:tcBorders>
            <w:shd w:val="clear" w:color="auto" w:fill="auto"/>
            <w:noWrap/>
            <w:vAlign w:val="bottom"/>
            <w:hideMark/>
          </w:tcPr>
          <w:p w14:paraId="40DDC969" w14:textId="2F28418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12</w:t>
            </w:r>
          </w:p>
        </w:tc>
        <w:tc>
          <w:tcPr>
            <w:tcW w:w="800" w:type="dxa"/>
            <w:tcBorders>
              <w:top w:val="nil"/>
              <w:left w:val="nil"/>
              <w:bottom w:val="single" w:sz="4" w:space="0" w:color="auto"/>
              <w:right w:val="single" w:sz="4" w:space="0" w:color="auto"/>
            </w:tcBorders>
            <w:shd w:val="clear" w:color="auto" w:fill="auto"/>
            <w:noWrap/>
            <w:vAlign w:val="bottom"/>
            <w:hideMark/>
          </w:tcPr>
          <w:p w14:paraId="1784AB52" w14:textId="109FA89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14</w:t>
            </w:r>
          </w:p>
        </w:tc>
        <w:tc>
          <w:tcPr>
            <w:tcW w:w="750" w:type="dxa"/>
            <w:tcBorders>
              <w:top w:val="nil"/>
              <w:left w:val="nil"/>
              <w:bottom w:val="single" w:sz="4" w:space="0" w:color="auto"/>
              <w:right w:val="single" w:sz="4" w:space="0" w:color="auto"/>
            </w:tcBorders>
            <w:shd w:val="clear" w:color="auto" w:fill="auto"/>
            <w:noWrap/>
            <w:vAlign w:val="bottom"/>
            <w:hideMark/>
          </w:tcPr>
          <w:p w14:paraId="57AD2B06" w14:textId="692E99D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10</w:t>
            </w:r>
          </w:p>
        </w:tc>
        <w:tc>
          <w:tcPr>
            <w:tcW w:w="954" w:type="dxa"/>
            <w:tcBorders>
              <w:top w:val="nil"/>
              <w:left w:val="nil"/>
              <w:bottom w:val="single" w:sz="4" w:space="0" w:color="auto"/>
              <w:right w:val="single" w:sz="4" w:space="0" w:color="auto"/>
            </w:tcBorders>
            <w:shd w:val="clear" w:color="auto" w:fill="auto"/>
            <w:noWrap/>
            <w:vAlign w:val="bottom"/>
            <w:hideMark/>
          </w:tcPr>
          <w:p w14:paraId="295874E6" w14:textId="36DC155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16</w:t>
            </w:r>
          </w:p>
        </w:tc>
        <w:tc>
          <w:tcPr>
            <w:tcW w:w="947" w:type="dxa"/>
            <w:tcBorders>
              <w:top w:val="nil"/>
              <w:left w:val="nil"/>
              <w:bottom w:val="single" w:sz="4" w:space="0" w:color="auto"/>
              <w:right w:val="single" w:sz="4" w:space="0" w:color="auto"/>
            </w:tcBorders>
            <w:shd w:val="clear" w:color="auto" w:fill="auto"/>
            <w:noWrap/>
            <w:vAlign w:val="bottom"/>
            <w:hideMark/>
          </w:tcPr>
          <w:p w14:paraId="41896EBA" w14:textId="2F10511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8</w:t>
            </w:r>
          </w:p>
        </w:tc>
      </w:tr>
      <w:tr w:rsidR="0063263B" w:rsidRPr="0063263B" w14:paraId="3F5B8F7D"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7F4D79E7"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S3</w:t>
            </w:r>
          </w:p>
        </w:tc>
        <w:tc>
          <w:tcPr>
            <w:tcW w:w="760" w:type="dxa"/>
            <w:tcBorders>
              <w:top w:val="nil"/>
              <w:left w:val="single" w:sz="2" w:space="0" w:color="auto"/>
              <w:bottom w:val="single" w:sz="4" w:space="0" w:color="auto"/>
              <w:right w:val="single" w:sz="2" w:space="0" w:color="auto"/>
            </w:tcBorders>
            <w:vAlign w:val="center"/>
          </w:tcPr>
          <w:p w14:paraId="3FEF6CB5"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6</w:t>
            </w:r>
          </w:p>
        </w:tc>
        <w:tc>
          <w:tcPr>
            <w:tcW w:w="626" w:type="dxa"/>
            <w:tcBorders>
              <w:top w:val="single" w:sz="2" w:space="0" w:color="auto"/>
              <w:left w:val="single" w:sz="2" w:space="0" w:color="auto"/>
              <w:bottom w:val="single" w:sz="4" w:space="0" w:color="auto"/>
              <w:right w:val="single" w:sz="12" w:space="0" w:color="auto"/>
            </w:tcBorders>
            <w:shd w:val="clear" w:color="auto" w:fill="auto"/>
            <w:noWrap/>
            <w:vAlign w:val="center"/>
          </w:tcPr>
          <w:p w14:paraId="5F2A2B67"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1.57</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6FCFEB7A" w14:textId="2CF4F21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16899817" w14:textId="27F18F0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31" w:type="dxa"/>
            <w:tcBorders>
              <w:top w:val="nil"/>
              <w:left w:val="nil"/>
              <w:bottom w:val="single" w:sz="4" w:space="0" w:color="auto"/>
              <w:right w:val="single" w:sz="4" w:space="0" w:color="auto"/>
            </w:tcBorders>
            <w:shd w:val="clear" w:color="auto" w:fill="auto"/>
            <w:noWrap/>
            <w:vAlign w:val="bottom"/>
            <w:hideMark/>
          </w:tcPr>
          <w:p w14:paraId="379C6C12" w14:textId="01639E6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06EAAD7C" w14:textId="229BF58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740E1156" w14:textId="0FFA396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99" w:type="dxa"/>
            <w:tcBorders>
              <w:top w:val="nil"/>
              <w:left w:val="nil"/>
              <w:bottom w:val="single" w:sz="4" w:space="0" w:color="auto"/>
              <w:right w:val="single" w:sz="4" w:space="0" w:color="auto"/>
            </w:tcBorders>
            <w:shd w:val="clear" w:color="auto" w:fill="auto"/>
            <w:noWrap/>
            <w:vAlign w:val="bottom"/>
            <w:hideMark/>
          </w:tcPr>
          <w:p w14:paraId="5ABBFF49" w14:textId="4A928CE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800" w:type="dxa"/>
            <w:tcBorders>
              <w:top w:val="nil"/>
              <w:left w:val="nil"/>
              <w:bottom w:val="single" w:sz="4" w:space="0" w:color="auto"/>
              <w:right w:val="single" w:sz="4" w:space="0" w:color="auto"/>
            </w:tcBorders>
            <w:shd w:val="clear" w:color="auto" w:fill="auto"/>
            <w:noWrap/>
            <w:vAlign w:val="bottom"/>
            <w:hideMark/>
          </w:tcPr>
          <w:p w14:paraId="793D74D9" w14:textId="3F63274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750" w:type="dxa"/>
            <w:tcBorders>
              <w:top w:val="nil"/>
              <w:left w:val="nil"/>
              <w:bottom w:val="single" w:sz="4" w:space="0" w:color="auto"/>
              <w:right w:val="single" w:sz="4" w:space="0" w:color="auto"/>
            </w:tcBorders>
            <w:shd w:val="clear" w:color="auto" w:fill="auto"/>
            <w:noWrap/>
            <w:vAlign w:val="bottom"/>
            <w:hideMark/>
          </w:tcPr>
          <w:p w14:paraId="45B8A729" w14:textId="5C0BC8B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954" w:type="dxa"/>
            <w:tcBorders>
              <w:top w:val="nil"/>
              <w:left w:val="nil"/>
              <w:bottom w:val="single" w:sz="4" w:space="0" w:color="auto"/>
              <w:right w:val="single" w:sz="4" w:space="0" w:color="auto"/>
            </w:tcBorders>
            <w:shd w:val="clear" w:color="auto" w:fill="auto"/>
            <w:noWrap/>
            <w:vAlign w:val="bottom"/>
            <w:hideMark/>
          </w:tcPr>
          <w:p w14:paraId="57F1B353" w14:textId="1F2F7DB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47" w:type="dxa"/>
            <w:tcBorders>
              <w:top w:val="nil"/>
              <w:left w:val="nil"/>
              <w:bottom w:val="single" w:sz="4" w:space="0" w:color="auto"/>
              <w:right w:val="single" w:sz="4" w:space="0" w:color="auto"/>
            </w:tcBorders>
            <w:shd w:val="clear" w:color="auto" w:fill="auto"/>
            <w:noWrap/>
            <w:vAlign w:val="bottom"/>
            <w:hideMark/>
          </w:tcPr>
          <w:p w14:paraId="6E79526A" w14:textId="1D9FCDD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r>
      <w:tr w:rsidR="0063263B" w:rsidRPr="0063263B" w14:paraId="7C421BDC"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369C864D"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S4</w:t>
            </w:r>
          </w:p>
        </w:tc>
        <w:tc>
          <w:tcPr>
            <w:tcW w:w="760" w:type="dxa"/>
            <w:tcBorders>
              <w:top w:val="nil"/>
              <w:left w:val="single" w:sz="2" w:space="0" w:color="auto"/>
              <w:bottom w:val="single" w:sz="4" w:space="0" w:color="auto"/>
              <w:right w:val="single" w:sz="2" w:space="0" w:color="auto"/>
            </w:tcBorders>
            <w:vAlign w:val="center"/>
          </w:tcPr>
          <w:p w14:paraId="28ADBF94"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16</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2C9B6B81"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4.18</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61780C6D" w14:textId="72142CA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5581A643" w14:textId="68C1A4E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31" w:type="dxa"/>
            <w:tcBorders>
              <w:top w:val="nil"/>
              <w:left w:val="nil"/>
              <w:bottom w:val="single" w:sz="4" w:space="0" w:color="auto"/>
              <w:right w:val="single" w:sz="4" w:space="0" w:color="auto"/>
            </w:tcBorders>
            <w:shd w:val="clear" w:color="auto" w:fill="auto"/>
            <w:noWrap/>
            <w:vAlign w:val="bottom"/>
            <w:hideMark/>
          </w:tcPr>
          <w:p w14:paraId="69D42B0F" w14:textId="26AC27D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31" w:type="dxa"/>
            <w:tcBorders>
              <w:top w:val="nil"/>
              <w:left w:val="nil"/>
              <w:bottom w:val="single" w:sz="4" w:space="0" w:color="auto"/>
              <w:right w:val="single" w:sz="4" w:space="0" w:color="auto"/>
            </w:tcBorders>
            <w:shd w:val="clear" w:color="auto" w:fill="auto"/>
            <w:noWrap/>
            <w:vAlign w:val="bottom"/>
            <w:hideMark/>
          </w:tcPr>
          <w:p w14:paraId="0B84CCAC" w14:textId="28A749E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8</w:t>
            </w:r>
          </w:p>
        </w:tc>
        <w:tc>
          <w:tcPr>
            <w:tcW w:w="499" w:type="dxa"/>
            <w:tcBorders>
              <w:top w:val="nil"/>
              <w:left w:val="nil"/>
              <w:bottom w:val="single" w:sz="4" w:space="0" w:color="auto"/>
              <w:right w:val="single" w:sz="4" w:space="0" w:color="auto"/>
            </w:tcBorders>
            <w:shd w:val="clear" w:color="auto" w:fill="auto"/>
            <w:noWrap/>
            <w:vAlign w:val="bottom"/>
            <w:hideMark/>
          </w:tcPr>
          <w:p w14:paraId="00AC9D62" w14:textId="7805323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9</w:t>
            </w:r>
          </w:p>
        </w:tc>
        <w:tc>
          <w:tcPr>
            <w:tcW w:w="499" w:type="dxa"/>
            <w:tcBorders>
              <w:top w:val="nil"/>
              <w:left w:val="nil"/>
              <w:bottom w:val="single" w:sz="4" w:space="0" w:color="auto"/>
              <w:right w:val="single" w:sz="4" w:space="0" w:color="auto"/>
            </w:tcBorders>
            <w:shd w:val="clear" w:color="auto" w:fill="auto"/>
            <w:noWrap/>
            <w:vAlign w:val="bottom"/>
            <w:hideMark/>
          </w:tcPr>
          <w:p w14:paraId="791E633C" w14:textId="1A7C431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7</w:t>
            </w:r>
          </w:p>
        </w:tc>
        <w:tc>
          <w:tcPr>
            <w:tcW w:w="800" w:type="dxa"/>
            <w:tcBorders>
              <w:top w:val="nil"/>
              <w:left w:val="nil"/>
              <w:bottom w:val="single" w:sz="4" w:space="0" w:color="auto"/>
              <w:right w:val="single" w:sz="4" w:space="0" w:color="auto"/>
            </w:tcBorders>
            <w:shd w:val="clear" w:color="auto" w:fill="auto"/>
            <w:noWrap/>
            <w:vAlign w:val="bottom"/>
            <w:hideMark/>
          </w:tcPr>
          <w:p w14:paraId="1DD1DC34" w14:textId="090F3D0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750" w:type="dxa"/>
            <w:tcBorders>
              <w:top w:val="nil"/>
              <w:left w:val="nil"/>
              <w:bottom w:val="single" w:sz="4" w:space="0" w:color="auto"/>
              <w:right w:val="single" w:sz="4" w:space="0" w:color="auto"/>
            </w:tcBorders>
            <w:shd w:val="clear" w:color="auto" w:fill="auto"/>
            <w:noWrap/>
            <w:vAlign w:val="bottom"/>
            <w:hideMark/>
          </w:tcPr>
          <w:p w14:paraId="16F96905" w14:textId="57E8895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10</w:t>
            </w:r>
          </w:p>
        </w:tc>
        <w:tc>
          <w:tcPr>
            <w:tcW w:w="954" w:type="dxa"/>
            <w:tcBorders>
              <w:top w:val="nil"/>
              <w:left w:val="nil"/>
              <w:bottom w:val="single" w:sz="4" w:space="0" w:color="auto"/>
              <w:right w:val="single" w:sz="4" w:space="0" w:color="auto"/>
            </w:tcBorders>
            <w:shd w:val="clear" w:color="auto" w:fill="auto"/>
            <w:noWrap/>
            <w:vAlign w:val="bottom"/>
            <w:hideMark/>
          </w:tcPr>
          <w:p w14:paraId="793EAC25" w14:textId="610AF31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11</w:t>
            </w:r>
          </w:p>
        </w:tc>
        <w:tc>
          <w:tcPr>
            <w:tcW w:w="947" w:type="dxa"/>
            <w:tcBorders>
              <w:top w:val="nil"/>
              <w:left w:val="nil"/>
              <w:bottom w:val="single" w:sz="4" w:space="0" w:color="auto"/>
              <w:right w:val="single" w:sz="4" w:space="0" w:color="auto"/>
            </w:tcBorders>
            <w:shd w:val="clear" w:color="auto" w:fill="auto"/>
            <w:noWrap/>
            <w:vAlign w:val="bottom"/>
            <w:hideMark/>
          </w:tcPr>
          <w:p w14:paraId="745F04A5" w14:textId="753B324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r>
      <w:tr w:rsidR="0063263B" w:rsidRPr="0063263B" w14:paraId="0E285A52"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0F33B2BF"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S5</w:t>
            </w:r>
          </w:p>
        </w:tc>
        <w:tc>
          <w:tcPr>
            <w:tcW w:w="760" w:type="dxa"/>
            <w:tcBorders>
              <w:top w:val="nil"/>
              <w:left w:val="single" w:sz="2" w:space="0" w:color="auto"/>
              <w:bottom w:val="single" w:sz="4" w:space="0" w:color="auto"/>
              <w:right w:val="single" w:sz="2" w:space="0" w:color="auto"/>
            </w:tcBorders>
            <w:vAlign w:val="center"/>
          </w:tcPr>
          <w:p w14:paraId="225251F7"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26</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4B1F3BA9"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6.79</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08408E73" w14:textId="13EF371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10</w:t>
            </w:r>
          </w:p>
        </w:tc>
        <w:tc>
          <w:tcPr>
            <w:tcW w:w="499" w:type="dxa"/>
            <w:tcBorders>
              <w:top w:val="nil"/>
              <w:left w:val="nil"/>
              <w:bottom w:val="single" w:sz="4" w:space="0" w:color="auto"/>
              <w:right w:val="single" w:sz="4" w:space="0" w:color="auto"/>
            </w:tcBorders>
            <w:shd w:val="clear" w:color="auto" w:fill="auto"/>
            <w:noWrap/>
            <w:vAlign w:val="bottom"/>
            <w:hideMark/>
          </w:tcPr>
          <w:p w14:paraId="2FA59344" w14:textId="4FE4C07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31" w:type="dxa"/>
            <w:tcBorders>
              <w:top w:val="nil"/>
              <w:left w:val="nil"/>
              <w:bottom w:val="single" w:sz="4" w:space="0" w:color="auto"/>
              <w:right w:val="single" w:sz="4" w:space="0" w:color="auto"/>
            </w:tcBorders>
            <w:shd w:val="clear" w:color="auto" w:fill="auto"/>
            <w:noWrap/>
            <w:vAlign w:val="bottom"/>
            <w:hideMark/>
          </w:tcPr>
          <w:p w14:paraId="7E0F6819" w14:textId="6515D75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7</w:t>
            </w:r>
          </w:p>
        </w:tc>
        <w:tc>
          <w:tcPr>
            <w:tcW w:w="431" w:type="dxa"/>
            <w:tcBorders>
              <w:top w:val="nil"/>
              <w:left w:val="nil"/>
              <w:bottom w:val="single" w:sz="4" w:space="0" w:color="auto"/>
              <w:right w:val="single" w:sz="4" w:space="0" w:color="auto"/>
            </w:tcBorders>
            <w:shd w:val="clear" w:color="auto" w:fill="auto"/>
            <w:noWrap/>
            <w:vAlign w:val="bottom"/>
            <w:hideMark/>
          </w:tcPr>
          <w:p w14:paraId="30198377" w14:textId="1AA63B1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499" w:type="dxa"/>
            <w:tcBorders>
              <w:top w:val="nil"/>
              <w:left w:val="nil"/>
              <w:bottom w:val="single" w:sz="4" w:space="0" w:color="auto"/>
              <w:right w:val="single" w:sz="4" w:space="0" w:color="auto"/>
            </w:tcBorders>
            <w:shd w:val="clear" w:color="auto" w:fill="auto"/>
            <w:noWrap/>
            <w:vAlign w:val="bottom"/>
            <w:hideMark/>
          </w:tcPr>
          <w:p w14:paraId="5DD533C9" w14:textId="303D1C7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10</w:t>
            </w:r>
          </w:p>
        </w:tc>
        <w:tc>
          <w:tcPr>
            <w:tcW w:w="499" w:type="dxa"/>
            <w:tcBorders>
              <w:top w:val="nil"/>
              <w:left w:val="nil"/>
              <w:bottom w:val="single" w:sz="4" w:space="0" w:color="auto"/>
              <w:right w:val="single" w:sz="4" w:space="0" w:color="auto"/>
            </w:tcBorders>
            <w:shd w:val="clear" w:color="auto" w:fill="auto"/>
            <w:noWrap/>
            <w:vAlign w:val="bottom"/>
            <w:hideMark/>
          </w:tcPr>
          <w:p w14:paraId="573091C4" w14:textId="4F9787E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16</w:t>
            </w:r>
          </w:p>
        </w:tc>
        <w:tc>
          <w:tcPr>
            <w:tcW w:w="800" w:type="dxa"/>
            <w:tcBorders>
              <w:top w:val="nil"/>
              <w:left w:val="nil"/>
              <w:bottom w:val="single" w:sz="4" w:space="0" w:color="auto"/>
              <w:right w:val="single" w:sz="4" w:space="0" w:color="auto"/>
            </w:tcBorders>
            <w:shd w:val="clear" w:color="auto" w:fill="auto"/>
            <w:noWrap/>
            <w:vAlign w:val="bottom"/>
            <w:hideMark/>
          </w:tcPr>
          <w:p w14:paraId="7D54EDAE" w14:textId="1289D35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13</w:t>
            </w:r>
          </w:p>
        </w:tc>
        <w:tc>
          <w:tcPr>
            <w:tcW w:w="750" w:type="dxa"/>
            <w:tcBorders>
              <w:top w:val="nil"/>
              <w:left w:val="nil"/>
              <w:bottom w:val="single" w:sz="4" w:space="0" w:color="auto"/>
              <w:right w:val="single" w:sz="4" w:space="0" w:color="auto"/>
            </w:tcBorders>
            <w:shd w:val="clear" w:color="auto" w:fill="auto"/>
            <w:noWrap/>
            <w:vAlign w:val="bottom"/>
            <w:hideMark/>
          </w:tcPr>
          <w:p w14:paraId="3E2F387A" w14:textId="668298A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13</w:t>
            </w:r>
          </w:p>
        </w:tc>
        <w:tc>
          <w:tcPr>
            <w:tcW w:w="954" w:type="dxa"/>
            <w:tcBorders>
              <w:top w:val="nil"/>
              <w:left w:val="nil"/>
              <w:bottom w:val="single" w:sz="4" w:space="0" w:color="auto"/>
              <w:right w:val="single" w:sz="4" w:space="0" w:color="auto"/>
            </w:tcBorders>
            <w:shd w:val="clear" w:color="auto" w:fill="auto"/>
            <w:noWrap/>
            <w:vAlign w:val="bottom"/>
            <w:hideMark/>
          </w:tcPr>
          <w:p w14:paraId="34967B5C" w14:textId="1720ADC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19</w:t>
            </w:r>
          </w:p>
        </w:tc>
        <w:tc>
          <w:tcPr>
            <w:tcW w:w="947" w:type="dxa"/>
            <w:tcBorders>
              <w:top w:val="nil"/>
              <w:left w:val="nil"/>
              <w:bottom w:val="single" w:sz="4" w:space="0" w:color="auto"/>
              <w:right w:val="single" w:sz="4" w:space="0" w:color="auto"/>
            </w:tcBorders>
            <w:shd w:val="clear" w:color="auto" w:fill="auto"/>
            <w:noWrap/>
            <w:vAlign w:val="bottom"/>
            <w:hideMark/>
          </w:tcPr>
          <w:p w14:paraId="0C074680" w14:textId="52660F4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7</w:t>
            </w:r>
          </w:p>
        </w:tc>
      </w:tr>
      <w:tr w:rsidR="0063263B" w:rsidRPr="0063263B" w14:paraId="658929FD"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3D1DA9A5"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S6</w:t>
            </w:r>
          </w:p>
        </w:tc>
        <w:tc>
          <w:tcPr>
            <w:tcW w:w="760" w:type="dxa"/>
            <w:tcBorders>
              <w:top w:val="nil"/>
              <w:left w:val="single" w:sz="2" w:space="0" w:color="auto"/>
              <w:bottom w:val="single" w:sz="4" w:space="0" w:color="auto"/>
              <w:right w:val="single" w:sz="2" w:space="0" w:color="auto"/>
            </w:tcBorders>
            <w:vAlign w:val="center"/>
          </w:tcPr>
          <w:p w14:paraId="665F48B8"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13</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7075A889"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3.39</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6CCF8CF9" w14:textId="2089261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99" w:type="dxa"/>
            <w:tcBorders>
              <w:top w:val="nil"/>
              <w:left w:val="nil"/>
              <w:bottom w:val="single" w:sz="4" w:space="0" w:color="auto"/>
              <w:right w:val="single" w:sz="4" w:space="0" w:color="auto"/>
            </w:tcBorders>
            <w:shd w:val="clear" w:color="auto" w:fill="auto"/>
            <w:noWrap/>
            <w:vAlign w:val="bottom"/>
            <w:hideMark/>
          </w:tcPr>
          <w:p w14:paraId="71601A60" w14:textId="0F3649E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0EE0C0B3" w14:textId="5FC1ECD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31" w:type="dxa"/>
            <w:tcBorders>
              <w:top w:val="nil"/>
              <w:left w:val="nil"/>
              <w:bottom w:val="single" w:sz="4" w:space="0" w:color="auto"/>
              <w:right w:val="single" w:sz="4" w:space="0" w:color="auto"/>
            </w:tcBorders>
            <w:shd w:val="clear" w:color="auto" w:fill="auto"/>
            <w:noWrap/>
            <w:vAlign w:val="bottom"/>
            <w:hideMark/>
          </w:tcPr>
          <w:p w14:paraId="5F4D5530" w14:textId="0705045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499" w:type="dxa"/>
            <w:tcBorders>
              <w:top w:val="nil"/>
              <w:left w:val="nil"/>
              <w:bottom w:val="single" w:sz="4" w:space="0" w:color="auto"/>
              <w:right w:val="single" w:sz="4" w:space="0" w:color="auto"/>
            </w:tcBorders>
            <w:shd w:val="clear" w:color="auto" w:fill="auto"/>
            <w:noWrap/>
            <w:vAlign w:val="bottom"/>
            <w:hideMark/>
          </w:tcPr>
          <w:p w14:paraId="34C9FB30" w14:textId="1E0D722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9</w:t>
            </w:r>
          </w:p>
        </w:tc>
        <w:tc>
          <w:tcPr>
            <w:tcW w:w="499" w:type="dxa"/>
            <w:tcBorders>
              <w:top w:val="nil"/>
              <w:left w:val="nil"/>
              <w:bottom w:val="single" w:sz="4" w:space="0" w:color="auto"/>
              <w:right w:val="single" w:sz="4" w:space="0" w:color="auto"/>
            </w:tcBorders>
            <w:shd w:val="clear" w:color="auto" w:fill="auto"/>
            <w:noWrap/>
            <w:vAlign w:val="bottom"/>
            <w:hideMark/>
          </w:tcPr>
          <w:p w14:paraId="43B637BB" w14:textId="4D2151B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800" w:type="dxa"/>
            <w:tcBorders>
              <w:top w:val="nil"/>
              <w:left w:val="nil"/>
              <w:bottom w:val="single" w:sz="4" w:space="0" w:color="auto"/>
              <w:right w:val="single" w:sz="4" w:space="0" w:color="auto"/>
            </w:tcBorders>
            <w:shd w:val="clear" w:color="auto" w:fill="auto"/>
            <w:noWrap/>
            <w:vAlign w:val="bottom"/>
            <w:hideMark/>
          </w:tcPr>
          <w:p w14:paraId="4084CBDD" w14:textId="700A2E5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750" w:type="dxa"/>
            <w:tcBorders>
              <w:top w:val="nil"/>
              <w:left w:val="nil"/>
              <w:bottom w:val="single" w:sz="4" w:space="0" w:color="auto"/>
              <w:right w:val="single" w:sz="4" w:space="0" w:color="auto"/>
            </w:tcBorders>
            <w:shd w:val="clear" w:color="auto" w:fill="auto"/>
            <w:noWrap/>
            <w:vAlign w:val="bottom"/>
            <w:hideMark/>
          </w:tcPr>
          <w:p w14:paraId="418DA956" w14:textId="41FC462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8</w:t>
            </w:r>
          </w:p>
        </w:tc>
        <w:tc>
          <w:tcPr>
            <w:tcW w:w="954" w:type="dxa"/>
            <w:tcBorders>
              <w:top w:val="nil"/>
              <w:left w:val="nil"/>
              <w:bottom w:val="single" w:sz="4" w:space="0" w:color="auto"/>
              <w:right w:val="single" w:sz="4" w:space="0" w:color="auto"/>
            </w:tcBorders>
            <w:shd w:val="clear" w:color="auto" w:fill="auto"/>
            <w:noWrap/>
            <w:vAlign w:val="bottom"/>
            <w:hideMark/>
          </w:tcPr>
          <w:p w14:paraId="72A63017" w14:textId="684AEFA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9</w:t>
            </w:r>
          </w:p>
        </w:tc>
        <w:tc>
          <w:tcPr>
            <w:tcW w:w="947" w:type="dxa"/>
            <w:tcBorders>
              <w:top w:val="nil"/>
              <w:left w:val="nil"/>
              <w:bottom w:val="single" w:sz="4" w:space="0" w:color="auto"/>
              <w:right w:val="single" w:sz="4" w:space="0" w:color="auto"/>
            </w:tcBorders>
            <w:shd w:val="clear" w:color="auto" w:fill="auto"/>
            <w:noWrap/>
            <w:vAlign w:val="bottom"/>
            <w:hideMark/>
          </w:tcPr>
          <w:p w14:paraId="6C8FD91D" w14:textId="2E7F6F3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r>
      <w:tr w:rsidR="0063263B" w:rsidRPr="0063263B" w14:paraId="7E3BB9E5"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5A1CC3DF"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S7</w:t>
            </w:r>
          </w:p>
        </w:tc>
        <w:tc>
          <w:tcPr>
            <w:tcW w:w="760" w:type="dxa"/>
            <w:tcBorders>
              <w:top w:val="nil"/>
              <w:left w:val="single" w:sz="2" w:space="0" w:color="auto"/>
              <w:bottom w:val="single" w:sz="4" w:space="0" w:color="auto"/>
              <w:right w:val="single" w:sz="2" w:space="0" w:color="auto"/>
            </w:tcBorders>
            <w:vAlign w:val="center"/>
          </w:tcPr>
          <w:p w14:paraId="3CBBF0C1"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26</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110FDF07"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6.79</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28EBCAE3" w14:textId="5C34D18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11</w:t>
            </w:r>
          </w:p>
        </w:tc>
        <w:tc>
          <w:tcPr>
            <w:tcW w:w="499" w:type="dxa"/>
            <w:tcBorders>
              <w:top w:val="nil"/>
              <w:left w:val="nil"/>
              <w:bottom w:val="single" w:sz="4" w:space="0" w:color="auto"/>
              <w:right w:val="single" w:sz="4" w:space="0" w:color="auto"/>
            </w:tcBorders>
            <w:shd w:val="clear" w:color="auto" w:fill="auto"/>
            <w:noWrap/>
            <w:vAlign w:val="bottom"/>
            <w:hideMark/>
          </w:tcPr>
          <w:p w14:paraId="78D33AE8" w14:textId="4EBD210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8</w:t>
            </w:r>
          </w:p>
        </w:tc>
        <w:tc>
          <w:tcPr>
            <w:tcW w:w="431" w:type="dxa"/>
            <w:tcBorders>
              <w:top w:val="nil"/>
              <w:left w:val="nil"/>
              <w:bottom w:val="single" w:sz="4" w:space="0" w:color="auto"/>
              <w:right w:val="single" w:sz="4" w:space="0" w:color="auto"/>
            </w:tcBorders>
            <w:shd w:val="clear" w:color="auto" w:fill="auto"/>
            <w:noWrap/>
            <w:vAlign w:val="bottom"/>
            <w:hideMark/>
          </w:tcPr>
          <w:p w14:paraId="5A87CB51" w14:textId="37414CF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431" w:type="dxa"/>
            <w:tcBorders>
              <w:top w:val="nil"/>
              <w:left w:val="nil"/>
              <w:bottom w:val="single" w:sz="4" w:space="0" w:color="auto"/>
              <w:right w:val="single" w:sz="4" w:space="0" w:color="auto"/>
            </w:tcBorders>
            <w:shd w:val="clear" w:color="auto" w:fill="auto"/>
            <w:noWrap/>
            <w:vAlign w:val="bottom"/>
            <w:hideMark/>
          </w:tcPr>
          <w:p w14:paraId="268FD824" w14:textId="45CF5A7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77639E43" w14:textId="7F1DF19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15</w:t>
            </w:r>
          </w:p>
        </w:tc>
        <w:tc>
          <w:tcPr>
            <w:tcW w:w="499" w:type="dxa"/>
            <w:tcBorders>
              <w:top w:val="nil"/>
              <w:left w:val="nil"/>
              <w:bottom w:val="single" w:sz="4" w:space="0" w:color="auto"/>
              <w:right w:val="single" w:sz="4" w:space="0" w:color="auto"/>
            </w:tcBorders>
            <w:shd w:val="clear" w:color="auto" w:fill="auto"/>
            <w:noWrap/>
            <w:vAlign w:val="bottom"/>
            <w:hideMark/>
          </w:tcPr>
          <w:p w14:paraId="43BB7197" w14:textId="1345DC7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11</w:t>
            </w:r>
          </w:p>
        </w:tc>
        <w:tc>
          <w:tcPr>
            <w:tcW w:w="800" w:type="dxa"/>
            <w:tcBorders>
              <w:top w:val="nil"/>
              <w:left w:val="nil"/>
              <w:bottom w:val="single" w:sz="4" w:space="0" w:color="auto"/>
              <w:right w:val="single" w:sz="4" w:space="0" w:color="auto"/>
            </w:tcBorders>
            <w:shd w:val="clear" w:color="auto" w:fill="auto"/>
            <w:noWrap/>
            <w:vAlign w:val="bottom"/>
            <w:hideMark/>
          </w:tcPr>
          <w:p w14:paraId="09019470" w14:textId="4B5AF82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16</w:t>
            </w:r>
          </w:p>
        </w:tc>
        <w:tc>
          <w:tcPr>
            <w:tcW w:w="750" w:type="dxa"/>
            <w:tcBorders>
              <w:top w:val="nil"/>
              <w:left w:val="nil"/>
              <w:bottom w:val="single" w:sz="4" w:space="0" w:color="auto"/>
              <w:right w:val="single" w:sz="4" w:space="0" w:color="auto"/>
            </w:tcBorders>
            <w:shd w:val="clear" w:color="auto" w:fill="auto"/>
            <w:noWrap/>
            <w:vAlign w:val="bottom"/>
            <w:hideMark/>
          </w:tcPr>
          <w:p w14:paraId="1CA8335A" w14:textId="32F10E0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10</w:t>
            </w:r>
          </w:p>
        </w:tc>
        <w:tc>
          <w:tcPr>
            <w:tcW w:w="954" w:type="dxa"/>
            <w:tcBorders>
              <w:top w:val="nil"/>
              <w:left w:val="nil"/>
              <w:bottom w:val="single" w:sz="4" w:space="0" w:color="auto"/>
              <w:right w:val="single" w:sz="4" w:space="0" w:color="auto"/>
            </w:tcBorders>
            <w:shd w:val="clear" w:color="auto" w:fill="auto"/>
            <w:noWrap/>
            <w:vAlign w:val="bottom"/>
            <w:hideMark/>
          </w:tcPr>
          <w:p w14:paraId="7BC6D30B" w14:textId="4D15C21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22</w:t>
            </w:r>
          </w:p>
        </w:tc>
        <w:tc>
          <w:tcPr>
            <w:tcW w:w="947" w:type="dxa"/>
            <w:tcBorders>
              <w:top w:val="nil"/>
              <w:left w:val="nil"/>
              <w:bottom w:val="single" w:sz="4" w:space="0" w:color="auto"/>
              <w:right w:val="single" w:sz="4" w:space="0" w:color="auto"/>
            </w:tcBorders>
            <w:shd w:val="clear" w:color="auto" w:fill="auto"/>
            <w:noWrap/>
            <w:vAlign w:val="bottom"/>
            <w:hideMark/>
          </w:tcPr>
          <w:p w14:paraId="159B348D" w14:textId="43C7954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r>
      <w:tr w:rsidR="0063263B" w:rsidRPr="0063263B" w14:paraId="3091AE83"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54577AA1"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S8</w:t>
            </w:r>
          </w:p>
        </w:tc>
        <w:tc>
          <w:tcPr>
            <w:tcW w:w="760" w:type="dxa"/>
            <w:tcBorders>
              <w:top w:val="nil"/>
              <w:left w:val="single" w:sz="2" w:space="0" w:color="auto"/>
              <w:bottom w:val="single" w:sz="4" w:space="0" w:color="auto"/>
              <w:right w:val="single" w:sz="2" w:space="0" w:color="auto"/>
            </w:tcBorders>
            <w:vAlign w:val="center"/>
          </w:tcPr>
          <w:p w14:paraId="34E06785"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10</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1FF035A1"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2.61</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5D4632EF" w14:textId="5808772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99" w:type="dxa"/>
            <w:tcBorders>
              <w:top w:val="nil"/>
              <w:left w:val="nil"/>
              <w:bottom w:val="single" w:sz="4" w:space="0" w:color="auto"/>
              <w:right w:val="single" w:sz="4" w:space="0" w:color="auto"/>
            </w:tcBorders>
            <w:shd w:val="clear" w:color="auto" w:fill="auto"/>
            <w:noWrap/>
            <w:vAlign w:val="bottom"/>
            <w:hideMark/>
          </w:tcPr>
          <w:p w14:paraId="691CE5AB" w14:textId="5C5D131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14A3D213" w14:textId="2D41614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431" w:type="dxa"/>
            <w:tcBorders>
              <w:top w:val="nil"/>
              <w:left w:val="nil"/>
              <w:bottom w:val="single" w:sz="4" w:space="0" w:color="auto"/>
              <w:right w:val="single" w:sz="4" w:space="0" w:color="auto"/>
            </w:tcBorders>
            <w:shd w:val="clear" w:color="auto" w:fill="auto"/>
            <w:noWrap/>
            <w:vAlign w:val="bottom"/>
            <w:hideMark/>
          </w:tcPr>
          <w:p w14:paraId="6BBEED87" w14:textId="6ECDA99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16AB50F4" w14:textId="52A04F8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499" w:type="dxa"/>
            <w:tcBorders>
              <w:top w:val="nil"/>
              <w:left w:val="nil"/>
              <w:bottom w:val="single" w:sz="4" w:space="0" w:color="auto"/>
              <w:right w:val="single" w:sz="4" w:space="0" w:color="auto"/>
            </w:tcBorders>
            <w:shd w:val="clear" w:color="auto" w:fill="auto"/>
            <w:noWrap/>
            <w:vAlign w:val="bottom"/>
            <w:hideMark/>
          </w:tcPr>
          <w:p w14:paraId="454D4C53" w14:textId="6B4A409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800" w:type="dxa"/>
            <w:tcBorders>
              <w:top w:val="nil"/>
              <w:left w:val="nil"/>
              <w:bottom w:val="single" w:sz="4" w:space="0" w:color="auto"/>
              <w:right w:val="single" w:sz="4" w:space="0" w:color="auto"/>
            </w:tcBorders>
            <w:shd w:val="clear" w:color="auto" w:fill="auto"/>
            <w:noWrap/>
            <w:vAlign w:val="bottom"/>
            <w:hideMark/>
          </w:tcPr>
          <w:p w14:paraId="4175E205" w14:textId="333EB1E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9</w:t>
            </w:r>
          </w:p>
        </w:tc>
        <w:tc>
          <w:tcPr>
            <w:tcW w:w="750" w:type="dxa"/>
            <w:tcBorders>
              <w:top w:val="nil"/>
              <w:left w:val="nil"/>
              <w:bottom w:val="single" w:sz="4" w:space="0" w:color="auto"/>
              <w:right w:val="single" w:sz="4" w:space="0" w:color="auto"/>
            </w:tcBorders>
            <w:shd w:val="clear" w:color="auto" w:fill="auto"/>
            <w:noWrap/>
            <w:vAlign w:val="bottom"/>
            <w:hideMark/>
          </w:tcPr>
          <w:p w14:paraId="626CB9CC" w14:textId="1F0B893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954" w:type="dxa"/>
            <w:tcBorders>
              <w:top w:val="nil"/>
              <w:left w:val="nil"/>
              <w:bottom w:val="single" w:sz="4" w:space="0" w:color="auto"/>
              <w:right w:val="single" w:sz="4" w:space="0" w:color="auto"/>
            </w:tcBorders>
            <w:shd w:val="clear" w:color="auto" w:fill="auto"/>
            <w:noWrap/>
            <w:vAlign w:val="bottom"/>
            <w:hideMark/>
          </w:tcPr>
          <w:p w14:paraId="0020BB1A" w14:textId="1D2B5CF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7</w:t>
            </w:r>
          </w:p>
        </w:tc>
        <w:tc>
          <w:tcPr>
            <w:tcW w:w="947" w:type="dxa"/>
            <w:tcBorders>
              <w:top w:val="nil"/>
              <w:left w:val="nil"/>
              <w:bottom w:val="single" w:sz="4" w:space="0" w:color="auto"/>
              <w:right w:val="single" w:sz="4" w:space="0" w:color="auto"/>
            </w:tcBorders>
            <w:shd w:val="clear" w:color="auto" w:fill="auto"/>
            <w:noWrap/>
            <w:vAlign w:val="bottom"/>
            <w:hideMark/>
          </w:tcPr>
          <w:p w14:paraId="02B68ED2" w14:textId="1B0C73A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r>
      <w:tr w:rsidR="0063263B" w:rsidRPr="0063263B" w14:paraId="3E5EC5E4"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5FE09D7C"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S9</w:t>
            </w:r>
          </w:p>
        </w:tc>
        <w:tc>
          <w:tcPr>
            <w:tcW w:w="760" w:type="dxa"/>
            <w:tcBorders>
              <w:top w:val="nil"/>
              <w:left w:val="single" w:sz="2" w:space="0" w:color="auto"/>
              <w:bottom w:val="single" w:sz="4" w:space="0" w:color="auto"/>
              <w:right w:val="single" w:sz="2" w:space="0" w:color="auto"/>
            </w:tcBorders>
            <w:vAlign w:val="center"/>
          </w:tcPr>
          <w:p w14:paraId="377A23A8"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11</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63B6AF42"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2.87</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726E5EE6" w14:textId="45C9626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0F3B9B4A" w14:textId="43A187F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31" w:type="dxa"/>
            <w:tcBorders>
              <w:top w:val="nil"/>
              <w:left w:val="nil"/>
              <w:bottom w:val="single" w:sz="4" w:space="0" w:color="auto"/>
              <w:right w:val="single" w:sz="4" w:space="0" w:color="auto"/>
            </w:tcBorders>
            <w:shd w:val="clear" w:color="auto" w:fill="auto"/>
            <w:noWrap/>
            <w:vAlign w:val="bottom"/>
            <w:hideMark/>
          </w:tcPr>
          <w:p w14:paraId="7CC11190" w14:textId="077D979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7</w:t>
            </w:r>
          </w:p>
        </w:tc>
        <w:tc>
          <w:tcPr>
            <w:tcW w:w="431" w:type="dxa"/>
            <w:tcBorders>
              <w:top w:val="nil"/>
              <w:left w:val="nil"/>
              <w:bottom w:val="single" w:sz="4" w:space="0" w:color="auto"/>
              <w:right w:val="single" w:sz="4" w:space="0" w:color="auto"/>
            </w:tcBorders>
            <w:shd w:val="clear" w:color="auto" w:fill="auto"/>
            <w:noWrap/>
            <w:vAlign w:val="bottom"/>
            <w:hideMark/>
          </w:tcPr>
          <w:p w14:paraId="15CBBD8C" w14:textId="4F9B986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44335DA1" w14:textId="12BABDD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499" w:type="dxa"/>
            <w:tcBorders>
              <w:top w:val="nil"/>
              <w:left w:val="nil"/>
              <w:bottom w:val="single" w:sz="4" w:space="0" w:color="auto"/>
              <w:right w:val="single" w:sz="4" w:space="0" w:color="auto"/>
            </w:tcBorders>
            <w:shd w:val="clear" w:color="auto" w:fill="auto"/>
            <w:noWrap/>
            <w:vAlign w:val="bottom"/>
            <w:hideMark/>
          </w:tcPr>
          <w:p w14:paraId="019BC50E" w14:textId="5B97EC8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800" w:type="dxa"/>
            <w:tcBorders>
              <w:top w:val="nil"/>
              <w:left w:val="nil"/>
              <w:bottom w:val="single" w:sz="4" w:space="0" w:color="auto"/>
              <w:right w:val="single" w:sz="4" w:space="0" w:color="auto"/>
            </w:tcBorders>
            <w:shd w:val="clear" w:color="auto" w:fill="auto"/>
            <w:noWrap/>
            <w:vAlign w:val="bottom"/>
            <w:hideMark/>
          </w:tcPr>
          <w:p w14:paraId="4FE35C36" w14:textId="2534204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8</w:t>
            </w:r>
          </w:p>
        </w:tc>
        <w:tc>
          <w:tcPr>
            <w:tcW w:w="750" w:type="dxa"/>
            <w:tcBorders>
              <w:top w:val="nil"/>
              <w:left w:val="nil"/>
              <w:bottom w:val="single" w:sz="4" w:space="0" w:color="auto"/>
              <w:right w:val="single" w:sz="4" w:space="0" w:color="auto"/>
            </w:tcBorders>
            <w:shd w:val="clear" w:color="auto" w:fill="auto"/>
            <w:noWrap/>
            <w:vAlign w:val="bottom"/>
            <w:hideMark/>
          </w:tcPr>
          <w:p w14:paraId="60557150" w14:textId="6FA0672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954" w:type="dxa"/>
            <w:tcBorders>
              <w:top w:val="nil"/>
              <w:left w:val="nil"/>
              <w:bottom w:val="single" w:sz="4" w:space="0" w:color="auto"/>
              <w:right w:val="single" w:sz="4" w:space="0" w:color="auto"/>
            </w:tcBorders>
            <w:shd w:val="clear" w:color="auto" w:fill="auto"/>
            <w:noWrap/>
            <w:vAlign w:val="bottom"/>
            <w:hideMark/>
          </w:tcPr>
          <w:p w14:paraId="48E8EC5E" w14:textId="053EAA0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10</w:t>
            </w:r>
          </w:p>
        </w:tc>
        <w:tc>
          <w:tcPr>
            <w:tcW w:w="947" w:type="dxa"/>
            <w:tcBorders>
              <w:top w:val="nil"/>
              <w:left w:val="nil"/>
              <w:bottom w:val="single" w:sz="4" w:space="0" w:color="auto"/>
              <w:right w:val="single" w:sz="4" w:space="0" w:color="auto"/>
            </w:tcBorders>
            <w:shd w:val="clear" w:color="auto" w:fill="auto"/>
            <w:noWrap/>
            <w:vAlign w:val="bottom"/>
            <w:hideMark/>
          </w:tcPr>
          <w:p w14:paraId="2AC0B7FA" w14:textId="207B4CB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r>
      <w:tr w:rsidR="0063263B" w:rsidRPr="0063263B" w14:paraId="14CC2DED"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54DA8E06"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S10</w:t>
            </w:r>
          </w:p>
        </w:tc>
        <w:tc>
          <w:tcPr>
            <w:tcW w:w="760" w:type="dxa"/>
            <w:tcBorders>
              <w:top w:val="nil"/>
              <w:left w:val="single" w:sz="2" w:space="0" w:color="auto"/>
              <w:bottom w:val="single" w:sz="4" w:space="0" w:color="auto"/>
              <w:right w:val="single" w:sz="2" w:space="0" w:color="auto"/>
            </w:tcBorders>
            <w:vAlign w:val="center"/>
          </w:tcPr>
          <w:p w14:paraId="52E8CB42"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4</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47CA7CAA"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1.04</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3E1D6FDB" w14:textId="1AC79EC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0A590632" w14:textId="04F4896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31" w:type="dxa"/>
            <w:tcBorders>
              <w:top w:val="nil"/>
              <w:left w:val="nil"/>
              <w:bottom w:val="single" w:sz="4" w:space="0" w:color="auto"/>
              <w:right w:val="single" w:sz="4" w:space="0" w:color="auto"/>
            </w:tcBorders>
            <w:shd w:val="clear" w:color="auto" w:fill="auto"/>
            <w:noWrap/>
            <w:vAlign w:val="bottom"/>
            <w:hideMark/>
          </w:tcPr>
          <w:p w14:paraId="144F5348" w14:textId="583037B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423A9D97" w14:textId="3C257AD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5DBC78AE" w14:textId="2A609D1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226E8859" w14:textId="014C76D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800" w:type="dxa"/>
            <w:tcBorders>
              <w:top w:val="nil"/>
              <w:left w:val="nil"/>
              <w:bottom w:val="single" w:sz="4" w:space="0" w:color="auto"/>
              <w:right w:val="single" w:sz="4" w:space="0" w:color="auto"/>
            </w:tcBorders>
            <w:shd w:val="clear" w:color="auto" w:fill="auto"/>
            <w:noWrap/>
            <w:vAlign w:val="bottom"/>
            <w:hideMark/>
          </w:tcPr>
          <w:p w14:paraId="05718FB5" w14:textId="3C543AC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750" w:type="dxa"/>
            <w:tcBorders>
              <w:top w:val="nil"/>
              <w:left w:val="nil"/>
              <w:bottom w:val="single" w:sz="4" w:space="0" w:color="auto"/>
              <w:right w:val="single" w:sz="4" w:space="0" w:color="auto"/>
            </w:tcBorders>
            <w:shd w:val="clear" w:color="auto" w:fill="auto"/>
            <w:noWrap/>
            <w:vAlign w:val="bottom"/>
            <w:hideMark/>
          </w:tcPr>
          <w:p w14:paraId="70A2D044" w14:textId="1BCFB7E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954" w:type="dxa"/>
            <w:tcBorders>
              <w:top w:val="nil"/>
              <w:left w:val="nil"/>
              <w:bottom w:val="single" w:sz="4" w:space="0" w:color="auto"/>
              <w:right w:val="single" w:sz="4" w:space="0" w:color="auto"/>
            </w:tcBorders>
            <w:shd w:val="clear" w:color="auto" w:fill="auto"/>
            <w:noWrap/>
            <w:vAlign w:val="bottom"/>
            <w:hideMark/>
          </w:tcPr>
          <w:p w14:paraId="311CC5C7" w14:textId="66DE518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947" w:type="dxa"/>
            <w:tcBorders>
              <w:top w:val="nil"/>
              <w:left w:val="nil"/>
              <w:bottom w:val="single" w:sz="4" w:space="0" w:color="auto"/>
              <w:right w:val="single" w:sz="4" w:space="0" w:color="auto"/>
            </w:tcBorders>
            <w:shd w:val="clear" w:color="auto" w:fill="auto"/>
            <w:noWrap/>
            <w:vAlign w:val="bottom"/>
            <w:hideMark/>
          </w:tcPr>
          <w:p w14:paraId="37DC2D8C" w14:textId="32A2A28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r>
      <w:tr w:rsidR="0063263B" w:rsidRPr="0063263B" w14:paraId="62E3FC6D"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780A9D4F"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S11</w:t>
            </w:r>
          </w:p>
        </w:tc>
        <w:tc>
          <w:tcPr>
            <w:tcW w:w="760" w:type="dxa"/>
            <w:tcBorders>
              <w:top w:val="nil"/>
              <w:left w:val="single" w:sz="2" w:space="0" w:color="auto"/>
              <w:bottom w:val="single" w:sz="4" w:space="0" w:color="auto"/>
              <w:right w:val="single" w:sz="2" w:space="0" w:color="auto"/>
            </w:tcBorders>
            <w:vAlign w:val="center"/>
          </w:tcPr>
          <w:p w14:paraId="2D2B28F1"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5</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6BCE8070"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1.31</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6C222F30" w14:textId="687172B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99" w:type="dxa"/>
            <w:tcBorders>
              <w:top w:val="nil"/>
              <w:left w:val="nil"/>
              <w:bottom w:val="single" w:sz="4" w:space="0" w:color="auto"/>
              <w:right w:val="single" w:sz="4" w:space="0" w:color="auto"/>
            </w:tcBorders>
            <w:shd w:val="clear" w:color="auto" w:fill="auto"/>
            <w:noWrap/>
            <w:vAlign w:val="bottom"/>
            <w:hideMark/>
          </w:tcPr>
          <w:p w14:paraId="767930DB" w14:textId="1FF0E35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22543B78" w14:textId="29C49DA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147A3274" w14:textId="50DAD9B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2EEE4709" w14:textId="15F7DAD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99" w:type="dxa"/>
            <w:tcBorders>
              <w:top w:val="nil"/>
              <w:left w:val="nil"/>
              <w:bottom w:val="single" w:sz="4" w:space="0" w:color="auto"/>
              <w:right w:val="single" w:sz="4" w:space="0" w:color="auto"/>
            </w:tcBorders>
            <w:shd w:val="clear" w:color="auto" w:fill="auto"/>
            <w:noWrap/>
            <w:vAlign w:val="bottom"/>
            <w:hideMark/>
          </w:tcPr>
          <w:p w14:paraId="0627F545" w14:textId="62BACF3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800" w:type="dxa"/>
            <w:tcBorders>
              <w:top w:val="nil"/>
              <w:left w:val="nil"/>
              <w:bottom w:val="single" w:sz="4" w:space="0" w:color="auto"/>
              <w:right w:val="single" w:sz="4" w:space="0" w:color="auto"/>
            </w:tcBorders>
            <w:shd w:val="clear" w:color="auto" w:fill="auto"/>
            <w:noWrap/>
            <w:vAlign w:val="bottom"/>
            <w:hideMark/>
          </w:tcPr>
          <w:p w14:paraId="45F9191B" w14:textId="0A176A9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750" w:type="dxa"/>
            <w:tcBorders>
              <w:top w:val="nil"/>
              <w:left w:val="nil"/>
              <w:bottom w:val="single" w:sz="4" w:space="0" w:color="auto"/>
              <w:right w:val="single" w:sz="4" w:space="0" w:color="auto"/>
            </w:tcBorders>
            <w:shd w:val="clear" w:color="auto" w:fill="auto"/>
            <w:noWrap/>
            <w:vAlign w:val="bottom"/>
            <w:hideMark/>
          </w:tcPr>
          <w:p w14:paraId="0044EDC4" w14:textId="194C353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954" w:type="dxa"/>
            <w:tcBorders>
              <w:top w:val="nil"/>
              <w:left w:val="nil"/>
              <w:bottom w:val="single" w:sz="4" w:space="0" w:color="auto"/>
              <w:right w:val="single" w:sz="4" w:space="0" w:color="auto"/>
            </w:tcBorders>
            <w:shd w:val="clear" w:color="auto" w:fill="auto"/>
            <w:noWrap/>
            <w:vAlign w:val="bottom"/>
            <w:hideMark/>
          </w:tcPr>
          <w:p w14:paraId="6F621A38" w14:textId="3277893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947" w:type="dxa"/>
            <w:tcBorders>
              <w:top w:val="nil"/>
              <w:left w:val="nil"/>
              <w:bottom w:val="single" w:sz="4" w:space="0" w:color="auto"/>
              <w:right w:val="single" w:sz="4" w:space="0" w:color="auto"/>
            </w:tcBorders>
            <w:shd w:val="clear" w:color="auto" w:fill="auto"/>
            <w:noWrap/>
            <w:vAlign w:val="bottom"/>
            <w:hideMark/>
          </w:tcPr>
          <w:p w14:paraId="2194C205" w14:textId="4903539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r>
      <w:tr w:rsidR="0063263B" w:rsidRPr="0063263B" w14:paraId="3B18D005"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5F57CDCB"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S12</w:t>
            </w:r>
          </w:p>
        </w:tc>
        <w:tc>
          <w:tcPr>
            <w:tcW w:w="760" w:type="dxa"/>
            <w:tcBorders>
              <w:top w:val="nil"/>
              <w:left w:val="single" w:sz="2" w:space="0" w:color="auto"/>
              <w:bottom w:val="single" w:sz="4" w:space="0" w:color="auto"/>
              <w:right w:val="single" w:sz="2" w:space="0" w:color="auto"/>
            </w:tcBorders>
            <w:vAlign w:val="center"/>
          </w:tcPr>
          <w:p w14:paraId="22AC2678"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14</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414C828A"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3.66</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2F38C3C5" w14:textId="0AC9074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99" w:type="dxa"/>
            <w:tcBorders>
              <w:top w:val="nil"/>
              <w:left w:val="nil"/>
              <w:bottom w:val="single" w:sz="4" w:space="0" w:color="auto"/>
              <w:right w:val="single" w:sz="4" w:space="0" w:color="auto"/>
            </w:tcBorders>
            <w:shd w:val="clear" w:color="auto" w:fill="auto"/>
            <w:noWrap/>
            <w:vAlign w:val="bottom"/>
            <w:hideMark/>
          </w:tcPr>
          <w:p w14:paraId="2FBB3C07" w14:textId="109DB71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31" w:type="dxa"/>
            <w:tcBorders>
              <w:top w:val="nil"/>
              <w:left w:val="nil"/>
              <w:bottom w:val="single" w:sz="4" w:space="0" w:color="auto"/>
              <w:right w:val="single" w:sz="4" w:space="0" w:color="auto"/>
            </w:tcBorders>
            <w:shd w:val="clear" w:color="auto" w:fill="auto"/>
            <w:noWrap/>
            <w:vAlign w:val="bottom"/>
            <w:hideMark/>
          </w:tcPr>
          <w:p w14:paraId="3CFA9BC1" w14:textId="3D90E9F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31" w:type="dxa"/>
            <w:tcBorders>
              <w:top w:val="nil"/>
              <w:left w:val="nil"/>
              <w:bottom w:val="single" w:sz="4" w:space="0" w:color="auto"/>
              <w:right w:val="single" w:sz="4" w:space="0" w:color="auto"/>
            </w:tcBorders>
            <w:shd w:val="clear" w:color="auto" w:fill="auto"/>
            <w:noWrap/>
            <w:vAlign w:val="bottom"/>
            <w:hideMark/>
          </w:tcPr>
          <w:p w14:paraId="75361254" w14:textId="61B05DD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99" w:type="dxa"/>
            <w:tcBorders>
              <w:top w:val="nil"/>
              <w:left w:val="nil"/>
              <w:bottom w:val="single" w:sz="4" w:space="0" w:color="auto"/>
              <w:right w:val="single" w:sz="4" w:space="0" w:color="auto"/>
            </w:tcBorders>
            <w:shd w:val="clear" w:color="auto" w:fill="auto"/>
            <w:noWrap/>
            <w:vAlign w:val="bottom"/>
            <w:hideMark/>
          </w:tcPr>
          <w:p w14:paraId="366A0AD7" w14:textId="75C54CC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499" w:type="dxa"/>
            <w:tcBorders>
              <w:top w:val="nil"/>
              <w:left w:val="nil"/>
              <w:bottom w:val="single" w:sz="4" w:space="0" w:color="auto"/>
              <w:right w:val="single" w:sz="4" w:space="0" w:color="auto"/>
            </w:tcBorders>
            <w:shd w:val="clear" w:color="auto" w:fill="auto"/>
            <w:noWrap/>
            <w:vAlign w:val="bottom"/>
            <w:hideMark/>
          </w:tcPr>
          <w:p w14:paraId="1D2EAA5B" w14:textId="09040A4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9</w:t>
            </w:r>
          </w:p>
        </w:tc>
        <w:tc>
          <w:tcPr>
            <w:tcW w:w="800" w:type="dxa"/>
            <w:tcBorders>
              <w:top w:val="nil"/>
              <w:left w:val="nil"/>
              <w:bottom w:val="single" w:sz="4" w:space="0" w:color="auto"/>
              <w:right w:val="single" w:sz="4" w:space="0" w:color="auto"/>
            </w:tcBorders>
            <w:shd w:val="clear" w:color="auto" w:fill="auto"/>
            <w:noWrap/>
            <w:vAlign w:val="bottom"/>
            <w:hideMark/>
          </w:tcPr>
          <w:p w14:paraId="224A2D24" w14:textId="08D454A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7</w:t>
            </w:r>
          </w:p>
        </w:tc>
        <w:tc>
          <w:tcPr>
            <w:tcW w:w="750" w:type="dxa"/>
            <w:tcBorders>
              <w:top w:val="nil"/>
              <w:left w:val="nil"/>
              <w:bottom w:val="single" w:sz="4" w:space="0" w:color="auto"/>
              <w:right w:val="single" w:sz="4" w:space="0" w:color="auto"/>
            </w:tcBorders>
            <w:shd w:val="clear" w:color="auto" w:fill="auto"/>
            <w:noWrap/>
            <w:vAlign w:val="bottom"/>
            <w:hideMark/>
          </w:tcPr>
          <w:p w14:paraId="12B28DE1" w14:textId="17BF839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7</w:t>
            </w:r>
          </w:p>
        </w:tc>
        <w:tc>
          <w:tcPr>
            <w:tcW w:w="954" w:type="dxa"/>
            <w:tcBorders>
              <w:top w:val="nil"/>
              <w:left w:val="nil"/>
              <w:bottom w:val="single" w:sz="4" w:space="0" w:color="auto"/>
              <w:right w:val="single" w:sz="4" w:space="0" w:color="auto"/>
            </w:tcBorders>
            <w:shd w:val="clear" w:color="auto" w:fill="auto"/>
            <w:noWrap/>
            <w:vAlign w:val="bottom"/>
            <w:hideMark/>
          </w:tcPr>
          <w:p w14:paraId="66F9B55F" w14:textId="68540A2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7</w:t>
            </w:r>
          </w:p>
        </w:tc>
        <w:tc>
          <w:tcPr>
            <w:tcW w:w="947" w:type="dxa"/>
            <w:tcBorders>
              <w:top w:val="nil"/>
              <w:left w:val="nil"/>
              <w:bottom w:val="single" w:sz="4" w:space="0" w:color="auto"/>
              <w:right w:val="single" w:sz="4" w:space="0" w:color="auto"/>
            </w:tcBorders>
            <w:shd w:val="clear" w:color="auto" w:fill="auto"/>
            <w:noWrap/>
            <w:vAlign w:val="bottom"/>
            <w:hideMark/>
          </w:tcPr>
          <w:p w14:paraId="14AFE60A" w14:textId="4C4FC25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7</w:t>
            </w:r>
          </w:p>
        </w:tc>
      </w:tr>
      <w:tr w:rsidR="0063263B" w:rsidRPr="0063263B" w14:paraId="192D3F43"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41F1271C"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S13</w:t>
            </w:r>
          </w:p>
        </w:tc>
        <w:tc>
          <w:tcPr>
            <w:tcW w:w="760" w:type="dxa"/>
            <w:tcBorders>
              <w:top w:val="nil"/>
              <w:left w:val="single" w:sz="2" w:space="0" w:color="auto"/>
              <w:bottom w:val="single" w:sz="4" w:space="0" w:color="auto"/>
              <w:right w:val="single" w:sz="2" w:space="0" w:color="auto"/>
            </w:tcBorders>
            <w:vAlign w:val="center"/>
          </w:tcPr>
          <w:p w14:paraId="4DC3A4FD"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25</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659D4E4E"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6.53</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5ED202B7" w14:textId="5775200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7</w:t>
            </w:r>
          </w:p>
        </w:tc>
        <w:tc>
          <w:tcPr>
            <w:tcW w:w="499" w:type="dxa"/>
            <w:tcBorders>
              <w:top w:val="nil"/>
              <w:left w:val="nil"/>
              <w:bottom w:val="single" w:sz="4" w:space="0" w:color="auto"/>
              <w:right w:val="single" w:sz="4" w:space="0" w:color="auto"/>
            </w:tcBorders>
            <w:shd w:val="clear" w:color="auto" w:fill="auto"/>
            <w:noWrap/>
            <w:vAlign w:val="bottom"/>
            <w:hideMark/>
          </w:tcPr>
          <w:p w14:paraId="39BF1467" w14:textId="2377F7F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31" w:type="dxa"/>
            <w:tcBorders>
              <w:top w:val="nil"/>
              <w:left w:val="nil"/>
              <w:bottom w:val="single" w:sz="4" w:space="0" w:color="auto"/>
              <w:right w:val="single" w:sz="4" w:space="0" w:color="auto"/>
            </w:tcBorders>
            <w:shd w:val="clear" w:color="auto" w:fill="auto"/>
            <w:noWrap/>
            <w:vAlign w:val="bottom"/>
            <w:hideMark/>
          </w:tcPr>
          <w:p w14:paraId="727E78CC" w14:textId="1DC997F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8</w:t>
            </w:r>
          </w:p>
        </w:tc>
        <w:tc>
          <w:tcPr>
            <w:tcW w:w="431" w:type="dxa"/>
            <w:tcBorders>
              <w:top w:val="nil"/>
              <w:left w:val="nil"/>
              <w:bottom w:val="single" w:sz="4" w:space="0" w:color="auto"/>
              <w:right w:val="single" w:sz="4" w:space="0" w:color="auto"/>
            </w:tcBorders>
            <w:shd w:val="clear" w:color="auto" w:fill="auto"/>
            <w:noWrap/>
            <w:vAlign w:val="bottom"/>
            <w:hideMark/>
          </w:tcPr>
          <w:p w14:paraId="78ED31F4" w14:textId="22B0C83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499" w:type="dxa"/>
            <w:tcBorders>
              <w:top w:val="nil"/>
              <w:left w:val="nil"/>
              <w:bottom w:val="single" w:sz="4" w:space="0" w:color="auto"/>
              <w:right w:val="single" w:sz="4" w:space="0" w:color="auto"/>
            </w:tcBorders>
            <w:shd w:val="clear" w:color="auto" w:fill="auto"/>
            <w:noWrap/>
            <w:vAlign w:val="bottom"/>
            <w:hideMark/>
          </w:tcPr>
          <w:p w14:paraId="3EA2439E" w14:textId="1687B04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13</w:t>
            </w:r>
          </w:p>
        </w:tc>
        <w:tc>
          <w:tcPr>
            <w:tcW w:w="499" w:type="dxa"/>
            <w:tcBorders>
              <w:top w:val="nil"/>
              <w:left w:val="nil"/>
              <w:bottom w:val="single" w:sz="4" w:space="0" w:color="auto"/>
              <w:right w:val="single" w:sz="4" w:space="0" w:color="auto"/>
            </w:tcBorders>
            <w:shd w:val="clear" w:color="auto" w:fill="auto"/>
            <w:noWrap/>
            <w:vAlign w:val="bottom"/>
            <w:hideMark/>
          </w:tcPr>
          <w:p w14:paraId="7208E67A" w14:textId="3077CDE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12</w:t>
            </w:r>
          </w:p>
        </w:tc>
        <w:tc>
          <w:tcPr>
            <w:tcW w:w="800" w:type="dxa"/>
            <w:tcBorders>
              <w:top w:val="nil"/>
              <w:left w:val="nil"/>
              <w:bottom w:val="single" w:sz="4" w:space="0" w:color="auto"/>
              <w:right w:val="single" w:sz="4" w:space="0" w:color="auto"/>
            </w:tcBorders>
            <w:shd w:val="clear" w:color="auto" w:fill="auto"/>
            <w:noWrap/>
            <w:vAlign w:val="bottom"/>
            <w:hideMark/>
          </w:tcPr>
          <w:p w14:paraId="5A7ECD9B" w14:textId="0593146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10</w:t>
            </w:r>
          </w:p>
        </w:tc>
        <w:tc>
          <w:tcPr>
            <w:tcW w:w="750" w:type="dxa"/>
            <w:tcBorders>
              <w:top w:val="nil"/>
              <w:left w:val="nil"/>
              <w:bottom w:val="single" w:sz="4" w:space="0" w:color="auto"/>
              <w:right w:val="single" w:sz="4" w:space="0" w:color="auto"/>
            </w:tcBorders>
            <w:shd w:val="clear" w:color="auto" w:fill="auto"/>
            <w:noWrap/>
            <w:vAlign w:val="bottom"/>
            <w:hideMark/>
          </w:tcPr>
          <w:p w14:paraId="4DA293BE" w14:textId="6064C77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15</w:t>
            </w:r>
          </w:p>
        </w:tc>
        <w:tc>
          <w:tcPr>
            <w:tcW w:w="954" w:type="dxa"/>
            <w:tcBorders>
              <w:top w:val="nil"/>
              <w:left w:val="nil"/>
              <w:bottom w:val="single" w:sz="4" w:space="0" w:color="auto"/>
              <w:right w:val="single" w:sz="4" w:space="0" w:color="auto"/>
            </w:tcBorders>
            <w:shd w:val="clear" w:color="auto" w:fill="auto"/>
            <w:noWrap/>
            <w:vAlign w:val="bottom"/>
            <w:hideMark/>
          </w:tcPr>
          <w:p w14:paraId="710AB118" w14:textId="10A7E85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15</w:t>
            </w:r>
          </w:p>
        </w:tc>
        <w:tc>
          <w:tcPr>
            <w:tcW w:w="947" w:type="dxa"/>
            <w:tcBorders>
              <w:top w:val="nil"/>
              <w:left w:val="nil"/>
              <w:bottom w:val="single" w:sz="4" w:space="0" w:color="auto"/>
              <w:right w:val="single" w:sz="4" w:space="0" w:color="auto"/>
            </w:tcBorders>
            <w:shd w:val="clear" w:color="auto" w:fill="auto"/>
            <w:noWrap/>
            <w:vAlign w:val="bottom"/>
            <w:hideMark/>
          </w:tcPr>
          <w:p w14:paraId="4238D417" w14:textId="4AFE519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10</w:t>
            </w:r>
          </w:p>
        </w:tc>
      </w:tr>
      <w:tr w:rsidR="0063263B" w:rsidRPr="0063263B" w14:paraId="527FC8F4"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77E0BD0F"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S14</w:t>
            </w:r>
          </w:p>
        </w:tc>
        <w:tc>
          <w:tcPr>
            <w:tcW w:w="760" w:type="dxa"/>
            <w:tcBorders>
              <w:top w:val="nil"/>
              <w:left w:val="single" w:sz="2" w:space="0" w:color="auto"/>
              <w:bottom w:val="single" w:sz="4" w:space="0" w:color="auto"/>
              <w:right w:val="single" w:sz="2" w:space="0" w:color="auto"/>
            </w:tcBorders>
            <w:vAlign w:val="center"/>
          </w:tcPr>
          <w:p w14:paraId="5EDBA3FF"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4</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2B2F4455"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1.04</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4F5D2A6C" w14:textId="282C18C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44315E41" w14:textId="4031ADA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34F9C878" w14:textId="37594CE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6D8C69CD" w14:textId="24B9B58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99" w:type="dxa"/>
            <w:tcBorders>
              <w:top w:val="nil"/>
              <w:left w:val="nil"/>
              <w:bottom w:val="single" w:sz="4" w:space="0" w:color="auto"/>
              <w:right w:val="single" w:sz="4" w:space="0" w:color="auto"/>
            </w:tcBorders>
            <w:shd w:val="clear" w:color="auto" w:fill="auto"/>
            <w:noWrap/>
            <w:vAlign w:val="bottom"/>
            <w:hideMark/>
          </w:tcPr>
          <w:p w14:paraId="3EC3BEE1" w14:textId="6562949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767E9CAB" w14:textId="3605BBA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800" w:type="dxa"/>
            <w:tcBorders>
              <w:top w:val="nil"/>
              <w:left w:val="nil"/>
              <w:bottom w:val="single" w:sz="4" w:space="0" w:color="auto"/>
              <w:right w:val="single" w:sz="4" w:space="0" w:color="auto"/>
            </w:tcBorders>
            <w:shd w:val="clear" w:color="auto" w:fill="auto"/>
            <w:noWrap/>
            <w:vAlign w:val="bottom"/>
            <w:hideMark/>
          </w:tcPr>
          <w:p w14:paraId="724D51A4" w14:textId="5B9BD56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750" w:type="dxa"/>
            <w:tcBorders>
              <w:top w:val="nil"/>
              <w:left w:val="nil"/>
              <w:bottom w:val="single" w:sz="4" w:space="0" w:color="auto"/>
              <w:right w:val="single" w:sz="4" w:space="0" w:color="auto"/>
            </w:tcBorders>
            <w:shd w:val="clear" w:color="auto" w:fill="auto"/>
            <w:noWrap/>
            <w:vAlign w:val="bottom"/>
            <w:hideMark/>
          </w:tcPr>
          <w:p w14:paraId="1B41F4CB" w14:textId="1D63ED2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954" w:type="dxa"/>
            <w:tcBorders>
              <w:top w:val="nil"/>
              <w:left w:val="nil"/>
              <w:bottom w:val="single" w:sz="4" w:space="0" w:color="auto"/>
              <w:right w:val="single" w:sz="4" w:space="0" w:color="auto"/>
            </w:tcBorders>
            <w:shd w:val="clear" w:color="auto" w:fill="auto"/>
            <w:noWrap/>
            <w:vAlign w:val="bottom"/>
            <w:hideMark/>
          </w:tcPr>
          <w:p w14:paraId="4C58DF18" w14:textId="3A1ABC6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947" w:type="dxa"/>
            <w:tcBorders>
              <w:top w:val="nil"/>
              <w:left w:val="nil"/>
              <w:bottom w:val="single" w:sz="4" w:space="0" w:color="auto"/>
              <w:right w:val="single" w:sz="4" w:space="0" w:color="auto"/>
            </w:tcBorders>
            <w:shd w:val="clear" w:color="auto" w:fill="auto"/>
            <w:noWrap/>
            <w:vAlign w:val="bottom"/>
            <w:hideMark/>
          </w:tcPr>
          <w:p w14:paraId="08738346" w14:textId="6309539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7F2DA28B"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0B4D1F25"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S15</w:t>
            </w:r>
          </w:p>
        </w:tc>
        <w:tc>
          <w:tcPr>
            <w:tcW w:w="760" w:type="dxa"/>
            <w:tcBorders>
              <w:top w:val="nil"/>
              <w:left w:val="single" w:sz="2" w:space="0" w:color="auto"/>
              <w:bottom w:val="single" w:sz="4" w:space="0" w:color="auto"/>
              <w:right w:val="single" w:sz="2" w:space="0" w:color="auto"/>
            </w:tcBorders>
            <w:vAlign w:val="center"/>
          </w:tcPr>
          <w:p w14:paraId="71E0A244"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8</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51BE0F7A"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2.09</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03649011" w14:textId="507A506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43F7A05C" w14:textId="506F372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31" w:type="dxa"/>
            <w:tcBorders>
              <w:top w:val="nil"/>
              <w:left w:val="nil"/>
              <w:bottom w:val="single" w:sz="4" w:space="0" w:color="auto"/>
              <w:right w:val="single" w:sz="4" w:space="0" w:color="auto"/>
            </w:tcBorders>
            <w:shd w:val="clear" w:color="auto" w:fill="auto"/>
            <w:noWrap/>
            <w:vAlign w:val="bottom"/>
            <w:hideMark/>
          </w:tcPr>
          <w:p w14:paraId="0DCFCE81" w14:textId="6BE183E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31" w:type="dxa"/>
            <w:tcBorders>
              <w:top w:val="nil"/>
              <w:left w:val="nil"/>
              <w:bottom w:val="single" w:sz="4" w:space="0" w:color="auto"/>
              <w:right w:val="single" w:sz="4" w:space="0" w:color="auto"/>
            </w:tcBorders>
            <w:shd w:val="clear" w:color="auto" w:fill="auto"/>
            <w:noWrap/>
            <w:vAlign w:val="bottom"/>
            <w:hideMark/>
          </w:tcPr>
          <w:p w14:paraId="7831DF9C" w14:textId="5354C7C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2C5C5F15" w14:textId="434C6FF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99" w:type="dxa"/>
            <w:tcBorders>
              <w:top w:val="nil"/>
              <w:left w:val="nil"/>
              <w:bottom w:val="single" w:sz="4" w:space="0" w:color="auto"/>
              <w:right w:val="single" w:sz="4" w:space="0" w:color="auto"/>
            </w:tcBorders>
            <w:shd w:val="clear" w:color="auto" w:fill="auto"/>
            <w:noWrap/>
            <w:vAlign w:val="bottom"/>
            <w:hideMark/>
          </w:tcPr>
          <w:p w14:paraId="6EB86265" w14:textId="0946677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800" w:type="dxa"/>
            <w:tcBorders>
              <w:top w:val="nil"/>
              <w:left w:val="nil"/>
              <w:bottom w:val="single" w:sz="4" w:space="0" w:color="auto"/>
              <w:right w:val="single" w:sz="4" w:space="0" w:color="auto"/>
            </w:tcBorders>
            <w:shd w:val="clear" w:color="auto" w:fill="auto"/>
            <w:noWrap/>
            <w:vAlign w:val="bottom"/>
            <w:hideMark/>
          </w:tcPr>
          <w:p w14:paraId="32A3BE9E" w14:textId="044BE41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750" w:type="dxa"/>
            <w:tcBorders>
              <w:top w:val="nil"/>
              <w:left w:val="nil"/>
              <w:bottom w:val="single" w:sz="4" w:space="0" w:color="auto"/>
              <w:right w:val="single" w:sz="4" w:space="0" w:color="auto"/>
            </w:tcBorders>
            <w:shd w:val="clear" w:color="auto" w:fill="auto"/>
            <w:noWrap/>
            <w:vAlign w:val="bottom"/>
            <w:hideMark/>
          </w:tcPr>
          <w:p w14:paraId="4ED48C0A" w14:textId="2E8A94B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954" w:type="dxa"/>
            <w:tcBorders>
              <w:top w:val="nil"/>
              <w:left w:val="nil"/>
              <w:bottom w:val="single" w:sz="4" w:space="0" w:color="auto"/>
              <w:right w:val="single" w:sz="4" w:space="0" w:color="auto"/>
            </w:tcBorders>
            <w:shd w:val="clear" w:color="auto" w:fill="auto"/>
            <w:noWrap/>
            <w:vAlign w:val="bottom"/>
            <w:hideMark/>
          </w:tcPr>
          <w:p w14:paraId="4B0D30E7" w14:textId="1BD10FC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8</w:t>
            </w:r>
          </w:p>
        </w:tc>
        <w:tc>
          <w:tcPr>
            <w:tcW w:w="947" w:type="dxa"/>
            <w:tcBorders>
              <w:top w:val="nil"/>
              <w:left w:val="nil"/>
              <w:bottom w:val="single" w:sz="4" w:space="0" w:color="auto"/>
              <w:right w:val="single" w:sz="4" w:space="0" w:color="auto"/>
            </w:tcBorders>
            <w:shd w:val="clear" w:color="auto" w:fill="auto"/>
            <w:noWrap/>
            <w:vAlign w:val="bottom"/>
            <w:hideMark/>
          </w:tcPr>
          <w:p w14:paraId="5419DC84" w14:textId="2F57ECC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1C84B5A3" w14:textId="77777777" w:rsidTr="00AF2B14">
        <w:trPr>
          <w:trHeight w:val="194"/>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14C1B299"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S16</w:t>
            </w:r>
          </w:p>
        </w:tc>
        <w:tc>
          <w:tcPr>
            <w:tcW w:w="760" w:type="dxa"/>
            <w:tcBorders>
              <w:top w:val="nil"/>
              <w:left w:val="single" w:sz="2" w:space="0" w:color="auto"/>
              <w:bottom w:val="single" w:sz="4" w:space="0" w:color="auto"/>
              <w:right w:val="single" w:sz="2" w:space="0" w:color="auto"/>
            </w:tcBorders>
            <w:vAlign w:val="center"/>
          </w:tcPr>
          <w:p w14:paraId="09C13189"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39</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53960339"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10.2</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3D069339" w14:textId="65D207A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11</w:t>
            </w:r>
          </w:p>
        </w:tc>
        <w:tc>
          <w:tcPr>
            <w:tcW w:w="499" w:type="dxa"/>
            <w:tcBorders>
              <w:top w:val="nil"/>
              <w:left w:val="nil"/>
              <w:bottom w:val="single" w:sz="4" w:space="0" w:color="auto"/>
              <w:right w:val="single" w:sz="4" w:space="0" w:color="auto"/>
            </w:tcBorders>
            <w:shd w:val="clear" w:color="auto" w:fill="auto"/>
            <w:noWrap/>
            <w:vAlign w:val="bottom"/>
            <w:hideMark/>
          </w:tcPr>
          <w:p w14:paraId="404AD2AA" w14:textId="6AC9454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12</w:t>
            </w:r>
          </w:p>
        </w:tc>
        <w:tc>
          <w:tcPr>
            <w:tcW w:w="431" w:type="dxa"/>
            <w:tcBorders>
              <w:top w:val="nil"/>
              <w:left w:val="nil"/>
              <w:bottom w:val="single" w:sz="4" w:space="0" w:color="auto"/>
              <w:right w:val="single" w:sz="4" w:space="0" w:color="auto"/>
            </w:tcBorders>
            <w:shd w:val="clear" w:color="auto" w:fill="auto"/>
            <w:noWrap/>
            <w:vAlign w:val="bottom"/>
            <w:hideMark/>
          </w:tcPr>
          <w:p w14:paraId="11809F40" w14:textId="72D0931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10</w:t>
            </w:r>
          </w:p>
        </w:tc>
        <w:tc>
          <w:tcPr>
            <w:tcW w:w="431" w:type="dxa"/>
            <w:tcBorders>
              <w:top w:val="nil"/>
              <w:left w:val="nil"/>
              <w:bottom w:val="single" w:sz="4" w:space="0" w:color="auto"/>
              <w:right w:val="single" w:sz="4" w:space="0" w:color="auto"/>
            </w:tcBorders>
            <w:shd w:val="clear" w:color="auto" w:fill="auto"/>
            <w:noWrap/>
            <w:vAlign w:val="bottom"/>
            <w:hideMark/>
          </w:tcPr>
          <w:p w14:paraId="0E6A0569" w14:textId="5118BB4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499" w:type="dxa"/>
            <w:tcBorders>
              <w:top w:val="nil"/>
              <w:left w:val="nil"/>
              <w:bottom w:val="single" w:sz="4" w:space="0" w:color="auto"/>
              <w:right w:val="single" w:sz="4" w:space="0" w:color="auto"/>
            </w:tcBorders>
            <w:shd w:val="clear" w:color="auto" w:fill="auto"/>
            <w:noWrap/>
            <w:vAlign w:val="bottom"/>
            <w:hideMark/>
          </w:tcPr>
          <w:p w14:paraId="145E589A" w14:textId="55FC870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20</w:t>
            </w:r>
          </w:p>
        </w:tc>
        <w:tc>
          <w:tcPr>
            <w:tcW w:w="499" w:type="dxa"/>
            <w:tcBorders>
              <w:top w:val="nil"/>
              <w:left w:val="nil"/>
              <w:bottom w:val="single" w:sz="4" w:space="0" w:color="auto"/>
              <w:right w:val="single" w:sz="4" w:space="0" w:color="auto"/>
            </w:tcBorders>
            <w:shd w:val="clear" w:color="auto" w:fill="auto"/>
            <w:noWrap/>
            <w:vAlign w:val="bottom"/>
            <w:hideMark/>
          </w:tcPr>
          <w:p w14:paraId="0279BC0E" w14:textId="4BFDF50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19</w:t>
            </w:r>
          </w:p>
        </w:tc>
        <w:tc>
          <w:tcPr>
            <w:tcW w:w="800" w:type="dxa"/>
            <w:tcBorders>
              <w:top w:val="nil"/>
              <w:left w:val="nil"/>
              <w:bottom w:val="single" w:sz="4" w:space="0" w:color="auto"/>
              <w:right w:val="single" w:sz="4" w:space="0" w:color="auto"/>
            </w:tcBorders>
            <w:shd w:val="clear" w:color="auto" w:fill="auto"/>
            <w:noWrap/>
            <w:vAlign w:val="bottom"/>
            <w:hideMark/>
          </w:tcPr>
          <w:p w14:paraId="133009BB" w14:textId="763E61F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23</w:t>
            </w:r>
          </w:p>
        </w:tc>
        <w:tc>
          <w:tcPr>
            <w:tcW w:w="750" w:type="dxa"/>
            <w:tcBorders>
              <w:top w:val="nil"/>
              <w:left w:val="nil"/>
              <w:bottom w:val="single" w:sz="4" w:space="0" w:color="auto"/>
              <w:right w:val="single" w:sz="4" w:space="0" w:color="auto"/>
            </w:tcBorders>
            <w:shd w:val="clear" w:color="auto" w:fill="auto"/>
            <w:noWrap/>
            <w:vAlign w:val="bottom"/>
            <w:hideMark/>
          </w:tcPr>
          <w:p w14:paraId="34F1F798" w14:textId="4297C2D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16</w:t>
            </w:r>
          </w:p>
        </w:tc>
        <w:tc>
          <w:tcPr>
            <w:tcW w:w="954" w:type="dxa"/>
            <w:tcBorders>
              <w:top w:val="nil"/>
              <w:left w:val="nil"/>
              <w:bottom w:val="single" w:sz="4" w:space="0" w:color="auto"/>
              <w:right w:val="single" w:sz="4" w:space="0" w:color="auto"/>
            </w:tcBorders>
            <w:shd w:val="clear" w:color="auto" w:fill="auto"/>
            <w:noWrap/>
            <w:vAlign w:val="bottom"/>
            <w:hideMark/>
          </w:tcPr>
          <w:p w14:paraId="41B45697" w14:textId="1D82992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27</w:t>
            </w:r>
          </w:p>
        </w:tc>
        <w:tc>
          <w:tcPr>
            <w:tcW w:w="947" w:type="dxa"/>
            <w:tcBorders>
              <w:top w:val="nil"/>
              <w:left w:val="nil"/>
              <w:bottom w:val="single" w:sz="4" w:space="0" w:color="auto"/>
              <w:right w:val="single" w:sz="4" w:space="0" w:color="auto"/>
            </w:tcBorders>
            <w:shd w:val="clear" w:color="auto" w:fill="auto"/>
            <w:noWrap/>
            <w:vAlign w:val="bottom"/>
            <w:hideMark/>
          </w:tcPr>
          <w:p w14:paraId="3E6AA690" w14:textId="5EA1484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12</w:t>
            </w:r>
          </w:p>
        </w:tc>
      </w:tr>
      <w:tr w:rsidR="0063263B" w:rsidRPr="0063263B" w14:paraId="615F3DAD" w14:textId="77777777" w:rsidTr="00AF2B14">
        <w:trPr>
          <w:trHeight w:val="241"/>
        </w:trPr>
        <w:tc>
          <w:tcPr>
            <w:tcW w:w="113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A38E118"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S17</w:t>
            </w:r>
          </w:p>
        </w:tc>
        <w:tc>
          <w:tcPr>
            <w:tcW w:w="760" w:type="dxa"/>
            <w:tcBorders>
              <w:top w:val="single" w:sz="4" w:space="0" w:color="auto"/>
              <w:left w:val="single" w:sz="2" w:space="0" w:color="auto"/>
              <w:bottom w:val="single" w:sz="4" w:space="0" w:color="auto"/>
              <w:right w:val="single" w:sz="2" w:space="0" w:color="auto"/>
            </w:tcBorders>
            <w:vAlign w:val="center"/>
          </w:tcPr>
          <w:p w14:paraId="501C6A6F"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34</w:t>
            </w:r>
          </w:p>
        </w:tc>
        <w:tc>
          <w:tcPr>
            <w:tcW w:w="626" w:type="dxa"/>
            <w:tcBorders>
              <w:top w:val="single" w:sz="4" w:space="0" w:color="auto"/>
              <w:left w:val="single" w:sz="2" w:space="0" w:color="auto"/>
              <w:bottom w:val="single" w:sz="4" w:space="0" w:color="auto"/>
              <w:right w:val="single" w:sz="12" w:space="0" w:color="auto"/>
            </w:tcBorders>
            <w:shd w:val="clear" w:color="auto" w:fill="auto"/>
            <w:noWrap/>
            <w:vAlign w:val="center"/>
          </w:tcPr>
          <w:p w14:paraId="6D2C0C3F"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8.88</w:t>
            </w:r>
          </w:p>
        </w:tc>
        <w:tc>
          <w:tcPr>
            <w:tcW w:w="49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DDECA9E" w14:textId="26E2AEF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14:paraId="770FE171" w14:textId="377EE92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15</w:t>
            </w:r>
          </w:p>
        </w:tc>
        <w:tc>
          <w:tcPr>
            <w:tcW w:w="431" w:type="dxa"/>
            <w:tcBorders>
              <w:top w:val="single" w:sz="4" w:space="0" w:color="auto"/>
              <w:left w:val="nil"/>
              <w:bottom w:val="single" w:sz="4" w:space="0" w:color="auto"/>
              <w:right w:val="single" w:sz="4" w:space="0" w:color="auto"/>
            </w:tcBorders>
            <w:shd w:val="clear" w:color="auto" w:fill="auto"/>
            <w:noWrap/>
            <w:vAlign w:val="bottom"/>
            <w:hideMark/>
          </w:tcPr>
          <w:p w14:paraId="3748A848" w14:textId="353D8F5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8</w:t>
            </w:r>
          </w:p>
        </w:tc>
        <w:tc>
          <w:tcPr>
            <w:tcW w:w="431" w:type="dxa"/>
            <w:tcBorders>
              <w:top w:val="single" w:sz="4" w:space="0" w:color="auto"/>
              <w:left w:val="nil"/>
              <w:bottom w:val="single" w:sz="4" w:space="0" w:color="auto"/>
              <w:right w:val="single" w:sz="4" w:space="0" w:color="auto"/>
            </w:tcBorders>
            <w:shd w:val="clear" w:color="auto" w:fill="auto"/>
            <w:noWrap/>
            <w:vAlign w:val="bottom"/>
            <w:hideMark/>
          </w:tcPr>
          <w:p w14:paraId="796CB249" w14:textId="3671268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10</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14:paraId="5A009C72" w14:textId="7D49F53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10</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14:paraId="647E9A0D" w14:textId="68E9F5F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67E8E05A" w14:textId="3FE9918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13</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6BF3D1A8" w14:textId="5962490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21</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14:paraId="03BF08A1" w14:textId="2C46BD6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21</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14:paraId="52BABFDC" w14:textId="1230528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13</w:t>
            </w:r>
          </w:p>
        </w:tc>
      </w:tr>
      <w:tr w:rsidR="0063263B" w:rsidRPr="0063263B" w14:paraId="502B17D6" w14:textId="77777777" w:rsidTr="00AF2B14">
        <w:trPr>
          <w:trHeight w:val="241"/>
        </w:trPr>
        <w:tc>
          <w:tcPr>
            <w:tcW w:w="113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DCDFF20"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S18</w:t>
            </w:r>
          </w:p>
        </w:tc>
        <w:tc>
          <w:tcPr>
            <w:tcW w:w="760" w:type="dxa"/>
            <w:tcBorders>
              <w:top w:val="single" w:sz="4" w:space="0" w:color="auto"/>
              <w:left w:val="single" w:sz="2" w:space="0" w:color="auto"/>
              <w:bottom w:val="single" w:sz="4" w:space="0" w:color="auto"/>
              <w:right w:val="single" w:sz="2" w:space="0" w:color="auto"/>
            </w:tcBorders>
            <w:vAlign w:val="center"/>
          </w:tcPr>
          <w:p w14:paraId="43ECF3CF"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w:t>
            </w:r>
          </w:p>
        </w:tc>
        <w:tc>
          <w:tcPr>
            <w:tcW w:w="626" w:type="dxa"/>
            <w:tcBorders>
              <w:top w:val="single" w:sz="4" w:space="0" w:color="auto"/>
              <w:left w:val="single" w:sz="2" w:space="0" w:color="auto"/>
              <w:bottom w:val="single" w:sz="4" w:space="0" w:color="auto"/>
              <w:right w:val="single" w:sz="12" w:space="0" w:color="auto"/>
            </w:tcBorders>
            <w:shd w:val="clear" w:color="auto" w:fill="auto"/>
            <w:noWrap/>
            <w:vAlign w:val="center"/>
          </w:tcPr>
          <w:p w14:paraId="74523266"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0.52</w:t>
            </w:r>
          </w:p>
        </w:tc>
        <w:tc>
          <w:tcPr>
            <w:tcW w:w="49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6469F8" w14:textId="7A532A1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14:paraId="77420CC2" w14:textId="287DE1E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single" w:sz="4" w:space="0" w:color="auto"/>
              <w:left w:val="nil"/>
              <w:bottom w:val="single" w:sz="4" w:space="0" w:color="auto"/>
              <w:right w:val="single" w:sz="4" w:space="0" w:color="auto"/>
            </w:tcBorders>
            <w:shd w:val="clear" w:color="auto" w:fill="auto"/>
            <w:noWrap/>
            <w:vAlign w:val="bottom"/>
            <w:hideMark/>
          </w:tcPr>
          <w:p w14:paraId="3BF05B20" w14:textId="071A472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single" w:sz="4" w:space="0" w:color="auto"/>
              <w:left w:val="nil"/>
              <w:bottom w:val="single" w:sz="4" w:space="0" w:color="auto"/>
              <w:right w:val="single" w:sz="4" w:space="0" w:color="auto"/>
            </w:tcBorders>
            <w:shd w:val="clear" w:color="auto" w:fill="auto"/>
            <w:noWrap/>
            <w:vAlign w:val="bottom"/>
            <w:hideMark/>
          </w:tcPr>
          <w:p w14:paraId="0EE49CCA" w14:textId="7E60AFD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14:paraId="735FB3C4" w14:textId="44D84D1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14:paraId="398063DC" w14:textId="008D0FB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0D83B9EE" w14:textId="5D67758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11808C1F" w14:textId="5863BCE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14:paraId="0B8C3EA2" w14:textId="40BCCF8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14:paraId="1E4B7743" w14:textId="6326317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72C3E6A3"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203E460F"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S19</w:t>
            </w:r>
          </w:p>
        </w:tc>
        <w:tc>
          <w:tcPr>
            <w:tcW w:w="760" w:type="dxa"/>
            <w:tcBorders>
              <w:top w:val="nil"/>
              <w:left w:val="single" w:sz="2" w:space="0" w:color="auto"/>
              <w:bottom w:val="single" w:sz="4" w:space="0" w:color="auto"/>
              <w:right w:val="single" w:sz="2" w:space="0" w:color="auto"/>
            </w:tcBorders>
            <w:vAlign w:val="center"/>
          </w:tcPr>
          <w:p w14:paraId="3041D318"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3</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684BFDC2"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0.78</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4652E49A" w14:textId="02B0833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7518BBB6" w14:textId="5497F69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50E6382B" w14:textId="5C3E0E1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2B0597A0" w14:textId="74FE7FA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10968BFA" w14:textId="46D7A51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7A84A7CB" w14:textId="7373C02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800" w:type="dxa"/>
            <w:tcBorders>
              <w:top w:val="nil"/>
              <w:left w:val="nil"/>
              <w:bottom w:val="single" w:sz="4" w:space="0" w:color="auto"/>
              <w:right w:val="single" w:sz="4" w:space="0" w:color="auto"/>
            </w:tcBorders>
            <w:shd w:val="clear" w:color="auto" w:fill="auto"/>
            <w:noWrap/>
            <w:vAlign w:val="bottom"/>
            <w:hideMark/>
          </w:tcPr>
          <w:p w14:paraId="4E261CDE" w14:textId="0E3992B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750" w:type="dxa"/>
            <w:tcBorders>
              <w:top w:val="nil"/>
              <w:left w:val="nil"/>
              <w:bottom w:val="single" w:sz="4" w:space="0" w:color="auto"/>
              <w:right w:val="single" w:sz="4" w:space="0" w:color="auto"/>
            </w:tcBorders>
            <w:shd w:val="clear" w:color="auto" w:fill="auto"/>
            <w:noWrap/>
            <w:vAlign w:val="bottom"/>
            <w:hideMark/>
          </w:tcPr>
          <w:p w14:paraId="272E4FE2" w14:textId="6587935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14:paraId="36BB65C5" w14:textId="3F6E827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947" w:type="dxa"/>
            <w:tcBorders>
              <w:top w:val="nil"/>
              <w:left w:val="nil"/>
              <w:bottom w:val="single" w:sz="4" w:space="0" w:color="auto"/>
              <w:right w:val="single" w:sz="4" w:space="0" w:color="auto"/>
            </w:tcBorders>
            <w:shd w:val="clear" w:color="auto" w:fill="auto"/>
            <w:noWrap/>
            <w:vAlign w:val="bottom"/>
            <w:hideMark/>
          </w:tcPr>
          <w:p w14:paraId="4E3C1A25" w14:textId="4F2D43B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2E57D1C9"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6073FC51"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S20</w:t>
            </w:r>
          </w:p>
        </w:tc>
        <w:tc>
          <w:tcPr>
            <w:tcW w:w="760" w:type="dxa"/>
            <w:tcBorders>
              <w:top w:val="nil"/>
              <w:left w:val="single" w:sz="2" w:space="0" w:color="auto"/>
              <w:bottom w:val="single" w:sz="4" w:space="0" w:color="auto"/>
              <w:right w:val="single" w:sz="2" w:space="0" w:color="auto"/>
            </w:tcBorders>
            <w:vAlign w:val="center"/>
          </w:tcPr>
          <w:p w14:paraId="27E7E904"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5</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06E306B0"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1.31</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4E84454F" w14:textId="057E003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99" w:type="dxa"/>
            <w:tcBorders>
              <w:top w:val="nil"/>
              <w:left w:val="nil"/>
              <w:bottom w:val="single" w:sz="4" w:space="0" w:color="auto"/>
              <w:right w:val="single" w:sz="4" w:space="0" w:color="auto"/>
            </w:tcBorders>
            <w:shd w:val="clear" w:color="auto" w:fill="auto"/>
            <w:noWrap/>
            <w:vAlign w:val="bottom"/>
            <w:hideMark/>
          </w:tcPr>
          <w:p w14:paraId="4363CA74" w14:textId="493BB4E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665AAD6A" w14:textId="590F71D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3FBB9D37" w14:textId="40F5AD9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1B8B1B6D" w14:textId="370E316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99" w:type="dxa"/>
            <w:tcBorders>
              <w:top w:val="nil"/>
              <w:left w:val="nil"/>
              <w:bottom w:val="single" w:sz="4" w:space="0" w:color="auto"/>
              <w:right w:val="single" w:sz="4" w:space="0" w:color="auto"/>
            </w:tcBorders>
            <w:shd w:val="clear" w:color="auto" w:fill="auto"/>
            <w:noWrap/>
            <w:vAlign w:val="bottom"/>
            <w:hideMark/>
          </w:tcPr>
          <w:p w14:paraId="42A7F346" w14:textId="6C1441A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800" w:type="dxa"/>
            <w:tcBorders>
              <w:top w:val="nil"/>
              <w:left w:val="nil"/>
              <w:bottom w:val="single" w:sz="4" w:space="0" w:color="auto"/>
              <w:right w:val="single" w:sz="4" w:space="0" w:color="auto"/>
            </w:tcBorders>
            <w:shd w:val="clear" w:color="auto" w:fill="auto"/>
            <w:noWrap/>
            <w:vAlign w:val="bottom"/>
            <w:hideMark/>
          </w:tcPr>
          <w:p w14:paraId="402C93A1" w14:textId="0318C71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750" w:type="dxa"/>
            <w:tcBorders>
              <w:top w:val="nil"/>
              <w:left w:val="nil"/>
              <w:bottom w:val="single" w:sz="4" w:space="0" w:color="auto"/>
              <w:right w:val="single" w:sz="4" w:space="0" w:color="auto"/>
            </w:tcBorders>
            <w:shd w:val="clear" w:color="auto" w:fill="auto"/>
            <w:noWrap/>
            <w:vAlign w:val="bottom"/>
            <w:hideMark/>
          </w:tcPr>
          <w:p w14:paraId="0928611B" w14:textId="75ED5C1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954" w:type="dxa"/>
            <w:tcBorders>
              <w:top w:val="nil"/>
              <w:left w:val="nil"/>
              <w:bottom w:val="single" w:sz="4" w:space="0" w:color="auto"/>
              <w:right w:val="single" w:sz="4" w:space="0" w:color="auto"/>
            </w:tcBorders>
            <w:shd w:val="clear" w:color="auto" w:fill="auto"/>
            <w:noWrap/>
            <w:vAlign w:val="bottom"/>
            <w:hideMark/>
          </w:tcPr>
          <w:p w14:paraId="6D220593" w14:textId="6817BB8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947" w:type="dxa"/>
            <w:tcBorders>
              <w:top w:val="nil"/>
              <w:left w:val="nil"/>
              <w:bottom w:val="single" w:sz="4" w:space="0" w:color="auto"/>
              <w:right w:val="single" w:sz="4" w:space="0" w:color="auto"/>
            </w:tcBorders>
            <w:shd w:val="clear" w:color="auto" w:fill="auto"/>
            <w:noWrap/>
            <w:vAlign w:val="bottom"/>
            <w:hideMark/>
          </w:tcPr>
          <w:p w14:paraId="4D3CBE28" w14:textId="003B012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70A988CF"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7A17C9E8"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S21</w:t>
            </w:r>
          </w:p>
        </w:tc>
        <w:tc>
          <w:tcPr>
            <w:tcW w:w="760" w:type="dxa"/>
            <w:tcBorders>
              <w:top w:val="nil"/>
              <w:left w:val="single" w:sz="2" w:space="0" w:color="auto"/>
              <w:bottom w:val="single" w:sz="4" w:space="0" w:color="auto"/>
              <w:right w:val="single" w:sz="2" w:space="0" w:color="auto"/>
            </w:tcBorders>
            <w:vAlign w:val="center"/>
          </w:tcPr>
          <w:p w14:paraId="5A5E9D36"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4</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7AC1F881"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1.04</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7E676F89" w14:textId="0B2AAB8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612ED294" w14:textId="1D28767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31" w:type="dxa"/>
            <w:tcBorders>
              <w:top w:val="nil"/>
              <w:left w:val="nil"/>
              <w:bottom w:val="single" w:sz="4" w:space="0" w:color="auto"/>
              <w:right w:val="single" w:sz="4" w:space="0" w:color="auto"/>
            </w:tcBorders>
            <w:shd w:val="clear" w:color="auto" w:fill="auto"/>
            <w:noWrap/>
            <w:vAlign w:val="bottom"/>
            <w:hideMark/>
          </w:tcPr>
          <w:p w14:paraId="5C5162B0" w14:textId="542B198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3943DB7F" w14:textId="5E2B84E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7B485DA4" w14:textId="26A4E8D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223D59DC" w14:textId="6363BCA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800" w:type="dxa"/>
            <w:tcBorders>
              <w:top w:val="nil"/>
              <w:left w:val="nil"/>
              <w:bottom w:val="single" w:sz="4" w:space="0" w:color="auto"/>
              <w:right w:val="single" w:sz="4" w:space="0" w:color="auto"/>
            </w:tcBorders>
            <w:shd w:val="clear" w:color="auto" w:fill="auto"/>
            <w:noWrap/>
            <w:vAlign w:val="bottom"/>
            <w:hideMark/>
          </w:tcPr>
          <w:p w14:paraId="26AD1B60" w14:textId="0FE559A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750" w:type="dxa"/>
            <w:tcBorders>
              <w:top w:val="nil"/>
              <w:left w:val="nil"/>
              <w:bottom w:val="single" w:sz="4" w:space="0" w:color="auto"/>
              <w:right w:val="single" w:sz="4" w:space="0" w:color="auto"/>
            </w:tcBorders>
            <w:shd w:val="clear" w:color="auto" w:fill="auto"/>
            <w:noWrap/>
            <w:vAlign w:val="bottom"/>
            <w:hideMark/>
          </w:tcPr>
          <w:p w14:paraId="59FFEC2B" w14:textId="71E4188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954" w:type="dxa"/>
            <w:tcBorders>
              <w:top w:val="nil"/>
              <w:left w:val="nil"/>
              <w:bottom w:val="single" w:sz="4" w:space="0" w:color="auto"/>
              <w:right w:val="single" w:sz="4" w:space="0" w:color="auto"/>
            </w:tcBorders>
            <w:shd w:val="clear" w:color="auto" w:fill="auto"/>
            <w:noWrap/>
            <w:vAlign w:val="bottom"/>
            <w:hideMark/>
          </w:tcPr>
          <w:p w14:paraId="4A141399" w14:textId="0BAE64F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947" w:type="dxa"/>
            <w:tcBorders>
              <w:top w:val="nil"/>
              <w:left w:val="nil"/>
              <w:bottom w:val="single" w:sz="4" w:space="0" w:color="auto"/>
              <w:right w:val="single" w:sz="4" w:space="0" w:color="auto"/>
            </w:tcBorders>
            <w:shd w:val="clear" w:color="auto" w:fill="auto"/>
            <w:noWrap/>
            <w:vAlign w:val="bottom"/>
            <w:hideMark/>
          </w:tcPr>
          <w:p w14:paraId="7F40B696" w14:textId="729C45D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r>
      <w:tr w:rsidR="0063263B" w:rsidRPr="0063263B" w14:paraId="42185939"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32F251D4"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S22</w:t>
            </w:r>
          </w:p>
        </w:tc>
        <w:tc>
          <w:tcPr>
            <w:tcW w:w="760" w:type="dxa"/>
            <w:tcBorders>
              <w:top w:val="nil"/>
              <w:left w:val="single" w:sz="2" w:space="0" w:color="auto"/>
              <w:bottom w:val="single" w:sz="4" w:space="0" w:color="auto"/>
              <w:right w:val="single" w:sz="2" w:space="0" w:color="auto"/>
            </w:tcBorders>
            <w:vAlign w:val="center"/>
          </w:tcPr>
          <w:p w14:paraId="6AD9F5E2"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46BAC946"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0.52</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06C86B1C" w14:textId="7260005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51C1BB22" w14:textId="2B63951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1034D667" w14:textId="1D957C0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5611F918" w14:textId="21FE71A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0A8DF918" w14:textId="6DB8A40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0399CC5D" w14:textId="58326FE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800" w:type="dxa"/>
            <w:tcBorders>
              <w:top w:val="nil"/>
              <w:left w:val="nil"/>
              <w:bottom w:val="single" w:sz="4" w:space="0" w:color="auto"/>
              <w:right w:val="single" w:sz="4" w:space="0" w:color="auto"/>
            </w:tcBorders>
            <w:shd w:val="clear" w:color="auto" w:fill="auto"/>
            <w:noWrap/>
            <w:vAlign w:val="bottom"/>
            <w:hideMark/>
          </w:tcPr>
          <w:p w14:paraId="3E41B991" w14:textId="483E692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750" w:type="dxa"/>
            <w:tcBorders>
              <w:top w:val="nil"/>
              <w:left w:val="nil"/>
              <w:bottom w:val="single" w:sz="4" w:space="0" w:color="auto"/>
              <w:right w:val="single" w:sz="4" w:space="0" w:color="auto"/>
            </w:tcBorders>
            <w:shd w:val="clear" w:color="auto" w:fill="auto"/>
            <w:noWrap/>
            <w:vAlign w:val="bottom"/>
            <w:hideMark/>
          </w:tcPr>
          <w:p w14:paraId="7A78C8D6" w14:textId="5F6C63F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954" w:type="dxa"/>
            <w:tcBorders>
              <w:top w:val="nil"/>
              <w:left w:val="nil"/>
              <w:bottom w:val="single" w:sz="4" w:space="0" w:color="auto"/>
              <w:right w:val="single" w:sz="4" w:space="0" w:color="auto"/>
            </w:tcBorders>
            <w:shd w:val="clear" w:color="auto" w:fill="auto"/>
            <w:noWrap/>
            <w:vAlign w:val="bottom"/>
            <w:hideMark/>
          </w:tcPr>
          <w:p w14:paraId="06BDBFCB" w14:textId="5192626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47" w:type="dxa"/>
            <w:tcBorders>
              <w:top w:val="nil"/>
              <w:left w:val="nil"/>
              <w:bottom w:val="single" w:sz="4" w:space="0" w:color="auto"/>
              <w:right w:val="single" w:sz="4" w:space="0" w:color="auto"/>
            </w:tcBorders>
            <w:shd w:val="clear" w:color="auto" w:fill="auto"/>
            <w:noWrap/>
            <w:vAlign w:val="bottom"/>
            <w:hideMark/>
          </w:tcPr>
          <w:p w14:paraId="38738093" w14:textId="45226A3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52DFF536"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3B23C709"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S23</w:t>
            </w:r>
          </w:p>
        </w:tc>
        <w:tc>
          <w:tcPr>
            <w:tcW w:w="760" w:type="dxa"/>
            <w:tcBorders>
              <w:top w:val="nil"/>
              <w:left w:val="single" w:sz="2" w:space="0" w:color="auto"/>
              <w:bottom w:val="single" w:sz="4" w:space="0" w:color="auto"/>
              <w:right w:val="single" w:sz="2" w:space="0" w:color="auto"/>
            </w:tcBorders>
            <w:vAlign w:val="center"/>
          </w:tcPr>
          <w:p w14:paraId="36E19FD5"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10</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08BD8C6B"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2.61</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6AC096C5" w14:textId="5B8C47A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499" w:type="dxa"/>
            <w:tcBorders>
              <w:top w:val="nil"/>
              <w:left w:val="nil"/>
              <w:bottom w:val="single" w:sz="4" w:space="0" w:color="auto"/>
              <w:right w:val="single" w:sz="4" w:space="0" w:color="auto"/>
            </w:tcBorders>
            <w:shd w:val="clear" w:color="auto" w:fill="auto"/>
            <w:noWrap/>
            <w:vAlign w:val="bottom"/>
            <w:hideMark/>
          </w:tcPr>
          <w:p w14:paraId="796502B7" w14:textId="2DAFB13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3326300D" w14:textId="20809F9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31" w:type="dxa"/>
            <w:tcBorders>
              <w:top w:val="nil"/>
              <w:left w:val="nil"/>
              <w:bottom w:val="single" w:sz="4" w:space="0" w:color="auto"/>
              <w:right w:val="single" w:sz="4" w:space="0" w:color="auto"/>
            </w:tcBorders>
            <w:shd w:val="clear" w:color="auto" w:fill="auto"/>
            <w:noWrap/>
            <w:vAlign w:val="bottom"/>
            <w:hideMark/>
          </w:tcPr>
          <w:p w14:paraId="5B0E2914" w14:textId="451F2FC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494AD39C" w14:textId="3F5CF14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99" w:type="dxa"/>
            <w:tcBorders>
              <w:top w:val="nil"/>
              <w:left w:val="nil"/>
              <w:bottom w:val="single" w:sz="4" w:space="0" w:color="auto"/>
              <w:right w:val="single" w:sz="4" w:space="0" w:color="auto"/>
            </w:tcBorders>
            <w:shd w:val="clear" w:color="auto" w:fill="auto"/>
            <w:noWrap/>
            <w:vAlign w:val="bottom"/>
            <w:hideMark/>
          </w:tcPr>
          <w:p w14:paraId="56A4DE5D" w14:textId="77F6FB1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7</w:t>
            </w:r>
          </w:p>
        </w:tc>
        <w:tc>
          <w:tcPr>
            <w:tcW w:w="800" w:type="dxa"/>
            <w:tcBorders>
              <w:top w:val="nil"/>
              <w:left w:val="nil"/>
              <w:bottom w:val="single" w:sz="4" w:space="0" w:color="auto"/>
              <w:right w:val="single" w:sz="4" w:space="0" w:color="auto"/>
            </w:tcBorders>
            <w:shd w:val="clear" w:color="auto" w:fill="auto"/>
            <w:noWrap/>
            <w:vAlign w:val="bottom"/>
            <w:hideMark/>
          </w:tcPr>
          <w:p w14:paraId="0DF375B2" w14:textId="1CFCC39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750" w:type="dxa"/>
            <w:tcBorders>
              <w:top w:val="nil"/>
              <w:left w:val="nil"/>
              <w:bottom w:val="single" w:sz="4" w:space="0" w:color="auto"/>
              <w:right w:val="single" w:sz="4" w:space="0" w:color="auto"/>
            </w:tcBorders>
            <w:shd w:val="clear" w:color="auto" w:fill="auto"/>
            <w:noWrap/>
            <w:vAlign w:val="bottom"/>
            <w:hideMark/>
          </w:tcPr>
          <w:p w14:paraId="4FF6F452" w14:textId="2448AD6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954" w:type="dxa"/>
            <w:tcBorders>
              <w:top w:val="nil"/>
              <w:left w:val="nil"/>
              <w:bottom w:val="single" w:sz="4" w:space="0" w:color="auto"/>
              <w:right w:val="single" w:sz="4" w:space="0" w:color="auto"/>
            </w:tcBorders>
            <w:shd w:val="clear" w:color="auto" w:fill="auto"/>
            <w:noWrap/>
            <w:vAlign w:val="bottom"/>
            <w:hideMark/>
          </w:tcPr>
          <w:p w14:paraId="5007D2A4" w14:textId="063A6BA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10</w:t>
            </w:r>
          </w:p>
        </w:tc>
        <w:tc>
          <w:tcPr>
            <w:tcW w:w="947" w:type="dxa"/>
            <w:tcBorders>
              <w:top w:val="nil"/>
              <w:left w:val="nil"/>
              <w:bottom w:val="single" w:sz="4" w:space="0" w:color="auto"/>
              <w:right w:val="single" w:sz="4" w:space="0" w:color="auto"/>
            </w:tcBorders>
            <w:shd w:val="clear" w:color="auto" w:fill="auto"/>
            <w:noWrap/>
            <w:vAlign w:val="bottom"/>
            <w:hideMark/>
          </w:tcPr>
          <w:p w14:paraId="5728CA26" w14:textId="74276B8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3698576D"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74CEF78C"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S24</w:t>
            </w:r>
          </w:p>
        </w:tc>
        <w:tc>
          <w:tcPr>
            <w:tcW w:w="760" w:type="dxa"/>
            <w:tcBorders>
              <w:top w:val="nil"/>
              <w:left w:val="single" w:sz="2" w:space="0" w:color="auto"/>
              <w:bottom w:val="single" w:sz="4" w:space="0" w:color="auto"/>
              <w:right w:val="single" w:sz="2" w:space="0" w:color="auto"/>
            </w:tcBorders>
            <w:vAlign w:val="center"/>
          </w:tcPr>
          <w:p w14:paraId="7E5D6D69"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4</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613B5C17"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1.04</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3D48BD71" w14:textId="2DF8924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2A985EC9" w14:textId="6918FCD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32790A7B" w14:textId="30CF7F3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31" w:type="dxa"/>
            <w:tcBorders>
              <w:top w:val="nil"/>
              <w:left w:val="nil"/>
              <w:bottom w:val="single" w:sz="4" w:space="0" w:color="auto"/>
              <w:right w:val="single" w:sz="4" w:space="0" w:color="auto"/>
            </w:tcBorders>
            <w:shd w:val="clear" w:color="auto" w:fill="auto"/>
            <w:noWrap/>
            <w:vAlign w:val="bottom"/>
            <w:hideMark/>
          </w:tcPr>
          <w:p w14:paraId="6893D2C5" w14:textId="41F6D8E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0A09B15A" w14:textId="54B3A51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30E57EBF" w14:textId="19396C6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800" w:type="dxa"/>
            <w:tcBorders>
              <w:top w:val="nil"/>
              <w:left w:val="nil"/>
              <w:bottom w:val="single" w:sz="4" w:space="0" w:color="auto"/>
              <w:right w:val="single" w:sz="4" w:space="0" w:color="auto"/>
            </w:tcBorders>
            <w:shd w:val="clear" w:color="auto" w:fill="auto"/>
            <w:noWrap/>
            <w:vAlign w:val="bottom"/>
            <w:hideMark/>
          </w:tcPr>
          <w:p w14:paraId="6F3C2FF0" w14:textId="08E6910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750" w:type="dxa"/>
            <w:tcBorders>
              <w:top w:val="nil"/>
              <w:left w:val="nil"/>
              <w:bottom w:val="single" w:sz="4" w:space="0" w:color="auto"/>
              <w:right w:val="single" w:sz="4" w:space="0" w:color="auto"/>
            </w:tcBorders>
            <w:shd w:val="clear" w:color="auto" w:fill="auto"/>
            <w:noWrap/>
            <w:vAlign w:val="bottom"/>
            <w:hideMark/>
          </w:tcPr>
          <w:p w14:paraId="7308001F" w14:textId="7A576B4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14:paraId="14F9A1DF" w14:textId="0FDD793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947" w:type="dxa"/>
            <w:tcBorders>
              <w:top w:val="nil"/>
              <w:left w:val="nil"/>
              <w:bottom w:val="single" w:sz="4" w:space="0" w:color="auto"/>
              <w:right w:val="single" w:sz="4" w:space="0" w:color="auto"/>
            </w:tcBorders>
            <w:shd w:val="clear" w:color="auto" w:fill="auto"/>
            <w:noWrap/>
            <w:vAlign w:val="bottom"/>
            <w:hideMark/>
          </w:tcPr>
          <w:p w14:paraId="47C39E2F" w14:textId="3BF7FD9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2CE54319"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0D5ECF16"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S25</w:t>
            </w:r>
          </w:p>
        </w:tc>
        <w:tc>
          <w:tcPr>
            <w:tcW w:w="760" w:type="dxa"/>
            <w:tcBorders>
              <w:top w:val="nil"/>
              <w:left w:val="single" w:sz="2" w:space="0" w:color="auto"/>
              <w:bottom w:val="single" w:sz="4" w:space="0" w:color="auto"/>
              <w:right w:val="single" w:sz="2" w:space="0" w:color="auto"/>
            </w:tcBorders>
            <w:vAlign w:val="center"/>
          </w:tcPr>
          <w:p w14:paraId="0DFA1C5D"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4F1ECD03"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0.52</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6BABD2E4" w14:textId="55EB976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39C656C3" w14:textId="37178D9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08FB39E8" w14:textId="0B237CE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28E91C33" w14:textId="6994B4C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11EB9CBC" w14:textId="70BBF90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16E8815C" w14:textId="6E55DC5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800" w:type="dxa"/>
            <w:tcBorders>
              <w:top w:val="nil"/>
              <w:left w:val="nil"/>
              <w:bottom w:val="single" w:sz="4" w:space="0" w:color="auto"/>
              <w:right w:val="single" w:sz="4" w:space="0" w:color="auto"/>
            </w:tcBorders>
            <w:shd w:val="clear" w:color="auto" w:fill="auto"/>
            <w:noWrap/>
            <w:vAlign w:val="bottom"/>
            <w:hideMark/>
          </w:tcPr>
          <w:p w14:paraId="70B76E93" w14:textId="7A5C917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750" w:type="dxa"/>
            <w:tcBorders>
              <w:top w:val="nil"/>
              <w:left w:val="nil"/>
              <w:bottom w:val="single" w:sz="4" w:space="0" w:color="auto"/>
              <w:right w:val="single" w:sz="4" w:space="0" w:color="auto"/>
            </w:tcBorders>
            <w:shd w:val="clear" w:color="auto" w:fill="auto"/>
            <w:noWrap/>
            <w:vAlign w:val="bottom"/>
            <w:hideMark/>
          </w:tcPr>
          <w:p w14:paraId="4819FA88" w14:textId="31C3B49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14:paraId="27AD1A6F" w14:textId="3EAC2C6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47" w:type="dxa"/>
            <w:tcBorders>
              <w:top w:val="nil"/>
              <w:left w:val="nil"/>
              <w:bottom w:val="single" w:sz="4" w:space="0" w:color="auto"/>
              <w:right w:val="single" w:sz="4" w:space="0" w:color="auto"/>
            </w:tcBorders>
            <w:shd w:val="clear" w:color="auto" w:fill="auto"/>
            <w:noWrap/>
            <w:vAlign w:val="bottom"/>
            <w:hideMark/>
          </w:tcPr>
          <w:p w14:paraId="36DBE4CC" w14:textId="6F64D8F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6C0EC3A2"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724BD984"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S26</w:t>
            </w:r>
          </w:p>
        </w:tc>
        <w:tc>
          <w:tcPr>
            <w:tcW w:w="760" w:type="dxa"/>
            <w:tcBorders>
              <w:top w:val="nil"/>
              <w:left w:val="single" w:sz="2" w:space="0" w:color="auto"/>
              <w:bottom w:val="single" w:sz="4" w:space="0" w:color="auto"/>
              <w:right w:val="single" w:sz="2" w:space="0" w:color="auto"/>
            </w:tcBorders>
            <w:vAlign w:val="center"/>
          </w:tcPr>
          <w:p w14:paraId="5A7E7E74"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4</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41C60115"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1.04</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64244D68" w14:textId="7E4A655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5FBA7342" w14:textId="3DACEE8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0EE49B13" w14:textId="68966EA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731DD12F" w14:textId="4172DCD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59EEFB7F" w14:textId="26CCB0A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4033280E" w14:textId="60A8155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800" w:type="dxa"/>
            <w:tcBorders>
              <w:top w:val="nil"/>
              <w:left w:val="nil"/>
              <w:bottom w:val="single" w:sz="4" w:space="0" w:color="auto"/>
              <w:right w:val="single" w:sz="4" w:space="0" w:color="auto"/>
            </w:tcBorders>
            <w:shd w:val="clear" w:color="auto" w:fill="auto"/>
            <w:noWrap/>
            <w:vAlign w:val="bottom"/>
            <w:hideMark/>
          </w:tcPr>
          <w:p w14:paraId="059470AA" w14:textId="002CF44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750" w:type="dxa"/>
            <w:tcBorders>
              <w:top w:val="nil"/>
              <w:left w:val="nil"/>
              <w:bottom w:val="single" w:sz="4" w:space="0" w:color="auto"/>
              <w:right w:val="single" w:sz="4" w:space="0" w:color="auto"/>
            </w:tcBorders>
            <w:shd w:val="clear" w:color="auto" w:fill="auto"/>
            <w:noWrap/>
            <w:vAlign w:val="bottom"/>
            <w:hideMark/>
          </w:tcPr>
          <w:p w14:paraId="2AB2D97D" w14:textId="2E8E076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954" w:type="dxa"/>
            <w:tcBorders>
              <w:top w:val="nil"/>
              <w:left w:val="nil"/>
              <w:bottom w:val="single" w:sz="4" w:space="0" w:color="auto"/>
              <w:right w:val="single" w:sz="4" w:space="0" w:color="auto"/>
            </w:tcBorders>
            <w:shd w:val="clear" w:color="auto" w:fill="auto"/>
            <w:noWrap/>
            <w:vAlign w:val="bottom"/>
            <w:hideMark/>
          </w:tcPr>
          <w:p w14:paraId="2A4E5EF0" w14:textId="40C6570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947" w:type="dxa"/>
            <w:tcBorders>
              <w:top w:val="nil"/>
              <w:left w:val="nil"/>
              <w:bottom w:val="single" w:sz="4" w:space="0" w:color="auto"/>
              <w:right w:val="single" w:sz="4" w:space="0" w:color="auto"/>
            </w:tcBorders>
            <w:shd w:val="clear" w:color="auto" w:fill="auto"/>
            <w:noWrap/>
            <w:vAlign w:val="bottom"/>
            <w:hideMark/>
          </w:tcPr>
          <w:p w14:paraId="1B9CDE74" w14:textId="29E6BE7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r>
      <w:tr w:rsidR="0063263B" w:rsidRPr="0063263B" w14:paraId="5EFA08A2"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0D74003C"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S27</w:t>
            </w:r>
          </w:p>
        </w:tc>
        <w:tc>
          <w:tcPr>
            <w:tcW w:w="760" w:type="dxa"/>
            <w:tcBorders>
              <w:top w:val="nil"/>
              <w:left w:val="single" w:sz="2" w:space="0" w:color="auto"/>
              <w:bottom w:val="single" w:sz="4" w:space="0" w:color="auto"/>
              <w:right w:val="single" w:sz="2" w:space="0" w:color="auto"/>
            </w:tcBorders>
            <w:vAlign w:val="center"/>
          </w:tcPr>
          <w:p w14:paraId="0C187B11"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3</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2235F579"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0.78</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0B16E293" w14:textId="2D5A3BA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07FEDD0D" w14:textId="5AE2425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5772DF50" w14:textId="6EC8396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31" w:type="dxa"/>
            <w:tcBorders>
              <w:top w:val="nil"/>
              <w:left w:val="nil"/>
              <w:bottom w:val="single" w:sz="4" w:space="0" w:color="auto"/>
              <w:right w:val="single" w:sz="4" w:space="0" w:color="auto"/>
            </w:tcBorders>
            <w:shd w:val="clear" w:color="auto" w:fill="auto"/>
            <w:noWrap/>
            <w:vAlign w:val="bottom"/>
            <w:hideMark/>
          </w:tcPr>
          <w:p w14:paraId="6CEDE49D" w14:textId="7425104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7D685218" w14:textId="1213482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99" w:type="dxa"/>
            <w:tcBorders>
              <w:top w:val="nil"/>
              <w:left w:val="nil"/>
              <w:bottom w:val="single" w:sz="4" w:space="0" w:color="auto"/>
              <w:right w:val="single" w:sz="4" w:space="0" w:color="auto"/>
            </w:tcBorders>
            <w:shd w:val="clear" w:color="auto" w:fill="auto"/>
            <w:noWrap/>
            <w:vAlign w:val="bottom"/>
            <w:hideMark/>
          </w:tcPr>
          <w:p w14:paraId="262254B0" w14:textId="7773BAA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800" w:type="dxa"/>
            <w:tcBorders>
              <w:top w:val="nil"/>
              <w:left w:val="nil"/>
              <w:bottom w:val="single" w:sz="4" w:space="0" w:color="auto"/>
              <w:right w:val="single" w:sz="4" w:space="0" w:color="auto"/>
            </w:tcBorders>
            <w:shd w:val="clear" w:color="auto" w:fill="auto"/>
            <w:noWrap/>
            <w:vAlign w:val="bottom"/>
            <w:hideMark/>
          </w:tcPr>
          <w:p w14:paraId="0E17A20E" w14:textId="26EA634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750" w:type="dxa"/>
            <w:tcBorders>
              <w:top w:val="nil"/>
              <w:left w:val="nil"/>
              <w:bottom w:val="single" w:sz="4" w:space="0" w:color="auto"/>
              <w:right w:val="single" w:sz="4" w:space="0" w:color="auto"/>
            </w:tcBorders>
            <w:shd w:val="clear" w:color="auto" w:fill="auto"/>
            <w:noWrap/>
            <w:vAlign w:val="bottom"/>
            <w:hideMark/>
          </w:tcPr>
          <w:p w14:paraId="3BB0BCD1" w14:textId="52D631C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14:paraId="06486D94" w14:textId="10EE746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47" w:type="dxa"/>
            <w:tcBorders>
              <w:top w:val="nil"/>
              <w:left w:val="nil"/>
              <w:bottom w:val="single" w:sz="4" w:space="0" w:color="auto"/>
              <w:right w:val="single" w:sz="4" w:space="0" w:color="auto"/>
            </w:tcBorders>
            <w:shd w:val="clear" w:color="auto" w:fill="auto"/>
            <w:noWrap/>
            <w:vAlign w:val="bottom"/>
            <w:hideMark/>
          </w:tcPr>
          <w:p w14:paraId="23A07D77" w14:textId="0A1BCE2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r>
      <w:tr w:rsidR="0063263B" w:rsidRPr="0063263B" w14:paraId="51E9649F"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392A16DA"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S28</w:t>
            </w:r>
          </w:p>
        </w:tc>
        <w:tc>
          <w:tcPr>
            <w:tcW w:w="760" w:type="dxa"/>
            <w:tcBorders>
              <w:top w:val="nil"/>
              <w:left w:val="single" w:sz="2" w:space="0" w:color="auto"/>
              <w:bottom w:val="single" w:sz="4" w:space="0" w:color="auto"/>
              <w:right w:val="single" w:sz="2" w:space="0" w:color="auto"/>
            </w:tcBorders>
            <w:vAlign w:val="center"/>
          </w:tcPr>
          <w:p w14:paraId="3003E562"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5</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20839EF2"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1.31</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7475622F" w14:textId="40E62EB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56448EB9" w14:textId="14569EB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1F242D8B" w14:textId="58F3358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31" w:type="dxa"/>
            <w:tcBorders>
              <w:top w:val="nil"/>
              <w:left w:val="nil"/>
              <w:bottom w:val="single" w:sz="4" w:space="0" w:color="auto"/>
              <w:right w:val="single" w:sz="4" w:space="0" w:color="auto"/>
            </w:tcBorders>
            <w:shd w:val="clear" w:color="auto" w:fill="auto"/>
            <w:noWrap/>
            <w:vAlign w:val="bottom"/>
            <w:hideMark/>
          </w:tcPr>
          <w:p w14:paraId="49F3FB45" w14:textId="391C0FC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2FFB74BD" w14:textId="3570A92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5CBA3500" w14:textId="7A030BB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800" w:type="dxa"/>
            <w:tcBorders>
              <w:top w:val="nil"/>
              <w:left w:val="nil"/>
              <w:bottom w:val="single" w:sz="4" w:space="0" w:color="auto"/>
              <w:right w:val="single" w:sz="4" w:space="0" w:color="auto"/>
            </w:tcBorders>
            <w:shd w:val="clear" w:color="auto" w:fill="auto"/>
            <w:noWrap/>
            <w:vAlign w:val="bottom"/>
            <w:hideMark/>
          </w:tcPr>
          <w:p w14:paraId="6E901FA2" w14:textId="4A04EAA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750" w:type="dxa"/>
            <w:tcBorders>
              <w:top w:val="nil"/>
              <w:left w:val="nil"/>
              <w:bottom w:val="single" w:sz="4" w:space="0" w:color="auto"/>
              <w:right w:val="single" w:sz="4" w:space="0" w:color="auto"/>
            </w:tcBorders>
            <w:shd w:val="clear" w:color="auto" w:fill="auto"/>
            <w:noWrap/>
            <w:vAlign w:val="bottom"/>
            <w:hideMark/>
          </w:tcPr>
          <w:p w14:paraId="2A1A7381" w14:textId="7714C46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14:paraId="53CDD3D5" w14:textId="406754E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947" w:type="dxa"/>
            <w:tcBorders>
              <w:top w:val="nil"/>
              <w:left w:val="nil"/>
              <w:bottom w:val="single" w:sz="4" w:space="0" w:color="auto"/>
              <w:right w:val="single" w:sz="4" w:space="0" w:color="auto"/>
            </w:tcBorders>
            <w:shd w:val="clear" w:color="auto" w:fill="auto"/>
            <w:noWrap/>
            <w:vAlign w:val="bottom"/>
            <w:hideMark/>
          </w:tcPr>
          <w:p w14:paraId="1A448685" w14:textId="6CE0879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676BDD64"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01C60C78"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S29</w:t>
            </w:r>
          </w:p>
        </w:tc>
        <w:tc>
          <w:tcPr>
            <w:tcW w:w="760" w:type="dxa"/>
            <w:tcBorders>
              <w:top w:val="nil"/>
              <w:left w:val="single" w:sz="2" w:space="0" w:color="auto"/>
              <w:bottom w:val="single" w:sz="4" w:space="0" w:color="auto"/>
              <w:right w:val="single" w:sz="2" w:space="0" w:color="auto"/>
            </w:tcBorders>
            <w:vAlign w:val="center"/>
          </w:tcPr>
          <w:p w14:paraId="78731802"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726D0839"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0.52</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5BE16A84" w14:textId="4D316E7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71C034E0" w14:textId="5E4C16D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75B956EE" w14:textId="2B39775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6248D57B" w14:textId="06191C4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1F32B49D" w14:textId="2C303D6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7747B835" w14:textId="54EE805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800" w:type="dxa"/>
            <w:tcBorders>
              <w:top w:val="nil"/>
              <w:left w:val="nil"/>
              <w:bottom w:val="single" w:sz="4" w:space="0" w:color="auto"/>
              <w:right w:val="single" w:sz="4" w:space="0" w:color="auto"/>
            </w:tcBorders>
            <w:shd w:val="clear" w:color="auto" w:fill="auto"/>
            <w:noWrap/>
            <w:vAlign w:val="bottom"/>
            <w:hideMark/>
          </w:tcPr>
          <w:p w14:paraId="1572CCE8" w14:textId="09CF999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750" w:type="dxa"/>
            <w:tcBorders>
              <w:top w:val="nil"/>
              <w:left w:val="nil"/>
              <w:bottom w:val="single" w:sz="4" w:space="0" w:color="auto"/>
              <w:right w:val="single" w:sz="4" w:space="0" w:color="auto"/>
            </w:tcBorders>
            <w:shd w:val="clear" w:color="auto" w:fill="auto"/>
            <w:noWrap/>
            <w:vAlign w:val="bottom"/>
            <w:hideMark/>
          </w:tcPr>
          <w:p w14:paraId="702B994D" w14:textId="456C1F8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14:paraId="53A50194" w14:textId="7C61849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47" w:type="dxa"/>
            <w:tcBorders>
              <w:top w:val="nil"/>
              <w:left w:val="nil"/>
              <w:bottom w:val="single" w:sz="4" w:space="0" w:color="auto"/>
              <w:right w:val="single" w:sz="4" w:space="0" w:color="auto"/>
            </w:tcBorders>
            <w:shd w:val="clear" w:color="auto" w:fill="auto"/>
            <w:noWrap/>
            <w:vAlign w:val="bottom"/>
            <w:hideMark/>
          </w:tcPr>
          <w:p w14:paraId="7C3A661A" w14:textId="5113CB3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54FE5155"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30193F8A"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S30</w:t>
            </w:r>
          </w:p>
        </w:tc>
        <w:tc>
          <w:tcPr>
            <w:tcW w:w="760" w:type="dxa"/>
            <w:tcBorders>
              <w:top w:val="nil"/>
              <w:left w:val="single" w:sz="2" w:space="0" w:color="auto"/>
              <w:bottom w:val="single" w:sz="4" w:space="0" w:color="auto"/>
              <w:right w:val="single" w:sz="2" w:space="0" w:color="auto"/>
            </w:tcBorders>
            <w:vAlign w:val="center"/>
          </w:tcPr>
          <w:p w14:paraId="2C3CC709"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4</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32AC7D36"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1.04</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1E4C4B66" w14:textId="3ED9928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6FF5462B" w14:textId="5BF0221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2F91CFB7" w14:textId="6365A40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07DA6F22" w14:textId="6E61E7F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61E6220C" w14:textId="2F7A0F2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54B51720" w14:textId="438FD29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800" w:type="dxa"/>
            <w:tcBorders>
              <w:top w:val="nil"/>
              <w:left w:val="nil"/>
              <w:bottom w:val="single" w:sz="4" w:space="0" w:color="auto"/>
              <w:right w:val="single" w:sz="4" w:space="0" w:color="auto"/>
            </w:tcBorders>
            <w:shd w:val="clear" w:color="auto" w:fill="auto"/>
            <w:noWrap/>
            <w:vAlign w:val="bottom"/>
            <w:hideMark/>
          </w:tcPr>
          <w:p w14:paraId="42450EA0" w14:textId="255018F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750" w:type="dxa"/>
            <w:tcBorders>
              <w:top w:val="nil"/>
              <w:left w:val="nil"/>
              <w:bottom w:val="single" w:sz="4" w:space="0" w:color="auto"/>
              <w:right w:val="single" w:sz="4" w:space="0" w:color="auto"/>
            </w:tcBorders>
            <w:shd w:val="clear" w:color="auto" w:fill="auto"/>
            <w:noWrap/>
            <w:vAlign w:val="bottom"/>
            <w:hideMark/>
          </w:tcPr>
          <w:p w14:paraId="6E4EEE75" w14:textId="5ACB4A8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14:paraId="651EF2A4" w14:textId="24DA9FD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947" w:type="dxa"/>
            <w:tcBorders>
              <w:top w:val="nil"/>
              <w:left w:val="nil"/>
              <w:bottom w:val="single" w:sz="4" w:space="0" w:color="auto"/>
              <w:right w:val="single" w:sz="4" w:space="0" w:color="auto"/>
            </w:tcBorders>
            <w:shd w:val="clear" w:color="auto" w:fill="auto"/>
            <w:noWrap/>
            <w:vAlign w:val="bottom"/>
            <w:hideMark/>
          </w:tcPr>
          <w:p w14:paraId="6F4F6C65" w14:textId="432628C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r>
      <w:tr w:rsidR="0063263B" w:rsidRPr="0063263B" w14:paraId="25C2CBD4"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3B83006C"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S31</w:t>
            </w:r>
          </w:p>
        </w:tc>
        <w:tc>
          <w:tcPr>
            <w:tcW w:w="760" w:type="dxa"/>
            <w:tcBorders>
              <w:top w:val="nil"/>
              <w:left w:val="single" w:sz="2" w:space="0" w:color="auto"/>
              <w:bottom w:val="single" w:sz="4" w:space="0" w:color="auto"/>
              <w:right w:val="single" w:sz="2" w:space="0" w:color="auto"/>
            </w:tcBorders>
            <w:vAlign w:val="center"/>
          </w:tcPr>
          <w:p w14:paraId="7A2E4545"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10</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5C245BAE"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2.61</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79DE0689" w14:textId="6131B65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55ADBE4A" w14:textId="3322D29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31" w:type="dxa"/>
            <w:tcBorders>
              <w:top w:val="nil"/>
              <w:left w:val="nil"/>
              <w:bottom w:val="single" w:sz="4" w:space="0" w:color="auto"/>
              <w:right w:val="single" w:sz="4" w:space="0" w:color="auto"/>
            </w:tcBorders>
            <w:shd w:val="clear" w:color="auto" w:fill="auto"/>
            <w:noWrap/>
            <w:vAlign w:val="bottom"/>
            <w:hideMark/>
          </w:tcPr>
          <w:p w14:paraId="0569F4ED" w14:textId="6E4151C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31" w:type="dxa"/>
            <w:tcBorders>
              <w:top w:val="nil"/>
              <w:left w:val="nil"/>
              <w:bottom w:val="single" w:sz="4" w:space="0" w:color="auto"/>
              <w:right w:val="single" w:sz="4" w:space="0" w:color="auto"/>
            </w:tcBorders>
            <w:shd w:val="clear" w:color="auto" w:fill="auto"/>
            <w:noWrap/>
            <w:vAlign w:val="bottom"/>
            <w:hideMark/>
          </w:tcPr>
          <w:p w14:paraId="4CE5EBFB" w14:textId="701754A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2B9AEBC1" w14:textId="5FFB600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499" w:type="dxa"/>
            <w:tcBorders>
              <w:top w:val="nil"/>
              <w:left w:val="nil"/>
              <w:bottom w:val="single" w:sz="4" w:space="0" w:color="auto"/>
              <w:right w:val="single" w:sz="4" w:space="0" w:color="auto"/>
            </w:tcBorders>
            <w:shd w:val="clear" w:color="auto" w:fill="auto"/>
            <w:noWrap/>
            <w:vAlign w:val="bottom"/>
            <w:hideMark/>
          </w:tcPr>
          <w:p w14:paraId="71531058" w14:textId="03F72BA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800" w:type="dxa"/>
            <w:tcBorders>
              <w:top w:val="nil"/>
              <w:left w:val="nil"/>
              <w:bottom w:val="single" w:sz="4" w:space="0" w:color="auto"/>
              <w:right w:val="single" w:sz="4" w:space="0" w:color="auto"/>
            </w:tcBorders>
            <w:shd w:val="clear" w:color="auto" w:fill="auto"/>
            <w:noWrap/>
            <w:vAlign w:val="bottom"/>
            <w:hideMark/>
          </w:tcPr>
          <w:p w14:paraId="1AA6F9E1" w14:textId="20A7E65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750" w:type="dxa"/>
            <w:tcBorders>
              <w:top w:val="nil"/>
              <w:left w:val="nil"/>
              <w:bottom w:val="single" w:sz="4" w:space="0" w:color="auto"/>
              <w:right w:val="single" w:sz="4" w:space="0" w:color="auto"/>
            </w:tcBorders>
            <w:shd w:val="clear" w:color="auto" w:fill="auto"/>
            <w:noWrap/>
            <w:vAlign w:val="bottom"/>
            <w:hideMark/>
          </w:tcPr>
          <w:p w14:paraId="12CCF499" w14:textId="29A09BD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954" w:type="dxa"/>
            <w:tcBorders>
              <w:top w:val="nil"/>
              <w:left w:val="nil"/>
              <w:bottom w:val="single" w:sz="4" w:space="0" w:color="auto"/>
              <w:right w:val="single" w:sz="4" w:space="0" w:color="auto"/>
            </w:tcBorders>
            <w:shd w:val="clear" w:color="auto" w:fill="auto"/>
            <w:noWrap/>
            <w:vAlign w:val="bottom"/>
            <w:hideMark/>
          </w:tcPr>
          <w:p w14:paraId="5BD04C79" w14:textId="183C096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10</w:t>
            </w:r>
          </w:p>
        </w:tc>
        <w:tc>
          <w:tcPr>
            <w:tcW w:w="947" w:type="dxa"/>
            <w:tcBorders>
              <w:top w:val="nil"/>
              <w:left w:val="nil"/>
              <w:bottom w:val="single" w:sz="4" w:space="0" w:color="auto"/>
              <w:right w:val="single" w:sz="4" w:space="0" w:color="auto"/>
            </w:tcBorders>
            <w:shd w:val="clear" w:color="auto" w:fill="auto"/>
            <w:noWrap/>
            <w:vAlign w:val="bottom"/>
            <w:hideMark/>
          </w:tcPr>
          <w:p w14:paraId="6112B551" w14:textId="4799B7C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329B9B5B"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3D1250F8"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S32</w:t>
            </w:r>
          </w:p>
        </w:tc>
        <w:tc>
          <w:tcPr>
            <w:tcW w:w="760" w:type="dxa"/>
            <w:tcBorders>
              <w:top w:val="nil"/>
              <w:left w:val="single" w:sz="2" w:space="0" w:color="auto"/>
              <w:bottom w:val="single" w:sz="4" w:space="0" w:color="auto"/>
              <w:right w:val="single" w:sz="2" w:space="0" w:color="auto"/>
            </w:tcBorders>
            <w:vAlign w:val="center"/>
          </w:tcPr>
          <w:p w14:paraId="49174601"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7</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1CE56F07"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1.83</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28E13124" w14:textId="6CA65CE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99" w:type="dxa"/>
            <w:tcBorders>
              <w:top w:val="nil"/>
              <w:left w:val="nil"/>
              <w:bottom w:val="single" w:sz="4" w:space="0" w:color="auto"/>
              <w:right w:val="single" w:sz="4" w:space="0" w:color="auto"/>
            </w:tcBorders>
            <w:shd w:val="clear" w:color="auto" w:fill="auto"/>
            <w:noWrap/>
            <w:vAlign w:val="bottom"/>
            <w:hideMark/>
          </w:tcPr>
          <w:p w14:paraId="6227047F" w14:textId="7F098AE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0DE474D9" w14:textId="52F6891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31" w:type="dxa"/>
            <w:tcBorders>
              <w:top w:val="nil"/>
              <w:left w:val="nil"/>
              <w:bottom w:val="single" w:sz="4" w:space="0" w:color="auto"/>
              <w:right w:val="single" w:sz="4" w:space="0" w:color="auto"/>
            </w:tcBorders>
            <w:shd w:val="clear" w:color="auto" w:fill="auto"/>
            <w:noWrap/>
            <w:vAlign w:val="bottom"/>
            <w:hideMark/>
          </w:tcPr>
          <w:p w14:paraId="10637437" w14:textId="47CDF24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526E0B1E" w14:textId="48D1DD0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99" w:type="dxa"/>
            <w:tcBorders>
              <w:top w:val="nil"/>
              <w:left w:val="nil"/>
              <w:bottom w:val="single" w:sz="4" w:space="0" w:color="auto"/>
              <w:right w:val="single" w:sz="4" w:space="0" w:color="auto"/>
            </w:tcBorders>
            <w:shd w:val="clear" w:color="auto" w:fill="auto"/>
            <w:noWrap/>
            <w:vAlign w:val="bottom"/>
            <w:hideMark/>
          </w:tcPr>
          <w:p w14:paraId="62AD4D05" w14:textId="7CA951E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800" w:type="dxa"/>
            <w:tcBorders>
              <w:top w:val="nil"/>
              <w:left w:val="nil"/>
              <w:bottom w:val="single" w:sz="4" w:space="0" w:color="auto"/>
              <w:right w:val="single" w:sz="4" w:space="0" w:color="auto"/>
            </w:tcBorders>
            <w:shd w:val="clear" w:color="auto" w:fill="auto"/>
            <w:noWrap/>
            <w:vAlign w:val="bottom"/>
            <w:hideMark/>
          </w:tcPr>
          <w:p w14:paraId="2D70B1D4" w14:textId="4431FA1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750" w:type="dxa"/>
            <w:tcBorders>
              <w:top w:val="nil"/>
              <w:left w:val="nil"/>
              <w:bottom w:val="single" w:sz="4" w:space="0" w:color="auto"/>
              <w:right w:val="single" w:sz="4" w:space="0" w:color="auto"/>
            </w:tcBorders>
            <w:shd w:val="clear" w:color="auto" w:fill="auto"/>
            <w:noWrap/>
            <w:vAlign w:val="bottom"/>
            <w:hideMark/>
          </w:tcPr>
          <w:p w14:paraId="5762D2E7" w14:textId="449AF12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14:paraId="0541CD4D" w14:textId="4D9A9F0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947" w:type="dxa"/>
            <w:tcBorders>
              <w:top w:val="nil"/>
              <w:left w:val="nil"/>
              <w:bottom w:val="single" w:sz="4" w:space="0" w:color="auto"/>
              <w:right w:val="single" w:sz="4" w:space="0" w:color="auto"/>
            </w:tcBorders>
            <w:shd w:val="clear" w:color="auto" w:fill="auto"/>
            <w:noWrap/>
            <w:vAlign w:val="bottom"/>
            <w:hideMark/>
          </w:tcPr>
          <w:p w14:paraId="486DAD3B" w14:textId="5DA4BEA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r>
      <w:tr w:rsidR="0063263B" w:rsidRPr="0063263B" w14:paraId="179EED6F"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16A3D39E"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S33</w:t>
            </w:r>
          </w:p>
        </w:tc>
        <w:tc>
          <w:tcPr>
            <w:tcW w:w="760" w:type="dxa"/>
            <w:tcBorders>
              <w:top w:val="nil"/>
              <w:left w:val="single" w:sz="2" w:space="0" w:color="auto"/>
              <w:bottom w:val="single" w:sz="4" w:space="0" w:color="auto"/>
              <w:right w:val="single" w:sz="2" w:space="0" w:color="auto"/>
            </w:tcBorders>
            <w:vAlign w:val="center"/>
          </w:tcPr>
          <w:p w14:paraId="68F22BFA"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10</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2D8DF67B"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2.61</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3A358C4C" w14:textId="089DD4D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3354219E" w14:textId="3E9A7C1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31" w:type="dxa"/>
            <w:tcBorders>
              <w:top w:val="nil"/>
              <w:left w:val="nil"/>
              <w:bottom w:val="single" w:sz="4" w:space="0" w:color="auto"/>
              <w:right w:val="single" w:sz="4" w:space="0" w:color="auto"/>
            </w:tcBorders>
            <w:shd w:val="clear" w:color="auto" w:fill="auto"/>
            <w:noWrap/>
            <w:vAlign w:val="bottom"/>
            <w:hideMark/>
          </w:tcPr>
          <w:p w14:paraId="3D9A745A" w14:textId="434B088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31" w:type="dxa"/>
            <w:tcBorders>
              <w:top w:val="nil"/>
              <w:left w:val="nil"/>
              <w:bottom w:val="single" w:sz="4" w:space="0" w:color="auto"/>
              <w:right w:val="single" w:sz="4" w:space="0" w:color="auto"/>
            </w:tcBorders>
            <w:shd w:val="clear" w:color="auto" w:fill="auto"/>
            <w:noWrap/>
            <w:vAlign w:val="bottom"/>
            <w:hideMark/>
          </w:tcPr>
          <w:p w14:paraId="696E853F" w14:textId="218F286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4FFAB8F2" w14:textId="0359454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99" w:type="dxa"/>
            <w:tcBorders>
              <w:top w:val="nil"/>
              <w:left w:val="nil"/>
              <w:bottom w:val="single" w:sz="4" w:space="0" w:color="auto"/>
              <w:right w:val="single" w:sz="4" w:space="0" w:color="auto"/>
            </w:tcBorders>
            <w:shd w:val="clear" w:color="auto" w:fill="auto"/>
            <w:noWrap/>
            <w:vAlign w:val="bottom"/>
            <w:hideMark/>
          </w:tcPr>
          <w:p w14:paraId="60960DCE" w14:textId="4CCE897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800" w:type="dxa"/>
            <w:tcBorders>
              <w:top w:val="nil"/>
              <w:left w:val="nil"/>
              <w:bottom w:val="single" w:sz="4" w:space="0" w:color="auto"/>
              <w:right w:val="single" w:sz="4" w:space="0" w:color="auto"/>
            </w:tcBorders>
            <w:shd w:val="clear" w:color="auto" w:fill="auto"/>
            <w:noWrap/>
            <w:vAlign w:val="bottom"/>
            <w:hideMark/>
          </w:tcPr>
          <w:p w14:paraId="779C7545" w14:textId="02F68E4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750" w:type="dxa"/>
            <w:tcBorders>
              <w:top w:val="nil"/>
              <w:left w:val="nil"/>
              <w:bottom w:val="single" w:sz="4" w:space="0" w:color="auto"/>
              <w:right w:val="single" w:sz="4" w:space="0" w:color="auto"/>
            </w:tcBorders>
            <w:shd w:val="clear" w:color="auto" w:fill="auto"/>
            <w:noWrap/>
            <w:vAlign w:val="bottom"/>
            <w:hideMark/>
          </w:tcPr>
          <w:p w14:paraId="484BC550" w14:textId="4D1CD66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7</w:t>
            </w:r>
          </w:p>
        </w:tc>
        <w:tc>
          <w:tcPr>
            <w:tcW w:w="954" w:type="dxa"/>
            <w:tcBorders>
              <w:top w:val="nil"/>
              <w:left w:val="nil"/>
              <w:bottom w:val="single" w:sz="4" w:space="0" w:color="auto"/>
              <w:right w:val="single" w:sz="4" w:space="0" w:color="auto"/>
            </w:tcBorders>
            <w:shd w:val="clear" w:color="auto" w:fill="auto"/>
            <w:noWrap/>
            <w:vAlign w:val="bottom"/>
            <w:hideMark/>
          </w:tcPr>
          <w:p w14:paraId="1DDD619C" w14:textId="46B8D15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9</w:t>
            </w:r>
          </w:p>
        </w:tc>
        <w:tc>
          <w:tcPr>
            <w:tcW w:w="947" w:type="dxa"/>
            <w:tcBorders>
              <w:top w:val="nil"/>
              <w:left w:val="nil"/>
              <w:bottom w:val="single" w:sz="4" w:space="0" w:color="auto"/>
              <w:right w:val="single" w:sz="4" w:space="0" w:color="auto"/>
            </w:tcBorders>
            <w:shd w:val="clear" w:color="auto" w:fill="auto"/>
            <w:noWrap/>
            <w:vAlign w:val="bottom"/>
            <w:hideMark/>
          </w:tcPr>
          <w:p w14:paraId="50F66574" w14:textId="559AAFB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r>
      <w:tr w:rsidR="0063263B" w:rsidRPr="0063263B" w14:paraId="3753EFEF"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47076A14"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S34</w:t>
            </w:r>
          </w:p>
        </w:tc>
        <w:tc>
          <w:tcPr>
            <w:tcW w:w="760" w:type="dxa"/>
            <w:tcBorders>
              <w:top w:val="nil"/>
              <w:left w:val="single" w:sz="2" w:space="0" w:color="auto"/>
              <w:bottom w:val="single" w:sz="4" w:space="0" w:color="auto"/>
              <w:right w:val="single" w:sz="2" w:space="0" w:color="auto"/>
            </w:tcBorders>
            <w:vAlign w:val="center"/>
          </w:tcPr>
          <w:p w14:paraId="2711D0D5"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3</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718555D1"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0.78</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233A15FC" w14:textId="1B5B636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066A1D1F" w14:textId="7076816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2FEBE70F" w14:textId="5E1D762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080BF827" w14:textId="58C22CD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4E3BB181" w14:textId="709DD33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63158AB0" w14:textId="252A969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800" w:type="dxa"/>
            <w:tcBorders>
              <w:top w:val="nil"/>
              <w:left w:val="nil"/>
              <w:bottom w:val="single" w:sz="4" w:space="0" w:color="auto"/>
              <w:right w:val="single" w:sz="4" w:space="0" w:color="auto"/>
            </w:tcBorders>
            <w:shd w:val="clear" w:color="auto" w:fill="auto"/>
            <w:noWrap/>
            <w:vAlign w:val="bottom"/>
            <w:hideMark/>
          </w:tcPr>
          <w:p w14:paraId="4C766032" w14:textId="6B0BD86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750" w:type="dxa"/>
            <w:tcBorders>
              <w:top w:val="nil"/>
              <w:left w:val="nil"/>
              <w:bottom w:val="single" w:sz="4" w:space="0" w:color="auto"/>
              <w:right w:val="single" w:sz="4" w:space="0" w:color="auto"/>
            </w:tcBorders>
            <w:shd w:val="clear" w:color="auto" w:fill="auto"/>
            <w:noWrap/>
            <w:vAlign w:val="bottom"/>
            <w:hideMark/>
          </w:tcPr>
          <w:p w14:paraId="74554B55" w14:textId="346C220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954" w:type="dxa"/>
            <w:tcBorders>
              <w:top w:val="nil"/>
              <w:left w:val="nil"/>
              <w:bottom w:val="single" w:sz="4" w:space="0" w:color="auto"/>
              <w:right w:val="single" w:sz="4" w:space="0" w:color="auto"/>
            </w:tcBorders>
            <w:shd w:val="clear" w:color="auto" w:fill="auto"/>
            <w:noWrap/>
            <w:vAlign w:val="bottom"/>
            <w:hideMark/>
          </w:tcPr>
          <w:p w14:paraId="0737EEAC" w14:textId="6188197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947" w:type="dxa"/>
            <w:tcBorders>
              <w:top w:val="nil"/>
              <w:left w:val="nil"/>
              <w:bottom w:val="single" w:sz="4" w:space="0" w:color="auto"/>
              <w:right w:val="single" w:sz="4" w:space="0" w:color="auto"/>
            </w:tcBorders>
            <w:shd w:val="clear" w:color="auto" w:fill="auto"/>
            <w:noWrap/>
            <w:vAlign w:val="bottom"/>
            <w:hideMark/>
          </w:tcPr>
          <w:p w14:paraId="07CBFA74" w14:textId="689CEE0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r>
      <w:tr w:rsidR="0063263B" w:rsidRPr="0063263B" w14:paraId="3E486BB0"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2A287BB7"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S35</w:t>
            </w:r>
          </w:p>
        </w:tc>
        <w:tc>
          <w:tcPr>
            <w:tcW w:w="760" w:type="dxa"/>
            <w:tcBorders>
              <w:top w:val="nil"/>
              <w:left w:val="single" w:sz="2" w:space="0" w:color="auto"/>
              <w:bottom w:val="single" w:sz="4" w:space="0" w:color="auto"/>
              <w:right w:val="single" w:sz="2" w:space="0" w:color="auto"/>
            </w:tcBorders>
            <w:vAlign w:val="center"/>
          </w:tcPr>
          <w:p w14:paraId="00825ABA"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23DF4CC4"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0.26</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4890C1B6" w14:textId="30E894C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74644588" w14:textId="00D997C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45CC75D5" w14:textId="388C406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4FD136EF" w14:textId="39A51ED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28353E66" w14:textId="0DA5AB7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1DA7A526" w14:textId="26CABAC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800" w:type="dxa"/>
            <w:tcBorders>
              <w:top w:val="nil"/>
              <w:left w:val="nil"/>
              <w:bottom w:val="single" w:sz="4" w:space="0" w:color="auto"/>
              <w:right w:val="single" w:sz="4" w:space="0" w:color="auto"/>
            </w:tcBorders>
            <w:shd w:val="clear" w:color="auto" w:fill="auto"/>
            <w:noWrap/>
            <w:vAlign w:val="bottom"/>
            <w:hideMark/>
          </w:tcPr>
          <w:p w14:paraId="43777154" w14:textId="286F879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750" w:type="dxa"/>
            <w:tcBorders>
              <w:top w:val="nil"/>
              <w:left w:val="nil"/>
              <w:bottom w:val="single" w:sz="4" w:space="0" w:color="auto"/>
              <w:right w:val="single" w:sz="4" w:space="0" w:color="auto"/>
            </w:tcBorders>
            <w:shd w:val="clear" w:color="auto" w:fill="auto"/>
            <w:noWrap/>
            <w:vAlign w:val="bottom"/>
            <w:hideMark/>
          </w:tcPr>
          <w:p w14:paraId="58438B24" w14:textId="0F7BD4A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954" w:type="dxa"/>
            <w:tcBorders>
              <w:top w:val="nil"/>
              <w:left w:val="nil"/>
              <w:bottom w:val="single" w:sz="4" w:space="0" w:color="auto"/>
              <w:right w:val="single" w:sz="4" w:space="0" w:color="auto"/>
            </w:tcBorders>
            <w:shd w:val="clear" w:color="auto" w:fill="auto"/>
            <w:noWrap/>
            <w:vAlign w:val="bottom"/>
            <w:hideMark/>
          </w:tcPr>
          <w:p w14:paraId="323DC5F0" w14:textId="2A24242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947" w:type="dxa"/>
            <w:tcBorders>
              <w:top w:val="nil"/>
              <w:left w:val="nil"/>
              <w:bottom w:val="single" w:sz="4" w:space="0" w:color="auto"/>
              <w:right w:val="single" w:sz="4" w:space="0" w:color="auto"/>
            </w:tcBorders>
            <w:shd w:val="clear" w:color="auto" w:fill="auto"/>
            <w:noWrap/>
            <w:vAlign w:val="bottom"/>
            <w:hideMark/>
          </w:tcPr>
          <w:p w14:paraId="06DF4435" w14:textId="3B3A1A5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4A496A56"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7B580EE2"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S36</w:t>
            </w:r>
          </w:p>
        </w:tc>
        <w:tc>
          <w:tcPr>
            <w:tcW w:w="760" w:type="dxa"/>
            <w:tcBorders>
              <w:top w:val="nil"/>
              <w:left w:val="single" w:sz="2" w:space="0" w:color="auto"/>
              <w:bottom w:val="single" w:sz="4" w:space="0" w:color="auto"/>
              <w:right w:val="single" w:sz="2" w:space="0" w:color="auto"/>
            </w:tcBorders>
            <w:vAlign w:val="center"/>
          </w:tcPr>
          <w:p w14:paraId="1EF2948A"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2</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5B39411B"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0.52</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3E8393E2" w14:textId="768EBE1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58CD0E3B" w14:textId="1F20EC8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4DA7D210" w14:textId="0BAE5C0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3A32877B" w14:textId="6C45B78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3F844117" w14:textId="4BC18E9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4FC1ED2A" w14:textId="2797C71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800" w:type="dxa"/>
            <w:tcBorders>
              <w:top w:val="nil"/>
              <w:left w:val="nil"/>
              <w:bottom w:val="single" w:sz="4" w:space="0" w:color="auto"/>
              <w:right w:val="single" w:sz="4" w:space="0" w:color="auto"/>
            </w:tcBorders>
            <w:shd w:val="clear" w:color="auto" w:fill="auto"/>
            <w:noWrap/>
            <w:vAlign w:val="bottom"/>
            <w:hideMark/>
          </w:tcPr>
          <w:p w14:paraId="5DB44DFB" w14:textId="7125DDF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750" w:type="dxa"/>
            <w:tcBorders>
              <w:top w:val="nil"/>
              <w:left w:val="nil"/>
              <w:bottom w:val="single" w:sz="4" w:space="0" w:color="auto"/>
              <w:right w:val="single" w:sz="4" w:space="0" w:color="auto"/>
            </w:tcBorders>
            <w:shd w:val="clear" w:color="auto" w:fill="auto"/>
            <w:noWrap/>
            <w:vAlign w:val="bottom"/>
            <w:hideMark/>
          </w:tcPr>
          <w:p w14:paraId="69207B56" w14:textId="3988CD5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14:paraId="1E287453" w14:textId="75986D3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947" w:type="dxa"/>
            <w:tcBorders>
              <w:top w:val="nil"/>
              <w:left w:val="nil"/>
              <w:bottom w:val="single" w:sz="4" w:space="0" w:color="auto"/>
              <w:right w:val="single" w:sz="4" w:space="0" w:color="auto"/>
            </w:tcBorders>
            <w:shd w:val="clear" w:color="auto" w:fill="auto"/>
            <w:noWrap/>
            <w:vAlign w:val="bottom"/>
            <w:hideMark/>
          </w:tcPr>
          <w:p w14:paraId="11036514" w14:textId="5F085BB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r>
      <w:tr w:rsidR="0063263B" w:rsidRPr="0063263B" w14:paraId="1535904F"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7D813650"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S37</w:t>
            </w:r>
          </w:p>
        </w:tc>
        <w:tc>
          <w:tcPr>
            <w:tcW w:w="760" w:type="dxa"/>
            <w:tcBorders>
              <w:top w:val="nil"/>
              <w:left w:val="single" w:sz="2" w:space="0" w:color="auto"/>
              <w:bottom w:val="single" w:sz="4" w:space="0" w:color="auto"/>
              <w:right w:val="single" w:sz="2" w:space="0" w:color="auto"/>
            </w:tcBorders>
            <w:vAlign w:val="center"/>
          </w:tcPr>
          <w:p w14:paraId="3B6D1728"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6</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631E3D8F"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1.57</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1A2C8399" w14:textId="7C36A29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99" w:type="dxa"/>
            <w:tcBorders>
              <w:top w:val="nil"/>
              <w:left w:val="nil"/>
              <w:bottom w:val="single" w:sz="4" w:space="0" w:color="auto"/>
              <w:right w:val="single" w:sz="4" w:space="0" w:color="auto"/>
            </w:tcBorders>
            <w:shd w:val="clear" w:color="auto" w:fill="auto"/>
            <w:noWrap/>
            <w:vAlign w:val="bottom"/>
            <w:hideMark/>
          </w:tcPr>
          <w:p w14:paraId="38C14698" w14:textId="67ED607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69BE1008" w14:textId="6237852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31" w:type="dxa"/>
            <w:tcBorders>
              <w:top w:val="nil"/>
              <w:left w:val="nil"/>
              <w:bottom w:val="single" w:sz="4" w:space="0" w:color="auto"/>
              <w:right w:val="single" w:sz="4" w:space="0" w:color="auto"/>
            </w:tcBorders>
            <w:shd w:val="clear" w:color="auto" w:fill="auto"/>
            <w:noWrap/>
            <w:vAlign w:val="bottom"/>
            <w:hideMark/>
          </w:tcPr>
          <w:p w14:paraId="3B79E271" w14:textId="3FBE8D7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4DF0D33B" w14:textId="19035E2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499" w:type="dxa"/>
            <w:tcBorders>
              <w:top w:val="nil"/>
              <w:left w:val="nil"/>
              <w:bottom w:val="single" w:sz="4" w:space="0" w:color="auto"/>
              <w:right w:val="single" w:sz="4" w:space="0" w:color="auto"/>
            </w:tcBorders>
            <w:shd w:val="clear" w:color="auto" w:fill="auto"/>
            <w:noWrap/>
            <w:vAlign w:val="bottom"/>
            <w:hideMark/>
          </w:tcPr>
          <w:p w14:paraId="2AE45188" w14:textId="57CA386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800" w:type="dxa"/>
            <w:tcBorders>
              <w:top w:val="nil"/>
              <w:left w:val="nil"/>
              <w:bottom w:val="single" w:sz="4" w:space="0" w:color="auto"/>
              <w:right w:val="single" w:sz="4" w:space="0" w:color="auto"/>
            </w:tcBorders>
            <w:shd w:val="clear" w:color="auto" w:fill="auto"/>
            <w:noWrap/>
            <w:vAlign w:val="bottom"/>
            <w:hideMark/>
          </w:tcPr>
          <w:p w14:paraId="141892BE" w14:textId="5A00D66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750" w:type="dxa"/>
            <w:tcBorders>
              <w:top w:val="nil"/>
              <w:left w:val="nil"/>
              <w:bottom w:val="single" w:sz="4" w:space="0" w:color="auto"/>
              <w:right w:val="single" w:sz="4" w:space="0" w:color="auto"/>
            </w:tcBorders>
            <w:shd w:val="clear" w:color="auto" w:fill="auto"/>
            <w:noWrap/>
            <w:vAlign w:val="bottom"/>
            <w:hideMark/>
          </w:tcPr>
          <w:p w14:paraId="0DC24FAE" w14:textId="7B12432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14:paraId="727772B7" w14:textId="3111140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947" w:type="dxa"/>
            <w:tcBorders>
              <w:top w:val="nil"/>
              <w:left w:val="nil"/>
              <w:bottom w:val="single" w:sz="4" w:space="0" w:color="auto"/>
              <w:right w:val="single" w:sz="4" w:space="0" w:color="auto"/>
            </w:tcBorders>
            <w:shd w:val="clear" w:color="auto" w:fill="auto"/>
            <w:noWrap/>
            <w:vAlign w:val="bottom"/>
            <w:hideMark/>
          </w:tcPr>
          <w:p w14:paraId="6B78D2A2" w14:textId="31D180A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r>
      <w:tr w:rsidR="0063263B" w:rsidRPr="0063263B" w14:paraId="251FBA7E"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42EDD920"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S38</w:t>
            </w:r>
          </w:p>
        </w:tc>
        <w:tc>
          <w:tcPr>
            <w:tcW w:w="760" w:type="dxa"/>
            <w:tcBorders>
              <w:top w:val="nil"/>
              <w:left w:val="single" w:sz="2" w:space="0" w:color="auto"/>
              <w:bottom w:val="single" w:sz="4" w:space="0" w:color="auto"/>
              <w:right w:val="single" w:sz="2" w:space="0" w:color="auto"/>
            </w:tcBorders>
            <w:vAlign w:val="center"/>
          </w:tcPr>
          <w:p w14:paraId="383043A4"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3</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2E9FC146"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0.78</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41C653FA" w14:textId="56279FB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7090647A" w14:textId="1E497A1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6E6B812C" w14:textId="5D65B06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2D4761B5" w14:textId="11B5625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267C25D0" w14:textId="4F005DF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03C353DD" w14:textId="33E8FA2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800" w:type="dxa"/>
            <w:tcBorders>
              <w:top w:val="nil"/>
              <w:left w:val="nil"/>
              <w:bottom w:val="single" w:sz="4" w:space="0" w:color="auto"/>
              <w:right w:val="single" w:sz="4" w:space="0" w:color="auto"/>
            </w:tcBorders>
            <w:shd w:val="clear" w:color="auto" w:fill="auto"/>
            <w:noWrap/>
            <w:vAlign w:val="bottom"/>
            <w:hideMark/>
          </w:tcPr>
          <w:p w14:paraId="7774FAB5" w14:textId="778FB0C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750" w:type="dxa"/>
            <w:tcBorders>
              <w:top w:val="nil"/>
              <w:left w:val="nil"/>
              <w:bottom w:val="single" w:sz="4" w:space="0" w:color="auto"/>
              <w:right w:val="single" w:sz="4" w:space="0" w:color="auto"/>
            </w:tcBorders>
            <w:shd w:val="clear" w:color="auto" w:fill="auto"/>
            <w:noWrap/>
            <w:vAlign w:val="bottom"/>
            <w:hideMark/>
          </w:tcPr>
          <w:p w14:paraId="5DC2DF26" w14:textId="3E6FABB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14:paraId="17F79624" w14:textId="614C430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947" w:type="dxa"/>
            <w:tcBorders>
              <w:top w:val="nil"/>
              <w:left w:val="nil"/>
              <w:bottom w:val="single" w:sz="4" w:space="0" w:color="auto"/>
              <w:right w:val="single" w:sz="4" w:space="0" w:color="auto"/>
            </w:tcBorders>
            <w:shd w:val="clear" w:color="auto" w:fill="auto"/>
            <w:noWrap/>
            <w:vAlign w:val="bottom"/>
            <w:hideMark/>
          </w:tcPr>
          <w:p w14:paraId="104794AF" w14:textId="48CA5D1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254024BC"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4D424119"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S39</w:t>
            </w:r>
          </w:p>
        </w:tc>
        <w:tc>
          <w:tcPr>
            <w:tcW w:w="760" w:type="dxa"/>
            <w:tcBorders>
              <w:top w:val="nil"/>
              <w:left w:val="single" w:sz="2" w:space="0" w:color="auto"/>
              <w:bottom w:val="single" w:sz="4" w:space="0" w:color="auto"/>
              <w:right w:val="single" w:sz="2" w:space="0" w:color="auto"/>
            </w:tcBorders>
            <w:vAlign w:val="center"/>
          </w:tcPr>
          <w:p w14:paraId="52BA15CE"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6</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47E36F41"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1.57</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7B2FEE45" w14:textId="33B2A6C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78D4CF37" w14:textId="073F71D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4</w:t>
            </w:r>
          </w:p>
        </w:tc>
        <w:tc>
          <w:tcPr>
            <w:tcW w:w="431" w:type="dxa"/>
            <w:tcBorders>
              <w:top w:val="nil"/>
              <w:left w:val="nil"/>
              <w:bottom w:val="single" w:sz="4" w:space="0" w:color="auto"/>
              <w:right w:val="single" w:sz="4" w:space="0" w:color="auto"/>
            </w:tcBorders>
            <w:shd w:val="clear" w:color="auto" w:fill="auto"/>
            <w:noWrap/>
            <w:vAlign w:val="bottom"/>
            <w:hideMark/>
          </w:tcPr>
          <w:p w14:paraId="171E5E74" w14:textId="7546A65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031A4A28" w14:textId="74EFBCC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229B94FC" w14:textId="4522E49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45AF40B8" w14:textId="57436E8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800" w:type="dxa"/>
            <w:tcBorders>
              <w:top w:val="nil"/>
              <w:left w:val="nil"/>
              <w:bottom w:val="single" w:sz="4" w:space="0" w:color="auto"/>
              <w:right w:val="single" w:sz="4" w:space="0" w:color="auto"/>
            </w:tcBorders>
            <w:shd w:val="clear" w:color="auto" w:fill="auto"/>
            <w:noWrap/>
            <w:vAlign w:val="bottom"/>
            <w:hideMark/>
          </w:tcPr>
          <w:p w14:paraId="6F52B406" w14:textId="5CF3C576"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750" w:type="dxa"/>
            <w:tcBorders>
              <w:top w:val="nil"/>
              <w:left w:val="nil"/>
              <w:bottom w:val="single" w:sz="4" w:space="0" w:color="auto"/>
              <w:right w:val="single" w:sz="4" w:space="0" w:color="auto"/>
            </w:tcBorders>
            <w:shd w:val="clear" w:color="auto" w:fill="auto"/>
            <w:noWrap/>
            <w:vAlign w:val="bottom"/>
            <w:hideMark/>
          </w:tcPr>
          <w:p w14:paraId="52D13A92" w14:textId="6E768D34"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954" w:type="dxa"/>
            <w:tcBorders>
              <w:top w:val="nil"/>
              <w:left w:val="nil"/>
              <w:bottom w:val="single" w:sz="4" w:space="0" w:color="auto"/>
              <w:right w:val="single" w:sz="4" w:space="0" w:color="auto"/>
            </w:tcBorders>
            <w:shd w:val="clear" w:color="auto" w:fill="auto"/>
            <w:noWrap/>
            <w:vAlign w:val="bottom"/>
            <w:hideMark/>
          </w:tcPr>
          <w:p w14:paraId="3FC0DE90" w14:textId="7C2A3BA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6</w:t>
            </w:r>
          </w:p>
        </w:tc>
        <w:tc>
          <w:tcPr>
            <w:tcW w:w="947" w:type="dxa"/>
            <w:tcBorders>
              <w:top w:val="nil"/>
              <w:left w:val="nil"/>
              <w:bottom w:val="single" w:sz="4" w:space="0" w:color="auto"/>
              <w:right w:val="single" w:sz="4" w:space="0" w:color="auto"/>
            </w:tcBorders>
            <w:shd w:val="clear" w:color="auto" w:fill="auto"/>
            <w:noWrap/>
            <w:vAlign w:val="bottom"/>
            <w:hideMark/>
          </w:tcPr>
          <w:p w14:paraId="652706E3" w14:textId="67CEA47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062F405F"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28CDF3D9"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S40</w:t>
            </w:r>
          </w:p>
        </w:tc>
        <w:tc>
          <w:tcPr>
            <w:tcW w:w="760" w:type="dxa"/>
            <w:tcBorders>
              <w:top w:val="nil"/>
              <w:left w:val="single" w:sz="2" w:space="0" w:color="auto"/>
              <w:bottom w:val="single" w:sz="4" w:space="0" w:color="auto"/>
              <w:right w:val="single" w:sz="2" w:space="0" w:color="auto"/>
            </w:tcBorders>
            <w:vAlign w:val="center"/>
          </w:tcPr>
          <w:p w14:paraId="4023FEAC"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3</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3FEDE25F"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0.78</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24122EA1" w14:textId="01288FE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6893A157" w14:textId="1EB4D97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02A1720F" w14:textId="6A43FA2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31" w:type="dxa"/>
            <w:tcBorders>
              <w:top w:val="nil"/>
              <w:left w:val="nil"/>
              <w:bottom w:val="single" w:sz="4" w:space="0" w:color="auto"/>
              <w:right w:val="single" w:sz="4" w:space="0" w:color="auto"/>
            </w:tcBorders>
            <w:shd w:val="clear" w:color="auto" w:fill="auto"/>
            <w:noWrap/>
            <w:vAlign w:val="bottom"/>
            <w:hideMark/>
          </w:tcPr>
          <w:p w14:paraId="06A148B3" w14:textId="5520B3F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746EA4B0" w14:textId="7B070CB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4" w:space="0" w:color="auto"/>
              <w:right w:val="single" w:sz="4" w:space="0" w:color="auto"/>
            </w:tcBorders>
            <w:shd w:val="clear" w:color="auto" w:fill="auto"/>
            <w:noWrap/>
            <w:vAlign w:val="bottom"/>
            <w:hideMark/>
          </w:tcPr>
          <w:p w14:paraId="53B0E478" w14:textId="58F8461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800" w:type="dxa"/>
            <w:tcBorders>
              <w:top w:val="nil"/>
              <w:left w:val="nil"/>
              <w:bottom w:val="single" w:sz="4" w:space="0" w:color="auto"/>
              <w:right w:val="single" w:sz="4" w:space="0" w:color="auto"/>
            </w:tcBorders>
            <w:shd w:val="clear" w:color="auto" w:fill="auto"/>
            <w:noWrap/>
            <w:vAlign w:val="bottom"/>
            <w:hideMark/>
          </w:tcPr>
          <w:p w14:paraId="4439B9EB" w14:textId="51CD058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750" w:type="dxa"/>
            <w:tcBorders>
              <w:top w:val="nil"/>
              <w:left w:val="nil"/>
              <w:bottom w:val="single" w:sz="4" w:space="0" w:color="auto"/>
              <w:right w:val="single" w:sz="4" w:space="0" w:color="auto"/>
            </w:tcBorders>
            <w:shd w:val="clear" w:color="auto" w:fill="auto"/>
            <w:noWrap/>
            <w:vAlign w:val="bottom"/>
            <w:hideMark/>
          </w:tcPr>
          <w:p w14:paraId="759E3C8B" w14:textId="27AE2A2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954" w:type="dxa"/>
            <w:tcBorders>
              <w:top w:val="nil"/>
              <w:left w:val="nil"/>
              <w:bottom w:val="single" w:sz="4" w:space="0" w:color="auto"/>
              <w:right w:val="single" w:sz="4" w:space="0" w:color="auto"/>
            </w:tcBorders>
            <w:shd w:val="clear" w:color="auto" w:fill="auto"/>
            <w:noWrap/>
            <w:vAlign w:val="bottom"/>
            <w:hideMark/>
          </w:tcPr>
          <w:p w14:paraId="528587F9" w14:textId="69D9F3C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947" w:type="dxa"/>
            <w:tcBorders>
              <w:top w:val="nil"/>
              <w:left w:val="nil"/>
              <w:bottom w:val="single" w:sz="4" w:space="0" w:color="auto"/>
              <w:right w:val="single" w:sz="4" w:space="0" w:color="auto"/>
            </w:tcBorders>
            <w:shd w:val="clear" w:color="auto" w:fill="auto"/>
            <w:noWrap/>
            <w:vAlign w:val="bottom"/>
            <w:hideMark/>
          </w:tcPr>
          <w:p w14:paraId="67BE2F73" w14:textId="0674BE7C"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275F085A" w14:textId="77777777" w:rsidTr="00AF2B14">
        <w:trPr>
          <w:trHeight w:val="241"/>
        </w:trPr>
        <w:tc>
          <w:tcPr>
            <w:tcW w:w="1137" w:type="dxa"/>
            <w:tcBorders>
              <w:top w:val="nil"/>
              <w:left w:val="single" w:sz="12" w:space="0" w:color="auto"/>
              <w:bottom w:val="single" w:sz="4" w:space="0" w:color="auto"/>
              <w:right w:val="single" w:sz="4" w:space="0" w:color="auto"/>
            </w:tcBorders>
            <w:shd w:val="clear" w:color="auto" w:fill="auto"/>
            <w:noWrap/>
            <w:vAlign w:val="bottom"/>
            <w:hideMark/>
          </w:tcPr>
          <w:p w14:paraId="5DC53E13"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S41</w:t>
            </w:r>
          </w:p>
        </w:tc>
        <w:tc>
          <w:tcPr>
            <w:tcW w:w="760" w:type="dxa"/>
            <w:tcBorders>
              <w:top w:val="nil"/>
              <w:left w:val="single" w:sz="2" w:space="0" w:color="auto"/>
              <w:bottom w:val="single" w:sz="4" w:space="0" w:color="auto"/>
              <w:right w:val="single" w:sz="2" w:space="0" w:color="auto"/>
            </w:tcBorders>
            <w:vAlign w:val="center"/>
          </w:tcPr>
          <w:p w14:paraId="0E16B9BD"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3</w:t>
            </w:r>
          </w:p>
        </w:tc>
        <w:tc>
          <w:tcPr>
            <w:tcW w:w="626" w:type="dxa"/>
            <w:tcBorders>
              <w:top w:val="nil"/>
              <w:left w:val="single" w:sz="2" w:space="0" w:color="auto"/>
              <w:bottom w:val="single" w:sz="4" w:space="0" w:color="auto"/>
              <w:right w:val="single" w:sz="12" w:space="0" w:color="auto"/>
            </w:tcBorders>
            <w:shd w:val="clear" w:color="auto" w:fill="auto"/>
            <w:noWrap/>
            <w:vAlign w:val="center"/>
          </w:tcPr>
          <w:p w14:paraId="18E0507E"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0.78</w:t>
            </w:r>
          </w:p>
        </w:tc>
        <w:tc>
          <w:tcPr>
            <w:tcW w:w="499" w:type="dxa"/>
            <w:tcBorders>
              <w:top w:val="nil"/>
              <w:left w:val="single" w:sz="12" w:space="0" w:color="auto"/>
              <w:bottom w:val="single" w:sz="4" w:space="0" w:color="auto"/>
              <w:right w:val="single" w:sz="4" w:space="0" w:color="auto"/>
            </w:tcBorders>
            <w:shd w:val="clear" w:color="auto" w:fill="auto"/>
            <w:noWrap/>
            <w:vAlign w:val="bottom"/>
            <w:hideMark/>
          </w:tcPr>
          <w:p w14:paraId="707CBA87" w14:textId="2059429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4" w:space="0" w:color="auto"/>
              <w:right w:val="single" w:sz="4" w:space="0" w:color="auto"/>
            </w:tcBorders>
            <w:shd w:val="clear" w:color="auto" w:fill="auto"/>
            <w:noWrap/>
            <w:vAlign w:val="bottom"/>
            <w:hideMark/>
          </w:tcPr>
          <w:p w14:paraId="7C0CB531" w14:textId="6AF7CC9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31" w:type="dxa"/>
            <w:tcBorders>
              <w:top w:val="nil"/>
              <w:left w:val="nil"/>
              <w:bottom w:val="single" w:sz="4" w:space="0" w:color="auto"/>
              <w:right w:val="single" w:sz="4" w:space="0" w:color="auto"/>
            </w:tcBorders>
            <w:shd w:val="clear" w:color="auto" w:fill="auto"/>
            <w:noWrap/>
            <w:vAlign w:val="bottom"/>
            <w:hideMark/>
          </w:tcPr>
          <w:p w14:paraId="0E90053A" w14:textId="3CED119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31" w:type="dxa"/>
            <w:tcBorders>
              <w:top w:val="nil"/>
              <w:left w:val="nil"/>
              <w:bottom w:val="single" w:sz="4" w:space="0" w:color="auto"/>
              <w:right w:val="single" w:sz="4" w:space="0" w:color="auto"/>
            </w:tcBorders>
            <w:shd w:val="clear" w:color="auto" w:fill="auto"/>
            <w:noWrap/>
            <w:vAlign w:val="bottom"/>
            <w:hideMark/>
          </w:tcPr>
          <w:p w14:paraId="46252F41" w14:textId="475A37E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4" w:space="0" w:color="auto"/>
              <w:right w:val="single" w:sz="4" w:space="0" w:color="auto"/>
            </w:tcBorders>
            <w:shd w:val="clear" w:color="auto" w:fill="auto"/>
            <w:noWrap/>
            <w:vAlign w:val="bottom"/>
            <w:hideMark/>
          </w:tcPr>
          <w:p w14:paraId="1B929866" w14:textId="0B12BD5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499" w:type="dxa"/>
            <w:tcBorders>
              <w:top w:val="nil"/>
              <w:left w:val="nil"/>
              <w:bottom w:val="single" w:sz="4" w:space="0" w:color="auto"/>
              <w:right w:val="single" w:sz="4" w:space="0" w:color="auto"/>
            </w:tcBorders>
            <w:shd w:val="clear" w:color="auto" w:fill="auto"/>
            <w:noWrap/>
            <w:vAlign w:val="bottom"/>
            <w:hideMark/>
          </w:tcPr>
          <w:p w14:paraId="61ED34FA" w14:textId="397B855E"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800" w:type="dxa"/>
            <w:tcBorders>
              <w:top w:val="nil"/>
              <w:left w:val="nil"/>
              <w:bottom w:val="single" w:sz="4" w:space="0" w:color="auto"/>
              <w:right w:val="single" w:sz="4" w:space="0" w:color="auto"/>
            </w:tcBorders>
            <w:shd w:val="clear" w:color="auto" w:fill="auto"/>
            <w:noWrap/>
            <w:vAlign w:val="bottom"/>
            <w:hideMark/>
          </w:tcPr>
          <w:p w14:paraId="6416564D" w14:textId="7FD05087"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750" w:type="dxa"/>
            <w:tcBorders>
              <w:top w:val="nil"/>
              <w:left w:val="nil"/>
              <w:bottom w:val="single" w:sz="4" w:space="0" w:color="auto"/>
              <w:right w:val="single" w:sz="4" w:space="0" w:color="auto"/>
            </w:tcBorders>
            <w:shd w:val="clear" w:color="auto" w:fill="auto"/>
            <w:noWrap/>
            <w:vAlign w:val="bottom"/>
            <w:hideMark/>
          </w:tcPr>
          <w:p w14:paraId="47F9AF00" w14:textId="3CC867C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14:paraId="50BB6379" w14:textId="4832DE25"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947" w:type="dxa"/>
            <w:tcBorders>
              <w:top w:val="nil"/>
              <w:left w:val="nil"/>
              <w:bottom w:val="single" w:sz="4" w:space="0" w:color="auto"/>
              <w:right w:val="single" w:sz="4" w:space="0" w:color="auto"/>
            </w:tcBorders>
            <w:shd w:val="clear" w:color="auto" w:fill="auto"/>
            <w:noWrap/>
            <w:vAlign w:val="bottom"/>
            <w:hideMark/>
          </w:tcPr>
          <w:p w14:paraId="3FE3F5F2" w14:textId="0CA30EEF"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071E0EBD" w14:textId="77777777" w:rsidTr="00AF2B14">
        <w:trPr>
          <w:trHeight w:val="241"/>
        </w:trPr>
        <w:tc>
          <w:tcPr>
            <w:tcW w:w="1137" w:type="dxa"/>
            <w:tcBorders>
              <w:top w:val="nil"/>
              <w:left w:val="single" w:sz="12" w:space="0" w:color="auto"/>
              <w:bottom w:val="single" w:sz="12" w:space="0" w:color="auto"/>
              <w:right w:val="single" w:sz="4" w:space="0" w:color="auto"/>
            </w:tcBorders>
            <w:shd w:val="clear" w:color="auto" w:fill="auto"/>
            <w:noWrap/>
            <w:vAlign w:val="bottom"/>
            <w:hideMark/>
          </w:tcPr>
          <w:p w14:paraId="03D02A75"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lang w:val="en-PH" w:eastAsia="en-PH"/>
              </w:rPr>
            </w:pPr>
            <w:r w:rsidRPr="0063263B">
              <w:rPr>
                <w:rStyle w:val="IntenseEmphasis"/>
                <w:rFonts w:ascii="Arial" w:hAnsi="Arial" w:cs="Arial"/>
                <w:color w:val="000000" w:themeColor="text1"/>
                <w:sz w:val="16"/>
                <w:szCs w:val="16"/>
                <w:lang w:val="en-PH" w:eastAsia="en-PH"/>
              </w:rPr>
              <w:t>S42</w:t>
            </w:r>
          </w:p>
        </w:tc>
        <w:tc>
          <w:tcPr>
            <w:tcW w:w="760" w:type="dxa"/>
            <w:tcBorders>
              <w:top w:val="nil"/>
              <w:left w:val="single" w:sz="2" w:space="0" w:color="auto"/>
              <w:bottom w:val="single" w:sz="12" w:space="0" w:color="auto"/>
              <w:right w:val="single" w:sz="2" w:space="0" w:color="auto"/>
            </w:tcBorders>
            <w:vAlign w:val="center"/>
          </w:tcPr>
          <w:p w14:paraId="1D2085F0"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5</w:t>
            </w:r>
          </w:p>
        </w:tc>
        <w:tc>
          <w:tcPr>
            <w:tcW w:w="626" w:type="dxa"/>
            <w:tcBorders>
              <w:top w:val="nil"/>
              <w:left w:val="single" w:sz="2" w:space="0" w:color="auto"/>
              <w:bottom w:val="single" w:sz="12" w:space="0" w:color="auto"/>
              <w:right w:val="single" w:sz="12" w:space="0" w:color="auto"/>
            </w:tcBorders>
            <w:shd w:val="clear" w:color="auto" w:fill="auto"/>
            <w:noWrap/>
            <w:vAlign w:val="center"/>
          </w:tcPr>
          <w:p w14:paraId="03BF04A9" w14:textId="77777777" w:rsidR="006B0C62" w:rsidRPr="0063263B" w:rsidRDefault="006B0C62" w:rsidP="00AF2B14">
            <w:pPr>
              <w:spacing w:after="0" w:line="240" w:lineRule="auto"/>
              <w:jc w:val="center"/>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1.31</w:t>
            </w:r>
          </w:p>
        </w:tc>
        <w:tc>
          <w:tcPr>
            <w:tcW w:w="499" w:type="dxa"/>
            <w:tcBorders>
              <w:top w:val="nil"/>
              <w:left w:val="single" w:sz="12" w:space="0" w:color="auto"/>
              <w:bottom w:val="single" w:sz="12" w:space="0" w:color="auto"/>
              <w:right w:val="single" w:sz="4" w:space="0" w:color="auto"/>
            </w:tcBorders>
            <w:shd w:val="clear" w:color="auto" w:fill="auto"/>
            <w:noWrap/>
            <w:vAlign w:val="bottom"/>
            <w:hideMark/>
          </w:tcPr>
          <w:p w14:paraId="52226AE9" w14:textId="6F4786A9"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c>
          <w:tcPr>
            <w:tcW w:w="499" w:type="dxa"/>
            <w:tcBorders>
              <w:top w:val="nil"/>
              <w:left w:val="nil"/>
              <w:bottom w:val="single" w:sz="12" w:space="0" w:color="auto"/>
              <w:right w:val="single" w:sz="4" w:space="0" w:color="auto"/>
            </w:tcBorders>
            <w:shd w:val="clear" w:color="auto" w:fill="auto"/>
            <w:noWrap/>
            <w:vAlign w:val="bottom"/>
            <w:hideMark/>
          </w:tcPr>
          <w:p w14:paraId="0D6C4A3C" w14:textId="4ACC522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31" w:type="dxa"/>
            <w:tcBorders>
              <w:top w:val="nil"/>
              <w:left w:val="nil"/>
              <w:bottom w:val="single" w:sz="12" w:space="0" w:color="auto"/>
              <w:right w:val="single" w:sz="4" w:space="0" w:color="auto"/>
            </w:tcBorders>
            <w:shd w:val="clear" w:color="auto" w:fill="auto"/>
            <w:noWrap/>
            <w:vAlign w:val="bottom"/>
            <w:hideMark/>
          </w:tcPr>
          <w:p w14:paraId="0E688E41" w14:textId="54E9E121"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31" w:type="dxa"/>
            <w:tcBorders>
              <w:top w:val="nil"/>
              <w:left w:val="nil"/>
              <w:bottom w:val="single" w:sz="12" w:space="0" w:color="auto"/>
              <w:right w:val="single" w:sz="4" w:space="0" w:color="auto"/>
            </w:tcBorders>
            <w:shd w:val="clear" w:color="auto" w:fill="auto"/>
            <w:noWrap/>
            <w:vAlign w:val="bottom"/>
            <w:hideMark/>
          </w:tcPr>
          <w:p w14:paraId="5C261EC4" w14:textId="4989E9F0"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1</w:t>
            </w:r>
          </w:p>
        </w:tc>
        <w:tc>
          <w:tcPr>
            <w:tcW w:w="499" w:type="dxa"/>
            <w:tcBorders>
              <w:top w:val="nil"/>
              <w:left w:val="nil"/>
              <w:bottom w:val="single" w:sz="12" w:space="0" w:color="auto"/>
              <w:right w:val="single" w:sz="4" w:space="0" w:color="auto"/>
            </w:tcBorders>
            <w:shd w:val="clear" w:color="auto" w:fill="auto"/>
            <w:noWrap/>
            <w:vAlign w:val="bottom"/>
            <w:hideMark/>
          </w:tcPr>
          <w:p w14:paraId="3D772629" w14:textId="2208461A"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499" w:type="dxa"/>
            <w:tcBorders>
              <w:top w:val="nil"/>
              <w:left w:val="nil"/>
              <w:bottom w:val="single" w:sz="12" w:space="0" w:color="auto"/>
              <w:right w:val="single" w:sz="4" w:space="0" w:color="auto"/>
            </w:tcBorders>
            <w:shd w:val="clear" w:color="auto" w:fill="auto"/>
            <w:noWrap/>
            <w:vAlign w:val="bottom"/>
            <w:hideMark/>
          </w:tcPr>
          <w:p w14:paraId="1EFFCE62" w14:textId="78839468"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800" w:type="dxa"/>
            <w:tcBorders>
              <w:top w:val="nil"/>
              <w:left w:val="nil"/>
              <w:bottom w:val="single" w:sz="12" w:space="0" w:color="auto"/>
              <w:right w:val="single" w:sz="4" w:space="0" w:color="auto"/>
            </w:tcBorders>
            <w:shd w:val="clear" w:color="auto" w:fill="auto"/>
            <w:noWrap/>
            <w:vAlign w:val="bottom"/>
            <w:hideMark/>
          </w:tcPr>
          <w:p w14:paraId="569D571F" w14:textId="61E70EA2"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2</w:t>
            </w:r>
          </w:p>
        </w:tc>
        <w:tc>
          <w:tcPr>
            <w:tcW w:w="750" w:type="dxa"/>
            <w:tcBorders>
              <w:top w:val="nil"/>
              <w:left w:val="nil"/>
              <w:bottom w:val="single" w:sz="12" w:space="0" w:color="auto"/>
              <w:right w:val="single" w:sz="4" w:space="0" w:color="auto"/>
            </w:tcBorders>
            <w:shd w:val="clear" w:color="auto" w:fill="auto"/>
            <w:noWrap/>
            <w:vAlign w:val="bottom"/>
            <w:hideMark/>
          </w:tcPr>
          <w:p w14:paraId="6D243213" w14:textId="654E3A7B"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3</w:t>
            </w:r>
          </w:p>
        </w:tc>
        <w:tc>
          <w:tcPr>
            <w:tcW w:w="954" w:type="dxa"/>
            <w:tcBorders>
              <w:top w:val="nil"/>
              <w:left w:val="nil"/>
              <w:bottom w:val="single" w:sz="12" w:space="0" w:color="auto"/>
              <w:right w:val="single" w:sz="4" w:space="0" w:color="auto"/>
            </w:tcBorders>
            <w:shd w:val="clear" w:color="auto" w:fill="auto"/>
            <w:noWrap/>
            <w:vAlign w:val="bottom"/>
            <w:hideMark/>
          </w:tcPr>
          <w:p w14:paraId="20A1FFBC" w14:textId="2EBE7213"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5</w:t>
            </w:r>
          </w:p>
        </w:tc>
        <w:tc>
          <w:tcPr>
            <w:tcW w:w="947" w:type="dxa"/>
            <w:tcBorders>
              <w:top w:val="nil"/>
              <w:left w:val="nil"/>
              <w:bottom w:val="single" w:sz="12" w:space="0" w:color="auto"/>
              <w:right w:val="single" w:sz="4" w:space="0" w:color="auto"/>
            </w:tcBorders>
            <w:shd w:val="clear" w:color="auto" w:fill="auto"/>
            <w:noWrap/>
            <w:vAlign w:val="bottom"/>
            <w:hideMark/>
          </w:tcPr>
          <w:p w14:paraId="01DC9A74" w14:textId="1B546C3D" w:rsidR="006B0C62" w:rsidRPr="0063263B" w:rsidRDefault="006B0C62" w:rsidP="00AF2B14">
            <w:pPr>
              <w:spacing w:after="0" w:line="240" w:lineRule="auto"/>
              <w:jc w:val="center"/>
              <w:rPr>
                <w:rStyle w:val="IntenseEmphasis"/>
                <w:rFonts w:ascii="Arial" w:hAnsi="Arial" w:cs="Arial"/>
                <w:color w:val="000000" w:themeColor="text1"/>
                <w:sz w:val="18"/>
                <w:szCs w:val="18"/>
              </w:rPr>
            </w:pPr>
            <w:r w:rsidRPr="0063263B">
              <w:rPr>
                <w:rStyle w:val="IntenseEmphasis"/>
                <w:rFonts w:ascii="Arial" w:hAnsi="Arial" w:cs="Arial"/>
                <w:color w:val="000000" w:themeColor="text1"/>
                <w:sz w:val="18"/>
                <w:szCs w:val="18"/>
              </w:rPr>
              <w:t>0</w:t>
            </w:r>
          </w:p>
        </w:tc>
      </w:tr>
      <w:tr w:rsidR="0063263B" w:rsidRPr="0063263B" w14:paraId="74F6495C" w14:textId="77777777" w:rsidTr="00AF2B14">
        <w:trPr>
          <w:trHeight w:val="241"/>
        </w:trPr>
        <w:tc>
          <w:tcPr>
            <w:tcW w:w="113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14:paraId="27281DCA"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r w:rsidRPr="0063263B">
              <w:rPr>
                <w:rStyle w:val="IntenseEmphasis"/>
                <w:rFonts w:ascii="Arial" w:hAnsi="Arial" w:cs="Arial"/>
                <w:b/>
                <w:bCs/>
                <w:color w:val="000000" w:themeColor="text1"/>
                <w:sz w:val="16"/>
                <w:szCs w:val="16"/>
              </w:rPr>
              <w:t>TOTAL</w:t>
            </w:r>
            <w:r w:rsidRPr="0063263B">
              <w:rPr>
                <w:rStyle w:val="IntenseEmphasis"/>
                <w:rFonts w:ascii="Arial" w:hAnsi="Arial" w:cs="Arial"/>
                <w:b/>
                <w:bCs/>
                <w:color w:val="000000" w:themeColor="text1"/>
                <w:sz w:val="16"/>
                <w:szCs w:val="16"/>
                <w:lang w:val="en-PH" w:eastAsia="en-PH"/>
              </w:rPr>
              <w:t> </w:t>
            </w:r>
          </w:p>
        </w:tc>
        <w:tc>
          <w:tcPr>
            <w:tcW w:w="760" w:type="dxa"/>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3E018FF7" w14:textId="77777777" w:rsidR="00BF2A27" w:rsidRPr="0063263B" w:rsidRDefault="00BF2A27" w:rsidP="00AF2B14">
            <w:pPr>
              <w:spacing w:after="0" w:line="240" w:lineRule="auto"/>
              <w:jc w:val="right"/>
              <w:rPr>
                <w:rStyle w:val="IntenseEmphasis"/>
                <w:rFonts w:ascii="Arial" w:hAnsi="Arial" w:cs="Arial"/>
                <w:b/>
                <w:bCs/>
                <w:color w:val="000000" w:themeColor="text1"/>
                <w:sz w:val="16"/>
                <w:szCs w:val="16"/>
                <w:lang w:val="en-PH" w:eastAsia="en-PH"/>
              </w:rPr>
            </w:pPr>
            <w:r w:rsidRPr="0063263B">
              <w:rPr>
                <w:rStyle w:val="IntenseEmphasis"/>
                <w:rFonts w:ascii="Arial" w:hAnsi="Arial" w:cs="Arial"/>
                <w:b/>
                <w:bCs/>
                <w:color w:val="000000" w:themeColor="text1"/>
                <w:sz w:val="16"/>
                <w:szCs w:val="16"/>
                <w:lang w:val="en-PH" w:eastAsia="en-PH"/>
              </w:rPr>
              <w:t>3</w:t>
            </w:r>
            <w:r w:rsidRPr="0063263B">
              <w:rPr>
                <w:rStyle w:val="IntenseEmphasis"/>
                <w:rFonts w:ascii="Arial" w:hAnsi="Arial" w:cs="Arial"/>
                <w:b/>
                <w:bCs/>
                <w:color w:val="000000" w:themeColor="text1"/>
                <w:sz w:val="16"/>
                <w:szCs w:val="16"/>
                <w:lang w:eastAsia="en-PH"/>
              </w:rPr>
              <w:t>83</w:t>
            </w:r>
          </w:p>
        </w:tc>
        <w:tc>
          <w:tcPr>
            <w:tcW w:w="626" w:type="dxa"/>
            <w:tcBorders>
              <w:top w:val="single" w:sz="12" w:space="0" w:color="auto"/>
              <w:left w:val="single" w:sz="2" w:space="0" w:color="auto"/>
              <w:bottom w:val="single" w:sz="12" w:space="0" w:color="auto"/>
              <w:right w:val="single" w:sz="12" w:space="0" w:color="auto"/>
            </w:tcBorders>
            <w:shd w:val="clear" w:color="auto" w:fill="F2F2F2" w:themeFill="background1" w:themeFillShade="F2"/>
            <w:noWrap/>
            <w:vAlign w:val="center"/>
            <w:hideMark/>
          </w:tcPr>
          <w:p w14:paraId="5CFCBFC9" w14:textId="77777777" w:rsidR="00BF2A27" w:rsidRPr="0063263B" w:rsidRDefault="00BF2A27" w:rsidP="00AF2B14">
            <w:pPr>
              <w:spacing w:after="0" w:line="240" w:lineRule="auto"/>
              <w:jc w:val="right"/>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16"/>
                <w:szCs w:val="16"/>
              </w:rPr>
              <w:t>100</w:t>
            </w:r>
          </w:p>
        </w:tc>
        <w:tc>
          <w:tcPr>
            <w:tcW w:w="499"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14:paraId="67565FAE"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r w:rsidRPr="0063263B">
              <w:rPr>
                <w:rStyle w:val="IntenseEmphasis"/>
                <w:rFonts w:ascii="Arial" w:hAnsi="Arial" w:cs="Arial"/>
                <w:b/>
                <w:bCs/>
                <w:color w:val="000000" w:themeColor="text1"/>
                <w:sz w:val="16"/>
                <w:szCs w:val="16"/>
                <w:lang w:val="en-PH" w:eastAsia="en-PH"/>
              </w:rPr>
              <w:t>102</w:t>
            </w:r>
          </w:p>
        </w:tc>
        <w:tc>
          <w:tcPr>
            <w:tcW w:w="499"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77A171FF"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r w:rsidRPr="0063263B">
              <w:rPr>
                <w:rStyle w:val="IntenseEmphasis"/>
                <w:rFonts w:ascii="Arial" w:hAnsi="Arial" w:cs="Arial"/>
                <w:b/>
                <w:bCs/>
                <w:color w:val="000000" w:themeColor="text1"/>
                <w:sz w:val="16"/>
                <w:szCs w:val="16"/>
                <w:lang w:val="en-PH" w:eastAsia="en-PH"/>
              </w:rPr>
              <w:t>101</w:t>
            </w:r>
          </w:p>
        </w:tc>
        <w:tc>
          <w:tcPr>
            <w:tcW w:w="431"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079F3109"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r w:rsidRPr="0063263B">
              <w:rPr>
                <w:rStyle w:val="IntenseEmphasis"/>
                <w:rFonts w:ascii="Arial" w:hAnsi="Arial" w:cs="Arial"/>
                <w:b/>
                <w:bCs/>
                <w:color w:val="000000" w:themeColor="text1"/>
                <w:sz w:val="16"/>
                <w:szCs w:val="16"/>
                <w:lang w:val="en-PH" w:eastAsia="en-PH"/>
              </w:rPr>
              <w:t>99</w:t>
            </w:r>
          </w:p>
        </w:tc>
        <w:tc>
          <w:tcPr>
            <w:tcW w:w="431"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0128E13E"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r w:rsidRPr="0063263B">
              <w:rPr>
                <w:rStyle w:val="IntenseEmphasis"/>
                <w:rFonts w:ascii="Arial" w:hAnsi="Arial" w:cs="Arial"/>
                <w:b/>
                <w:bCs/>
                <w:color w:val="000000" w:themeColor="text1"/>
                <w:sz w:val="16"/>
                <w:szCs w:val="16"/>
                <w:lang w:val="en-PH" w:eastAsia="en-PH"/>
              </w:rPr>
              <w:t>81</w:t>
            </w:r>
          </w:p>
        </w:tc>
        <w:tc>
          <w:tcPr>
            <w:tcW w:w="499"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1855B921"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r w:rsidRPr="0063263B">
              <w:rPr>
                <w:rStyle w:val="IntenseEmphasis"/>
                <w:rFonts w:ascii="Arial" w:hAnsi="Arial" w:cs="Arial"/>
                <w:b/>
                <w:bCs/>
                <w:color w:val="000000" w:themeColor="text1"/>
                <w:sz w:val="16"/>
                <w:szCs w:val="16"/>
                <w:lang w:val="en-PH" w:eastAsia="en-PH"/>
              </w:rPr>
              <w:t>187</w:t>
            </w:r>
          </w:p>
        </w:tc>
        <w:tc>
          <w:tcPr>
            <w:tcW w:w="499"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2BABE3E8"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r w:rsidRPr="0063263B">
              <w:rPr>
                <w:rStyle w:val="IntenseEmphasis"/>
                <w:rFonts w:ascii="Arial" w:hAnsi="Arial" w:cs="Arial"/>
                <w:b/>
                <w:bCs/>
                <w:color w:val="000000" w:themeColor="text1"/>
                <w:sz w:val="16"/>
                <w:szCs w:val="16"/>
                <w:lang w:val="en-PH" w:eastAsia="en-PH"/>
              </w:rPr>
              <w:t>196</w:t>
            </w:r>
          </w:p>
        </w:tc>
        <w:tc>
          <w:tcPr>
            <w:tcW w:w="800"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7C53141B"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r w:rsidRPr="0063263B">
              <w:rPr>
                <w:rStyle w:val="IntenseEmphasis"/>
                <w:rFonts w:ascii="Arial" w:hAnsi="Arial" w:cs="Arial"/>
                <w:b/>
                <w:bCs/>
                <w:color w:val="000000" w:themeColor="text1"/>
                <w:sz w:val="16"/>
                <w:szCs w:val="16"/>
                <w:lang w:val="en-PH" w:eastAsia="en-PH"/>
              </w:rPr>
              <w:t>193</w:t>
            </w:r>
          </w:p>
        </w:tc>
        <w:tc>
          <w:tcPr>
            <w:tcW w:w="750"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1A3749AF"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r w:rsidRPr="0063263B">
              <w:rPr>
                <w:rStyle w:val="IntenseEmphasis"/>
                <w:rFonts w:ascii="Arial" w:hAnsi="Arial" w:cs="Arial"/>
                <w:b/>
                <w:bCs/>
                <w:color w:val="000000" w:themeColor="text1"/>
                <w:sz w:val="16"/>
                <w:szCs w:val="16"/>
                <w:lang w:val="en-PH" w:eastAsia="en-PH"/>
              </w:rPr>
              <w:t>190</w:t>
            </w:r>
          </w:p>
        </w:tc>
        <w:tc>
          <w:tcPr>
            <w:tcW w:w="954"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56126FCD"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r w:rsidRPr="0063263B">
              <w:rPr>
                <w:rStyle w:val="IntenseEmphasis"/>
                <w:rFonts w:ascii="Arial" w:hAnsi="Arial" w:cs="Arial"/>
                <w:b/>
                <w:bCs/>
                <w:color w:val="000000" w:themeColor="text1"/>
                <w:sz w:val="16"/>
                <w:szCs w:val="16"/>
                <w:lang w:val="en-PH" w:eastAsia="en-PH"/>
              </w:rPr>
              <w:t>285</w:t>
            </w:r>
          </w:p>
        </w:tc>
        <w:tc>
          <w:tcPr>
            <w:tcW w:w="947"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1C57F247" w14:textId="77777777" w:rsidR="00BF2A27" w:rsidRPr="0063263B" w:rsidRDefault="00BF2A27" w:rsidP="00AF2B14">
            <w:pPr>
              <w:spacing w:after="0" w:line="240" w:lineRule="auto"/>
              <w:jc w:val="center"/>
              <w:rPr>
                <w:rStyle w:val="IntenseEmphasis"/>
                <w:rFonts w:ascii="Arial" w:hAnsi="Arial" w:cs="Arial"/>
                <w:b/>
                <w:bCs/>
                <w:color w:val="000000" w:themeColor="text1"/>
                <w:sz w:val="16"/>
                <w:szCs w:val="16"/>
                <w:lang w:val="en-PH" w:eastAsia="en-PH"/>
              </w:rPr>
            </w:pPr>
            <w:r w:rsidRPr="0063263B">
              <w:rPr>
                <w:rStyle w:val="IntenseEmphasis"/>
                <w:rFonts w:ascii="Arial" w:hAnsi="Arial" w:cs="Arial"/>
                <w:b/>
                <w:bCs/>
                <w:color w:val="000000" w:themeColor="text1"/>
                <w:sz w:val="16"/>
                <w:szCs w:val="16"/>
                <w:lang w:val="en-PH" w:eastAsia="en-PH"/>
              </w:rPr>
              <w:t>98</w:t>
            </w:r>
          </w:p>
        </w:tc>
      </w:tr>
    </w:tbl>
    <w:bookmarkEnd w:id="21"/>
    <w:p w14:paraId="65C1387A" w14:textId="7FF5B9A9" w:rsidR="002227DE" w:rsidRPr="0063263B" w:rsidRDefault="004B4410" w:rsidP="004B4410">
      <w:pPr>
        <w:tabs>
          <w:tab w:val="left" w:pos="630"/>
        </w:tabs>
        <w:spacing w:after="0" w:line="480" w:lineRule="auto"/>
        <w:jc w:val="both"/>
        <w:rPr>
          <w:rFonts w:ascii="Arial" w:hAnsi="Arial" w:cs="Arial"/>
          <w:i/>
          <w:iCs/>
          <w:color w:val="000000" w:themeColor="text1"/>
          <w:sz w:val="16"/>
          <w:szCs w:val="16"/>
        </w:rPr>
      </w:pPr>
      <w:r w:rsidRPr="0063263B">
        <w:rPr>
          <w:rFonts w:ascii="Arial" w:hAnsi="Arial" w:cs="Arial"/>
          <w:i/>
          <w:iCs/>
          <w:color w:val="000000" w:themeColor="text1"/>
          <w:sz w:val="16"/>
          <w:szCs w:val="16"/>
        </w:rPr>
        <w:t xml:space="preserve">  Legend: Age: </w:t>
      </w:r>
      <w:r w:rsidRPr="0063263B">
        <w:rPr>
          <w:rStyle w:val="IntenseEmphasis"/>
          <w:rFonts w:ascii="Arial" w:hAnsi="Arial" w:cs="Arial"/>
          <w:color w:val="000000" w:themeColor="text1"/>
          <w:sz w:val="16"/>
          <w:szCs w:val="16"/>
        </w:rPr>
        <w:t xml:space="preserve">≤14 y/o (Youth), ≥15 y/o (Young Adult); SES &lt; ₱10,000 (Poor), </w:t>
      </w:r>
      <w:r w:rsidRPr="0063263B">
        <w:rPr>
          <w:rStyle w:val="IntenseEmphasis"/>
          <w:rFonts w:ascii="Arial" w:hAnsi="Arial" w:cs="Arial"/>
          <w:color w:val="000000" w:themeColor="text1"/>
          <w:sz w:val="16"/>
          <w:szCs w:val="16"/>
          <w:lang w:val="en-PH" w:eastAsia="en-PH"/>
        </w:rPr>
        <w:t xml:space="preserve">≥ </w:t>
      </w:r>
      <w:r w:rsidRPr="0063263B">
        <w:rPr>
          <w:rStyle w:val="IntenseEmphasis"/>
          <w:rFonts w:ascii="Arial" w:hAnsi="Arial" w:cs="Arial"/>
          <w:color w:val="000000" w:themeColor="text1"/>
          <w:sz w:val="16"/>
          <w:szCs w:val="16"/>
        </w:rPr>
        <w:t>₱10,000 (Low Income to Rich)</w:t>
      </w:r>
    </w:p>
    <w:p w14:paraId="79B72FA9" w14:textId="7A9A97A8" w:rsidR="002B4F5D" w:rsidRPr="0063263B" w:rsidRDefault="004B4410" w:rsidP="00A92F4E">
      <w:pPr>
        <w:tabs>
          <w:tab w:val="left" w:pos="630"/>
        </w:tabs>
        <w:spacing w:after="0" w:line="480" w:lineRule="auto"/>
        <w:jc w:val="both"/>
        <w:rPr>
          <w:rFonts w:ascii="Arial" w:hAnsi="Arial" w:cs="Arial"/>
          <w:color w:val="000000" w:themeColor="text1"/>
          <w:sz w:val="24"/>
          <w:szCs w:val="24"/>
        </w:rPr>
      </w:pPr>
      <w:r w:rsidRPr="0063263B">
        <w:rPr>
          <w:rFonts w:ascii="Arial" w:hAnsi="Arial" w:cs="Arial"/>
          <w:b/>
          <w:bCs/>
          <w:color w:val="000000" w:themeColor="text1"/>
          <w:sz w:val="24"/>
          <w:szCs w:val="24"/>
        </w:rPr>
        <w:lastRenderedPageBreak/>
        <w:t xml:space="preserve">  </w:t>
      </w:r>
      <w:r w:rsidR="00A92F4E" w:rsidRPr="0063263B">
        <w:rPr>
          <w:rFonts w:ascii="Arial" w:hAnsi="Arial" w:cs="Arial"/>
          <w:i/>
          <w:iCs/>
          <w:color w:val="000000" w:themeColor="text1"/>
          <w:sz w:val="24"/>
          <w:szCs w:val="24"/>
        </w:rPr>
        <w:tab/>
      </w:r>
      <w:r w:rsidR="002A2CF8" w:rsidRPr="0063263B">
        <w:rPr>
          <w:rFonts w:ascii="Arial" w:hAnsi="Arial" w:cs="Arial"/>
          <w:color w:val="000000" w:themeColor="text1"/>
          <w:sz w:val="24"/>
          <w:szCs w:val="24"/>
        </w:rPr>
        <w:t xml:space="preserve">Looking at Table </w:t>
      </w:r>
      <w:r w:rsidR="00F25144" w:rsidRPr="0063263B">
        <w:rPr>
          <w:rFonts w:ascii="Arial" w:hAnsi="Arial" w:cs="Arial"/>
          <w:color w:val="000000" w:themeColor="text1"/>
          <w:sz w:val="24"/>
          <w:szCs w:val="24"/>
        </w:rPr>
        <w:t>6</w:t>
      </w:r>
      <w:r w:rsidR="002A2CF8" w:rsidRPr="0063263B">
        <w:rPr>
          <w:rFonts w:ascii="Arial" w:hAnsi="Arial" w:cs="Arial"/>
          <w:color w:val="000000" w:themeColor="text1"/>
          <w:sz w:val="24"/>
          <w:szCs w:val="24"/>
        </w:rPr>
        <w:t xml:space="preserve">, </w:t>
      </w:r>
      <w:r w:rsidR="00BF2A27" w:rsidRPr="0063263B">
        <w:rPr>
          <w:rFonts w:ascii="Arial" w:hAnsi="Arial" w:cs="Arial"/>
          <w:color w:val="000000" w:themeColor="text1"/>
          <w:sz w:val="24"/>
          <w:szCs w:val="24"/>
        </w:rPr>
        <w:t xml:space="preserve">out of </w:t>
      </w:r>
      <w:r w:rsidR="00641791" w:rsidRPr="0063263B">
        <w:rPr>
          <w:rFonts w:ascii="Arial" w:hAnsi="Arial" w:cs="Arial"/>
          <w:color w:val="000000" w:themeColor="text1"/>
          <w:sz w:val="24"/>
          <w:szCs w:val="24"/>
        </w:rPr>
        <w:t xml:space="preserve">398 </w:t>
      </w:r>
      <w:r w:rsidR="002B4F5D" w:rsidRPr="0063263B">
        <w:rPr>
          <w:rFonts w:ascii="Arial" w:hAnsi="Arial" w:cs="Arial"/>
          <w:color w:val="000000" w:themeColor="text1"/>
          <w:sz w:val="24"/>
          <w:szCs w:val="24"/>
        </w:rPr>
        <w:t>students</w:t>
      </w:r>
      <w:r w:rsidR="00D81065" w:rsidRPr="0063263B">
        <w:rPr>
          <w:rFonts w:ascii="Arial" w:hAnsi="Arial" w:cs="Arial"/>
          <w:color w:val="000000" w:themeColor="text1"/>
          <w:sz w:val="24"/>
          <w:szCs w:val="24"/>
        </w:rPr>
        <w:t xml:space="preserve"> who</w:t>
      </w:r>
      <w:r w:rsidR="002B4F5D" w:rsidRPr="0063263B">
        <w:rPr>
          <w:rFonts w:ascii="Arial" w:hAnsi="Arial" w:cs="Arial"/>
          <w:color w:val="000000" w:themeColor="text1"/>
          <w:sz w:val="24"/>
          <w:szCs w:val="24"/>
        </w:rPr>
        <w:t xml:space="preserve"> participated in the survey</w:t>
      </w:r>
      <w:r w:rsidR="00BF2A27" w:rsidRPr="0063263B">
        <w:rPr>
          <w:rFonts w:ascii="Arial" w:hAnsi="Arial" w:cs="Arial"/>
          <w:color w:val="000000" w:themeColor="text1"/>
          <w:sz w:val="24"/>
          <w:szCs w:val="24"/>
        </w:rPr>
        <w:t>, only a total of 383 students were included in the data analysis</w:t>
      </w:r>
      <w:r w:rsidR="00A34BE5" w:rsidRPr="0063263B">
        <w:rPr>
          <w:rFonts w:ascii="Arial" w:hAnsi="Arial" w:cs="Arial"/>
          <w:color w:val="000000" w:themeColor="text1"/>
          <w:sz w:val="24"/>
          <w:szCs w:val="24"/>
        </w:rPr>
        <w:t xml:space="preserve"> due to nonresponse</w:t>
      </w:r>
      <w:r w:rsidR="00A92F4E" w:rsidRPr="0063263B">
        <w:rPr>
          <w:rFonts w:ascii="Arial" w:hAnsi="Arial" w:cs="Arial"/>
          <w:color w:val="000000" w:themeColor="text1"/>
          <w:sz w:val="24"/>
          <w:szCs w:val="24"/>
        </w:rPr>
        <w:t xml:space="preserve"> and incomplete data provided by other participants</w:t>
      </w:r>
      <w:r w:rsidR="00BF2A27" w:rsidRPr="0063263B">
        <w:rPr>
          <w:rFonts w:ascii="Arial" w:hAnsi="Arial" w:cs="Arial"/>
          <w:color w:val="000000" w:themeColor="text1"/>
          <w:sz w:val="24"/>
          <w:szCs w:val="24"/>
        </w:rPr>
        <w:t xml:space="preserve">. </w:t>
      </w:r>
    </w:p>
    <w:p w14:paraId="08812667" w14:textId="77777777" w:rsidR="002B4F5D" w:rsidRPr="0063263B" w:rsidRDefault="002B4F5D" w:rsidP="00A92F4E">
      <w:pPr>
        <w:tabs>
          <w:tab w:val="left" w:pos="630"/>
        </w:tabs>
        <w:spacing w:after="0" w:line="480" w:lineRule="auto"/>
        <w:jc w:val="both"/>
        <w:rPr>
          <w:rFonts w:ascii="Arial" w:hAnsi="Arial" w:cs="Arial"/>
          <w:color w:val="000000" w:themeColor="text1"/>
          <w:sz w:val="8"/>
          <w:szCs w:val="8"/>
        </w:rPr>
      </w:pPr>
    </w:p>
    <w:p w14:paraId="4A0EE081" w14:textId="79F0D4A7" w:rsidR="00BF2A27" w:rsidRPr="0063263B" w:rsidRDefault="002B4F5D" w:rsidP="00A92F4E">
      <w:pPr>
        <w:tabs>
          <w:tab w:val="left" w:pos="630"/>
        </w:tabs>
        <w:spacing w:after="0"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Moreover, i</w:t>
      </w:r>
      <w:r w:rsidR="00BF2A27" w:rsidRPr="0063263B">
        <w:rPr>
          <w:rFonts w:ascii="Arial" w:hAnsi="Arial" w:cs="Arial"/>
          <w:color w:val="000000" w:themeColor="text1"/>
          <w:sz w:val="24"/>
          <w:szCs w:val="24"/>
        </w:rPr>
        <w:t xml:space="preserve">t can be seen that the </w:t>
      </w:r>
      <w:r w:rsidR="006936E7" w:rsidRPr="0063263B">
        <w:rPr>
          <w:rFonts w:ascii="Arial" w:hAnsi="Arial" w:cs="Arial"/>
          <w:color w:val="000000" w:themeColor="text1"/>
          <w:sz w:val="24"/>
          <w:szCs w:val="24"/>
        </w:rPr>
        <w:t>distribution</w:t>
      </w:r>
      <w:r w:rsidR="00EF4929" w:rsidRPr="0063263B">
        <w:rPr>
          <w:rFonts w:ascii="Arial" w:hAnsi="Arial" w:cs="Arial"/>
          <w:color w:val="000000" w:themeColor="text1"/>
          <w:sz w:val="24"/>
          <w:szCs w:val="24"/>
        </w:rPr>
        <w:t xml:space="preserve"> of respondents across gender and grade level </w:t>
      </w:r>
      <w:r w:rsidR="006936E7" w:rsidRPr="0063263B">
        <w:rPr>
          <w:rFonts w:ascii="Arial" w:hAnsi="Arial" w:cs="Arial"/>
          <w:color w:val="000000" w:themeColor="text1"/>
          <w:sz w:val="24"/>
          <w:szCs w:val="24"/>
        </w:rPr>
        <w:t xml:space="preserve">is proportional as compared with the distribution </w:t>
      </w:r>
      <w:r w:rsidR="00BF2A27" w:rsidRPr="0063263B">
        <w:rPr>
          <w:rFonts w:ascii="Arial" w:hAnsi="Arial" w:cs="Arial"/>
          <w:color w:val="000000" w:themeColor="text1"/>
          <w:sz w:val="24"/>
          <w:szCs w:val="24"/>
        </w:rPr>
        <w:t xml:space="preserve">of respondents </w:t>
      </w:r>
      <w:r w:rsidR="006936E7" w:rsidRPr="0063263B">
        <w:rPr>
          <w:rFonts w:ascii="Arial" w:hAnsi="Arial" w:cs="Arial"/>
          <w:color w:val="000000" w:themeColor="text1"/>
          <w:sz w:val="24"/>
          <w:szCs w:val="24"/>
        </w:rPr>
        <w:t>across age and socio-economic status</w:t>
      </w:r>
      <w:r w:rsidR="00BF2A27" w:rsidRPr="0063263B">
        <w:rPr>
          <w:rFonts w:ascii="Arial" w:hAnsi="Arial" w:cs="Arial"/>
          <w:color w:val="000000" w:themeColor="text1"/>
          <w:sz w:val="24"/>
          <w:szCs w:val="24"/>
        </w:rPr>
        <w:t xml:space="preserve"> since </w:t>
      </w:r>
      <w:r w:rsidR="00986E79" w:rsidRPr="0063263B">
        <w:rPr>
          <w:rFonts w:ascii="Arial" w:hAnsi="Arial" w:cs="Arial"/>
          <w:color w:val="000000" w:themeColor="text1"/>
          <w:sz w:val="24"/>
          <w:szCs w:val="24"/>
        </w:rPr>
        <w:t xml:space="preserve">the </w:t>
      </w:r>
      <w:r w:rsidR="00BF2A27" w:rsidRPr="0063263B">
        <w:rPr>
          <w:rFonts w:ascii="Arial" w:hAnsi="Arial" w:cs="Arial"/>
          <w:color w:val="000000" w:themeColor="text1"/>
          <w:sz w:val="24"/>
          <w:szCs w:val="24"/>
        </w:rPr>
        <w:t xml:space="preserve">allocation of samples </w:t>
      </w:r>
      <w:r w:rsidR="00A9300F" w:rsidRPr="0063263B">
        <w:rPr>
          <w:rFonts w:ascii="Arial" w:hAnsi="Arial" w:cs="Arial"/>
          <w:color w:val="000000" w:themeColor="text1"/>
          <w:sz w:val="24"/>
          <w:szCs w:val="24"/>
        </w:rPr>
        <w:t xml:space="preserve">for these two variables </w:t>
      </w:r>
      <w:r w:rsidR="00986E79" w:rsidRPr="0063263B">
        <w:rPr>
          <w:rFonts w:ascii="Arial" w:hAnsi="Arial" w:cs="Arial"/>
          <w:color w:val="000000" w:themeColor="text1"/>
          <w:sz w:val="24"/>
          <w:szCs w:val="24"/>
        </w:rPr>
        <w:t>was</w:t>
      </w:r>
      <w:r w:rsidR="00BF2A27" w:rsidRPr="0063263B">
        <w:rPr>
          <w:rFonts w:ascii="Arial" w:hAnsi="Arial" w:cs="Arial"/>
          <w:color w:val="000000" w:themeColor="text1"/>
          <w:sz w:val="24"/>
          <w:szCs w:val="24"/>
        </w:rPr>
        <w:t xml:space="preserve"> only determined after collecting data from students. </w:t>
      </w:r>
    </w:p>
    <w:p w14:paraId="16DB4421" w14:textId="77777777" w:rsidR="00A92F4E" w:rsidRPr="0063263B" w:rsidRDefault="00A92F4E" w:rsidP="00A92F4E">
      <w:pPr>
        <w:tabs>
          <w:tab w:val="left" w:pos="630"/>
        </w:tabs>
        <w:spacing w:after="0" w:line="480" w:lineRule="auto"/>
        <w:jc w:val="both"/>
        <w:rPr>
          <w:rFonts w:ascii="Arial" w:hAnsi="Arial" w:cs="Arial"/>
          <w:i/>
          <w:iCs/>
          <w:color w:val="000000" w:themeColor="text1"/>
          <w:sz w:val="8"/>
          <w:szCs w:val="8"/>
        </w:rPr>
      </w:pPr>
    </w:p>
    <w:p w14:paraId="2167391E" w14:textId="0DA7773D" w:rsidR="00A92F4E" w:rsidRPr="0063263B" w:rsidRDefault="00BF2A27" w:rsidP="00C636E7">
      <w:pPr>
        <w:tabs>
          <w:tab w:val="left" w:pos="63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r>
      <w:r w:rsidR="00A9300F" w:rsidRPr="0063263B">
        <w:rPr>
          <w:rFonts w:ascii="Arial" w:hAnsi="Arial" w:cs="Arial"/>
          <w:color w:val="000000" w:themeColor="text1"/>
          <w:sz w:val="24"/>
          <w:szCs w:val="24"/>
        </w:rPr>
        <w:t xml:space="preserve">With this, according to Commandeur (2012), </w:t>
      </w:r>
      <w:r w:rsidR="008A5C15" w:rsidRPr="0063263B">
        <w:rPr>
          <w:rFonts w:ascii="Arial" w:hAnsi="Arial" w:cs="Arial"/>
          <w:color w:val="000000" w:themeColor="text1"/>
          <w:sz w:val="24"/>
          <w:szCs w:val="24"/>
        </w:rPr>
        <w:t>proportions of respondents in the 42 strata made up by the demographic variables age and SES in the sample may not be the same as those in the population</w:t>
      </w:r>
      <w:r w:rsidR="00697D7F">
        <w:rPr>
          <w:rFonts w:ascii="Arial" w:hAnsi="Arial" w:cs="Arial"/>
          <w:color w:val="000000" w:themeColor="text1"/>
          <w:sz w:val="24"/>
          <w:szCs w:val="24"/>
        </w:rPr>
        <w:t>. T</w:t>
      </w:r>
      <w:r w:rsidR="008A5C15" w:rsidRPr="0063263B">
        <w:rPr>
          <w:rFonts w:ascii="Arial" w:hAnsi="Arial" w:cs="Arial"/>
          <w:color w:val="000000" w:themeColor="text1"/>
          <w:sz w:val="24"/>
          <w:szCs w:val="24"/>
        </w:rPr>
        <w:t xml:space="preserve">herefore, these two variables may </w:t>
      </w:r>
      <w:r w:rsidR="00600292" w:rsidRPr="0063263B">
        <w:rPr>
          <w:rFonts w:ascii="Arial" w:hAnsi="Arial" w:cs="Arial"/>
          <w:color w:val="000000" w:themeColor="text1"/>
          <w:sz w:val="24"/>
          <w:szCs w:val="24"/>
        </w:rPr>
        <w:t xml:space="preserve">or may </w:t>
      </w:r>
      <w:r w:rsidR="008A5C15" w:rsidRPr="0063263B">
        <w:rPr>
          <w:rFonts w:ascii="Arial" w:hAnsi="Arial" w:cs="Arial"/>
          <w:color w:val="000000" w:themeColor="text1"/>
          <w:sz w:val="24"/>
          <w:szCs w:val="24"/>
        </w:rPr>
        <w:t xml:space="preserve">not </w:t>
      </w:r>
      <w:r w:rsidR="00A9300F" w:rsidRPr="0063263B">
        <w:rPr>
          <w:rFonts w:ascii="Arial" w:hAnsi="Arial" w:cs="Arial"/>
          <w:color w:val="000000" w:themeColor="text1"/>
          <w:sz w:val="24"/>
          <w:szCs w:val="24"/>
        </w:rPr>
        <w:t xml:space="preserve">be </w:t>
      </w:r>
      <w:r w:rsidR="008A5C15" w:rsidRPr="0063263B">
        <w:rPr>
          <w:rFonts w:ascii="Arial" w:hAnsi="Arial" w:cs="Arial"/>
          <w:color w:val="000000" w:themeColor="text1"/>
          <w:sz w:val="24"/>
          <w:szCs w:val="24"/>
        </w:rPr>
        <w:t>completely representative of the population</w:t>
      </w:r>
      <w:r w:rsidR="00A9300F" w:rsidRPr="0063263B">
        <w:rPr>
          <w:rFonts w:ascii="Arial" w:hAnsi="Arial" w:cs="Arial"/>
          <w:color w:val="000000" w:themeColor="text1"/>
          <w:sz w:val="24"/>
          <w:szCs w:val="24"/>
        </w:rPr>
        <w:t xml:space="preserve"> which may introduce biases.  </w:t>
      </w:r>
      <w:r w:rsidR="00C636E7" w:rsidRPr="0063263B">
        <w:rPr>
          <w:rFonts w:ascii="Arial" w:hAnsi="Arial" w:cs="Arial"/>
          <w:color w:val="000000" w:themeColor="text1"/>
          <w:sz w:val="24"/>
          <w:szCs w:val="24"/>
        </w:rPr>
        <w:t xml:space="preserve">This conjecture is supported by </w:t>
      </w:r>
      <w:r w:rsidR="00DF2C11" w:rsidRPr="0063263B">
        <w:rPr>
          <w:rFonts w:ascii="Arial" w:hAnsi="Arial" w:cs="Arial"/>
          <w:color w:val="000000" w:themeColor="text1"/>
          <w:sz w:val="24"/>
          <w:szCs w:val="24"/>
        </w:rPr>
        <w:t>Royal (2019)</w:t>
      </w:r>
      <w:r w:rsidR="00C636E7" w:rsidRPr="0063263B">
        <w:rPr>
          <w:rFonts w:ascii="Arial" w:hAnsi="Arial" w:cs="Arial"/>
          <w:color w:val="000000" w:themeColor="text1"/>
          <w:sz w:val="24"/>
          <w:szCs w:val="24"/>
        </w:rPr>
        <w:t xml:space="preserve"> who stated that </w:t>
      </w:r>
      <w:r w:rsidR="00DF2C11" w:rsidRPr="0063263B">
        <w:rPr>
          <w:rFonts w:ascii="Arial" w:hAnsi="Arial" w:cs="Arial"/>
          <w:color w:val="000000" w:themeColor="text1"/>
          <w:sz w:val="24"/>
          <w:szCs w:val="24"/>
        </w:rPr>
        <w:t>nonrepresentative data is one of the greatest validity threats in survey research</w:t>
      </w:r>
      <w:r w:rsidR="006E3411" w:rsidRPr="0063263B">
        <w:rPr>
          <w:rFonts w:ascii="Arial" w:hAnsi="Arial" w:cs="Arial"/>
          <w:color w:val="000000" w:themeColor="text1"/>
          <w:sz w:val="24"/>
          <w:szCs w:val="24"/>
        </w:rPr>
        <w:t xml:space="preserve"> as</w:t>
      </w:r>
      <w:r w:rsidR="00DF2C11" w:rsidRPr="0063263B">
        <w:rPr>
          <w:rFonts w:ascii="Arial" w:hAnsi="Arial" w:cs="Arial"/>
          <w:color w:val="000000" w:themeColor="text1"/>
          <w:sz w:val="24"/>
          <w:szCs w:val="24"/>
        </w:rPr>
        <w:t xml:space="preserve"> samples </w:t>
      </w:r>
      <w:r w:rsidR="00986E79" w:rsidRPr="0063263B">
        <w:rPr>
          <w:rFonts w:ascii="Arial" w:hAnsi="Arial" w:cs="Arial"/>
          <w:color w:val="000000" w:themeColor="text1"/>
          <w:sz w:val="24"/>
          <w:szCs w:val="24"/>
        </w:rPr>
        <w:t>that</w:t>
      </w:r>
      <w:r w:rsidR="00DF2C11" w:rsidRPr="0063263B">
        <w:rPr>
          <w:rFonts w:ascii="Arial" w:hAnsi="Arial" w:cs="Arial"/>
          <w:color w:val="000000" w:themeColor="text1"/>
          <w:sz w:val="24"/>
          <w:szCs w:val="24"/>
        </w:rPr>
        <w:t xml:space="preserve"> are underrepresented and/or overrepresented based on demographic subgroups can introduce bias that can affect the accuracy and the inferences made in the results. </w:t>
      </w:r>
    </w:p>
    <w:p w14:paraId="0B310C29" w14:textId="77777777" w:rsidR="00A82905" w:rsidRPr="005C6606" w:rsidRDefault="00A82905" w:rsidP="00C636E7">
      <w:pPr>
        <w:tabs>
          <w:tab w:val="left" w:pos="630"/>
        </w:tabs>
        <w:spacing w:line="480" w:lineRule="auto"/>
        <w:jc w:val="both"/>
        <w:rPr>
          <w:rFonts w:ascii="Arial" w:hAnsi="Arial" w:cs="Arial"/>
          <w:color w:val="000000" w:themeColor="text1"/>
          <w:sz w:val="14"/>
          <w:szCs w:val="14"/>
        </w:rPr>
      </w:pPr>
    </w:p>
    <w:p w14:paraId="2363C82B" w14:textId="214F46B9" w:rsidR="00A82905" w:rsidRPr="0063263B" w:rsidRDefault="00A82905" w:rsidP="00C636E7">
      <w:pPr>
        <w:tabs>
          <w:tab w:val="left" w:pos="630"/>
        </w:tabs>
        <w:spacing w:line="480" w:lineRule="auto"/>
        <w:jc w:val="both"/>
        <w:rPr>
          <w:rFonts w:ascii="Arial" w:hAnsi="Arial" w:cs="Arial"/>
          <w:b/>
          <w:bCs/>
          <w:color w:val="000000" w:themeColor="text1"/>
          <w:sz w:val="24"/>
          <w:szCs w:val="24"/>
        </w:rPr>
      </w:pPr>
      <w:r w:rsidRPr="0063263B">
        <w:rPr>
          <w:rFonts w:ascii="Arial" w:hAnsi="Arial" w:cs="Arial"/>
          <w:b/>
          <w:bCs/>
          <w:color w:val="000000" w:themeColor="text1"/>
          <w:sz w:val="24"/>
          <w:szCs w:val="24"/>
        </w:rPr>
        <w:t xml:space="preserve">Post-Stratification of Age </w:t>
      </w:r>
      <w:r w:rsidR="00697D7F">
        <w:rPr>
          <w:rFonts w:ascii="Arial" w:hAnsi="Arial" w:cs="Arial"/>
          <w:b/>
          <w:bCs/>
          <w:color w:val="000000" w:themeColor="text1"/>
          <w:sz w:val="24"/>
          <w:szCs w:val="24"/>
        </w:rPr>
        <w:t>and</w:t>
      </w:r>
      <w:r w:rsidRPr="0063263B">
        <w:rPr>
          <w:rFonts w:ascii="Arial" w:hAnsi="Arial" w:cs="Arial"/>
          <w:b/>
          <w:bCs/>
          <w:color w:val="000000" w:themeColor="text1"/>
          <w:sz w:val="24"/>
          <w:szCs w:val="24"/>
        </w:rPr>
        <w:t xml:space="preserve"> Socio-Economic Status </w:t>
      </w:r>
    </w:p>
    <w:p w14:paraId="5C66F762" w14:textId="6B102043" w:rsidR="001C7DCF" w:rsidRPr="0063263B" w:rsidRDefault="00C636E7" w:rsidP="00C636E7">
      <w:pPr>
        <w:tabs>
          <w:tab w:val="left" w:pos="63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r>
      <w:r w:rsidR="00986E79" w:rsidRPr="0063263B">
        <w:rPr>
          <w:rFonts w:ascii="Arial" w:hAnsi="Arial" w:cs="Arial"/>
          <w:color w:val="000000" w:themeColor="text1"/>
          <w:sz w:val="24"/>
          <w:szCs w:val="24"/>
        </w:rPr>
        <w:t>To</w:t>
      </w:r>
      <w:r w:rsidR="006E3411" w:rsidRPr="0063263B">
        <w:rPr>
          <w:rFonts w:ascii="Arial" w:hAnsi="Arial" w:cs="Arial"/>
          <w:color w:val="000000" w:themeColor="text1"/>
          <w:sz w:val="24"/>
          <w:szCs w:val="24"/>
        </w:rPr>
        <w:t xml:space="preserve"> correct </w:t>
      </w:r>
      <w:r w:rsidR="000C7AB7" w:rsidRPr="0063263B">
        <w:rPr>
          <w:rFonts w:ascii="Arial" w:hAnsi="Arial" w:cs="Arial"/>
          <w:color w:val="000000" w:themeColor="text1"/>
          <w:sz w:val="24"/>
          <w:szCs w:val="24"/>
        </w:rPr>
        <w:t xml:space="preserve">sample distribution for Age and SES, </w:t>
      </w:r>
      <w:r w:rsidR="006E3411" w:rsidRPr="0063263B">
        <w:rPr>
          <w:rFonts w:ascii="Arial" w:hAnsi="Arial" w:cs="Arial"/>
          <w:color w:val="000000" w:themeColor="text1"/>
          <w:sz w:val="24"/>
          <w:szCs w:val="24"/>
        </w:rPr>
        <w:t>a post-stratification weight</w:t>
      </w:r>
      <w:r w:rsidR="001C7DCF" w:rsidRPr="0063263B">
        <w:rPr>
          <w:rFonts w:ascii="Arial" w:hAnsi="Arial" w:cs="Arial"/>
          <w:color w:val="000000" w:themeColor="text1"/>
          <w:sz w:val="24"/>
          <w:szCs w:val="24"/>
        </w:rPr>
        <w:t xml:space="preserve"> was applied for the</w:t>
      </w:r>
      <w:r w:rsidR="00571156" w:rsidRPr="0063263B">
        <w:rPr>
          <w:rFonts w:ascii="Arial" w:hAnsi="Arial" w:cs="Arial"/>
          <w:color w:val="000000" w:themeColor="text1"/>
          <w:sz w:val="24"/>
          <w:szCs w:val="24"/>
        </w:rPr>
        <w:t>se</w:t>
      </w:r>
      <w:r w:rsidR="001C7DCF" w:rsidRPr="0063263B">
        <w:rPr>
          <w:rFonts w:ascii="Arial" w:hAnsi="Arial" w:cs="Arial"/>
          <w:color w:val="000000" w:themeColor="text1"/>
          <w:sz w:val="24"/>
          <w:szCs w:val="24"/>
        </w:rPr>
        <w:t xml:space="preserve"> two variables. This robust technique according to Royal (2019) involves taking sample data and aligning representation of various subpopulation groups to match that of the population. </w:t>
      </w:r>
    </w:p>
    <w:p w14:paraId="5FEC2766" w14:textId="17B8FAE6" w:rsidR="00111DC3" w:rsidRPr="0063263B" w:rsidRDefault="00111DC3" w:rsidP="00111DC3">
      <w:pPr>
        <w:tabs>
          <w:tab w:val="left" w:pos="720"/>
          <w:tab w:val="left" w:pos="144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ab/>
        <w:t xml:space="preserve">According to Cervantes &amp; Brick (2009), a post-stratification or stratification after sampling is used for the classification of the sampling units that </w:t>
      </w:r>
      <w:r w:rsidR="00986E79" w:rsidRPr="0063263B">
        <w:rPr>
          <w:rFonts w:ascii="Arial" w:hAnsi="Arial" w:cs="Arial"/>
          <w:color w:val="000000" w:themeColor="text1"/>
          <w:sz w:val="24"/>
          <w:szCs w:val="24"/>
        </w:rPr>
        <w:t>are</w:t>
      </w:r>
      <w:r w:rsidRPr="0063263B">
        <w:rPr>
          <w:rFonts w:ascii="Arial" w:hAnsi="Arial" w:cs="Arial"/>
          <w:color w:val="000000" w:themeColor="text1"/>
          <w:sz w:val="24"/>
          <w:szCs w:val="24"/>
        </w:rPr>
        <w:t xml:space="preserve"> not available </w:t>
      </w:r>
      <w:r w:rsidR="00986E79" w:rsidRPr="0063263B">
        <w:rPr>
          <w:rFonts w:ascii="Arial" w:hAnsi="Arial" w:cs="Arial"/>
          <w:color w:val="000000" w:themeColor="text1"/>
          <w:sz w:val="24"/>
          <w:szCs w:val="24"/>
        </w:rPr>
        <w:t>before</w:t>
      </w:r>
      <w:r w:rsidRPr="0063263B">
        <w:rPr>
          <w:rFonts w:ascii="Arial" w:hAnsi="Arial" w:cs="Arial"/>
          <w:color w:val="000000" w:themeColor="text1"/>
          <w:sz w:val="24"/>
          <w:szCs w:val="24"/>
        </w:rPr>
        <w:t xml:space="preserve"> data collection or is very expensive to use when creating sampling strata. Its benefits are similar to those from stratification and proportional allocation for a design when these sampling methods are not initially used to select the sample (Cervantes &amp; Brick, 2009; Breid &amp; Opsomer, 2008)</w:t>
      </w:r>
      <w:r w:rsidRPr="0063263B">
        <w:rPr>
          <w:rFonts w:ascii="Arial" w:hAnsi="Arial" w:cs="Arial"/>
          <w:color w:val="000000" w:themeColor="text1"/>
          <w:sz w:val="24"/>
          <w:szCs w:val="24"/>
          <w:shd w:val="clear" w:color="auto" w:fill="FFFFFF"/>
        </w:rPr>
        <w:t xml:space="preserve">. It relies on the data obtained in the survey itself that are not available before sampling and adjusts the weights so that the totals in each group are equal to the known population totals (Kolenikov, 2016).  </w:t>
      </w:r>
      <w:r w:rsidRPr="0063263B">
        <w:rPr>
          <w:rFonts w:ascii="Arial" w:hAnsi="Arial" w:cs="Arial"/>
          <w:color w:val="000000" w:themeColor="text1"/>
          <w:sz w:val="24"/>
          <w:szCs w:val="24"/>
        </w:rPr>
        <w:t xml:space="preserve"> </w:t>
      </w:r>
    </w:p>
    <w:p w14:paraId="2E7E0E91" w14:textId="77777777" w:rsidR="00F25144" w:rsidRPr="0063263B" w:rsidRDefault="00F25144" w:rsidP="00111DC3">
      <w:pPr>
        <w:tabs>
          <w:tab w:val="left" w:pos="720"/>
          <w:tab w:val="left" w:pos="1440"/>
        </w:tabs>
        <w:spacing w:line="480" w:lineRule="auto"/>
        <w:jc w:val="both"/>
        <w:rPr>
          <w:rFonts w:ascii="Arial" w:hAnsi="Arial" w:cs="Arial"/>
          <w:color w:val="000000" w:themeColor="text1"/>
          <w:sz w:val="10"/>
          <w:szCs w:val="10"/>
        </w:rPr>
      </w:pPr>
    </w:p>
    <w:p w14:paraId="3597603E" w14:textId="540E9097" w:rsidR="00400A22" w:rsidRPr="0063263B" w:rsidRDefault="001C7DCF" w:rsidP="00A92F4E">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Post-stratification </w:t>
      </w:r>
      <w:r w:rsidR="00BA4826" w:rsidRPr="0063263B">
        <w:rPr>
          <w:rFonts w:ascii="Arial" w:hAnsi="Arial" w:cs="Arial"/>
          <w:color w:val="000000" w:themeColor="text1"/>
          <w:sz w:val="24"/>
          <w:szCs w:val="24"/>
        </w:rPr>
        <w:t xml:space="preserve">weight </w:t>
      </w:r>
      <w:r w:rsidRPr="0063263B">
        <w:rPr>
          <w:rFonts w:ascii="Arial" w:hAnsi="Arial" w:cs="Arial"/>
          <w:color w:val="000000" w:themeColor="text1"/>
          <w:sz w:val="24"/>
          <w:szCs w:val="24"/>
        </w:rPr>
        <w:t xml:space="preserve">is frequently used </w:t>
      </w:r>
      <w:r w:rsidR="00986E79"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improve the precision of survey estimators when categorical auxiliary information is available from sources outside the survey</w:t>
      </w:r>
      <w:r w:rsidR="00400A22"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(Breidt &amp; Opsomer, 2008). It is used when it is inconvenient or impossible for the researcher to divide the population into strata before sampling </w:t>
      </w:r>
      <w:r w:rsidR="006E41C0" w:rsidRPr="0063263B">
        <w:rPr>
          <w:rFonts w:ascii="Arial" w:hAnsi="Arial" w:cs="Arial"/>
          <w:color w:val="000000" w:themeColor="text1"/>
          <w:sz w:val="24"/>
          <w:szCs w:val="24"/>
        </w:rPr>
        <w:t xml:space="preserve">due to </w:t>
      </w:r>
      <w:r w:rsidR="00986E79" w:rsidRPr="0063263B">
        <w:rPr>
          <w:rFonts w:ascii="Arial" w:hAnsi="Arial" w:cs="Arial"/>
          <w:color w:val="000000" w:themeColor="text1"/>
          <w:sz w:val="24"/>
          <w:szCs w:val="24"/>
        </w:rPr>
        <w:t xml:space="preserve">the </w:t>
      </w:r>
      <w:r w:rsidR="006E41C0" w:rsidRPr="0063263B">
        <w:rPr>
          <w:rFonts w:ascii="Arial" w:hAnsi="Arial" w:cs="Arial"/>
          <w:color w:val="000000" w:themeColor="text1"/>
          <w:sz w:val="24"/>
          <w:szCs w:val="24"/>
        </w:rPr>
        <w:t>non-availability of the data</w:t>
      </w:r>
      <w:r w:rsidR="00400A22" w:rsidRPr="0063263B">
        <w:rPr>
          <w:rFonts w:ascii="Arial" w:hAnsi="Arial" w:cs="Arial"/>
          <w:color w:val="000000" w:themeColor="text1"/>
          <w:sz w:val="24"/>
          <w:szCs w:val="24"/>
        </w:rPr>
        <w:t xml:space="preserve">, such as in this case </w:t>
      </w:r>
      <w:r w:rsidR="001A0181" w:rsidRPr="0063263B">
        <w:rPr>
          <w:rFonts w:ascii="Arial" w:hAnsi="Arial" w:cs="Arial"/>
          <w:color w:val="000000" w:themeColor="text1"/>
          <w:sz w:val="24"/>
          <w:szCs w:val="24"/>
        </w:rPr>
        <w:t xml:space="preserve">for </w:t>
      </w:r>
      <w:r w:rsidR="00400A22" w:rsidRPr="0063263B">
        <w:rPr>
          <w:rFonts w:ascii="Arial" w:hAnsi="Arial" w:cs="Arial"/>
          <w:color w:val="000000" w:themeColor="text1"/>
          <w:sz w:val="24"/>
          <w:szCs w:val="24"/>
        </w:rPr>
        <w:t xml:space="preserve">age and SES </w:t>
      </w:r>
      <w:r w:rsidRPr="0063263B">
        <w:rPr>
          <w:rFonts w:ascii="Arial" w:hAnsi="Arial" w:cs="Arial"/>
          <w:color w:val="000000" w:themeColor="text1"/>
          <w:sz w:val="24"/>
          <w:szCs w:val="24"/>
        </w:rPr>
        <w:t>(Glasgow, 2005). It is also used to reconcile the known differences between sample and population (Cochran, 1977; Neyman, 1934; Stephan, 1941 in Shin, 2012)</w:t>
      </w:r>
      <w:r w:rsidR="006E41C0" w:rsidRPr="0063263B">
        <w:rPr>
          <w:rFonts w:ascii="Arial" w:hAnsi="Arial" w:cs="Arial"/>
          <w:color w:val="000000" w:themeColor="text1"/>
          <w:sz w:val="24"/>
          <w:szCs w:val="24"/>
        </w:rPr>
        <w:t xml:space="preserve">. </w:t>
      </w:r>
      <w:r w:rsidR="00BA4826" w:rsidRPr="0063263B">
        <w:rPr>
          <w:rFonts w:ascii="Arial" w:hAnsi="Arial" w:cs="Arial"/>
          <w:color w:val="000000" w:themeColor="text1"/>
          <w:sz w:val="24"/>
          <w:szCs w:val="24"/>
        </w:rPr>
        <w:t xml:space="preserve">The weights obtained from post-stratification are used to make the sample more representative of the total population, and thus correct for selection bias resulting from underrepresentation or overrepresentation of samples (Commandeur, 2012).  </w:t>
      </w:r>
    </w:p>
    <w:p w14:paraId="3C5DC921" w14:textId="74F9C37D" w:rsidR="0018779F" w:rsidRPr="0063263B" w:rsidRDefault="0018779F" w:rsidP="00A92F4E">
      <w:pPr>
        <w:spacing w:line="480" w:lineRule="auto"/>
        <w:ind w:firstLine="720"/>
        <w:jc w:val="both"/>
        <w:rPr>
          <w:rFonts w:ascii="Arial" w:hAnsi="Arial" w:cs="Arial"/>
          <w:color w:val="000000" w:themeColor="text1"/>
          <w:sz w:val="24"/>
          <w:szCs w:val="24"/>
        </w:rPr>
      </w:pPr>
    </w:p>
    <w:p w14:paraId="7D64BF4E" w14:textId="77777777" w:rsidR="0018779F" w:rsidRPr="0063263B" w:rsidRDefault="0018779F" w:rsidP="00563F66">
      <w:pPr>
        <w:spacing w:line="480" w:lineRule="auto"/>
        <w:jc w:val="both"/>
        <w:rPr>
          <w:rFonts w:ascii="Arial" w:hAnsi="Arial" w:cs="Arial"/>
          <w:color w:val="000000" w:themeColor="text1"/>
          <w:sz w:val="24"/>
          <w:szCs w:val="24"/>
        </w:rPr>
      </w:pPr>
    </w:p>
    <w:p w14:paraId="2D25A5B0" w14:textId="39511171" w:rsidR="00A82905" w:rsidRPr="0063263B" w:rsidRDefault="000C7AB7" w:rsidP="0018779F">
      <w:pPr>
        <w:spacing w:line="480" w:lineRule="auto"/>
        <w:ind w:firstLine="720"/>
        <w:jc w:val="both"/>
        <w:rPr>
          <w:rFonts w:ascii="Arial" w:hAnsi="Arial" w:cs="Arial"/>
          <w:color w:val="000000" w:themeColor="text1"/>
          <w:sz w:val="24"/>
          <w:szCs w:val="24"/>
        </w:rPr>
      </w:pPr>
      <w:r w:rsidRPr="0063263B">
        <w:rPr>
          <w:rFonts w:ascii="Arial" w:hAnsi="Arial" w:cs="Arial"/>
          <w:b/>
          <w:bCs/>
          <w:color w:val="000000" w:themeColor="text1"/>
          <w:sz w:val="24"/>
          <w:szCs w:val="24"/>
        </w:rPr>
        <w:lastRenderedPageBreak/>
        <w:t xml:space="preserve">Table </w:t>
      </w:r>
      <w:r w:rsidR="00563F66" w:rsidRPr="0063263B">
        <w:rPr>
          <w:rFonts w:ascii="Arial" w:hAnsi="Arial" w:cs="Arial"/>
          <w:b/>
          <w:bCs/>
          <w:color w:val="000000" w:themeColor="text1"/>
          <w:sz w:val="24"/>
          <w:szCs w:val="24"/>
        </w:rPr>
        <w:t>7</w:t>
      </w:r>
      <w:r w:rsidRPr="0063263B">
        <w:rPr>
          <w:rFonts w:ascii="Arial" w:hAnsi="Arial" w:cs="Arial"/>
          <w:color w:val="000000" w:themeColor="text1"/>
          <w:sz w:val="24"/>
          <w:szCs w:val="24"/>
        </w:rPr>
        <w:t xml:space="preserve"> below shows the poststratification</w:t>
      </w:r>
      <w:r w:rsidR="00D47635" w:rsidRPr="0063263B">
        <w:rPr>
          <w:rFonts w:ascii="Arial" w:hAnsi="Arial" w:cs="Arial"/>
          <w:color w:val="000000" w:themeColor="text1"/>
          <w:sz w:val="24"/>
          <w:szCs w:val="24"/>
        </w:rPr>
        <w:t xml:space="preserve"> weights</w:t>
      </w:r>
      <w:r w:rsidRPr="0063263B">
        <w:rPr>
          <w:rFonts w:ascii="Arial" w:hAnsi="Arial" w:cs="Arial"/>
          <w:color w:val="000000" w:themeColor="text1"/>
          <w:sz w:val="24"/>
          <w:szCs w:val="24"/>
        </w:rPr>
        <w:t xml:space="preserve"> of the two demographic variables Age, and SES. </w:t>
      </w:r>
      <w:bookmarkStart w:id="22" w:name="_Hlk92562311"/>
    </w:p>
    <w:p w14:paraId="393794CA" w14:textId="77777777" w:rsidR="0018779F" w:rsidRPr="0063263B" w:rsidRDefault="0018779F" w:rsidP="0018779F">
      <w:pPr>
        <w:spacing w:line="480" w:lineRule="auto"/>
        <w:ind w:firstLine="720"/>
        <w:jc w:val="both"/>
        <w:rPr>
          <w:rFonts w:ascii="Arial" w:hAnsi="Arial" w:cs="Arial"/>
          <w:color w:val="000000" w:themeColor="text1"/>
          <w:sz w:val="6"/>
          <w:szCs w:val="6"/>
        </w:rPr>
      </w:pPr>
    </w:p>
    <w:p w14:paraId="5706B0B7" w14:textId="661E28F4" w:rsidR="000C7AB7" w:rsidRPr="0063263B" w:rsidRDefault="000C7AB7" w:rsidP="004F3514">
      <w:pPr>
        <w:spacing w:after="0" w:line="480" w:lineRule="auto"/>
        <w:rPr>
          <w:rFonts w:ascii="Arial" w:hAnsi="Arial" w:cs="Arial"/>
          <w:b/>
          <w:bCs/>
          <w:color w:val="000000" w:themeColor="text1"/>
          <w:sz w:val="24"/>
          <w:szCs w:val="24"/>
        </w:rPr>
      </w:pPr>
      <w:r w:rsidRPr="0063263B">
        <w:rPr>
          <w:rFonts w:ascii="Arial" w:hAnsi="Arial" w:cs="Arial"/>
          <w:b/>
          <w:bCs/>
          <w:color w:val="000000" w:themeColor="text1"/>
          <w:sz w:val="24"/>
          <w:szCs w:val="24"/>
        </w:rPr>
        <w:t xml:space="preserve">Table </w:t>
      </w:r>
      <w:r w:rsidR="00563F66" w:rsidRPr="0063263B">
        <w:rPr>
          <w:rFonts w:ascii="Arial" w:hAnsi="Arial" w:cs="Arial"/>
          <w:b/>
          <w:bCs/>
          <w:color w:val="000000" w:themeColor="text1"/>
          <w:sz w:val="24"/>
          <w:szCs w:val="24"/>
        </w:rPr>
        <w:t>7</w:t>
      </w:r>
    </w:p>
    <w:tbl>
      <w:tblPr>
        <w:tblpPr w:leftFromText="180" w:rightFromText="180" w:vertAnchor="text" w:horzAnchor="margin" w:tblpY="386"/>
        <w:tblW w:w="8868" w:type="dxa"/>
        <w:tblLook w:val="04A0" w:firstRow="1" w:lastRow="0" w:firstColumn="1" w:lastColumn="0" w:noHBand="0" w:noVBand="1"/>
      </w:tblPr>
      <w:tblGrid>
        <w:gridCol w:w="874"/>
        <w:gridCol w:w="886"/>
        <w:gridCol w:w="769"/>
        <w:gridCol w:w="886"/>
        <w:gridCol w:w="769"/>
        <w:gridCol w:w="589"/>
        <w:gridCol w:w="768"/>
        <w:gridCol w:w="470"/>
        <w:gridCol w:w="770"/>
        <w:gridCol w:w="768"/>
        <w:gridCol w:w="1319"/>
      </w:tblGrid>
      <w:tr w:rsidR="0063263B" w:rsidRPr="0063263B" w14:paraId="509CEE12" w14:textId="77777777" w:rsidTr="00AF5972">
        <w:trPr>
          <w:trHeight w:val="235"/>
        </w:trPr>
        <w:tc>
          <w:tcPr>
            <w:tcW w:w="874" w:type="dxa"/>
            <w:vMerge w:val="restart"/>
            <w:tcBorders>
              <w:top w:val="dotted" w:sz="4" w:space="0" w:color="auto"/>
            </w:tcBorders>
            <w:shd w:val="clear" w:color="auto" w:fill="auto"/>
            <w:noWrap/>
            <w:vAlign w:val="center"/>
            <w:hideMark/>
          </w:tcPr>
          <w:p w14:paraId="2EC2656D"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Age Group</w:t>
            </w:r>
          </w:p>
        </w:tc>
        <w:tc>
          <w:tcPr>
            <w:tcW w:w="5907" w:type="dxa"/>
            <w:gridSpan w:val="8"/>
            <w:tcBorders>
              <w:top w:val="dotted" w:sz="4" w:space="0" w:color="auto"/>
              <w:bottom w:val="dotted" w:sz="4" w:space="0" w:color="auto"/>
            </w:tcBorders>
            <w:shd w:val="clear" w:color="auto" w:fill="auto"/>
            <w:noWrap/>
            <w:vAlign w:val="center"/>
            <w:hideMark/>
          </w:tcPr>
          <w:p w14:paraId="72B9C443"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Socio-Economic Status</w:t>
            </w:r>
          </w:p>
        </w:tc>
        <w:tc>
          <w:tcPr>
            <w:tcW w:w="2087" w:type="dxa"/>
            <w:gridSpan w:val="2"/>
            <w:tcBorders>
              <w:top w:val="dotted" w:sz="4" w:space="0" w:color="auto"/>
            </w:tcBorders>
            <w:shd w:val="clear" w:color="auto" w:fill="auto"/>
            <w:vAlign w:val="center"/>
            <w:hideMark/>
          </w:tcPr>
          <w:p w14:paraId="5BAB2AFC"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Weight</w:t>
            </w:r>
          </w:p>
        </w:tc>
      </w:tr>
      <w:tr w:rsidR="0063263B" w:rsidRPr="0063263B" w14:paraId="2EF76730" w14:textId="77777777" w:rsidTr="00AF5972">
        <w:trPr>
          <w:trHeight w:val="235"/>
        </w:trPr>
        <w:tc>
          <w:tcPr>
            <w:tcW w:w="874" w:type="dxa"/>
            <w:vMerge/>
            <w:vAlign w:val="center"/>
            <w:hideMark/>
          </w:tcPr>
          <w:p w14:paraId="2F66114A" w14:textId="77777777" w:rsidR="000C7AB7" w:rsidRPr="0063263B" w:rsidRDefault="000C7AB7" w:rsidP="004F3514">
            <w:pPr>
              <w:spacing w:after="0" w:line="360" w:lineRule="auto"/>
              <w:rPr>
                <w:rStyle w:val="IntenseEmphasis"/>
                <w:rFonts w:ascii="Arial" w:hAnsi="Arial" w:cs="Arial"/>
                <w:b/>
                <w:bCs/>
                <w:i w:val="0"/>
                <w:iCs w:val="0"/>
                <w:color w:val="000000" w:themeColor="text1"/>
                <w:sz w:val="18"/>
                <w:szCs w:val="18"/>
              </w:rPr>
            </w:pPr>
          </w:p>
        </w:tc>
        <w:tc>
          <w:tcPr>
            <w:tcW w:w="3310" w:type="dxa"/>
            <w:gridSpan w:val="4"/>
            <w:tcBorders>
              <w:top w:val="dotted" w:sz="4" w:space="0" w:color="auto"/>
              <w:bottom w:val="dotted" w:sz="4" w:space="0" w:color="auto"/>
            </w:tcBorders>
            <w:shd w:val="clear" w:color="auto" w:fill="auto"/>
            <w:noWrap/>
            <w:vAlign w:val="center"/>
            <w:hideMark/>
          </w:tcPr>
          <w:p w14:paraId="79B21B2C"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Population</w:t>
            </w:r>
          </w:p>
        </w:tc>
        <w:tc>
          <w:tcPr>
            <w:tcW w:w="2597" w:type="dxa"/>
            <w:gridSpan w:val="4"/>
            <w:tcBorders>
              <w:top w:val="dotted" w:sz="4" w:space="0" w:color="auto"/>
              <w:bottom w:val="dotted" w:sz="4" w:space="0" w:color="auto"/>
            </w:tcBorders>
            <w:shd w:val="clear" w:color="auto" w:fill="auto"/>
            <w:vAlign w:val="center"/>
            <w:hideMark/>
          </w:tcPr>
          <w:p w14:paraId="40C95847"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Samples</w:t>
            </w:r>
          </w:p>
        </w:tc>
        <w:tc>
          <w:tcPr>
            <w:tcW w:w="768" w:type="dxa"/>
            <w:vMerge w:val="restart"/>
            <w:tcBorders>
              <w:bottom w:val="dotted" w:sz="4" w:space="0" w:color="auto"/>
            </w:tcBorders>
            <w:shd w:val="clear" w:color="auto" w:fill="auto"/>
            <w:vAlign w:val="center"/>
            <w:hideMark/>
          </w:tcPr>
          <w:p w14:paraId="074C67D9" w14:textId="40949AED" w:rsidR="000C7AB7" w:rsidRPr="0063263B" w:rsidRDefault="000C7AB7" w:rsidP="00563F66">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Poor</w:t>
            </w:r>
          </w:p>
        </w:tc>
        <w:tc>
          <w:tcPr>
            <w:tcW w:w="1319" w:type="dxa"/>
            <w:vMerge w:val="restart"/>
            <w:tcBorders>
              <w:bottom w:val="dotted" w:sz="4" w:space="0" w:color="auto"/>
            </w:tcBorders>
            <w:shd w:val="clear" w:color="auto" w:fill="auto"/>
            <w:vAlign w:val="center"/>
            <w:hideMark/>
          </w:tcPr>
          <w:p w14:paraId="1938B152" w14:textId="49671970" w:rsidR="000C7AB7" w:rsidRPr="0063263B" w:rsidRDefault="000C7AB7" w:rsidP="004F351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L</w:t>
            </w:r>
            <w:r w:rsidR="00563F66" w:rsidRPr="0063263B">
              <w:rPr>
                <w:rStyle w:val="IntenseEmphasis"/>
                <w:rFonts w:ascii="Arial" w:hAnsi="Arial" w:cs="Arial"/>
                <w:b/>
                <w:bCs/>
                <w:i w:val="0"/>
                <w:iCs w:val="0"/>
                <w:color w:val="000000" w:themeColor="text1"/>
                <w:sz w:val="20"/>
                <w:szCs w:val="20"/>
              </w:rPr>
              <w:t>R</w:t>
            </w:r>
            <w:r w:rsidRPr="0063263B">
              <w:rPr>
                <w:rStyle w:val="IntenseEmphasis"/>
                <w:rFonts w:ascii="Arial" w:hAnsi="Arial" w:cs="Arial"/>
                <w:b/>
                <w:bCs/>
                <w:i w:val="0"/>
                <w:iCs w:val="0"/>
                <w:color w:val="000000" w:themeColor="text1"/>
                <w:sz w:val="20"/>
                <w:szCs w:val="20"/>
              </w:rPr>
              <w:t xml:space="preserve"> to Rich  </w:t>
            </w:r>
          </w:p>
        </w:tc>
      </w:tr>
      <w:tr w:rsidR="0063263B" w:rsidRPr="0063263B" w14:paraId="67F05726" w14:textId="77777777" w:rsidTr="00AF5972">
        <w:trPr>
          <w:trHeight w:val="235"/>
        </w:trPr>
        <w:tc>
          <w:tcPr>
            <w:tcW w:w="874" w:type="dxa"/>
            <w:vMerge/>
            <w:vAlign w:val="center"/>
            <w:hideMark/>
          </w:tcPr>
          <w:p w14:paraId="643E7274" w14:textId="77777777" w:rsidR="000C7AB7" w:rsidRPr="0063263B" w:rsidRDefault="000C7AB7" w:rsidP="004F3514">
            <w:pPr>
              <w:spacing w:after="0" w:line="360" w:lineRule="auto"/>
              <w:rPr>
                <w:rStyle w:val="IntenseEmphasis"/>
                <w:rFonts w:ascii="Arial" w:hAnsi="Arial" w:cs="Arial"/>
                <w:b/>
                <w:bCs/>
                <w:i w:val="0"/>
                <w:iCs w:val="0"/>
                <w:color w:val="000000" w:themeColor="text1"/>
                <w:sz w:val="18"/>
                <w:szCs w:val="18"/>
              </w:rPr>
            </w:pPr>
          </w:p>
        </w:tc>
        <w:tc>
          <w:tcPr>
            <w:tcW w:w="1655" w:type="dxa"/>
            <w:gridSpan w:val="2"/>
            <w:tcBorders>
              <w:top w:val="dotted" w:sz="4" w:space="0" w:color="auto"/>
              <w:bottom w:val="dotted" w:sz="4" w:space="0" w:color="auto"/>
            </w:tcBorders>
            <w:shd w:val="clear" w:color="auto" w:fill="auto"/>
            <w:noWrap/>
            <w:vAlign w:val="center"/>
            <w:hideMark/>
          </w:tcPr>
          <w:p w14:paraId="4AB9BA0F"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Poor</w:t>
            </w:r>
          </w:p>
        </w:tc>
        <w:tc>
          <w:tcPr>
            <w:tcW w:w="1655" w:type="dxa"/>
            <w:gridSpan w:val="2"/>
            <w:tcBorders>
              <w:top w:val="dotted" w:sz="4" w:space="0" w:color="auto"/>
              <w:bottom w:val="dotted" w:sz="4" w:space="0" w:color="auto"/>
            </w:tcBorders>
            <w:shd w:val="clear" w:color="auto" w:fill="auto"/>
            <w:vAlign w:val="center"/>
            <w:hideMark/>
          </w:tcPr>
          <w:p w14:paraId="5223BD32" w14:textId="6E3D0983" w:rsidR="000C7AB7" w:rsidRPr="0063263B" w:rsidRDefault="00563F66" w:rsidP="004F3514">
            <w:pPr>
              <w:spacing w:after="0" w:line="360" w:lineRule="auto"/>
              <w:jc w:val="center"/>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LR</w:t>
            </w:r>
            <w:r w:rsidR="000C7AB7" w:rsidRPr="0063263B">
              <w:rPr>
                <w:rStyle w:val="IntenseEmphasis"/>
                <w:rFonts w:ascii="Arial" w:hAnsi="Arial" w:cs="Arial"/>
                <w:b/>
                <w:bCs/>
                <w:i w:val="0"/>
                <w:iCs w:val="0"/>
                <w:color w:val="000000" w:themeColor="text1"/>
                <w:sz w:val="18"/>
                <w:szCs w:val="18"/>
              </w:rPr>
              <w:t xml:space="preserve"> to Rich</w:t>
            </w:r>
          </w:p>
        </w:tc>
        <w:tc>
          <w:tcPr>
            <w:tcW w:w="1357" w:type="dxa"/>
            <w:gridSpan w:val="2"/>
            <w:tcBorders>
              <w:top w:val="dotted" w:sz="4" w:space="0" w:color="auto"/>
              <w:bottom w:val="dotted" w:sz="4" w:space="0" w:color="auto"/>
            </w:tcBorders>
            <w:shd w:val="clear" w:color="auto" w:fill="auto"/>
            <w:vAlign w:val="center"/>
            <w:hideMark/>
          </w:tcPr>
          <w:p w14:paraId="401E08A5"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Poor</w:t>
            </w:r>
          </w:p>
        </w:tc>
        <w:tc>
          <w:tcPr>
            <w:tcW w:w="1240" w:type="dxa"/>
            <w:gridSpan w:val="2"/>
            <w:tcBorders>
              <w:top w:val="dotted" w:sz="4" w:space="0" w:color="auto"/>
              <w:bottom w:val="dotted" w:sz="4" w:space="0" w:color="auto"/>
            </w:tcBorders>
            <w:shd w:val="clear" w:color="auto" w:fill="auto"/>
            <w:vAlign w:val="center"/>
            <w:hideMark/>
          </w:tcPr>
          <w:p w14:paraId="5B3E87D8" w14:textId="15B49579" w:rsidR="000C7AB7" w:rsidRPr="0063263B" w:rsidRDefault="00563F66" w:rsidP="004F3514">
            <w:pPr>
              <w:spacing w:after="0" w:line="360" w:lineRule="auto"/>
              <w:jc w:val="center"/>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LR</w:t>
            </w:r>
            <w:r w:rsidR="000C7AB7" w:rsidRPr="0063263B">
              <w:rPr>
                <w:rStyle w:val="IntenseEmphasis"/>
                <w:rFonts w:ascii="Arial" w:hAnsi="Arial" w:cs="Arial"/>
                <w:b/>
                <w:bCs/>
                <w:i w:val="0"/>
                <w:iCs w:val="0"/>
                <w:color w:val="000000" w:themeColor="text1"/>
                <w:sz w:val="18"/>
                <w:szCs w:val="18"/>
              </w:rPr>
              <w:t xml:space="preserve"> to Rich</w:t>
            </w:r>
          </w:p>
        </w:tc>
        <w:tc>
          <w:tcPr>
            <w:tcW w:w="768" w:type="dxa"/>
            <w:vMerge/>
            <w:tcBorders>
              <w:bottom w:val="dotted" w:sz="4" w:space="0" w:color="auto"/>
            </w:tcBorders>
            <w:vAlign w:val="center"/>
            <w:hideMark/>
          </w:tcPr>
          <w:p w14:paraId="08EE4483" w14:textId="77777777" w:rsidR="000C7AB7" w:rsidRPr="0063263B" w:rsidRDefault="000C7AB7" w:rsidP="004F3514">
            <w:pPr>
              <w:spacing w:after="0" w:line="360" w:lineRule="auto"/>
              <w:rPr>
                <w:rStyle w:val="IntenseEmphasis"/>
                <w:rFonts w:ascii="Arial" w:hAnsi="Arial" w:cs="Arial"/>
                <w:b/>
                <w:bCs/>
                <w:i w:val="0"/>
                <w:iCs w:val="0"/>
                <w:color w:val="000000" w:themeColor="text1"/>
                <w:sz w:val="20"/>
                <w:szCs w:val="20"/>
              </w:rPr>
            </w:pPr>
          </w:p>
        </w:tc>
        <w:tc>
          <w:tcPr>
            <w:tcW w:w="1319" w:type="dxa"/>
            <w:vMerge/>
            <w:tcBorders>
              <w:bottom w:val="dotted" w:sz="4" w:space="0" w:color="auto"/>
            </w:tcBorders>
            <w:vAlign w:val="center"/>
            <w:hideMark/>
          </w:tcPr>
          <w:p w14:paraId="37C6FD4D" w14:textId="77777777" w:rsidR="000C7AB7" w:rsidRPr="0063263B" w:rsidRDefault="000C7AB7" w:rsidP="004F3514">
            <w:pPr>
              <w:spacing w:after="0" w:line="360" w:lineRule="auto"/>
              <w:rPr>
                <w:rStyle w:val="IntenseEmphasis"/>
                <w:rFonts w:ascii="Arial" w:hAnsi="Arial" w:cs="Arial"/>
                <w:b/>
                <w:bCs/>
                <w:i w:val="0"/>
                <w:iCs w:val="0"/>
                <w:color w:val="000000" w:themeColor="text1"/>
                <w:sz w:val="20"/>
                <w:szCs w:val="20"/>
              </w:rPr>
            </w:pPr>
          </w:p>
        </w:tc>
      </w:tr>
      <w:tr w:rsidR="0063263B" w:rsidRPr="0063263B" w14:paraId="4EF314C4" w14:textId="77777777" w:rsidTr="00AF5972">
        <w:trPr>
          <w:trHeight w:val="235"/>
        </w:trPr>
        <w:tc>
          <w:tcPr>
            <w:tcW w:w="874" w:type="dxa"/>
            <w:vMerge/>
            <w:tcBorders>
              <w:bottom w:val="dotted" w:sz="4" w:space="0" w:color="auto"/>
            </w:tcBorders>
            <w:vAlign w:val="center"/>
            <w:hideMark/>
          </w:tcPr>
          <w:p w14:paraId="0A4C4764" w14:textId="77777777" w:rsidR="000C7AB7" w:rsidRPr="0063263B" w:rsidRDefault="000C7AB7" w:rsidP="004F3514">
            <w:pPr>
              <w:spacing w:after="0" w:line="360" w:lineRule="auto"/>
              <w:rPr>
                <w:rStyle w:val="IntenseEmphasis"/>
                <w:rFonts w:ascii="Arial" w:hAnsi="Arial" w:cs="Arial"/>
                <w:b/>
                <w:bCs/>
                <w:i w:val="0"/>
                <w:iCs w:val="0"/>
                <w:color w:val="000000" w:themeColor="text1"/>
                <w:sz w:val="18"/>
                <w:szCs w:val="18"/>
              </w:rPr>
            </w:pPr>
          </w:p>
        </w:tc>
        <w:tc>
          <w:tcPr>
            <w:tcW w:w="886" w:type="dxa"/>
            <w:tcBorders>
              <w:top w:val="dotted" w:sz="4" w:space="0" w:color="auto"/>
              <w:bottom w:val="dotted" w:sz="4" w:space="0" w:color="auto"/>
            </w:tcBorders>
            <w:shd w:val="clear" w:color="auto" w:fill="auto"/>
            <w:noWrap/>
            <w:vAlign w:val="center"/>
            <w:hideMark/>
          </w:tcPr>
          <w:p w14:paraId="2B5B8119" w14:textId="77777777" w:rsidR="000C7AB7" w:rsidRPr="0063263B" w:rsidRDefault="000C7AB7" w:rsidP="004F3514">
            <w:pPr>
              <w:spacing w:after="0" w:line="360" w:lineRule="auto"/>
              <w:jc w:val="right"/>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N</w:t>
            </w:r>
          </w:p>
        </w:tc>
        <w:tc>
          <w:tcPr>
            <w:tcW w:w="768" w:type="dxa"/>
            <w:tcBorders>
              <w:top w:val="dotted" w:sz="4" w:space="0" w:color="auto"/>
              <w:bottom w:val="dotted" w:sz="4" w:space="0" w:color="auto"/>
            </w:tcBorders>
            <w:shd w:val="clear" w:color="auto" w:fill="auto"/>
            <w:vAlign w:val="center"/>
            <w:hideMark/>
          </w:tcPr>
          <w:p w14:paraId="707477A4" w14:textId="77777777" w:rsidR="000C7AB7" w:rsidRPr="0063263B" w:rsidRDefault="000C7AB7" w:rsidP="004F3514">
            <w:pPr>
              <w:spacing w:after="0" w:line="360" w:lineRule="auto"/>
              <w:jc w:val="right"/>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w:t>
            </w:r>
          </w:p>
        </w:tc>
        <w:tc>
          <w:tcPr>
            <w:tcW w:w="886" w:type="dxa"/>
            <w:tcBorders>
              <w:top w:val="dotted" w:sz="4" w:space="0" w:color="auto"/>
              <w:bottom w:val="dotted" w:sz="4" w:space="0" w:color="auto"/>
            </w:tcBorders>
            <w:shd w:val="clear" w:color="auto" w:fill="auto"/>
            <w:noWrap/>
            <w:vAlign w:val="center"/>
            <w:hideMark/>
          </w:tcPr>
          <w:p w14:paraId="3F1ECD6F" w14:textId="77777777" w:rsidR="000C7AB7" w:rsidRPr="0063263B" w:rsidRDefault="000C7AB7" w:rsidP="004F3514">
            <w:pPr>
              <w:spacing w:after="0" w:line="360" w:lineRule="auto"/>
              <w:jc w:val="right"/>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N</w:t>
            </w:r>
          </w:p>
        </w:tc>
        <w:tc>
          <w:tcPr>
            <w:tcW w:w="768" w:type="dxa"/>
            <w:tcBorders>
              <w:top w:val="dotted" w:sz="4" w:space="0" w:color="auto"/>
              <w:bottom w:val="dotted" w:sz="4" w:space="0" w:color="auto"/>
            </w:tcBorders>
            <w:shd w:val="clear" w:color="auto" w:fill="auto"/>
            <w:vAlign w:val="center"/>
            <w:hideMark/>
          </w:tcPr>
          <w:p w14:paraId="1BBBE2BC" w14:textId="77777777" w:rsidR="000C7AB7" w:rsidRPr="0063263B" w:rsidRDefault="000C7AB7" w:rsidP="004F3514">
            <w:pPr>
              <w:spacing w:after="0" w:line="360" w:lineRule="auto"/>
              <w:jc w:val="right"/>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w:t>
            </w:r>
          </w:p>
        </w:tc>
        <w:tc>
          <w:tcPr>
            <w:tcW w:w="589" w:type="dxa"/>
            <w:tcBorders>
              <w:top w:val="dotted" w:sz="4" w:space="0" w:color="auto"/>
              <w:bottom w:val="dotted" w:sz="4" w:space="0" w:color="auto"/>
            </w:tcBorders>
            <w:shd w:val="clear" w:color="auto" w:fill="auto"/>
            <w:vAlign w:val="center"/>
            <w:hideMark/>
          </w:tcPr>
          <w:p w14:paraId="11F5FDBF" w14:textId="77777777" w:rsidR="000C7AB7" w:rsidRPr="0063263B" w:rsidRDefault="000C7AB7" w:rsidP="004F3514">
            <w:pPr>
              <w:spacing w:after="0" w:line="360" w:lineRule="auto"/>
              <w:jc w:val="right"/>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n</w:t>
            </w:r>
          </w:p>
        </w:tc>
        <w:tc>
          <w:tcPr>
            <w:tcW w:w="768" w:type="dxa"/>
            <w:tcBorders>
              <w:top w:val="dotted" w:sz="4" w:space="0" w:color="auto"/>
              <w:bottom w:val="dotted" w:sz="4" w:space="0" w:color="auto"/>
            </w:tcBorders>
            <w:shd w:val="clear" w:color="auto" w:fill="auto"/>
            <w:vAlign w:val="center"/>
            <w:hideMark/>
          </w:tcPr>
          <w:p w14:paraId="25144BC0" w14:textId="77777777" w:rsidR="000C7AB7" w:rsidRPr="0063263B" w:rsidRDefault="000C7AB7" w:rsidP="004F3514">
            <w:pPr>
              <w:spacing w:after="0" w:line="360" w:lineRule="auto"/>
              <w:jc w:val="right"/>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w:t>
            </w:r>
          </w:p>
        </w:tc>
        <w:tc>
          <w:tcPr>
            <w:tcW w:w="470" w:type="dxa"/>
            <w:tcBorders>
              <w:top w:val="dotted" w:sz="4" w:space="0" w:color="auto"/>
              <w:bottom w:val="dotted" w:sz="4" w:space="0" w:color="auto"/>
            </w:tcBorders>
            <w:shd w:val="clear" w:color="auto" w:fill="auto"/>
            <w:vAlign w:val="center"/>
            <w:hideMark/>
          </w:tcPr>
          <w:p w14:paraId="16AAC38B"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n</w:t>
            </w:r>
          </w:p>
        </w:tc>
        <w:tc>
          <w:tcPr>
            <w:tcW w:w="770" w:type="dxa"/>
            <w:tcBorders>
              <w:top w:val="dotted" w:sz="4" w:space="0" w:color="auto"/>
              <w:bottom w:val="dotted" w:sz="4" w:space="0" w:color="auto"/>
            </w:tcBorders>
            <w:shd w:val="clear" w:color="auto" w:fill="auto"/>
            <w:vAlign w:val="center"/>
            <w:hideMark/>
          </w:tcPr>
          <w:p w14:paraId="301C6737"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18"/>
                <w:szCs w:val="18"/>
              </w:rPr>
            </w:pPr>
            <w:r w:rsidRPr="0063263B">
              <w:rPr>
                <w:rStyle w:val="IntenseEmphasis"/>
                <w:rFonts w:ascii="Arial" w:hAnsi="Arial" w:cs="Arial"/>
                <w:b/>
                <w:bCs/>
                <w:i w:val="0"/>
                <w:iCs w:val="0"/>
                <w:color w:val="000000" w:themeColor="text1"/>
                <w:sz w:val="18"/>
                <w:szCs w:val="18"/>
              </w:rPr>
              <w:t>%</w:t>
            </w:r>
          </w:p>
        </w:tc>
        <w:tc>
          <w:tcPr>
            <w:tcW w:w="768" w:type="dxa"/>
            <w:vMerge/>
            <w:tcBorders>
              <w:bottom w:val="dotted" w:sz="4" w:space="0" w:color="auto"/>
            </w:tcBorders>
            <w:vAlign w:val="center"/>
            <w:hideMark/>
          </w:tcPr>
          <w:p w14:paraId="4CB079E7" w14:textId="77777777" w:rsidR="000C7AB7" w:rsidRPr="0063263B" w:rsidRDefault="000C7AB7" w:rsidP="004F3514">
            <w:pPr>
              <w:spacing w:after="0" w:line="360" w:lineRule="auto"/>
              <w:rPr>
                <w:rStyle w:val="IntenseEmphasis"/>
                <w:rFonts w:ascii="Arial" w:hAnsi="Arial" w:cs="Arial"/>
                <w:b/>
                <w:bCs/>
                <w:i w:val="0"/>
                <w:iCs w:val="0"/>
                <w:color w:val="000000" w:themeColor="text1"/>
                <w:sz w:val="20"/>
                <w:szCs w:val="20"/>
              </w:rPr>
            </w:pPr>
          </w:p>
        </w:tc>
        <w:tc>
          <w:tcPr>
            <w:tcW w:w="1319" w:type="dxa"/>
            <w:vMerge/>
            <w:tcBorders>
              <w:bottom w:val="dotted" w:sz="4" w:space="0" w:color="auto"/>
            </w:tcBorders>
            <w:vAlign w:val="center"/>
            <w:hideMark/>
          </w:tcPr>
          <w:p w14:paraId="2941735A" w14:textId="77777777" w:rsidR="000C7AB7" w:rsidRPr="0063263B" w:rsidRDefault="000C7AB7" w:rsidP="004F3514">
            <w:pPr>
              <w:spacing w:after="0" w:line="360" w:lineRule="auto"/>
              <w:rPr>
                <w:rStyle w:val="IntenseEmphasis"/>
                <w:rFonts w:ascii="Arial" w:hAnsi="Arial" w:cs="Arial"/>
                <w:b/>
                <w:bCs/>
                <w:i w:val="0"/>
                <w:iCs w:val="0"/>
                <w:color w:val="000000" w:themeColor="text1"/>
                <w:sz w:val="20"/>
                <w:szCs w:val="20"/>
              </w:rPr>
            </w:pPr>
          </w:p>
        </w:tc>
      </w:tr>
      <w:tr w:rsidR="0063263B" w:rsidRPr="0063263B" w14:paraId="1E45F9C4" w14:textId="77777777" w:rsidTr="00AF5972">
        <w:trPr>
          <w:trHeight w:val="235"/>
        </w:trPr>
        <w:tc>
          <w:tcPr>
            <w:tcW w:w="874" w:type="dxa"/>
            <w:tcBorders>
              <w:top w:val="dotted" w:sz="4" w:space="0" w:color="auto"/>
            </w:tcBorders>
            <w:shd w:val="clear" w:color="auto" w:fill="auto"/>
            <w:noWrap/>
            <w:vAlign w:val="center"/>
            <w:hideMark/>
          </w:tcPr>
          <w:p w14:paraId="5E709192" w14:textId="77777777" w:rsidR="000C7AB7" w:rsidRPr="0063263B" w:rsidRDefault="000C7AB7" w:rsidP="004F3514">
            <w:pPr>
              <w:spacing w:after="0" w:line="360" w:lineRule="auto"/>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Youth</w:t>
            </w:r>
          </w:p>
        </w:tc>
        <w:tc>
          <w:tcPr>
            <w:tcW w:w="886" w:type="dxa"/>
            <w:tcBorders>
              <w:top w:val="dotted" w:sz="4" w:space="0" w:color="auto"/>
            </w:tcBorders>
            <w:shd w:val="clear" w:color="auto" w:fill="auto"/>
            <w:noWrap/>
            <w:vAlign w:val="center"/>
            <w:hideMark/>
          </w:tcPr>
          <w:p w14:paraId="1F8D7D3C" w14:textId="77777777" w:rsidR="000C7AB7" w:rsidRPr="0063263B" w:rsidRDefault="000C7AB7" w:rsidP="004F3514">
            <w:pPr>
              <w:spacing w:after="0" w:line="360" w:lineRule="auto"/>
              <w:jc w:val="right"/>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7,107</w:t>
            </w:r>
          </w:p>
        </w:tc>
        <w:tc>
          <w:tcPr>
            <w:tcW w:w="768" w:type="dxa"/>
            <w:tcBorders>
              <w:top w:val="dotted" w:sz="4" w:space="0" w:color="auto"/>
            </w:tcBorders>
            <w:shd w:val="clear" w:color="auto" w:fill="auto"/>
            <w:vAlign w:val="center"/>
            <w:hideMark/>
          </w:tcPr>
          <w:p w14:paraId="120A2F8E" w14:textId="77777777" w:rsidR="000C7AB7" w:rsidRPr="0063263B" w:rsidRDefault="000C7AB7" w:rsidP="004F3514">
            <w:pPr>
              <w:spacing w:after="0" w:line="360" w:lineRule="auto"/>
              <w:jc w:val="right"/>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9.410</w:t>
            </w:r>
          </w:p>
        </w:tc>
        <w:tc>
          <w:tcPr>
            <w:tcW w:w="886" w:type="dxa"/>
            <w:tcBorders>
              <w:top w:val="dotted" w:sz="4" w:space="0" w:color="auto"/>
            </w:tcBorders>
            <w:shd w:val="clear" w:color="auto" w:fill="auto"/>
            <w:noWrap/>
            <w:vAlign w:val="center"/>
            <w:hideMark/>
          </w:tcPr>
          <w:p w14:paraId="2BCF1C60" w14:textId="77777777" w:rsidR="000C7AB7" w:rsidRPr="0063263B" w:rsidRDefault="000C7AB7" w:rsidP="004F3514">
            <w:pPr>
              <w:spacing w:after="0" w:line="360" w:lineRule="auto"/>
              <w:jc w:val="right"/>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29,909</w:t>
            </w:r>
          </w:p>
        </w:tc>
        <w:tc>
          <w:tcPr>
            <w:tcW w:w="768" w:type="dxa"/>
            <w:tcBorders>
              <w:top w:val="dotted" w:sz="4" w:space="0" w:color="auto"/>
            </w:tcBorders>
            <w:shd w:val="clear" w:color="auto" w:fill="auto"/>
            <w:vAlign w:val="center"/>
            <w:hideMark/>
          </w:tcPr>
          <w:p w14:paraId="438054C9" w14:textId="77777777" w:rsidR="000C7AB7" w:rsidRPr="0063263B" w:rsidRDefault="000C7AB7" w:rsidP="004F3514">
            <w:pPr>
              <w:spacing w:after="0" w:line="360" w:lineRule="auto"/>
              <w:jc w:val="right"/>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39.59</w:t>
            </w:r>
          </w:p>
        </w:tc>
        <w:tc>
          <w:tcPr>
            <w:tcW w:w="589" w:type="dxa"/>
            <w:tcBorders>
              <w:top w:val="dotted" w:sz="4" w:space="0" w:color="auto"/>
            </w:tcBorders>
            <w:shd w:val="clear" w:color="auto" w:fill="auto"/>
            <w:vAlign w:val="center"/>
            <w:hideMark/>
          </w:tcPr>
          <w:p w14:paraId="2D41688E" w14:textId="77777777" w:rsidR="000C7AB7" w:rsidRPr="0063263B" w:rsidRDefault="000C7AB7" w:rsidP="004F3514">
            <w:pPr>
              <w:spacing w:after="0" w:line="360" w:lineRule="auto"/>
              <w:jc w:val="right"/>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139</w:t>
            </w:r>
          </w:p>
        </w:tc>
        <w:tc>
          <w:tcPr>
            <w:tcW w:w="768" w:type="dxa"/>
            <w:tcBorders>
              <w:top w:val="dotted" w:sz="4" w:space="0" w:color="auto"/>
            </w:tcBorders>
            <w:shd w:val="clear" w:color="auto" w:fill="auto"/>
            <w:vAlign w:val="center"/>
            <w:hideMark/>
          </w:tcPr>
          <w:p w14:paraId="4154D8A4" w14:textId="77777777" w:rsidR="000C7AB7" w:rsidRPr="0063263B" w:rsidRDefault="000C7AB7" w:rsidP="004F3514">
            <w:pPr>
              <w:spacing w:after="0" w:line="360" w:lineRule="auto"/>
              <w:jc w:val="right"/>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36.29</w:t>
            </w:r>
          </w:p>
        </w:tc>
        <w:tc>
          <w:tcPr>
            <w:tcW w:w="470" w:type="dxa"/>
            <w:tcBorders>
              <w:top w:val="dotted" w:sz="4" w:space="0" w:color="auto"/>
            </w:tcBorders>
            <w:shd w:val="clear" w:color="auto" w:fill="auto"/>
            <w:vAlign w:val="center"/>
            <w:hideMark/>
          </w:tcPr>
          <w:p w14:paraId="6F07E93C" w14:textId="77777777" w:rsidR="000C7AB7" w:rsidRPr="0063263B" w:rsidRDefault="000C7AB7" w:rsidP="004F3514">
            <w:pPr>
              <w:spacing w:after="0" w:line="36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43</w:t>
            </w:r>
          </w:p>
        </w:tc>
        <w:tc>
          <w:tcPr>
            <w:tcW w:w="770" w:type="dxa"/>
            <w:tcBorders>
              <w:top w:val="dotted" w:sz="4" w:space="0" w:color="auto"/>
            </w:tcBorders>
            <w:shd w:val="clear" w:color="auto" w:fill="auto"/>
            <w:vAlign w:val="center"/>
            <w:hideMark/>
          </w:tcPr>
          <w:p w14:paraId="1D8BA4F3" w14:textId="77777777" w:rsidR="000C7AB7" w:rsidRPr="0063263B" w:rsidRDefault="000C7AB7" w:rsidP="004F3514">
            <w:pPr>
              <w:spacing w:after="0" w:line="36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11.23</w:t>
            </w:r>
          </w:p>
        </w:tc>
        <w:tc>
          <w:tcPr>
            <w:tcW w:w="768" w:type="dxa"/>
            <w:tcBorders>
              <w:top w:val="dotted" w:sz="4" w:space="0" w:color="auto"/>
            </w:tcBorders>
            <w:shd w:val="clear" w:color="auto" w:fill="auto"/>
            <w:vAlign w:val="center"/>
            <w:hideMark/>
          </w:tcPr>
          <w:p w14:paraId="1143C563"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0.259</w:t>
            </w:r>
          </w:p>
        </w:tc>
        <w:tc>
          <w:tcPr>
            <w:tcW w:w="1319" w:type="dxa"/>
            <w:tcBorders>
              <w:top w:val="dotted" w:sz="4" w:space="0" w:color="auto"/>
            </w:tcBorders>
            <w:shd w:val="clear" w:color="auto" w:fill="auto"/>
            <w:vAlign w:val="center"/>
            <w:hideMark/>
          </w:tcPr>
          <w:p w14:paraId="6FF828E6"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3.525</w:t>
            </w:r>
          </w:p>
        </w:tc>
      </w:tr>
      <w:tr w:rsidR="0063263B" w:rsidRPr="0063263B" w14:paraId="2E01B6A4" w14:textId="77777777" w:rsidTr="00AF5972">
        <w:trPr>
          <w:trHeight w:val="235"/>
        </w:trPr>
        <w:tc>
          <w:tcPr>
            <w:tcW w:w="874" w:type="dxa"/>
            <w:tcBorders>
              <w:bottom w:val="dotted" w:sz="4" w:space="0" w:color="auto"/>
            </w:tcBorders>
            <w:shd w:val="clear" w:color="auto" w:fill="auto"/>
            <w:noWrap/>
            <w:vAlign w:val="center"/>
            <w:hideMark/>
          </w:tcPr>
          <w:p w14:paraId="7D8B9191" w14:textId="77777777" w:rsidR="000C7AB7" w:rsidRPr="0063263B" w:rsidRDefault="000C7AB7" w:rsidP="004F3514">
            <w:pPr>
              <w:spacing w:after="0" w:line="360" w:lineRule="auto"/>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Young Adult</w:t>
            </w:r>
          </w:p>
        </w:tc>
        <w:tc>
          <w:tcPr>
            <w:tcW w:w="886" w:type="dxa"/>
            <w:tcBorders>
              <w:bottom w:val="dotted" w:sz="4" w:space="0" w:color="auto"/>
            </w:tcBorders>
            <w:shd w:val="clear" w:color="auto" w:fill="auto"/>
            <w:noWrap/>
            <w:vAlign w:val="center"/>
            <w:hideMark/>
          </w:tcPr>
          <w:p w14:paraId="6E5C5ECF" w14:textId="77777777" w:rsidR="000C7AB7" w:rsidRPr="0063263B" w:rsidRDefault="000C7AB7" w:rsidP="004F3514">
            <w:pPr>
              <w:spacing w:after="0" w:line="360" w:lineRule="auto"/>
              <w:jc w:val="right"/>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7,400</w:t>
            </w:r>
          </w:p>
        </w:tc>
        <w:tc>
          <w:tcPr>
            <w:tcW w:w="768" w:type="dxa"/>
            <w:tcBorders>
              <w:bottom w:val="dotted" w:sz="4" w:space="0" w:color="auto"/>
            </w:tcBorders>
            <w:shd w:val="clear" w:color="auto" w:fill="auto"/>
            <w:vAlign w:val="center"/>
            <w:hideMark/>
          </w:tcPr>
          <w:p w14:paraId="68AE2435" w14:textId="77777777" w:rsidR="000C7AB7" w:rsidRPr="0063263B" w:rsidRDefault="000C7AB7" w:rsidP="004F3514">
            <w:pPr>
              <w:spacing w:after="0" w:line="360" w:lineRule="auto"/>
              <w:jc w:val="right"/>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9.800</w:t>
            </w:r>
          </w:p>
        </w:tc>
        <w:tc>
          <w:tcPr>
            <w:tcW w:w="886" w:type="dxa"/>
            <w:tcBorders>
              <w:bottom w:val="dotted" w:sz="4" w:space="0" w:color="auto"/>
            </w:tcBorders>
            <w:shd w:val="clear" w:color="auto" w:fill="auto"/>
            <w:noWrap/>
            <w:vAlign w:val="center"/>
            <w:hideMark/>
          </w:tcPr>
          <w:p w14:paraId="7BAFEC94" w14:textId="77777777" w:rsidR="000C7AB7" w:rsidRPr="0063263B" w:rsidRDefault="000C7AB7" w:rsidP="004F3514">
            <w:pPr>
              <w:spacing w:after="0" w:line="360" w:lineRule="auto"/>
              <w:jc w:val="right"/>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31,126</w:t>
            </w:r>
          </w:p>
        </w:tc>
        <w:tc>
          <w:tcPr>
            <w:tcW w:w="768" w:type="dxa"/>
            <w:tcBorders>
              <w:bottom w:val="dotted" w:sz="4" w:space="0" w:color="auto"/>
            </w:tcBorders>
            <w:shd w:val="clear" w:color="auto" w:fill="auto"/>
            <w:vAlign w:val="center"/>
            <w:hideMark/>
          </w:tcPr>
          <w:p w14:paraId="2713D61D" w14:textId="77777777" w:rsidR="000C7AB7" w:rsidRPr="0063263B" w:rsidRDefault="000C7AB7" w:rsidP="004F3514">
            <w:pPr>
              <w:spacing w:after="0" w:line="360" w:lineRule="auto"/>
              <w:jc w:val="right"/>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41.20</w:t>
            </w:r>
          </w:p>
        </w:tc>
        <w:tc>
          <w:tcPr>
            <w:tcW w:w="589" w:type="dxa"/>
            <w:tcBorders>
              <w:bottom w:val="dotted" w:sz="4" w:space="0" w:color="auto"/>
            </w:tcBorders>
            <w:shd w:val="clear" w:color="auto" w:fill="auto"/>
            <w:vAlign w:val="center"/>
            <w:hideMark/>
          </w:tcPr>
          <w:p w14:paraId="3F09E330" w14:textId="77777777" w:rsidR="000C7AB7" w:rsidRPr="0063263B" w:rsidRDefault="000C7AB7" w:rsidP="004F3514">
            <w:pPr>
              <w:spacing w:after="0" w:line="360" w:lineRule="auto"/>
              <w:jc w:val="right"/>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162</w:t>
            </w:r>
          </w:p>
        </w:tc>
        <w:tc>
          <w:tcPr>
            <w:tcW w:w="768" w:type="dxa"/>
            <w:tcBorders>
              <w:bottom w:val="dotted" w:sz="4" w:space="0" w:color="auto"/>
            </w:tcBorders>
            <w:shd w:val="clear" w:color="auto" w:fill="auto"/>
            <w:vAlign w:val="center"/>
            <w:hideMark/>
          </w:tcPr>
          <w:p w14:paraId="795D7B4E" w14:textId="77777777" w:rsidR="000C7AB7" w:rsidRPr="0063263B" w:rsidRDefault="000C7AB7" w:rsidP="004F3514">
            <w:pPr>
              <w:spacing w:after="0" w:line="360" w:lineRule="auto"/>
              <w:jc w:val="right"/>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42.3</w:t>
            </w:r>
          </w:p>
        </w:tc>
        <w:tc>
          <w:tcPr>
            <w:tcW w:w="470" w:type="dxa"/>
            <w:tcBorders>
              <w:bottom w:val="dotted" w:sz="4" w:space="0" w:color="auto"/>
            </w:tcBorders>
            <w:shd w:val="clear" w:color="auto" w:fill="auto"/>
            <w:vAlign w:val="center"/>
            <w:hideMark/>
          </w:tcPr>
          <w:p w14:paraId="12505B7F" w14:textId="77777777" w:rsidR="000C7AB7" w:rsidRPr="0063263B" w:rsidRDefault="000C7AB7" w:rsidP="004F3514">
            <w:pPr>
              <w:spacing w:after="0" w:line="36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39</w:t>
            </w:r>
          </w:p>
        </w:tc>
        <w:tc>
          <w:tcPr>
            <w:tcW w:w="770" w:type="dxa"/>
            <w:tcBorders>
              <w:bottom w:val="dotted" w:sz="4" w:space="0" w:color="auto"/>
            </w:tcBorders>
            <w:shd w:val="clear" w:color="auto" w:fill="auto"/>
            <w:vAlign w:val="center"/>
            <w:hideMark/>
          </w:tcPr>
          <w:p w14:paraId="2FD2C9DD" w14:textId="77777777" w:rsidR="000C7AB7" w:rsidRPr="0063263B" w:rsidRDefault="000C7AB7" w:rsidP="004F3514">
            <w:pPr>
              <w:spacing w:after="0" w:line="36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10.18</w:t>
            </w:r>
          </w:p>
        </w:tc>
        <w:tc>
          <w:tcPr>
            <w:tcW w:w="768" w:type="dxa"/>
            <w:tcBorders>
              <w:bottom w:val="dotted" w:sz="4" w:space="0" w:color="auto"/>
            </w:tcBorders>
            <w:shd w:val="clear" w:color="auto" w:fill="auto"/>
            <w:vAlign w:val="center"/>
            <w:hideMark/>
          </w:tcPr>
          <w:p w14:paraId="4496FC00"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0.232</w:t>
            </w:r>
          </w:p>
        </w:tc>
        <w:tc>
          <w:tcPr>
            <w:tcW w:w="1319" w:type="dxa"/>
            <w:tcBorders>
              <w:bottom w:val="dotted" w:sz="4" w:space="0" w:color="auto"/>
            </w:tcBorders>
            <w:shd w:val="clear" w:color="auto" w:fill="auto"/>
            <w:vAlign w:val="center"/>
            <w:hideMark/>
          </w:tcPr>
          <w:p w14:paraId="6F4E683C"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4.047</w:t>
            </w:r>
          </w:p>
        </w:tc>
      </w:tr>
      <w:tr w:rsidR="0063263B" w:rsidRPr="0063263B" w14:paraId="73CAA5D8" w14:textId="77777777" w:rsidTr="00AF5972">
        <w:trPr>
          <w:trHeight w:val="235"/>
        </w:trPr>
        <w:tc>
          <w:tcPr>
            <w:tcW w:w="874" w:type="dxa"/>
            <w:tcBorders>
              <w:top w:val="dotted" w:sz="4" w:space="0" w:color="auto"/>
              <w:bottom w:val="dotted" w:sz="4" w:space="0" w:color="auto"/>
            </w:tcBorders>
            <w:shd w:val="clear" w:color="auto" w:fill="auto"/>
            <w:noWrap/>
            <w:vAlign w:val="center"/>
            <w:hideMark/>
          </w:tcPr>
          <w:p w14:paraId="12C87A56" w14:textId="77777777" w:rsidR="000C7AB7" w:rsidRPr="0063263B" w:rsidRDefault="000C7AB7" w:rsidP="004F3514">
            <w:pPr>
              <w:spacing w:after="0" w:line="360" w:lineRule="auto"/>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Total</w:t>
            </w:r>
          </w:p>
        </w:tc>
        <w:tc>
          <w:tcPr>
            <w:tcW w:w="886" w:type="dxa"/>
            <w:tcBorders>
              <w:top w:val="dotted" w:sz="4" w:space="0" w:color="auto"/>
              <w:bottom w:val="dotted" w:sz="4" w:space="0" w:color="auto"/>
            </w:tcBorders>
            <w:shd w:val="clear" w:color="auto" w:fill="auto"/>
            <w:noWrap/>
            <w:vAlign w:val="center"/>
            <w:hideMark/>
          </w:tcPr>
          <w:p w14:paraId="3009F708" w14:textId="77777777" w:rsidR="000C7AB7" w:rsidRPr="0063263B" w:rsidRDefault="000C7AB7" w:rsidP="004F3514">
            <w:pPr>
              <w:spacing w:after="0" w:line="360" w:lineRule="auto"/>
              <w:jc w:val="right"/>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14,507</w:t>
            </w:r>
          </w:p>
        </w:tc>
        <w:tc>
          <w:tcPr>
            <w:tcW w:w="768" w:type="dxa"/>
            <w:tcBorders>
              <w:top w:val="dotted" w:sz="4" w:space="0" w:color="auto"/>
              <w:bottom w:val="dotted" w:sz="4" w:space="0" w:color="auto"/>
            </w:tcBorders>
            <w:shd w:val="clear" w:color="auto" w:fill="auto"/>
            <w:vAlign w:val="center"/>
            <w:hideMark/>
          </w:tcPr>
          <w:p w14:paraId="0956B3D1" w14:textId="40777C5A" w:rsidR="000C7AB7" w:rsidRPr="0063263B" w:rsidRDefault="00B5726D" w:rsidP="004F3514">
            <w:pPr>
              <w:spacing w:after="0" w:line="360" w:lineRule="auto"/>
              <w:jc w:val="right"/>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19.21</w:t>
            </w:r>
          </w:p>
        </w:tc>
        <w:tc>
          <w:tcPr>
            <w:tcW w:w="886" w:type="dxa"/>
            <w:tcBorders>
              <w:top w:val="dotted" w:sz="4" w:space="0" w:color="auto"/>
              <w:bottom w:val="dotted" w:sz="4" w:space="0" w:color="auto"/>
            </w:tcBorders>
            <w:shd w:val="clear" w:color="auto" w:fill="auto"/>
            <w:noWrap/>
            <w:vAlign w:val="center"/>
            <w:hideMark/>
          </w:tcPr>
          <w:p w14:paraId="5E3D1E75" w14:textId="77777777" w:rsidR="000C7AB7" w:rsidRPr="0063263B" w:rsidRDefault="000C7AB7" w:rsidP="004F3514">
            <w:pPr>
              <w:spacing w:after="0" w:line="360" w:lineRule="auto"/>
              <w:jc w:val="right"/>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61,035</w:t>
            </w:r>
          </w:p>
        </w:tc>
        <w:tc>
          <w:tcPr>
            <w:tcW w:w="768" w:type="dxa"/>
            <w:tcBorders>
              <w:top w:val="dotted" w:sz="4" w:space="0" w:color="auto"/>
              <w:bottom w:val="dotted" w:sz="4" w:space="0" w:color="auto"/>
            </w:tcBorders>
            <w:shd w:val="clear" w:color="auto" w:fill="auto"/>
            <w:vAlign w:val="center"/>
            <w:hideMark/>
          </w:tcPr>
          <w:p w14:paraId="69C65DEC" w14:textId="77777777" w:rsidR="000C7AB7" w:rsidRPr="0063263B" w:rsidRDefault="000C7AB7" w:rsidP="004F3514">
            <w:pPr>
              <w:spacing w:after="0" w:line="360" w:lineRule="auto"/>
              <w:jc w:val="right"/>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80.79</w:t>
            </w:r>
          </w:p>
        </w:tc>
        <w:tc>
          <w:tcPr>
            <w:tcW w:w="589" w:type="dxa"/>
            <w:tcBorders>
              <w:top w:val="dotted" w:sz="4" w:space="0" w:color="auto"/>
              <w:bottom w:val="dotted" w:sz="4" w:space="0" w:color="auto"/>
            </w:tcBorders>
            <w:shd w:val="clear" w:color="auto" w:fill="auto"/>
            <w:vAlign w:val="center"/>
            <w:hideMark/>
          </w:tcPr>
          <w:p w14:paraId="7A0E0464" w14:textId="77777777" w:rsidR="000C7AB7" w:rsidRPr="0063263B" w:rsidRDefault="000C7AB7" w:rsidP="004F3514">
            <w:pPr>
              <w:spacing w:after="0" w:line="360" w:lineRule="auto"/>
              <w:jc w:val="right"/>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301</w:t>
            </w:r>
          </w:p>
        </w:tc>
        <w:tc>
          <w:tcPr>
            <w:tcW w:w="768" w:type="dxa"/>
            <w:tcBorders>
              <w:top w:val="dotted" w:sz="4" w:space="0" w:color="auto"/>
              <w:bottom w:val="dotted" w:sz="4" w:space="0" w:color="auto"/>
            </w:tcBorders>
            <w:shd w:val="clear" w:color="auto" w:fill="auto"/>
            <w:vAlign w:val="center"/>
            <w:hideMark/>
          </w:tcPr>
          <w:p w14:paraId="06CB727B" w14:textId="77777777" w:rsidR="000C7AB7" w:rsidRPr="0063263B" w:rsidRDefault="000C7AB7" w:rsidP="004F3514">
            <w:pPr>
              <w:spacing w:after="0" w:line="360" w:lineRule="auto"/>
              <w:jc w:val="right"/>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78.59</w:t>
            </w:r>
          </w:p>
        </w:tc>
        <w:tc>
          <w:tcPr>
            <w:tcW w:w="470" w:type="dxa"/>
            <w:tcBorders>
              <w:top w:val="dotted" w:sz="4" w:space="0" w:color="auto"/>
              <w:bottom w:val="dotted" w:sz="4" w:space="0" w:color="auto"/>
            </w:tcBorders>
            <w:shd w:val="clear" w:color="auto" w:fill="auto"/>
            <w:vAlign w:val="center"/>
            <w:hideMark/>
          </w:tcPr>
          <w:p w14:paraId="45F39FCA"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82</w:t>
            </w:r>
          </w:p>
        </w:tc>
        <w:tc>
          <w:tcPr>
            <w:tcW w:w="770" w:type="dxa"/>
            <w:tcBorders>
              <w:top w:val="dotted" w:sz="4" w:space="0" w:color="auto"/>
              <w:bottom w:val="dotted" w:sz="4" w:space="0" w:color="auto"/>
            </w:tcBorders>
            <w:shd w:val="clear" w:color="auto" w:fill="auto"/>
            <w:vAlign w:val="center"/>
            <w:hideMark/>
          </w:tcPr>
          <w:p w14:paraId="2E45F0AF"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21.41</w:t>
            </w:r>
          </w:p>
        </w:tc>
        <w:tc>
          <w:tcPr>
            <w:tcW w:w="768" w:type="dxa"/>
            <w:tcBorders>
              <w:top w:val="dotted" w:sz="4" w:space="0" w:color="auto"/>
              <w:bottom w:val="dotted" w:sz="4" w:space="0" w:color="auto"/>
            </w:tcBorders>
            <w:shd w:val="clear" w:color="auto" w:fill="auto"/>
            <w:vAlign w:val="center"/>
            <w:hideMark/>
          </w:tcPr>
          <w:p w14:paraId="4C2F3D6B"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1.22</w:t>
            </w:r>
          </w:p>
        </w:tc>
        <w:tc>
          <w:tcPr>
            <w:tcW w:w="1319" w:type="dxa"/>
            <w:tcBorders>
              <w:top w:val="dotted" w:sz="4" w:space="0" w:color="auto"/>
              <w:bottom w:val="dotted" w:sz="4" w:space="0" w:color="auto"/>
            </w:tcBorders>
            <w:shd w:val="clear" w:color="auto" w:fill="auto"/>
            <w:vAlign w:val="center"/>
            <w:hideMark/>
          </w:tcPr>
          <w:p w14:paraId="4B541586" w14:textId="77777777" w:rsidR="000C7AB7" w:rsidRPr="0063263B" w:rsidRDefault="000C7AB7" w:rsidP="004F3514">
            <w:pPr>
              <w:spacing w:after="0" w:line="36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4.48</w:t>
            </w:r>
          </w:p>
        </w:tc>
      </w:tr>
    </w:tbl>
    <w:p w14:paraId="4164769C" w14:textId="77777777" w:rsidR="00E77BE3" w:rsidRPr="0063263B" w:rsidRDefault="00E77BE3" w:rsidP="004F3514">
      <w:pPr>
        <w:spacing w:after="0" w:line="480" w:lineRule="auto"/>
        <w:jc w:val="both"/>
        <w:rPr>
          <w:rFonts w:ascii="Arial" w:hAnsi="Arial" w:cs="Arial"/>
          <w:bCs/>
          <w:i/>
          <w:iCs/>
          <w:color w:val="000000" w:themeColor="text1"/>
          <w:sz w:val="24"/>
          <w:szCs w:val="24"/>
        </w:rPr>
      </w:pPr>
      <w:r w:rsidRPr="0063263B">
        <w:rPr>
          <w:rFonts w:ascii="Arial" w:hAnsi="Arial" w:cs="Arial"/>
          <w:bCs/>
          <w:i/>
          <w:iCs/>
          <w:color w:val="000000" w:themeColor="text1"/>
          <w:sz w:val="24"/>
          <w:szCs w:val="24"/>
        </w:rPr>
        <w:t>Post-Stratification of Samples for Age and Socio-Economic Status</w:t>
      </w:r>
    </w:p>
    <w:p w14:paraId="05066B1C" w14:textId="215514CA" w:rsidR="00DB7EC3" w:rsidRPr="0063263B" w:rsidRDefault="00920353" w:rsidP="008A5C15">
      <w:pPr>
        <w:tabs>
          <w:tab w:val="left" w:pos="630"/>
        </w:tabs>
        <w:spacing w:after="0" w:line="480" w:lineRule="auto"/>
        <w:jc w:val="both"/>
        <w:rPr>
          <w:rFonts w:ascii="Arial" w:hAnsi="Arial" w:cs="Arial"/>
          <w:i/>
          <w:iCs/>
          <w:color w:val="000000" w:themeColor="text1"/>
          <w:sz w:val="24"/>
          <w:szCs w:val="24"/>
        </w:rPr>
      </w:pPr>
      <w:r w:rsidRPr="0063263B">
        <w:rPr>
          <w:rFonts w:ascii="Arial" w:hAnsi="Arial" w:cs="Arial"/>
          <w:i/>
          <w:iCs/>
          <w:color w:val="000000" w:themeColor="text1"/>
          <w:sz w:val="16"/>
          <w:szCs w:val="16"/>
        </w:rPr>
        <w:t xml:space="preserve">Legend: Age: </w:t>
      </w:r>
      <w:r w:rsidR="00903179" w:rsidRPr="0063263B">
        <w:rPr>
          <w:rStyle w:val="IntenseEmphasis"/>
          <w:rFonts w:ascii="Arial" w:hAnsi="Arial" w:cs="Arial"/>
          <w:color w:val="000000" w:themeColor="text1"/>
          <w:sz w:val="16"/>
          <w:szCs w:val="16"/>
        </w:rPr>
        <w:t>&lt;</w:t>
      </w:r>
      <w:r w:rsidRPr="0063263B">
        <w:rPr>
          <w:rStyle w:val="IntenseEmphasis"/>
          <w:rFonts w:ascii="Arial" w:hAnsi="Arial" w:cs="Arial"/>
          <w:color w:val="000000" w:themeColor="text1"/>
          <w:sz w:val="16"/>
          <w:szCs w:val="16"/>
        </w:rPr>
        <w:t xml:space="preserve">14 y/o (Youth), ≥15 y/o (Young Adult); SES &lt; ₱10,000 (Poor), </w:t>
      </w:r>
      <w:r w:rsidRPr="0063263B">
        <w:rPr>
          <w:rStyle w:val="IntenseEmphasis"/>
          <w:rFonts w:ascii="Arial" w:hAnsi="Arial" w:cs="Arial"/>
          <w:color w:val="000000" w:themeColor="text1"/>
          <w:sz w:val="16"/>
          <w:szCs w:val="16"/>
          <w:lang w:val="en-PH" w:eastAsia="en-PH"/>
        </w:rPr>
        <w:t xml:space="preserve">≥ </w:t>
      </w:r>
      <w:r w:rsidRPr="0063263B">
        <w:rPr>
          <w:rStyle w:val="IntenseEmphasis"/>
          <w:rFonts w:ascii="Arial" w:hAnsi="Arial" w:cs="Arial"/>
          <w:color w:val="000000" w:themeColor="text1"/>
          <w:sz w:val="16"/>
          <w:szCs w:val="16"/>
        </w:rPr>
        <w:t>₱10,000 (</w:t>
      </w:r>
      <w:r w:rsidR="00AF5972" w:rsidRPr="0063263B">
        <w:rPr>
          <w:rStyle w:val="IntenseEmphasis"/>
          <w:rFonts w:ascii="Arial" w:hAnsi="Arial" w:cs="Arial"/>
          <w:color w:val="000000" w:themeColor="text1"/>
          <w:sz w:val="16"/>
          <w:szCs w:val="16"/>
        </w:rPr>
        <w:t xml:space="preserve">LR = </w:t>
      </w:r>
      <w:r w:rsidRPr="0063263B">
        <w:rPr>
          <w:rStyle w:val="IntenseEmphasis"/>
          <w:rFonts w:ascii="Arial" w:hAnsi="Arial" w:cs="Arial"/>
          <w:color w:val="000000" w:themeColor="text1"/>
          <w:sz w:val="16"/>
          <w:szCs w:val="16"/>
        </w:rPr>
        <w:t>Low Income to Rich)</w:t>
      </w:r>
    </w:p>
    <w:p w14:paraId="61AF56FA" w14:textId="7839C045" w:rsidR="0096305F" w:rsidRPr="0063263B" w:rsidRDefault="0096305F" w:rsidP="00D40ACD">
      <w:pPr>
        <w:spacing w:after="0" w:line="480" w:lineRule="auto"/>
        <w:jc w:val="both"/>
        <w:rPr>
          <w:rFonts w:ascii="Arial" w:hAnsi="Arial" w:cs="Arial"/>
          <w:b/>
          <w:i/>
          <w:iCs/>
          <w:color w:val="000000" w:themeColor="text1"/>
          <w:sz w:val="18"/>
          <w:szCs w:val="18"/>
          <w:vertAlign w:val="subscript"/>
        </w:rPr>
      </w:pPr>
    </w:p>
    <w:p w14:paraId="2A26BA44" w14:textId="34D8769B" w:rsidR="001C5F04" w:rsidRPr="0063263B" w:rsidRDefault="00D47635" w:rsidP="00D81065">
      <w:pPr>
        <w:spacing w:after="0"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 xml:space="preserve">It can be gleaned from </w:t>
      </w:r>
      <w:r w:rsidRPr="0063263B">
        <w:rPr>
          <w:rFonts w:ascii="Arial" w:hAnsi="Arial" w:cs="Arial"/>
          <w:b/>
          <w:color w:val="000000" w:themeColor="text1"/>
          <w:sz w:val="24"/>
          <w:szCs w:val="24"/>
        </w:rPr>
        <w:t xml:space="preserve">Table </w:t>
      </w:r>
      <w:r w:rsidR="00AF5972" w:rsidRPr="0063263B">
        <w:rPr>
          <w:rFonts w:ascii="Arial" w:hAnsi="Arial" w:cs="Arial"/>
          <w:b/>
          <w:color w:val="000000" w:themeColor="text1"/>
          <w:sz w:val="24"/>
          <w:szCs w:val="24"/>
        </w:rPr>
        <w:t xml:space="preserve">7 </w:t>
      </w:r>
      <w:r w:rsidR="00D40ACD" w:rsidRPr="0063263B">
        <w:rPr>
          <w:rFonts w:ascii="Arial" w:hAnsi="Arial" w:cs="Arial"/>
          <w:bCs/>
          <w:color w:val="000000" w:themeColor="text1"/>
          <w:sz w:val="24"/>
          <w:szCs w:val="24"/>
        </w:rPr>
        <w:t xml:space="preserve">that the population estimates for the two variables age and SES are </w:t>
      </w:r>
      <w:r w:rsidR="00400A22" w:rsidRPr="0063263B">
        <w:rPr>
          <w:rFonts w:ascii="Arial" w:hAnsi="Arial" w:cs="Arial"/>
          <w:bCs/>
          <w:color w:val="000000" w:themeColor="text1"/>
          <w:sz w:val="24"/>
          <w:szCs w:val="24"/>
        </w:rPr>
        <w:t>indicated</w:t>
      </w:r>
      <w:r w:rsidR="00123D51" w:rsidRPr="0063263B">
        <w:rPr>
          <w:rFonts w:ascii="Arial" w:hAnsi="Arial" w:cs="Arial"/>
          <w:bCs/>
          <w:color w:val="000000" w:themeColor="text1"/>
          <w:sz w:val="24"/>
          <w:szCs w:val="24"/>
        </w:rPr>
        <w:t xml:space="preserve"> based on the enrolment data </w:t>
      </w:r>
      <w:r w:rsidR="00585710" w:rsidRPr="0063263B">
        <w:rPr>
          <w:rFonts w:ascii="Arial" w:hAnsi="Arial" w:cs="Arial"/>
          <w:bCs/>
          <w:color w:val="000000" w:themeColor="text1"/>
          <w:sz w:val="24"/>
          <w:szCs w:val="24"/>
        </w:rPr>
        <w:t>using the</w:t>
      </w:r>
      <w:r w:rsidR="00123D51" w:rsidRPr="0063263B">
        <w:rPr>
          <w:rFonts w:ascii="Arial" w:hAnsi="Arial" w:cs="Arial"/>
          <w:bCs/>
          <w:color w:val="000000" w:themeColor="text1"/>
          <w:sz w:val="24"/>
          <w:szCs w:val="24"/>
        </w:rPr>
        <w:t xml:space="preserve"> </w:t>
      </w:r>
      <w:r w:rsidR="00721EF5" w:rsidRPr="0063263B">
        <w:rPr>
          <w:rFonts w:ascii="Arial" w:hAnsi="Arial" w:cs="Arial"/>
          <w:bCs/>
          <w:color w:val="000000" w:themeColor="text1"/>
          <w:sz w:val="24"/>
          <w:szCs w:val="24"/>
        </w:rPr>
        <w:t>population</w:t>
      </w:r>
      <w:r w:rsidR="00123D51" w:rsidRPr="0063263B">
        <w:rPr>
          <w:rFonts w:ascii="Arial" w:hAnsi="Arial" w:cs="Arial"/>
          <w:bCs/>
          <w:color w:val="000000" w:themeColor="text1"/>
          <w:sz w:val="24"/>
          <w:szCs w:val="24"/>
        </w:rPr>
        <w:t xml:space="preserve"> </w:t>
      </w:r>
      <w:r w:rsidR="001C5F04" w:rsidRPr="0063263B">
        <w:rPr>
          <w:rFonts w:ascii="Arial" w:hAnsi="Arial" w:cs="Arial"/>
          <w:bCs/>
          <w:color w:val="000000" w:themeColor="text1"/>
          <w:sz w:val="24"/>
          <w:szCs w:val="24"/>
        </w:rPr>
        <w:t xml:space="preserve">estimates </w:t>
      </w:r>
      <w:r w:rsidR="00123D51" w:rsidRPr="0063263B">
        <w:rPr>
          <w:rFonts w:ascii="Arial" w:hAnsi="Arial" w:cs="Arial"/>
          <w:bCs/>
          <w:color w:val="000000" w:themeColor="text1"/>
          <w:sz w:val="24"/>
          <w:szCs w:val="24"/>
        </w:rPr>
        <w:t xml:space="preserve">for age group </w:t>
      </w:r>
      <w:r w:rsidR="00721EF5" w:rsidRPr="0063263B">
        <w:rPr>
          <w:rFonts w:ascii="Arial" w:hAnsi="Arial" w:cs="Arial"/>
          <w:bCs/>
          <w:color w:val="000000" w:themeColor="text1"/>
          <w:sz w:val="24"/>
          <w:szCs w:val="24"/>
        </w:rPr>
        <w:t xml:space="preserve">Youth (49%), and 51% Young Adults, </w:t>
      </w:r>
      <w:r w:rsidR="00123D51" w:rsidRPr="0063263B">
        <w:rPr>
          <w:rFonts w:ascii="Arial" w:hAnsi="Arial" w:cs="Arial"/>
          <w:bCs/>
          <w:color w:val="000000" w:themeColor="text1"/>
          <w:sz w:val="24"/>
          <w:szCs w:val="24"/>
        </w:rPr>
        <w:t xml:space="preserve">and SES classification </w:t>
      </w:r>
      <w:r w:rsidR="00721EF5" w:rsidRPr="0063263B">
        <w:rPr>
          <w:rFonts w:ascii="Arial" w:hAnsi="Arial" w:cs="Arial"/>
          <w:bCs/>
          <w:color w:val="000000" w:themeColor="text1"/>
          <w:sz w:val="24"/>
          <w:szCs w:val="24"/>
        </w:rPr>
        <w:t>19.2% poverty threshold reported for Zamboanga City</w:t>
      </w:r>
      <w:r w:rsidR="00123D51" w:rsidRPr="0063263B">
        <w:rPr>
          <w:rFonts w:ascii="Arial" w:hAnsi="Arial" w:cs="Arial"/>
          <w:bCs/>
          <w:color w:val="000000" w:themeColor="text1"/>
          <w:sz w:val="24"/>
          <w:szCs w:val="24"/>
        </w:rPr>
        <w:t xml:space="preserve"> by the PSA (202</w:t>
      </w:r>
      <w:r w:rsidR="0028055C" w:rsidRPr="0063263B">
        <w:rPr>
          <w:rFonts w:ascii="Arial" w:hAnsi="Arial" w:cs="Arial"/>
          <w:bCs/>
          <w:color w:val="000000" w:themeColor="text1"/>
          <w:sz w:val="24"/>
          <w:szCs w:val="24"/>
        </w:rPr>
        <w:t>1</w:t>
      </w:r>
      <w:r w:rsidR="00123D51" w:rsidRPr="0063263B">
        <w:rPr>
          <w:rFonts w:ascii="Arial" w:hAnsi="Arial" w:cs="Arial"/>
          <w:bCs/>
          <w:color w:val="000000" w:themeColor="text1"/>
          <w:sz w:val="24"/>
          <w:szCs w:val="24"/>
        </w:rPr>
        <w:t>)</w:t>
      </w:r>
      <w:r w:rsidR="00D40ACD" w:rsidRPr="0063263B">
        <w:rPr>
          <w:rFonts w:ascii="Arial" w:hAnsi="Arial" w:cs="Arial"/>
          <w:bCs/>
          <w:color w:val="000000" w:themeColor="text1"/>
          <w:sz w:val="24"/>
          <w:szCs w:val="24"/>
        </w:rPr>
        <w:t xml:space="preserve">. These population estimates </w:t>
      </w:r>
      <w:r w:rsidR="001D2261" w:rsidRPr="0063263B">
        <w:rPr>
          <w:rFonts w:ascii="Arial" w:hAnsi="Arial" w:cs="Arial"/>
          <w:bCs/>
          <w:color w:val="000000" w:themeColor="text1"/>
          <w:sz w:val="24"/>
          <w:szCs w:val="24"/>
        </w:rPr>
        <w:t xml:space="preserve">were </w:t>
      </w:r>
      <w:r w:rsidR="00D40ACD" w:rsidRPr="0063263B">
        <w:rPr>
          <w:rFonts w:ascii="Arial" w:hAnsi="Arial" w:cs="Arial"/>
          <w:bCs/>
          <w:color w:val="000000" w:themeColor="text1"/>
          <w:sz w:val="24"/>
          <w:szCs w:val="24"/>
        </w:rPr>
        <w:t xml:space="preserve">used to check whether the samples obtained on the demographic variables represent the population. </w:t>
      </w:r>
    </w:p>
    <w:p w14:paraId="14FC2565" w14:textId="77777777" w:rsidR="00D81065" w:rsidRPr="0063263B" w:rsidRDefault="00D81065" w:rsidP="00D81065">
      <w:pPr>
        <w:spacing w:after="0" w:line="480" w:lineRule="auto"/>
        <w:ind w:firstLine="720"/>
        <w:jc w:val="both"/>
        <w:rPr>
          <w:rFonts w:ascii="Arial" w:hAnsi="Arial" w:cs="Arial"/>
          <w:bCs/>
          <w:color w:val="000000" w:themeColor="text1"/>
          <w:sz w:val="10"/>
          <w:szCs w:val="10"/>
        </w:rPr>
      </w:pPr>
    </w:p>
    <w:p w14:paraId="3E719DD7" w14:textId="74239DC6" w:rsidR="007B2CCC" w:rsidRPr="0063263B" w:rsidRDefault="00986E79" w:rsidP="007B2CCC">
      <w:pPr>
        <w:spacing w:after="0"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To</w:t>
      </w:r>
      <w:r w:rsidR="001C5F04" w:rsidRPr="0063263B">
        <w:rPr>
          <w:rFonts w:ascii="Arial" w:hAnsi="Arial" w:cs="Arial"/>
          <w:bCs/>
          <w:color w:val="000000" w:themeColor="text1"/>
          <w:sz w:val="24"/>
          <w:szCs w:val="24"/>
        </w:rPr>
        <w:t xml:space="preserve"> poststratify the two variables age and SES</w:t>
      </w:r>
      <w:r w:rsidR="00D40ACD" w:rsidRPr="0063263B">
        <w:rPr>
          <w:rFonts w:ascii="Arial" w:hAnsi="Arial" w:cs="Arial"/>
          <w:bCs/>
          <w:color w:val="000000" w:themeColor="text1"/>
          <w:sz w:val="24"/>
          <w:szCs w:val="24"/>
        </w:rPr>
        <w:t xml:space="preserve">, weighting </w:t>
      </w:r>
      <w:r w:rsidR="00BF7F2B" w:rsidRPr="0063263B">
        <w:rPr>
          <w:rFonts w:ascii="Arial" w:hAnsi="Arial" w:cs="Arial"/>
          <w:bCs/>
          <w:color w:val="000000" w:themeColor="text1"/>
          <w:sz w:val="24"/>
          <w:szCs w:val="24"/>
        </w:rPr>
        <w:t>was</w:t>
      </w:r>
      <w:r w:rsidR="00D40ACD" w:rsidRPr="0063263B">
        <w:rPr>
          <w:rFonts w:ascii="Arial" w:hAnsi="Arial" w:cs="Arial"/>
          <w:bCs/>
          <w:color w:val="000000" w:themeColor="text1"/>
          <w:sz w:val="24"/>
          <w:szCs w:val="24"/>
        </w:rPr>
        <w:t xml:space="preserve"> applied by dividing the population proportion by the sample proportion. Based on the result, </w:t>
      </w:r>
      <w:r w:rsidR="000339EF" w:rsidRPr="0063263B">
        <w:rPr>
          <w:rFonts w:ascii="Arial" w:hAnsi="Arial" w:cs="Arial"/>
          <w:bCs/>
          <w:color w:val="000000" w:themeColor="text1"/>
          <w:sz w:val="24"/>
          <w:szCs w:val="24"/>
        </w:rPr>
        <w:t>weight</w:t>
      </w:r>
      <w:r w:rsidR="001D2261" w:rsidRPr="0063263B">
        <w:rPr>
          <w:rFonts w:ascii="Arial" w:hAnsi="Arial" w:cs="Arial"/>
          <w:bCs/>
          <w:color w:val="000000" w:themeColor="text1"/>
          <w:sz w:val="24"/>
          <w:szCs w:val="24"/>
        </w:rPr>
        <w:t>s</w:t>
      </w:r>
      <w:r w:rsidR="000339EF" w:rsidRPr="0063263B">
        <w:rPr>
          <w:rFonts w:ascii="Arial" w:hAnsi="Arial" w:cs="Arial"/>
          <w:bCs/>
          <w:color w:val="000000" w:themeColor="text1"/>
          <w:sz w:val="24"/>
          <w:szCs w:val="24"/>
        </w:rPr>
        <w:t xml:space="preserve"> 0.259 for Poor-Youth, 0.232 for Poor-Young Adult, 3.525 for Low Income to Rich- Youth, and 4.047 for Low Income to Rich -Young Adult were obtained. </w:t>
      </w:r>
    </w:p>
    <w:p w14:paraId="21DD968D" w14:textId="6F4AFA9D" w:rsidR="00733FC3" w:rsidRPr="0063263B" w:rsidRDefault="00E12B1A" w:rsidP="007B2CCC">
      <w:pPr>
        <w:spacing w:after="0" w:line="480" w:lineRule="auto"/>
        <w:ind w:firstLine="720"/>
        <w:jc w:val="both"/>
        <w:rPr>
          <w:rFonts w:ascii="Arial" w:hAnsi="Arial" w:cs="Arial"/>
          <w:bCs/>
          <w:color w:val="000000" w:themeColor="text1"/>
          <w:sz w:val="8"/>
          <w:szCs w:val="8"/>
        </w:rPr>
      </w:pPr>
      <w:r w:rsidRPr="0063263B">
        <w:rPr>
          <w:rFonts w:ascii="Arial" w:hAnsi="Arial" w:cs="Arial"/>
          <w:bCs/>
          <w:color w:val="000000" w:themeColor="text1"/>
          <w:sz w:val="8"/>
          <w:szCs w:val="8"/>
        </w:rPr>
        <w:tab/>
      </w:r>
    </w:p>
    <w:p w14:paraId="2A7D3EDD" w14:textId="21E1786F" w:rsidR="00AF5972" w:rsidRPr="0063263B" w:rsidRDefault="00AF5972" w:rsidP="007B2CCC">
      <w:pPr>
        <w:spacing w:after="0" w:line="480" w:lineRule="auto"/>
        <w:ind w:firstLine="720"/>
        <w:jc w:val="both"/>
        <w:rPr>
          <w:rFonts w:ascii="Arial" w:hAnsi="Arial" w:cs="Arial"/>
          <w:bCs/>
          <w:color w:val="000000" w:themeColor="text1"/>
          <w:sz w:val="8"/>
          <w:szCs w:val="8"/>
        </w:rPr>
      </w:pPr>
    </w:p>
    <w:p w14:paraId="61D5ED20" w14:textId="66F6C44E" w:rsidR="00AF5972" w:rsidRPr="0063263B" w:rsidRDefault="00AF5972" w:rsidP="007B2CCC">
      <w:pPr>
        <w:spacing w:after="0" w:line="480" w:lineRule="auto"/>
        <w:ind w:firstLine="720"/>
        <w:jc w:val="both"/>
        <w:rPr>
          <w:rFonts w:ascii="Arial" w:hAnsi="Arial" w:cs="Arial"/>
          <w:bCs/>
          <w:color w:val="000000" w:themeColor="text1"/>
          <w:sz w:val="8"/>
          <w:szCs w:val="8"/>
        </w:rPr>
      </w:pPr>
    </w:p>
    <w:p w14:paraId="23D5E2D1" w14:textId="5F6B36C7" w:rsidR="00AF5972" w:rsidRPr="0063263B" w:rsidRDefault="00AF5972" w:rsidP="007B2CCC">
      <w:pPr>
        <w:spacing w:after="0" w:line="480" w:lineRule="auto"/>
        <w:ind w:firstLine="720"/>
        <w:jc w:val="both"/>
        <w:rPr>
          <w:rFonts w:ascii="Arial" w:hAnsi="Arial" w:cs="Arial"/>
          <w:bCs/>
          <w:color w:val="000000" w:themeColor="text1"/>
          <w:sz w:val="8"/>
          <w:szCs w:val="8"/>
        </w:rPr>
      </w:pPr>
    </w:p>
    <w:p w14:paraId="2F215BBE" w14:textId="77777777" w:rsidR="00AF5972" w:rsidRPr="0063263B" w:rsidRDefault="00AF5972" w:rsidP="007B2CCC">
      <w:pPr>
        <w:spacing w:after="0" w:line="480" w:lineRule="auto"/>
        <w:ind w:firstLine="720"/>
        <w:jc w:val="both"/>
        <w:rPr>
          <w:rFonts w:ascii="Arial" w:hAnsi="Arial" w:cs="Arial"/>
          <w:bCs/>
          <w:color w:val="000000" w:themeColor="text1"/>
          <w:sz w:val="8"/>
          <w:szCs w:val="8"/>
        </w:rPr>
      </w:pPr>
    </w:p>
    <w:p w14:paraId="73E00A22" w14:textId="685E62DB" w:rsidR="00E12B1A" w:rsidRPr="0063263B" w:rsidRDefault="00E12B1A" w:rsidP="00E12B1A">
      <w:pPr>
        <w:spacing w:after="0" w:line="480" w:lineRule="auto"/>
        <w:jc w:val="both"/>
        <w:rPr>
          <w:rFonts w:ascii="Arial" w:hAnsi="Arial" w:cs="Arial"/>
          <w:bCs/>
          <w:color w:val="000000" w:themeColor="text1"/>
          <w:sz w:val="24"/>
          <w:szCs w:val="24"/>
        </w:rPr>
      </w:pPr>
      <w:r w:rsidRPr="0063263B">
        <w:rPr>
          <w:rFonts w:ascii="Arial" w:hAnsi="Arial" w:cs="Arial"/>
          <w:bCs/>
          <w:color w:val="000000" w:themeColor="text1"/>
          <w:sz w:val="24"/>
          <w:szCs w:val="24"/>
        </w:rPr>
        <w:lastRenderedPageBreak/>
        <w:tab/>
        <w:t xml:space="preserve">The computed </w:t>
      </w:r>
      <w:r w:rsidRPr="0063263B">
        <w:rPr>
          <w:rFonts w:ascii="Arial" w:hAnsi="Arial" w:cs="Arial"/>
          <w:b/>
          <w:color w:val="000000" w:themeColor="text1"/>
          <w:sz w:val="24"/>
          <w:szCs w:val="24"/>
        </w:rPr>
        <w:t xml:space="preserve">weight </w:t>
      </w:r>
      <w:r w:rsidRPr="0063263B">
        <w:rPr>
          <w:rFonts w:ascii="Arial" w:hAnsi="Arial" w:cs="Arial"/>
          <w:bCs/>
          <w:color w:val="000000" w:themeColor="text1"/>
          <w:sz w:val="24"/>
          <w:szCs w:val="24"/>
        </w:rPr>
        <w:t xml:space="preserve">for each group Age*SES </w:t>
      </w:r>
      <w:r w:rsidR="001C5F04" w:rsidRPr="0063263B">
        <w:rPr>
          <w:rFonts w:ascii="Arial" w:hAnsi="Arial" w:cs="Arial"/>
          <w:bCs/>
          <w:color w:val="000000" w:themeColor="text1"/>
          <w:sz w:val="24"/>
          <w:szCs w:val="24"/>
        </w:rPr>
        <w:t>was multiplied</w:t>
      </w:r>
      <w:r w:rsidRPr="0063263B">
        <w:rPr>
          <w:rFonts w:ascii="Arial" w:hAnsi="Arial" w:cs="Arial"/>
          <w:bCs/>
          <w:color w:val="000000" w:themeColor="text1"/>
          <w:sz w:val="24"/>
          <w:szCs w:val="24"/>
        </w:rPr>
        <w:t xml:space="preserve"> with the respective sample proportio</w:t>
      </w:r>
      <w:r w:rsidR="002866BC" w:rsidRPr="0063263B">
        <w:rPr>
          <w:rFonts w:ascii="Arial" w:hAnsi="Arial" w:cs="Arial"/>
          <w:bCs/>
          <w:color w:val="000000" w:themeColor="text1"/>
          <w:sz w:val="24"/>
          <w:szCs w:val="24"/>
        </w:rPr>
        <w:t xml:space="preserve">n. The result from this computation </w:t>
      </w:r>
      <w:r w:rsidR="001C5F04" w:rsidRPr="0063263B">
        <w:rPr>
          <w:rFonts w:ascii="Arial" w:hAnsi="Arial" w:cs="Arial"/>
          <w:bCs/>
          <w:color w:val="000000" w:themeColor="text1"/>
          <w:sz w:val="24"/>
          <w:szCs w:val="24"/>
        </w:rPr>
        <w:t>was checked</w:t>
      </w:r>
      <w:r w:rsidR="002866BC" w:rsidRPr="0063263B">
        <w:rPr>
          <w:rFonts w:ascii="Arial" w:hAnsi="Arial" w:cs="Arial"/>
          <w:bCs/>
          <w:color w:val="000000" w:themeColor="text1"/>
          <w:sz w:val="24"/>
          <w:szCs w:val="24"/>
        </w:rPr>
        <w:t xml:space="preserve"> against the population proportion </w:t>
      </w:r>
      <w:r w:rsidR="00986E79" w:rsidRPr="0063263B">
        <w:rPr>
          <w:rFonts w:ascii="Arial" w:hAnsi="Arial" w:cs="Arial"/>
          <w:bCs/>
          <w:color w:val="000000" w:themeColor="text1"/>
          <w:sz w:val="24"/>
          <w:szCs w:val="24"/>
        </w:rPr>
        <w:t>to</w:t>
      </w:r>
      <w:r w:rsidR="002866BC" w:rsidRPr="0063263B">
        <w:rPr>
          <w:rFonts w:ascii="Arial" w:hAnsi="Arial" w:cs="Arial"/>
          <w:bCs/>
          <w:color w:val="000000" w:themeColor="text1"/>
          <w:sz w:val="24"/>
          <w:szCs w:val="24"/>
        </w:rPr>
        <w:t xml:space="preserve"> check whether the sample reflects that of the population. The result of the said computation is reflected in the contingency table </w:t>
      </w:r>
      <w:r w:rsidR="007B2CCC" w:rsidRPr="0063263B">
        <w:rPr>
          <w:rFonts w:ascii="Arial" w:hAnsi="Arial" w:cs="Arial"/>
          <w:bCs/>
          <w:color w:val="000000" w:themeColor="text1"/>
          <w:sz w:val="24"/>
          <w:szCs w:val="24"/>
        </w:rPr>
        <w:t xml:space="preserve">below. </w:t>
      </w:r>
    </w:p>
    <w:p w14:paraId="08036A31" w14:textId="77777777" w:rsidR="006A7E74" w:rsidRPr="0063263B" w:rsidRDefault="006A7E74" w:rsidP="00E12B1A">
      <w:pPr>
        <w:spacing w:after="0" w:line="480" w:lineRule="auto"/>
        <w:jc w:val="both"/>
        <w:rPr>
          <w:rFonts w:ascii="Arial" w:hAnsi="Arial" w:cs="Arial"/>
          <w:bCs/>
          <w:color w:val="000000" w:themeColor="text1"/>
          <w:sz w:val="24"/>
          <w:szCs w:val="24"/>
        </w:rPr>
      </w:pPr>
    </w:p>
    <w:p w14:paraId="0FC2643F" w14:textId="052144F0" w:rsidR="000339EF" w:rsidRPr="0063263B" w:rsidRDefault="00E8561C" w:rsidP="004F3514">
      <w:pPr>
        <w:spacing w:after="0"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 xml:space="preserve">                    Table </w:t>
      </w:r>
      <w:r w:rsidR="006A7E74" w:rsidRPr="0063263B">
        <w:rPr>
          <w:rFonts w:ascii="Arial" w:hAnsi="Arial" w:cs="Arial"/>
          <w:b/>
          <w:color w:val="000000" w:themeColor="text1"/>
          <w:sz w:val="24"/>
          <w:szCs w:val="24"/>
        </w:rPr>
        <w:t>8</w:t>
      </w:r>
    </w:p>
    <w:p w14:paraId="315E6E5C" w14:textId="1805FB97" w:rsidR="00E8561C" w:rsidRPr="0063263B" w:rsidRDefault="00E8561C" w:rsidP="004F3514">
      <w:pPr>
        <w:spacing w:after="0" w:line="480" w:lineRule="auto"/>
        <w:jc w:val="both"/>
        <w:rPr>
          <w:rFonts w:ascii="Arial" w:hAnsi="Arial" w:cs="Arial"/>
          <w:bCs/>
          <w:i/>
          <w:iCs/>
          <w:color w:val="000000" w:themeColor="text1"/>
          <w:sz w:val="24"/>
          <w:szCs w:val="24"/>
        </w:rPr>
      </w:pPr>
      <w:r w:rsidRPr="0063263B">
        <w:rPr>
          <w:rFonts w:ascii="Arial" w:hAnsi="Arial" w:cs="Arial"/>
          <w:bCs/>
          <w:i/>
          <w:iCs/>
          <w:color w:val="000000" w:themeColor="text1"/>
          <w:sz w:val="24"/>
          <w:szCs w:val="24"/>
        </w:rPr>
        <w:t xml:space="preserve">                    Contingency</w:t>
      </w:r>
      <w:r w:rsidR="001D2261" w:rsidRPr="0063263B">
        <w:rPr>
          <w:rFonts w:ascii="Arial" w:hAnsi="Arial" w:cs="Arial"/>
          <w:i/>
          <w:iCs/>
          <w:color w:val="000000" w:themeColor="text1"/>
          <w:sz w:val="24"/>
          <w:szCs w:val="24"/>
        </w:rPr>
        <w:t xml:space="preserve"> </w:t>
      </w:r>
      <w:r w:rsidR="005166F4" w:rsidRPr="0063263B">
        <w:rPr>
          <w:rFonts w:ascii="Arial" w:hAnsi="Arial" w:cs="Arial"/>
          <w:i/>
          <w:iCs/>
          <w:color w:val="000000" w:themeColor="text1"/>
          <w:sz w:val="24"/>
          <w:szCs w:val="24"/>
        </w:rPr>
        <w:t>T</w:t>
      </w:r>
      <w:r w:rsidR="001D2261" w:rsidRPr="0063263B">
        <w:rPr>
          <w:rFonts w:ascii="Arial" w:hAnsi="Arial" w:cs="Arial"/>
          <w:i/>
          <w:iCs/>
          <w:color w:val="000000" w:themeColor="text1"/>
          <w:sz w:val="24"/>
          <w:szCs w:val="24"/>
        </w:rPr>
        <w:t>able of Weighted Age and SES in the sample</w:t>
      </w:r>
      <w:r w:rsidRPr="0063263B">
        <w:rPr>
          <w:rFonts w:ascii="Arial" w:hAnsi="Arial" w:cs="Arial"/>
          <w:bCs/>
          <w:i/>
          <w:iCs/>
          <w:color w:val="000000" w:themeColor="text1"/>
          <w:sz w:val="24"/>
          <w:szCs w:val="24"/>
        </w:rPr>
        <w:t xml:space="preserve"> </w:t>
      </w:r>
    </w:p>
    <w:tbl>
      <w:tblPr>
        <w:tblStyle w:val="TableGrid"/>
        <w:tblpPr w:leftFromText="187" w:rightFromText="187" w:vertAnchor="text" w:horzAnchor="page" w:tblpX="3417" w:tblpY="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1074"/>
        <w:gridCol w:w="2303"/>
        <w:gridCol w:w="1111"/>
      </w:tblGrid>
      <w:tr w:rsidR="0063263B" w:rsidRPr="0063263B" w14:paraId="5CC2621E" w14:textId="77777777" w:rsidTr="006A7E74">
        <w:trPr>
          <w:trHeight w:val="246"/>
        </w:trPr>
        <w:tc>
          <w:tcPr>
            <w:tcW w:w="1603" w:type="dxa"/>
            <w:vMerge w:val="restart"/>
            <w:tcBorders>
              <w:top w:val="dotted" w:sz="4" w:space="0" w:color="auto"/>
            </w:tcBorders>
            <w:vAlign w:val="center"/>
          </w:tcPr>
          <w:p w14:paraId="412BDA4B" w14:textId="77777777" w:rsidR="006A7E74" w:rsidRPr="0063263B" w:rsidRDefault="006A7E74" w:rsidP="004F3514">
            <w:pPr>
              <w:spacing w:after="0" w:line="360" w:lineRule="auto"/>
              <w:rPr>
                <w:rStyle w:val="IntenseEmphasis"/>
                <w:rFonts w:ascii="Arial" w:hAnsi="Arial" w:cs="Arial"/>
                <w:i w:val="0"/>
                <w:iCs w:val="0"/>
                <w:color w:val="000000" w:themeColor="text1"/>
                <w:sz w:val="24"/>
                <w:szCs w:val="24"/>
              </w:rPr>
            </w:pPr>
          </w:p>
          <w:p w14:paraId="4602A36F" w14:textId="0FD129E3" w:rsidR="005C5F01" w:rsidRPr="0063263B" w:rsidRDefault="005C5F01" w:rsidP="006A7E74">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sz w:val="24"/>
                <w:szCs w:val="24"/>
              </w:rPr>
              <w:t>A</w:t>
            </w:r>
            <w:r w:rsidRPr="0063263B">
              <w:rPr>
                <w:rStyle w:val="IntenseEmphasis"/>
                <w:rFonts w:ascii="Arial" w:hAnsi="Arial" w:cs="Arial"/>
                <w:i w:val="0"/>
                <w:iCs w:val="0"/>
                <w:color w:val="000000" w:themeColor="text1"/>
              </w:rPr>
              <w:t xml:space="preserve">ge </w:t>
            </w:r>
            <w:r w:rsidR="006A7E74" w:rsidRPr="0063263B">
              <w:rPr>
                <w:rStyle w:val="IntenseEmphasis"/>
                <w:rFonts w:ascii="Arial" w:hAnsi="Arial" w:cs="Arial"/>
                <w:i w:val="0"/>
                <w:iCs w:val="0"/>
                <w:color w:val="000000" w:themeColor="text1"/>
              </w:rPr>
              <w:t>/</w:t>
            </w:r>
            <w:r w:rsidR="006A7E74" w:rsidRPr="0063263B">
              <w:rPr>
                <w:rStyle w:val="IntenseEmphasis"/>
                <w:rFonts w:ascii="Arial" w:hAnsi="Arial" w:cs="Arial"/>
                <w:color w:val="000000" w:themeColor="text1"/>
              </w:rPr>
              <w:t xml:space="preserve"> </w:t>
            </w:r>
            <w:r w:rsidR="006A7E74" w:rsidRPr="0063263B">
              <w:rPr>
                <w:rStyle w:val="IntenseEmphasis"/>
                <w:rFonts w:ascii="Arial" w:hAnsi="Arial" w:cs="Arial"/>
                <w:i w:val="0"/>
                <w:iCs w:val="0"/>
                <w:color w:val="000000" w:themeColor="text1"/>
              </w:rPr>
              <w:t>SES</w:t>
            </w:r>
            <w:r w:rsidRPr="0063263B">
              <w:rPr>
                <w:rStyle w:val="IntenseEmphasis"/>
                <w:rFonts w:ascii="Arial" w:hAnsi="Arial" w:cs="Arial"/>
                <w:i w:val="0"/>
                <w:iCs w:val="0"/>
                <w:color w:val="000000" w:themeColor="text1"/>
              </w:rPr>
              <w:t xml:space="preserve">                  </w:t>
            </w:r>
          </w:p>
        </w:tc>
        <w:tc>
          <w:tcPr>
            <w:tcW w:w="4488" w:type="dxa"/>
            <w:gridSpan w:val="3"/>
            <w:tcBorders>
              <w:top w:val="dotted" w:sz="4" w:space="0" w:color="auto"/>
            </w:tcBorders>
          </w:tcPr>
          <w:p w14:paraId="6E44B436" w14:textId="77777777" w:rsidR="005C5F01" w:rsidRPr="0063263B" w:rsidRDefault="005C5F01" w:rsidP="004F3514">
            <w:pPr>
              <w:spacing w:after="0" w:line="360" w:lineRule="auto"/>
              <w:jc w:val="center"/>
              <w:rPr>
                <w:rStyle w:val="IntenseEmphasis"/>
                <w:rFonts w:ascii="Arial" w:hAnsi="Arial" w:cs="Arial"/>
                <w:b/>
                <w:bCs/>
                <w:i w:val="0"/>
                <w:iCs w:val="0"/>
                <w:color w:val="000000" w:themeColor="text1"/>
                <w:sz w:val="24"/>
                <w:szCs w:val="24"/>
              </w:rPr>
            </w:pPr>
            <w:r w:rsidRPr="0063263B">
              <w:rPr>
                <w:rStyle w:val="IntenseEmphasis"/>
                <w:rFonts w:ascii="Arial" w:hAnsi="Arial" w:cs="Arial"/>
                <w:b/>
                <w:bCs/>
                <w:i w:val="0"/>
                <w:iCs w:val="0"/>
                <w:color w:val="000000" w:themeColor="text1"/>
                <w:sz w:val="24"/>
                <w:szCs w:val="24"/>
              </w:rPr>
              <w:t>Sample</w:t>
            </w:r>
          </w:p>
        </w:tc>
      </w:tr>
      <w:tr w:rsidR="0063263B" w:rsidRPr="0063263B" w14:paraId="0A120962" w14:textId="77777777" w:rsidTr="006A7E74">
        <w:trPr>
          <w:trHeight w:val="249"/>
        </w:trPr>
        <w:tc>
          <w:tcPr>
            <w:tcW w:w="1603" w:type="dxa"/>
            <w:vMerge/>
            <w:tcBorders>
              <w:bottom w:val="dotted" w:sz="4" w:space="0" w:color="auto"/>
            </w:tcBorders>
          </w:tcPr>
          <w:p w14:paraId="283B0552" w14:textId="77777777" w:rsidR="005C5F01" w:rsidRPr="0063263B" w:rsidRDefault="005C5F01" w:rsidP="004F3514">
            <w:pPr>
              <w:spacing w:after="0" w:line="360" w:lineRule="auto"/>
              <w:jc w:val="center"/>
              <w:rPr>
                <w:rStyle w:val="IntenseEmphasis"/>
                <w:rFonts w:ascii="Arial" w:hAnsi="Arial" w:cs="Arial"/>
                <w:i w:val="0"/>
                <w:iCs w:val="0"/>
                <w:color w:val="000000" w:themeColor="text1"/>
                <w:sz w:val="24"/>
                <w:szCs w:val="24"/>
              </w:rPr>
            </w:pPr>
          </w:p>
        </w:tc>
        <w:tc>
          <w:tcPr>
            <w:tcW w:w="1074" w:type="dxa"/>
            <w:tcBorders>
              <w:bottom w:val="dotted" w:sz="4" w:space="0" w:color="auto"/>
            </w:tcBorders>
          </w:tcPr>
          <w:p w14:paraId="7B47EE42" w14:textId="77777777" w:rsidR="005C5F01" w:rsidRPr="0063263B" w:rsidRDefault="005C5F01" w:rsidP="004F3514">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Poor</w:t>
            </w:r>
          </w:p>
        </w:tc>
        <w:tc>
          <w:tcPr>
            <w:tcW w:w="2303" w:type="dxa"/>
            <w:tcBorders>
              <w:bottom w:val="dotted" w:sz="4" w:space="0" w:color="auto"/>
            </w:tcBorders>
          </w:tcPr>
          <w:p w14:paraId="118C4128" w14:textId="6547E6E1" w:rsidR="005C5F01" w:rsidRPr="0063263B" w:rsidRDefault="006A7E74" w:rsidP="004F3514">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LR</w:t>
            </w:r>
            <w:r w:rsidR="005C5F01" w:rsidRPr="0063263B">
              <w:rPr>
                <w:rStyle w:val="IntenseEmphasis"/>
                <w:rFonts w:ascii="Arial" w:hAnsi="Arial" w:cs="Arial"/>
                <w:i w:val="0"/>
                <w:iCs w:val="0"/>
                <w:color w:val="000000" w:themeColor="text1"/>
                <w:sz w:val="24"/>
                <w:szCs w:val="24"/>
              </w:rPr>
              <w:t xml:space="preserve"> to Rich</w:t>
            </w:r>
          </w:p>
        </w:tc>
        <w:tc>
          <w:tcPr>
            <w:tcW w:w="1111" w:type="dxa"/>
            <w:tcBorders>
              <w:bottom w:val="dotted" w:sz="4" w:space="0" w:color="auto"/>
            </w:tcBorders>
          </w:tcPr>
          <w:p w14:paraId="4CAC53A7" w14:textId="77777777" w:rsidR="005C5F01" w:rsidRPr="0063263B" w:rsidRDefault="005C5F01" w:rsidP="004F3514">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Total</w:t>
            </w:r>
          </w:p>
        </w:tc>
      </w:tr>
      <w:tr w:rsidR="0063263B" w:rsidRPr="0063263B" w14:paraId="78789CAB" w14:textId="77777777" w:rsidTr="006A7E74">
        <w:trPr>
          <w:trHeight w:val="249"/>
        </w:trPr>
        <w:tc>
          <w:tcPr>
            <w:tcW w:w="1603" w:type="dxa"/>
            <w:tcBorders>
              <w:top w:val="dotted" w:sz="4" w:space="0" w:color="auto"/>
            </w:tcBorders>
          </w:tcPr>
          <w:p w14:paraId="70FEB4AA" w14:textId="77777777" w:rsidR="006E7A14" w:rsidRPr="0063263B" w:rsidRDefault="006E7A14" w:rsidP="004F3514">
            <w:pPr>
              <w:spacing w:after="0" w:line="360" w:lineRule="auto"/>
              <w:jc w:val="both"/>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Youth</w:t>
            </w:r>
          </w:p>
        </w:tc>
        <w:tc>
          <w:tcPr>
            <w:tcW w:w="1074" w:type="dxa"/>
            <w:tcBorders>
              <w:top w:val="dotted" w:sz="4" w:space="0" w:color="auto"/>
            </w:tcBorders>
          </w:tcPr>
          <w:p w14:paraId="7665C335" w14:textId="77777777" w:rsidR="006E7A14" w:rsidRPr="0063263B" w:rsidRDefault="006E7A14" w:rsidP="004F3514">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9.40</w:t>
            </w:r>
          </w:p>
        </w:tc>
        <w:tc>
          <w:tcPr>
            <w:tcW w:w="2303" w:type="dxa"/>
            <w:tcBorders>
              <w:top w:val="dotted" w:sz="4" w:space="0" w:color="auto"/>
            </w:tcBorders>
          </w:tcPr>
          <w:p w14:paraId="38FEC65C" w14:textId="77777777" w:rsidR="006E7A14" w:rsidRPr="0063263B" w:rsidRDefault="006E7A14" w:rsidP="004F3514">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39.59</w:t>
            </w:r>
          </w:p>
        </w:tc>
        <w:tc>
          <w:tcPr>
            <w:tcW w:w="1111" w:type="dxa"/>
            <w:tcBorders>
              <w:top w:val="dotted" w:sz="4" w:space="0" w:color="auto"/>
            </w:tcBorders>
          </w:tcPr>
          <w:p w14:paraId="210C85E0" w14:textId="77777777" w:rsidR="006E7A14" w:rsidRPr="0063263B" w:rsidRDefault="006E7A14" w:rsidP="004F3514">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48.99</w:t>
            </w:r>
          </w:p>
        </w:tc>
      </w:tr>
      <w:tr w:rsidR="0063263B" w:rsidRPr="0063263B" w14:paraId="66DCE083" w14:textId="77777777" w:rsidTr="006A7E74">
        <w:trPr>
          <w:trHeight w:val="249"/>
        </w:trPr>
        <w:tc>
          <w:tcPr>
            <w:tcW w:w="1603" w:type="dxa"/>
            <w:tcBorders>
              <w:bottom w:val="dotted" w:sz="4" w:space="0" w:color="auto"/>
            </w:tcBorders>
          </w:tcPr>
          <w:p w14:paraId="461F3219" w14:textId="77777777" w:rsidR="006E7A14" w:rsidRPr="0063263B" w:rsidRDefault="006E7A14" w:rsidP="004F3514">
            <w:pPr>
              <w:spacing w:after="0" w:line="360" w:lineRule="auto"/>
              <w:jc w:val="both"/>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Young Adult</w:t>
            </w:r>
          </w:p>
        </w:tc>
        <w:tc>
          <w:tcPr>
            <w:tcW w:w="1074" w:type="dxa"/>
            <w:tcBorders>
              <w:bottom w:val="dotted" w:sz="4" w:space="0" w:color="auto"/>
            </w:tcBorders>
          </w:tcPr>
          <w:p w14:paraId="35D1CB2A" w14:textId="77777777" w:rsidR="006E7A14" w:rsidRPr="0063263B" w:rsidRDefault="006E7A14" w:rsidP="004F3514">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9.81</w:t>
            </w:r>
          </w:p>
        </w:tc>
        <w:tc>
          <w:tcPr>
            <w:tcW w:w="2303" w:type="dxa"/>
            <w:tcBorders>
              <w:bottom w:val="dotted" w:sz="4" w:space="0" w:color="auto"/>
            </w:tcBorders>
          </w:tcPr>
          <w:p w14:paraId="4C6BDB2E" w14:textId="77777777" w:rsidR="006E7A14" w:rsidRPr="0063263B" w:rsidRDefault="006E7A14" w:rsidP="004F3514">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41.20</w:t>
            </w:r>
          </w:p>
        </w:tc>
        <w:tc>
          <w:tcPr>
            <w:tcW w:w="1111" w:type="dxa"/>
            <w:tcBorders>
              <w:bottom w:val="dotted" w:sz="4" w:space="0" w:color="auto"/>
            </w:tcBorders>
          </w:tcPr>
          <w:p w14:paraId="60C45424" w14:textId="77777777" w:rsidR="006E7A14" w:rsidRPr="0063263B" w:rsidRDefault="006E7A14" w:rsidP="004F3514">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51.01</w:t>
            </w:r>
          </w:p>
        </w:tc>
      </w:tr>
      <w:tr w:rsidR="0063263B" w:rsidRPr="0063263B" w14:paraId="1364389C" w14:textId="77777777" w:rsidTr="006A7E74">
        <w:trPr>
          <w:trHeight w:val="249"/>
        </w:trPr>
        <w:tc>
          <w:tcPr>
            <w:tcW w:w="1603" w:type="dxa"/>
            <w:tcBorders>
              <w:top w:val="dotted" w:sz="4" w:space="0" w:color="auto"/>
              <w:bottom w:val="dotted" w:sz="4" w:space="0" w:color="auto"/>
            </w:tcBorders>
          </w:tcPr>
          <w:p w14:paraId="429DEFF6" w14:textId="77777777" w:rsidR="006E7A14" w:rsidRPr="0063263B" w:rsidRDefault="006E7A14" w:rsidP="004F3514">
            <w:pPr>
              <w:spacing w:after="0" w:line="360" w:lineRule="auto"/>
              <w:jc w:val="both"/>
              <w:rPr>
                <w:rStyle w:val="IntenseEmphasis"/>
                <w:rFonts w:ascii="Arial" w:hAnsi="Arial" w:cs="Arial"/>
                <w:b/>
                <w:bCs/>
                <w:i w:val="0"/>
                <w:iCs w:val="0"/>
                <w:color w:val="000000" w:themeColor="text1"/>
                <w:sz w:val="24"/>
                <w:szCs w:val="24"/>
              </w:rPr>
            </w:pPr>
            <w:r w:rsidRPr="0063263B">
              <w:rPr>
                <w:rStyle w:val="IntenseEmphasis"/>
                <w:rFonts w:ascii="Arial" w:hAnsi="Arial" w:cs="Arial"/>
                <w:b/>
                <w:bCs/>
                <w:i w:val="0"/>
                <w:iCs w:val="0"/>
                <w:color w:val="000000" w:themeColor="text1"/>
                <w:sz w:val="24"/>
                <w:szCs w:val="24"/>
              </w:rPr>
              <w:t>Total</w:t>
            </w:r>
          </w:p>
        </w:tc>
        <w:tc>
          <w:tcPr>
            <w:tcW w:w="1074" w:type="dxa"/>
            <w:tcBorders>
              <w:top w:val="dotted" w:sz="4" w:space="0" w:color="auto"/>
              <w:bottom w:val="dotted" w:sz="4" w:space="0" w:color="auto"/>
            </w:tcBorders>
          </w:tcPr>
          <w:p w14:paraId="400B7933" w14:textId="77777777" w:rsidR="006E7A14" w:rsidRPr="0063263B" w:rsidRDefault="006E7A14" w:rsidP="004F3514">
            <w:pPr>
              <w:spacing w:after="0" w:line="360" w:lineRule="auto"/>
              <w:jc w:val="center"/>
              <w:rPr>
                <w:rStyle w:val="IntenseEmphasis"/>
                <w:rFonts w:ascii="Arial" w:hAnsi="Arial" w:cs="Arial"/>
                <w:b/>
                <w:bCs/>
                <w:i w:val="0"/>
                <w:iCs w:val="0"/>
                <w:color w:val="000000" w:themeColor="text1"/>
                <w:sz w:val="24"/>
                <w:szCs w:val="24"/>
              </w:rPr>
            </w:pPr>
            <w:r w:rsidRPr="0063263B">
              <w:rPr>
                <w:rStyle w:val="IntenseEmphasis"/>
                <w:rFonts w:ascii="Arial" w:hAnsi="Arial" w:cs="Arial"/>
                <w:b/>
                <w:bCs/>
                <w:i w:val="0"/>
                <w:iCs w:val="0"/>
                <w:color w:val="000000" w:themeColor="text1"/>
                <w:sz w:val="24"/>
                <w:szCs w:val="24"/>
              </w:rPr>
              <w:t>19.21</w:t>
            </w:r>
          </w:p>
        </w:tc>
        <w:tc>
          <w:tcPr>
            <w:tcW w:w="2303" w:type="dxa"/>
            <w:tcBorders>
              <w:top w:val="dotted" w:sz="4" w:space="0" w:color="auto"/>
              <w:bottom w:val="dotted" w:sz="4" w:space="0" w:color="auto"/>
            </w:tcBorders>
          </w:tcPr>
          <w:p w14:paraId="13356249" w14:textId="77777777" w:rsidR="006E7A14" w:rsidRPr="0063263B" w:rsidRDefault="006E7A14" w:rsidP="004F3514">
            <w:pPr>
              <w:spacing w:after="0" w:line="360" w:lineRule="auto"/>
              <w:jc w:val="center"/>
              <w:rPr>
                <w:rStyle w:val="IntenseEmphasis"/>
                <w:rFonts w:ascii="Arial" w:hAnsi="Arial" w:cs="Arial"/>
                <w:b/>
                <w:bCs/>
                <w:i w:val="0"/>
                <w:iCs w:val="0"/>
                <w:color w:val="000000" w:themeColor="text1"/>
                <w:sz w:val="24"/>
                <w:szCs w:val="24"/>
              </w:rPr>
            </w:pPr>
            <w:r w:rsidRPr="0063263B">
              <w:rPr>
                <w:rStyle w:val="IntenseEmphasis"/>
                <w:rFonts w:ascii="Arial" w:hAnsi="Arial" w:cs="Arial"/>
                <w:b/>
                <w:bCs/>
                <w:i w:val="0"/>
                <w:iCs w:val="0"/>
                <w:color w:val="000000" w:themeColor="text1"/>
                <w:sz w:val="24"/>
                <w:szCs w:val="24"/>
              </w:rPr>
              <w:t>80.79</w:t>
            </w:r>
          </w:p>
        </w:tc>
        <w:tc>
          <w:tcPr>
            <w:tcW w:w="1111" w:type="dxa"/>
            <w:tcBorders>
              <w:top w:val="dotted" w:sz="4" w:space="0" w:color="auto"/>
              <w:bottom w:val="dotted" w:sz="4" w:space="0" w:color="auto"/>
            </w:tcBorders>
          </w:tcPr>
          <w:p w14:paraId="02084C50" w14:textId="77777777" w:rsidR="006E7A14" w:rsidRPr="0063263B" w:rsidRDefault="006E7A14" w:rsidP="004F3514">
            <w:pPr>
              <w:spacing w:after="0" w:line="360" w:lineRule="auto"/>
              <w:jc w:val="center"/>
              <w:rPr>
                <w:rStyle w:val="IntenseEmphasis"/>
                <w:rFonts w:ascii="Arial" w:hAnsi="Arial" w:cs="Arial"/>
                <w:b/>
                <w:bCs/>
                <w:i w:val="0"/>
                <w:iCs w:val="0"/>
                <w:color w:val="000000" w:themeColor="text1"/>
                <w:sz w:val="24"/>
                <w:szCs w:val="24"/>
              </w:rPr>
            </w:pPr>
            <w:r w:rsidRPr="0063263B">
              <w:rPr>
                <w:rStyle w:val="IntenseEmphasis"/>
                <w:rFonts w:ascii="Arial" w:hAnsi="Arial" w:cs="Arial"/>
                <w:b/>
                <w:bCs/>
                <w:i w:val="0"/>
                <w:iCs w:val="0"/>
                <w:color w:val="000000" w:themeColor="text1"/>
                <w:sz w:val="24"/>
                <w:szCs w:val="24"/>
              </w:rPr>
              <w:t>100</w:t>
            </w:r>
          </w:p>
        </w:tc>
      </w:tr>
    </w:tbl>
    <w:p w14:paraId="6B8B9303" w14:textId="77777777" w:rsidR="00E8561C" w:rsidRPr="0063263B" w:rsidRDefault="00E8561C" w:rsidP="00D40ACD">
      <w:pPr>
        <w:spacing w:after="0" w:line="480" w:lineRule="auto"/>
        <w:jc w:val="both"/>
        <w:rPr>
          <w:rFonts w:ascii="Arial" w:hAnsi="Arial" w:cs="Arial"/>
          <w:bCs/>
          <w:color w:val="000000" w:themeColor="text1"/>
        </w:rPr>
      </w:pPr>
    </w:p>
    <w:p w14:paraId="13471988" w14:textId="77777777" w:rsidR="00E8561C" w:rsidRPr="0063263B" w:rsidRDefault="00E8561C" w:rsidP="004301D3">
      <w:pPr>
        <w:spacing w:line="480" w:lineRule="auto"/>
        <w:jc w:val="both"/>
        <w:rPr>
          <w:rFonts w:ascii="Arial" w:hAnsi="Arial" w:cs="Arial"/>
          <w:color w:val="000000" w:themeColor="text1"/>
        </w:rPr>
      </w:pPr>
    </w:p>
    <w:p w14:paraId="01DE0F5D" w14:textId="77777777" w:rsidR="00E8561C" w:rsidRPr="0063263B" w:rsidRDefault="00E8561C" w:rsidP="00E8561C">
      <w:pPr>
        <w:tabs>
          <w:tab w:val="left" w:pos="630"/>
        </w:tabs>
        <w:spacing w:after="0" w:line="480" w:lineRule="auto"/>
        <w:jc w:val="both"/>
        <w:rPr>
          <w:rFonts w:ascii="Arial" w:hAnsi="Arial" w:cs="Arial"/>
          <w:i/>
          <w:iCs/>
          <w:color w:val="000000" w:themeColor="text1"/>
          <w:sz w:val="16"/>
          <w:szCs w:val="16"/>
        </w:rPr>
      </w:pPr>
      <w:r w:rsidRPr="0063263B">
        <w:rPr>
          <w:rFonts w:ascii="Arial" w:hAnsi="Arial" w:cs="Arial"/>
          <w:i/>
          <w:iCs/>
          <w:color w:val="000000" w:themeColor="text1"/>
          <w:sz w:val="16"/>
          <w:szCs w:val="16"/>
        </w:rPr>
        <w:t xml:space="preserve">               </w:t>
      </w:r>
    </w:p>
    <w:p w14:paraId="7188756A" w14:textId="77777777" w:rsidR="004F3514" w:rsidRPr="0063263B" w:rsidRDefault="0008392D" w:rsidP="00BF7F2B">
      <w:pPr>
        <w:tabs>
          <w:tab w:val="left" w:pos="630"/>
        </w:tabs>
        <w:spacing w:after="0" w:line="240" w:lineRule="auto"/>
        <w:jc w:val="both"/>
        <w:rPr>
          <w:rFonts w:ascii="Arial" w:hAnsi="Arial" w:cs="Arial"/>
          <w:i/>
          <w:iCs/>
          <w:color w:val="000000" w:themeColor="text1"/>
          <w:sz w:val="16"/>
          <w:szCs w:val="16"/>
        </w:rPr>
      </w:pPr>
      <w:r w:rsidRPr="0063263B">
        <w:rPr>
          <w:rFonts w:ascii="Arial" w:hAnsi="Arial" w:cs="Arial"/>
          <w:i/>
          <w:iCs/>
          <w:color w:val="000000" w:themeColor="text1"/>
          <w:sz w:val="16"/>
          <w:szCs w:val="16"/>
        </w:rPr>
        <w:t xml:space="preserve">                               </w:t>
      </w:r>
    </w:p>
    <w:p w14:paraId="6B80713E" w14:textId="77777777" w:rsidR="004F3514" w:rsidRPr="0063263B" w:rsidRDefault="004F3514" w:rsidP="00BF7F2B">
      <w:pPr>
        <w:tabs>
          <w:tab w:val="left" w:pos="630"/>
        </w:tabs>
        <w:spacing w:after="0" w:line="240" w:lineRule="auto"/>
        <w:jc w:val="both"/>
        <w:rPr>
          <w:rFonts w:ascii="Arial" w:hAnsi="Arial" w:cs="Arial"/>
          <w:i/>
          <w:iCs/>
          <w:color w:val="000000" w:themeColor="text1"/>
          <w:sz w:val="16"/>
          <w:szCs w:val="16"/>
        </w:rPr>
      </w:pPr>
    </w:p>
    <w:p w14:paraId="4BAE6A74" w14:textId="77777777" w:rsidR="004F3514" w:rsidRPr="0063263B" w:rsidRDefault="004F3514" w:rsidP="00BF7F2B">
      <w:pPr>
        <w:tabs>
          <w:tab w:val="left" w:pos="630"/>
        </w:tabs>
        <w:spacing w:after="0" w:line="240" w:lineRule="auto"/>
        <w:jc w:val="both"/>
        <w:rPr>
          <w:rFonts w:ascii="Arial" w:hAnsi="Arial" w:cs="Arial"/>
          <w:i/>
          <w:iCs/>
          <w:color w:val="000000" w:themeColor="text1"/>
          <w:sz w:val="16"/>
          <w:szCs w:val="16"/>
        </w:rPr>
      </w:pPr>
    </w:p>
    <w:p w14:paraId="24021198" w14:textId="028CAE31" w:rsidR="006A7E74" w:rsidRPr="0063263B" w:rsidRDefault="006A7E74" w:rsidP="00BF7F2B">
      <w:pPr>
        <w:tabs>
          <w:tab w:val="left" w:pos="630"/>
        </w:tabs>
        <w:spacing w:after="0" w:line="240" w:lineRule="auto"/>
        <w:jc w:val="both"/>
        <w:rPr>
          <w:rFonts w:ascii="Arial" w:hAnsi="Arial" w:cs="Arial"/>
          <w:i/>
          <w:iCs/>
          <w:color w:val="000000" w:themeColor="text1"/>
          <w:sz w:val="16"/>
          <w:szCs w:val="16"/>
        </w:rPr>
      </w:pPr>
    </w:p>
    <w:p w14:paraId="32372A3C" w14:textId="26DF6377" w:rsidR="00BF7F2B" w:rsidRPr="0063263B" w:rsidRDefault="006A7E74" w:rsidP="00BF7F2B">
      <w:pPr>
        <w:tabs>
          <w:tab w:val="left" w:pos="630"/>
        </w:tabs>
        <w:spacing w:after="0" w:line="240" w:lineRule="auto"/>
        <w:jc w:val="both"/>
        <w:rPr>
          <w:rFonts w:ascii="Arial" w:hAnsi="Arial" w:cs="Arial"/>
          <w:i/>
          <w:iCs/>
          <w:color w:val="000000" w:themeColor="text1"/>
          <w:sz w:val="16"/>
          <w:szCs w:val="16"/>
        </w:rPr>
      </w:pPr>
      <w:r w:rsidRPr="0063263B">
        <w:rPr>
          <w:rFonts w:ascii="Arial" w:hAnsi="Arial" w:cs="Arial"/>
          <w:i/>
          <w:iCs/>
          <w:color w:val="000000" w:themeColor="text1"/>
          <w:sz w:val="16"/>
          <w:szCs w:val="16"/>
        </w:rPr>
        <w:t xml:space="preserve">                      </w:t>
      </w:r>
      <w:r w:rsidR="00E8561C" w:rsidRPr="0063263B">
        <w:rPr>
          <w:rFonts w:ascii="Arial" w:hAnsi="Arial" w:cs="Arial"/>
          <w:i/>
          <w:iCs/>
          <w:color w:val="000000" w:themeColor="text1"/>
          <w:sz w:val="14"/>
          <w:szCs w:val="14"/>
        </w:rPr>
        <w:t xml:space="preserve">Legend: Age: </w:t>
      </w:r>
      <w:r w:rsidR="00E8561C" w:rsidRPr="0063263B">
        <w:rPr>
          <w:rStyle w:val="IntenseEmphasis"/>
          <w:rFonts w:ascii="Arial" w:hAnsi="Arial" w:cs="Arial"/>
          <w:color w:val="000000" w:themeColor="text1"/>
          <w:sz w:val="14"/>
          <w:szCs w:val="14"/>
        </w:rPr>
        <w:t>&lt;14 y/o (Youth), ≥15 y/o (Young Adult);</w:t>
      </w:r>
      <w:r w:rsidR="001D2261" w:rsidRPr="0063263B">
        <w:rPr>
          <w:rStyle w:val="IntenseEmphasis"/>
          <w:rFonts w:ascii="Arial" w:hAnsi="Arial" w:cs="Arial"/>
          <w:color w:val="000000" w:themeColor="text1"/>
          <w:sz w:val="14"/>
          <w:szCs w:val="14"/>
        </w:rPr>
        <w:t xml:space="preserve"> </w:t>
      </w:r>
      <w:r w:rsidR="00E8561C" w:rsidRPr="0063263B">
        <w:rPr>
          <w:rStyle w:val="IntenseEmphasis"/>
          <w:rFonts w:ascii="Arial" w:hAnsi="Arial" w:cs="Arial"/>
          <w:color w:val="000000" w:themeColor="text1"/>
          <w:sz w:val="14"/>
          <w:szCs w:val="14"/>
        </w:rPr>
        <w:t xml:space="preserve">SES &lt; ₱10,000 (Poor), </w:t>
      </w:r>
      <w:r w:rsidR="00E8561C" w:rsidRPr="0063263B">
        <w:rPr>
          <w:rStyle w:val="IntenseEmphasis"/>
          <w:rFonts w:ascii="Arial" w:hAnsi="Arial" w:cs="Arial"/>
          <w:color w:val="000000" w:themeColor="text1"/>
          <w:sz w:val="14"/>
          <w:szCs w:val="14"/>
          <w:lang w:val="en-PH" w:eastAsia="en-PH"/>
        </w:rPr>
        <w:t>≥</w:t>
      </w:r>
      <w:r w:rsidR="00E8561C" w:rsidRPr="0063263B">
        <w:rPr>
          <w:rStyle w:val="IntenseEmphasis"/>
          <w:rFonts w:ascii="Arial" w:hAnsi="Arial" w:cs="Arial"/>
          <w:color w:val="000000" w:themeColor="text1"/>
          <w:sz w:val="14"/>
          <w:szCs w:val="14"/>
        </w:rPr>
        <w:t>10,000 (Low Income to Rich)</w:t>
      </w:r>
    </w:p>
    <w:p w14:paraId="3BCCB413" w14:textId="5C2168EF" w:rsidR="00E12B1A" w:rsidRPr="0063263B" w:rsidRDefault="00E12B1A" w:rsidP="002866BC">
      <w:pPr>
        <w:spacing w:line="480" w:lineRule="auto"/>
        <w:jc w:val="both"/>
        <w:rPr>
          <w:rFonts w:ascii="Arial" w:hAnsi="Arial" w:cs="Arial"/>
          <w:color w:val="000000" w:themeColor="text1"/>
          <w:sz w:val="12"/>
          <w:szCs w:val="12"/>
        </w:rPr>
      </w:pPr>
      <w:r w:rsidRPr="0063263B">
        <w:rPr>
          <w:rFonts w:ascii="Arial" w:hAnsi="Arial" w:cs="Arial"/>
          <w:color w:val="000000" w:themeColor="text1"/>
          <w:sz w:val="24"/>
          <w:szCs w:val="24"/>
        </w:rPr>
        <w:t xml:space="preserve"> </w:t>
      </w:r>
    </w:p>
    <w:p w14:paraId="58BD509E" w14:textId="77777777" w:rsidR="006A7E74" w:rsidRPr="0063263B" w:rsidRDefault="006A7E74" w:rsidP="0008392D">
      <w:pPr>
        <w:spacing w:line="480" w:lineRule="auto"/>
        <w:ind w:firstLine="720"/>
        <w:jc w:val="both"/>
        <w:rPr>
          <w:rFonts w:ascii="Arial" w:hAnsi="Arial" w:cs="Arial"/>
          <w:color w:val="000000" w:themeColor="text1"/>
          <w:sz w:val="14"/>
          <w:szCs w:val="14"/>
        </w:rPr>
      </w:pPr>
    </w:p>
    <w:p w14:paraId="27B58155" w14:textId="50C97046" w:rsidR="006E030A" w:rsidRPr="0063263B" w:rsidRDefault="005A131C" w:rsidP="0008392D">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Comparing the frequencies in Table </w:t>
      </w:r>
      <w:r w:rsidR="006A7E74" w:rsidRPr="0063263B">
        <w:rPr>
          <w:rFonts w:ascii="Arial" w:hAnsi="Arial" w:cs="Arial"/>
          <w:color w:val="000000" w:themeColor="text1"/>
          <w:sz w:val="24"/>
          <w:szCs w:val="24"/>
        </w:rPr>
        <w:t>8</w:t>
      </w:r>
      <w:r w:rsidR="00F7210F" w:rsidRPr="0063263B">
        <w:rPr>
          <w:rFonts w:ascii="Arial" w:hAnsi="Arial" w:cs="Arial"/>
          <w:color w:val="000000" w:themeColor="text1"/>
          <w:sz w:val="24"/>
          <w:szCs w:val="24"/>
        </w:rPr>
        <w:t xml:space="preserve"> with</w:t>
      </w:r>
      <w:r w:rsidRPr="0063263B">
        <w:rPr>
          <w:rFonts w:ascii="Arial" w:hAnsi="Arial" w:cs="Arial"/>
          <w:color w:val="000000" w:themeColor="text1"/>
          <w:sz w:val="24"/>
          <w:szCs w:val="24"/>
        </w:rPr>
        <w:t xml:space="preserve"> those </w:t>
      </w:r>
      <w:r w:rsidR="0008392D" w:rsidRPr="0063263B">
        <w:rPr>
          <w:rFonts w:ascii="Arial" w:hAnsi="Arial" w:cs="Arial"/>
          <w:color w:val="000000" w:themeColor="text1"/>
          <w:sz w:val="24"/>
          <w:szCs w:val="24"/>
        </w:rPr>
        <w:t xml:space="preserve">of </w:t>
      </w:r>
      <w:r w:rsidRPr="0063263B">
        <w:rPr>
          <w:rFonts w:ascii="Arial" w:hAnsi="Arial" w:cs="Arial"/>
          <w:color w:val="000000" w:themeColor="text1"/>
          <w:sz w:val="24"/>
          <w:szCs w:val="24"/>
        </w:rPr>
        <w:t xml:space="preserve">the population </w:t>
      </w:r>
      <w:r w:rsidR="00F7210F" w:rsidRPr="0063263B">
        <w:rPr>
          <w:rFonts w:ascii="Arial" w:hAnsi="Arial" w:cs="Arial"/>
          <w:color w:val="000000" w:themeColor="text1"/>
          <w:sz w:val="24"/>
          <w:szCs w:val="24"/>
        </w:rPr>
        <w:t>in Table 5</w:t>
      </w:r>
      <w:r w:rsidRPr="0063263B">
        <w:rPr>
          <w:rFonts w:ascii="Arial" w:hAnsi="Arial" w:cs="Arial"/>
          <w:color w:val="000000" w:themeColor="text1"/>
          <w:sz w:val="24"/>
          <w:szCs w:val="24"/>
        </w:rPr>
        <w:t xml:space="preserve">, </w:t>
      </w:r>
      <w:r w:rsidR="00F7210F" w:rsidRPr="0063263B">
        <w:rPr>
          <w:rFonts w:ascii="Arial" w:hAnsi="Arial" w:cs="Arial"/>
          <w:color w:val="000000" w:themeColor="text1"/>
          <w:sz w:val="24"/>
          <w:szCs w:val="24"/>
        </w:rPr>
        <w:t>it can be seen that</w:t>
      </w:r>
      <w:r w:rsidRPr="0063263B">
        <w:rPr>
          <w:rFonts w:ascii="Arial" w:hAnsi="Arial" w:cs="Arial"/>
          <w:color w:val="000000" w:themeColor="text1"/>
          <w:sz w:val="24"/>
          <w:szCs w:val="24"/>
        </w:rPr>
        <w:t xml:space="preserve"> the distributions of the variables age and </w:t>
      </w:r>
      <w:r w:rsidR="00F7210F" w:rsidRPr="0063263B">
        <w:rPr>
          <w:rFonts w:ascii="Arial" w:hAnsi="Arial" w:cs="Arial"/>
          <w:color w:val="000000" w:themeColor="text1"/>
          <w:sz w:val="24"/>
          <w:szCs w:val="24"/>
        </w:rPr>
        <w:t>SES</w:t>
      </w:r>
      <w:r w:rsidRPr="0063263B">
        <w:rPr>
          <w:rFonts w:ascii="Arial" w:hAnsi="Arial" w:cs="Arial"/>
          <w:color w:val="000000" w:themeColor="text1"/>
          <w:sz w:val="24"/>
          <w:szCs w:val="24"/>
        </w:rPr>
        <w:t xml:space="preserve"> in the sample</w:t>
      </w:r>
      <w:r w:rsidR="0008392D" w:rsidRPr="0063263B">
        <w:rPr>
          <w:rFonts w:ascii="Arial" w:hAnsi="Arial" w:cs="Arial"/>
          <w:color w:val="000000" w:themeColor="text1"/>
          <w:sz w:val="24"/>
          <w:szCs w:val="24"/>
        </w:rPr>
        <w:t xml:space="preserve">, </w:t>
      </w:r>
      <w:r w:rsidR="002A0BE8" w:rsidRPr="0063263B">
        <w:rPr>
          <w:rFonts w:ascii="Arial" w:hAnsi="Arial" w:cs="Arial"/>
          <w:color w:val="000000" w:themeColor="text1"/>
          <w:sz w:val="24"/>
          <w:szCs w:val="24"/>
        </w:rPr>
        <w:t>match with the population</w:t>
      </w:r>
      <w:r w:rsidR="002866BC" w:rsidRPr="0063263B">
        <w:rPr>
          <w:rFonts w:ascii="Arial" w:hAnsi="Arial" w:cs="Arial"/>
          <w:color w:val="000000" w:themeColor="text1"/>
          <w:sz w:val="24"/>
          <w:szCs w:val="24"/>
        </w:rPr>
        <w:t xml:space="preserve"> after </w:t>
      </w:r>
      <w:r w:rsidR="0008392D" w:rsidRPr="0063263B">
        <w:rPr>
          <w:rFonts w:ascii="Arial" w:hAnsi="Arial" w:cs="Arial"/>
          <w:color w:val="000000" w:themeColor="text1"/>
          <w:sz w:val="24"/>
          <w:szCs w:val="24"/>
        </w:rPr>
        <w:t>applying</w:t>
      </w:r>
      <w:r w:rsidR="002866BC" w:rsidRPr="0063263B">
        <w:rPr>
          <w:rFonts w:ascii="Arial" w:hAnsi="Arial" w:cs="Arial"/>
          <w:color w:val="000000" w:themeColor="text1"/>
          <w:sz w:val="24"/>
          <w:szCs w:val="24"/>
        </w:rPr>
        <w:t xml:space="preserve"> post-stratification weights. </w:t>
      </w:r>
      <w:bookmarkEnd w:id="22"/>
      <w:r w:rsidR="0008392D" w:rsidRPr="0063263B">
        <w:rPr>
          <w:rFonts w:ascii="Arial" w:hAnsi="Arial" w:cs="Arial"/>
          <w:color w:val="000000" w:themeColor="text1"/>
          <w:sz w:val="24"/>
          <w:szCs w:val="24"/>
        </w:rPr>
        <w:t xml:space="preserve">With this, </w:t>
      </w:r>
      <w:r w:rsidRPr="0063263B">
        <w:rPr>
          <w:rFonts w:ascii="Arial" w:hAnsi="Arial" w:cs="Arial"/>
          <w:color w:val="000000" w:themeColor="text1"/>
          <w:sz w:val="24"/>
          <w:szCs w:val="24"/>
        </w:rPr>
        <w:t xml:space="preserve">it can be </w:t>
      </w:r>
      <w:r w:rsidR="002A0BE8" w:rsidRPr="0063263B">
        <w:rPr>
          <w:rFonts w:ascii="Arial" w:hAnsi="Arial" w:cs="Arial"/>
          <w:color w:val="000000" w:themeColor="text1"/>
          <w:sz w:val="24"/>
          <w:szCs w:val="24"/>
        </w:rPr>
        <w:t>concluded</w:t>
      </w:r>
      <w:r w:rsidRPr="0063263B">
        <w:rPr>
          <w:rFonts w:ascii="Arial" w:hAnsi="Arial" w:cs="Arial"/>
          <w:color w:val="000000" w:themeColor="text1"/>
          <w:sz w:val="24"/>
          <w:szCs w:val="24"/>
        </w:rPr>
        <w:t xml:space="preserve"> that the correction weights </w:t>
      </w:r>
      <w:r w:rsidR="0008392D" w:rsidRPr="0063263B">
        <w:rPr>
          <w:rFonts w:ascii="Arial" w:hAnsi="Arial" w:cs="Arial"/>
          <w:color w:val="000000" w:themeColor="text1"/>
          <w:sz w:val="24"/>
          <w:szCs w:val="24"/>
        </w:rPr>
        <w:t>were able to</w:t>
      </w:r>
      <w:r w:rsidRPr="0063263B">
        <w:rPr>
          <w:rFonts w:ascii="Arial" w:hAnsi="Arial" w:cs="Arial"/>
          <w:color w:val="000000" w:themeColor="text1"/>
          <w:sz w:val="24"/>
          <w:szCs w:val="24"/>
        </w:rPr>
        <w:t xml:space="preserve"> </w:t>
      </w:r>
      <w:r w:rsidR="0008392D" w:rsidRPr="0063263B">
        <w:rPr>
          <w:rFonts w:ascii="Arial" w:hAnsi="Arial" w:cs="Arial"/>
          <w:color w:val="000000" w:themeColor="text1"/>
          <w:sz w:val="24"/>
          <w:szCs w:val="24"/>
        </w:rPr>
        <w:t>prove that the samples are representative of that of the population</w:t>
      </w:r>
      <w:r w:rsidR="00CE25A4" w:rsidRPr="0063263B">
        <w:rPr>
          <w:rFonts w:ascii="Arial" w:hAnsi="Arial" w:cs="Arial"/>
          <w:color w:val="000000" w:themeColor="text1"/>
          <w:sz w:val="24"/>
          <w:szCs w:val="24"/>
        </w:rPr>
        <w:t xml:space="preserve">. </w:t>
      </w:r>
      <w:r w:rsidR="00A82BAA" w:rsidRPr="0063263B">
        <w:rPr>
          <w:rFonts w:ascii="Arial" w:hAnsi="Arial" w:cs="Arial"/>
          <w:color w:val="000000" w:themeColor="text1"/>
          <w:sz w:val="24"/>
          <w:szCs w:val="24"/>
        </w:rPr>
        <w:t>Further, it</w:t>
      </w:r>
      <w:r w:rsidR="00CE25A4" w:rsidRPr="0063263B">
        <w:rPr>
          <w:rFonts w:ascii="Arial" w:hAnsi="Arial" w:cs="Arial"/>
          <w:color w:val="000000" w:themeColor="text1"/>
          <w:sz w:val="24"/>
          <w:szCs w:val="24"/>
        </w:rPr>
        <w:t xml:space="preserve"> can </w:t>
      </w:r>
      <w:r w:rsidR="00A82BAA" w:rsidRPr="0063263B">
        <w:rPr>
          <w:rFonts w:ascii="Arial" w:hAnsi="Arial" w:cs="Arial"/>
          <w:color w:val="000000" w:themeColor="text1"/>
          <w:sz w:val="24"/>
          <w:szCs w:val="24"/>
        </w:rPr>
        <w:t xml:space="preserve">also </w:t>
      </w:r>
      <w:r w:rsidR="00CE25A4" w:rsidRPr="0063263B">
        <w:rPr>
          <w:rFonts w:ascii="Arial" w:hAnsi="Arial" w:cs="Arial"/>
          <w:color w:val="000000" w:themeColor="text1"/>
          <w:sz w:val="24"/>
          <w:szCs w:val="24"/>
        </w:rPr>
        <w:t>be said that t</w:t>
      </w:r>
      <w:r w:rsidR="00077F09" w:rsidRPr="0063263B">
        <w:rPr>
          <w:rFonts w:ascii="Arial" w:hAnsi="Arial" w:cs="Arial"/>
          <w:color w:val="000000" w:themeColor="text1"/>
          <w:sz w:val="24"/>
          <w:szCs w:val="24"/>
        </w:rPr>
        <w:t xml:space="preserve">he correction weights </w:t>
      </w:r>
      <w:r w:rsidR="00CE25A4" w:rsidRPr="0063263B">
        <w:rPr>
          <w:rFonts w:ascii="Arial" w:hAnsi="Arial" w:cs="Arial"/>
          <w:color w:val="000000" w:themeColor="text1"/>
          <w:sz w:val="24"/>
          <w:szCs w:val="24"/>
        </w:rPr>
        <w:t>were able to</w:t>
      </w:r>
      <w:r w:rsidR="00077F09" w:rsidRPr="0063263B">
        <w:rPr>
          <w:rFonts w:ascii="Arial" w:hAnsi="Arial" w:cs="Arial"/>
          <w:color w:val="000000" w:themeColor="text1"/>
          <w:sz w:val="24"/>
          <w:szCs w:val="24"/>
        </w:rPr>
        <w:t xml:space="preserve"> help reduce the bias in the estimated population parameters </w:t>
      </w:r>
      <w:r w:rsidR="00CE25A4" w:rsidRPr="0063263B">
        <w:rPr>
          <w:rFonts w:ascii="Arial" w:hAnsi="Arial" w:cs="Arial"/>
          <w:color w:val="000000" w:themeColor="text1"/>
          <w:sz w:val="24"/>
          <w:szCs w:val="24"/>
        </w:rPr>
        <w:t xml:space="preserve">thereby making the demographic </w:t>
      </w:r>
      <w:r w:rsidR="00077F09" w:rsidRPr="0063263B">
        <w:rPr>
          <w:rFonts w:ascii="Arial" w:hAnsi="Arial" w:cs="Arial"/>
          <w:color w:val="000000" w:themeColor="text1"/>
          <w:sz w:val="24"/>
          <w:szCs w:val="24"/>
        </w:rPr>
        <w:t xml:space="preserve">variables like age and </w:t>
      </w:r>
      <w:r w:rsidR="00CE25A4" w:rsidRPr="0063263B">
        <w:rPr>
          <w:rFonts w:ascii="Arial" w:hAnsi="Arial" w:cs="Arial"/>
          <w:color w:val="000000" w:themeColor="text1"/>
          <w:sz w:val="24"/>
          <w:szCs w:val="24"/>
        </w:rPr>
        <w:t>SES</w:t>
      </w:r>
      <w:r w:rsidR="00077F09" w:rsidRPr="0063263B">
        <w:rPr>
          <w:rFonts w:ascii="Arial" w:hAnsi="Arial" w:cs="Arial"/>
          <w:color w:val="000000" w:themeColor="text1"/>
          <w:sz w:val="24"/>
          <w:szCs w:val="24"/>
        </w:rPr>
        <w:t xml:space="preserve"> capable of capturing the </w:t>
      </w:r>
      <w:r w:rsidR="00CE25A4" w:rsidRPr="0063263B">
        <w:rPr>
          <w:rFonts w:ascii="Arial" w:hAnsi="Arial" w:cs="Arial"/>
          <w:color w:val="000000" w:themeColor="text1"/>
          <w:sz w:val="24"/>
          <w:szCs w:val="24"/>
        </w:rPr>
        <w:t>misrepresentation</w:t>
      </w:r>
      <w:r w:rsidR="00077F09" w:rsidRPr="0063263B">
        <w:rPr>
          <w:rFonts w:ascii="Arial" w:hAnsi="Arial" w:cs="Arial"/>
          <w:color w:val="000000" w:themeColor="text1"/>
          <w:sz w:val="24"/>
          <w:szCs w:val="24"/>
        </w:rPr>
        <w:t xml:space="preserve"> in the sample due </w:t>
      </w:r>
      <w:r w:rsidR="00CE25A4" w:rsidRPr="0063263B">
        <w:rPr>
          <w:rFonts w:ascii="Arial" w:hAnsi="Arial" w:cs="Arial"/>
          <w:color w:val="000000" w:themeColor="text1"/>
          <w:sz w:val="24"/>
          <w:szCs w:val="24"/>
        </w:rPr>
        <w:t>to disproportionality</w:t>
      </w:r>
      <w:r w:rsidR="008B5DB2" w:rsidRPr="0063263B">
        <w:rPr>
          <w:rFonts w:ascii="Arial" w:hAnsi="Arial" w:cs="Arial"/>
          <w:color w:val="000000" w:themeColor="text1"/>
          <w:sz w:val="24"/>
          <w:szCs w:val="24"/>
        </w:rPr>
        <w:t xml:space="preserve"> caused by </w:t>
      </w:r>
      <w:r w:rsidR="0008392D" w:rsidRPr="0063263B">
        <w:rPr>
          <w:rFonts w:ascii="Arial" w:hAnsi="Arial" w:cs="Arial"/>
          <w:color w:val="000000" w:themeColor="text1"/>
          <w:sz w:val="24"/>
          <w:szCs w:val="24"/>
        </w:rPr>
        <w:t xml:space="preserve">the </w:t>
      </w:r>
      <w:r w:rsidR="008B5DB2" w:rsidRPr="0063263B">
        <w:rPr>
          <w:rFonts w:ascii="Arial" w:hAnsi="Arial" w:cs="Arial"/>
          <w:color w:val="000000" w:themeColor="text1"/>
          <w:sz w:val="24"/>
          <w:szCs w:val="24"/>
        </w:rPr>
        <w:t xml:space="preserve">sampling process. </w:t>
      </w:r>
      <w:r w:rsidR="00CE25A4" w:rsidRPr="0063263B">
        <w:rPr>
          <w:rFonts w:ascii="Arial" w:hAnsi="Arial" w:cs="Arial"/>
          <w:color w:val="000000" w:themeColor="text1"/>
          <w:sz w:val="24"/>
          <w:szCs w:val="24"/>
        </w:rPr>
        <w:t xml:space="preserve"> </w:t>
      </w:r>
    </w:p>
    <w:p w14:paraId="42B2706A" w14:textId="77777777" w:rsidR="00A711E5" w:rsidRPr="0063263B" w:rsidRDefault="00A711E5" w:rsidP="00655EB7">
      <w:pPr>
        <w:tabs>
          <w:tab w:val="left" w:pos="630"/>
        </w:tabs>
        <w:spacing w:after="0" w:line="240" w:lineRule="auto"/>
        <w:jc w:val="both"/>
        <w:rPr>
          <w:rFonts w:ascii="Arial" w:hAnsi="Arial" w:cs="Arial"/>
          <w:b/>
          <w:color w:val="000000" w:themeColor="text1"/>
          <w:sz w:val="18"/>
          <w:szCs w:val="18"/>
        </w:rPr>
      </w:pPr>
    </w:p>
    <w:p w14:paraId="2C9EB0EC" w14:textId="77777777" w:rsidR="00454880" w:rsidRPr="0063263B" w:rsidRDefault="00454880" w:rsidP="00655EB7">
      <w:pPr>
        <w:tabs>
          <w:tab w:val="left" w:pos="630"/>
        </w:tabs>
        <w:spacing w:after="0" w:line="240" w:lineRule="auto"/>
        <w:jc w:val="both"/>
        <w:rPr>
          <w:rFonts w:ascii="Arial" w:hAnsi="Arial" w:cs="Arial"/>
          <w:b/>
          <w:color w:val="000000" w:themeColor="text1"/>
          <w:sz w:val="24"/>
          <w:szCs w:val="24"/>
        </w:rPr>
      </w:pPr>
    </w:p>
    <w:p w14:paraId="22D7D568" w14:textId="77777777" w:rsidR="00454880" w:rsidRPr="0063263B" w:rsidRDefault="00454880" w:rsidP="00655EB7">
      <w:pPr>
        <w:tabs>
          <w:tab w:val="left" w:pos="630"/>
        </w:tabs>
        <w:spacing w:after="0" w:line="240" w:lineRule="auto"/>
        <w:jc w:val="both"/>
        <w:rPr>
          <w:rFonts w:ascii="Arial" w:hAnsi="Arial" w:cs="Arial"/>
          <w:b/>
          <w:color w:val="000000" w:themeColor="text1"/>
          <w:sz w:val="24"/>
          <w:szCs w:val="24"/>
        </w:rPr>
      </w:pPr>
    </w:p>
    <w:p w14:paraId="2F311133" w14:textId="5EF61D88" w:rsidR="00ED3F7F" w:rsidRPr="0063263B" w:rsidRDefault="00A82905" w:rsidP="00655EB7">
      <w:pPr>
        <w:tabs>
          <w:tab w:val="left" w:pos="630"/>
        </w:tabs>
        <w:spacing w:after="0" w:line="24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lastRenderedPageBreak/>
        <w:t xml:space="preserve">Research </w:t>
      </w:r>
      <w:r w:rsidR="00D17BFE" w:rsidRPr="0063263B">
        <w:rPr>
          <w:rFonts w:ascii="Arial" w:hAnsi="Arial" w:cs="Arial"/>
          <w:b/>
          <w:color w:val="000000" w:themeColor="text1"/>
          <w:sz w:val="24"/>
          <w:szCs w:val="24"/>
        </w:rPr>
        <w:t>Instruments</w:t>
      </w:r>
    </w:p>
    <w:p w14:paraId="1EDAF853" w14:textId="5AE51A26" w:rsidR="00655EB7" w:rsidRPr="0063263B" w:rsidRDefault="00655EB7" w:rsidP="00655EB7">
      <w:pPr>
        <w:tabs>
          <w:tab w:val="left" w:pos="630"/>
        </w:tabs>
        <w:spacing w:after="0" w:line="240" w:lineRule="auto"/>
        <w:jc w:val="both"/>
        <w:rPr>
          <w:rFonts w:ascii="Arial" w:hAnsi="Arial" w:cs="Arial"/>
          <w:b/>
          <w:color w:val="000000" w:themeColor="text1"/>
          <w:sz w:val="24"/>
          <w:szCs w:val="24"/>
        </w:rPr>
      </w:pPr>
    </w:p>
    <w:p w14:paraId="22291326" w14:textId="77777777" w:rsidR="006A7E74" w:rsidRPr="0063263B" w:rsidRDefault="006A7E74" w:rsidP="00655EB7">
      <w:pPr>
        <w:tabs>
          <w:tab w:val="left" w:pos="630"/>
        </w:tabs>
        <w:spacing w:after="0" w:line="240" w:lineRule="auto"/>
        <w:jc w:val="both"/>
        <w:rPr>
          <w:rFonts w:ascii="Arial" w:hAnsi="Arial" w:cs="Arial"/>
          <w:b/>
          <w:color w:val="000000" w:themeColor="text1"/>
          <w:sz w:val="24"/>
          <w:szCs w:val="24"/>
        </w:rPr>
      </w:pPr>
    </w:p>
    <w:p w14:paraId="19FEBB58" w14:textId="77777777" w:rsidR="00655EB7" w:rsidRPr="0063263B" w:rsidRDefault="00655EB7" w:rsidP="00655EB7">
      <w:pPr>
        <w:tabs>
          <w:tab w:val="left" w:pos="630"/>
        </w:tabs>
        <w:spacing w:after="0" w:line="240" w:lineRule="auto"/>
        <w:jc w:val="both"/>
        <w:rPr>
          <w:rFonts w:ascii="Arial" w:hAnsi="Arial" w:cs="Arial"/>
          <w:color w:val="000000" w:themeColor="text1"/>
          <w:sz w:val="12"/>
          <w:szCs w:val="12"/>
        </w:rPr>
      </w:pPr>
    </w:p>
    <w:p w14:paraId="08FBB38E" w14:textId="1CD06F80" w:rsidR="00CD36C3" w:rsidRPr="0063263B" w:rsidRDefault="00B31A3B" w:rsidP="00502735">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rPr>
        <w:t>There were two</w:t>
      </w:r>
      <w:r w:rsidR="00A91C2C" w:rsidRPr="0063263B">
        <w:rPr>
          <w:rFonts w:ascii="Arial" w:hAnsi="Arial" w:cs="Arial"/>
          <w:color w:val="000000" w:themeColor="text1"/>
          <w:sz w:val="24"/>
          <w:szCs w:val="24"/>
        </w:rPr>
        <w:t xml:space="preserve"> instruments</w:t>
      </w:r>
      <w:r w:rsidR="00FF0F5A" w:rsidRPr="0063263B">
        <w:rPr>
          <w:rFonts w:ascii="Arial" w:hAnsi="Arial" w:cs="Arial"/>
          <w:color w:val="000000" w:themeColor="text1"/>
          <w:sz w:val="24"/>
          <w:szCs w:val="24"/>
        </w:rPr>
        <w:t xml:space="preserve"> </w:t>
      </w:r>
      <w:r w:rsidR="00A91C2C" w:rsidRPr="0063263B">
        <w:rPr>
          <w:rFonts w:ascii="Arial" w:hAnsi="Arial" w:cs="Arial"/>
          <w:color w:val="000000" w:themeColor="text1"/>
          <w:sz w:val="24"/>
          <w:szCs w:val="24"/>
        </w:rPr>
        <w:t xml:space="preserve">used in this study include the </w:t>
      </w:r>
      <w:r w:rsidR="000703B7" w:rsidRPr="0063263B">
        <w:rPr>
          <w:rFonts w:ascii="Arial" w:hAnsi="Arial" w:cs="Arial"/>
          <w:color w:val="000000" w:themeColor="text1"/>
          <w:sz w:val="24"/>
          <w:szCs w:val="24"/>
        </w:rPr>
        <w:t>Social Support Scale</w:t>
      </w:r>
      <w:r w:rsidR="00A91C2C" w:rsidRPr="0063263B">
        <w:rPr>
          <w:rFonts w:ascii="Arial" w:hAnsi="Arial" w:cs="Arial"/>
          <w:color w:val="000000" w:themeColor="text1"/>
          <w:sz w:val="24"/>
          <w:szCs w:val="24"/>
        </w:rPr>
        <w:t xml:space="preserve"> </w:t>
      </w:r>
      <w:r w:rsidR="00FF0F5A" w:rsidRPr="0063263B">
        <w:rPr>
          <w:rFonts w:ascii="Arial" w:hAnsi="Arial" w:cs="Arial"/>
          <w:b/>
          <w:bCs/>
          <w:color w:val="000000" w:themeColor="text1"/>
          <w:sz w:val="24"/>
          <w:szCs w:val="24"/>
        </w:rPr>
        <w:t>(Appendix A)</w:t>
      </w:r>
      <w:r w:rsidR="00FF0F5A" w:rsidRPr="0063263B">
        <w:rPr>
          <w:rFonts w:ascii="Arial" w:hAnsi="Arial" w:cs="Arial"/>
          <w:color w:val="000000" w:themeColor="text1"/>
          <w:sz w:val="24"/>
          <w:szCs w:val="24"/>
        </w:rPr>
        <w:t xml:space="preserve"> </w:t>
      </w:r>
      <w:r w:rsidR="00A91C2C" w:rsidRPr="0063263B">
        <w:rPr>
          <w:rFonts w:ascii="Arial" w:hAnsi="Arial" w:cs="Arial"/>
          <w:color w:val="000000" w:themeColor="text1"/>
          <w:sz w:val="24"/>
          <w:szCs w:val="24"/>
        </w:rPr>
        <w:t xml:space="preserve">and the </w:t>
      </w:r>
      <w:r w:rsidR="00D17BFE" w:rsidRPr="0063263B">
        <w:rPr>
          <w:rFonts w:ascii="Arial" w:hAnsi="Arial" w:cs="Arial"/>
          <w:color w:val="000000" w:themeColor="text1"/>
          <w:sz w:val="24"/>
          <w:szCs w:val="24"/>
        </w:rPr>
        <w:t xml:space="preserve">Attitude Survey </w:t>
      </w:r>
      <w:r w:rsidR="000703B7" w:rsidRPr="0063263B">
        <w:rPr>
          <w:rFonts w:ascii="Arial" w:hAnsi="Arial" w:cs="Arial"/>
          <w:color w:val="000000" w:themeColor="text1"/>
          <w:sz w:val="24"/>
          <w:szCs w:val="24"/>
        </w:rPr>
        <w:t>Scale</w:t>
      </w:r>
      <w:r w:rsidR="00FF0F5A" w:rsidRPr="0063263B">
        <w:rPr>
          <w:rFonts w:ascii="Arial" w:hAnsi="Arial" w:cs="Arial"/>
          <w:color w:val="000000" w:themeColor="text1"/>
          <w:sz w:val="24"/>
          <w:szCs w:val="24"/>
        </w:rPr>
        <w:t xml:space="preserve"> </w:t>
      </w:r>
      <w:r w:rsidR="00FF0F5A" w:rsidRPr="0063263B">
        <w:rPr>
          <w:rFonts w:ascii="Arial" w:hAnsi="Arial" w:cs="Arial"/>
          <w:b/>
          <w:bCs/>
          <w:color w:val="000000" w:themeColor="text1"/>
          <w:sz w:val="24"/>
          <w:szCs w:val="24"/>
        </w:rPr>
        <w:t>(Appendix B)</w:t>
      </w:r>
      <w:r w:rsidR="00D17BFE" w:rsidRPr="0063263B">
        <w:rPr>
          <w:rFonts w:ascii="Arial" w:hAnsi="Arial" w:cs="Arial"/>
          <w:color w:val="000000" w:themeColor="text1"/>
          <w:sz w:val="24"/>
          <w:szCs w:val="24"/>
        </w:rPr>
        <w:t xml:space="preserve">. </w:t>
      </w:r>
      <w:r w:rsidR="002F7EEA" w:rsidRPr="0063263B">
        <w:rPr>
          <w:rFonts w:ascii="Arial" w:hAnsi="Arial" w:cs="Arial"/>
          <w:color w:val="000000" w:themeColor="text1"/>
          <w:sz w:val="24"/>
          <w:szCs w:val="24"/>
        </w:rPr>
        <w:t xml:space="preserve">These questionnaires were prepared similarly in print and a digital format using Google form. </w:t>
      </w:r>
      <w:r w:rsidR="00CD36C3" w:rsidRPr="0063263B">
        <w:rPr>
          <w:rFonts w:ascii="Arial" w:hAnsi="Arial" w:cs="Arial"/>
          <w:color w:val="000000" w:themeColor="text1"/>
          <w:sz w:val="24"/>
          <w:szCs w:val="24"/>
        </w:rPr>
        <w:t xml:space="preserve">According to </w:t>
      </w:r>
      <w:r w:rsidR="00CD36C3" w:rsidRPr="0063263B">
        <w:rPr>
          <w:rFonts w:ascii="Arial" w:hAnsi="Arial" w:cs="Arial"/>
          <w:color w:val="000000" w:themeColor="text1"/>
          <w:sz w:val="24"/>
          <w:szCs w:val="24"/>
          <w:shd w:val="clear" w:color="auto" w:fill="FFFFFF"/>
        </w:rPr>
        <w:t xml:space="preserve">Dillman, Smyth, &amp; Christian (2014) and Singleton &amp; Straits (2009) as cited by Ponto (2015), using a combination of methods of survey administration can help ensure better sample coverage by providing all </w:t>
      </w:r>
      <w:r w:rsidR="00986E79" w:rsidRPr="0063263B">
        <w:rPr>
          <w:rFonts w:ascii="Arial" w:hAnsi="Arial" w:cs="Arial"/>
          <w:color w:val="000000" w:themeColor="text1"/>
          <w:sz w:val="24"/>
          <w:szCs w:val="24"/>
          <w:shd w:val="clear" w:color="auto" w:fill="FFFFFF"/>
        </w:rPr>
        <w:t>individuals</w:t>
      </w:r>
      <w:r w:rsidR="00CD36C3" w:rsidRPr="0063263B">
        <w:rPr>
          <w:rFonts w:ascii="Arial" w:hAnsi="Arial" w:cs="Arial"/>
          <w:color w:val="000000" w:themeColor="text1"/>
          <w:sz w:val="24"/>
          <w:szCs w:val="24"/>
          <w:shd w:val="clear" w:color="auto" w:fill="FFFFFF"/>
        </w:rPr>
        <w:t xml:space="preserve"> an equal chance of inclusion in the sample, therefore, can reduce coverage error. </w:t>
      </w:r>
    </w:p>
    <w:p w14:paraId="03523B0D" w14:textId="77777777" w:rsidR="006A7E74" w:rsidRPr="0063263B" w:rsidRDefault="006A7E74" w:rsidP="00502735">
      <w:pPr>
        <w:spacing w:line="480" w:lineRule="auto"/>
        <w:ind w:firstLine="720"/>
        <w:jc w:val="both"/>
        <w:rPr>
          <w:rFonts w:ascii="Arial" w:hAnsi="Arial" w:cs="Arial"/>
          <w:color w:val="000000" w:themeColor="text1"/>
          <w:sz w:val="6"/>
          <w:szCs w:val="6"/>
          <w:shd w:val="clear" w:color="auto" w:fill="FFFFFF"/>
        </w:rPr>
      </w:pPr>
    </w:p>
    <w:p w14:paraId="1FEB579B" w14:textId="3B914473" w:rsidR="00A91C2C" w:rsidRPr="0063263B" w:rsidRDefault="00A91C2C"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w:t>
      </w:r>
      <w:r w:rsidR="000703B7" w:rsidRPr="0063263B">
        <w:rPr>
          <w:rFonts w:ascii="Arial" w:hAnsi="Arial" w:cs="Arial"/>
          <w:color w:val="000000" w:themeColor="text1"/>
          <w:sz w:val="24"/>
          <w:szCs w:val="24"/>
        </w:rPr>
        <w:t>Social Support Scale</w:t>
      </w:r>
      <w:r w:rsidR="00D17BFE" w:rsidRPr="0063263B">
        <w:rPr>
          <w:rFonts w:ascii="Arial" w:hAnsi="Arial" w:cs="Arial"/>
          <w:color w:val="000000" w:themeColor="text1"/>
          <w:sz w:val="24"/>
          <w:szCs w:val="24"/>
        </w:rPr>
        <w:t xml:space="preserve"> is</w:t>
      </w:r>
      <w:r w:rsidRPr="0063263B">
        <w:rPr>
          <w:rFonts w:ascii="Arial" w:hAnsi="Arial" w:cs="Arial"/>
          <w:color w:val="000000" w:themeColor="text1"/>
          <w:sz w:val="24"/>
          <w:szCs w:val="24"/>
        </w:rPr>
        <w:t xml:space="preserve"> a </w:t>
      </w:r>
      <w:r w:rsidR="00D17BFE" w:rsidRPr="0063263B">
        <w:rPr>
          <w:rFonts w:ascii="Arial" w:hAnsi="Arial" w:cs="Arial"/>
          <w:color w:val="000000" w:themeColor="text1"/>
          <w:sz w:val="24"/>
          <w:szCs w:val="24"/>
        </w:rPr>
        <w:t xml:space="preserve">12-item </w:t>
      </w:r>
      <w:r w:rsidRPr="0063263B">
        <w:rPr>
          <w:rFonts w:ascii="Arial" w:hAnsi="Arial" w:cs="Arial"/>
          <w:color w:val="000000" w:themeColor="text1"/>
          <w:sz w:val="24"/>
          <w:szCs w:val="24"/>
        </w:rPr>
        <w:t xml:space="preserve">validated instrument </w:t>
      </w:r>
      <w:r w:rsidR="003752DB">
        <w:rPr>
          <w:rFonts w:ascii="Arial" w:hAnsi="Arial" w:cs="Arial"/>
          <w:color w:val="000000" w:themeColor="text1"/>
          <w:sz w:val="24"/>
          <w:szCs w:val="24"/>
        </w:rPr>
        <w:t xml:space="preserve">originally </w:t>
      </w:r>
      <w:r w:rsidR="002E4A2F">
        <w:rPr>
          <w:rFonts w:ascii="Arial" w:hAnsi="Arial" w:cs="Arial"/>
          <w:color w:val="000000" w:themeColor="text1"/>
          <w:sz w:val="24"/>
          <w:szCs w:val="24"/>
        </w:rPr>
        <w:t>developed by</w:t>
      </w:r>
      <w:r w:rsidR="00D17BFE" w:rsidRPr="0063263B">
        <w:rPr>
          <w:rFonts w:ascii="Arial" w:hAnsi="Arial" w:cs="Arial"/>
          <w:color w:val="000000" w:themeColor="text1"/>
          <w:sz w:val="24"/>
          <w:szCs w:val="24"/>
        </w:rPr>
        <w:t xml:space="preserve"> </w:t>
      </w:r>
      <w:r w:rsidR="00311AAF" w:rsidRPr="00311AAF">
        <w:rPr>
          <w:rFonts w:ascii="Arial" w:hAnsi="Arial" w:cs="Arial"/>
          <w:sz w:val="24"/>
          <w:szCs w:val="24"/>
        </w:rPr>
        <w:t xml:space="preserve">Malecki, Demaray, &amp; Elliott (2000) </w:t>
      </w:r>
      <w:r w:rsidR="003752DB">
        <w:rPr>
          <w:rFonts w:ascii="Arial" w:hAnsi="Arial" w:cs="Arial"/>
          <w:sz w:val="24"/>
          <w:szCs w:val="24"/>
        </w:rPr>
        <w:t xml:space="preserve">and was </w:t>
      </w:r>
      <w:r w:rsidR="00311AAF">
        <w:rPr>
          <w:rFonts w:ascii="Arial" w:hAnsi="Arial" w:cs="Arial"/>
          <w:sz w:val="24"/>
          <w:szCs w:val="24"/>
        </w:rPr>
        <w:t xml:space="preserve">adapted </w:t>
      </w:r>
      <w:r w:rsidR="003752DB">
        <w:rPr>
          <w:rFonts w:ascii="Arial" w:hAnsi="Arial" w:cs="Arial"/>
          <w:sz w:val="24"/>
          <w:szCs w:val="24"/>
        </w:rPr>
        <w:t xml:space="preserve">by </w:t>
      </w:r>
      <w:r w:rsidRPr="0063263B">
        <w:rPr>
          <w:rFonts w:ascii="Arial" w:hAnsi="Arial" w:cs="Arial"/>
          <w:color w:val="000000" w:themeColor="text1"/>
          <w:sz w:val="24"/>
          <w:szCs w:val="24"/>
        </w:rPr>
        <w:t xml:space="preserve">Pappas (2014).  </w:t>
      </w:r>
      <w:r w:rsidR="00CE70BC" w:rsidRPr="0063263B">
        <w:rPr>
          <w:rFonts w:ascii="Arial" w:hAnsi="Arial" w:cs="Arial"/>
          <w:color w:val="000000" w:themeColor="text1"/>
          <w:sz w:val="24"/>
          <w:szCs w:val="24"/>
        </w:rPr>
        <w:t>It is composed of three items each for Emotional Support, Instrumental Suppor</w:t>
      </w:r>
      <w:r w:rsidR="0061622C" w:rsidRPr="0063263B">
        <w:rPr>
          <w:rFonts w:ascii="Arial" w:hAnsi="Arial" w:cs="Arial"/>
          <w:color w:val="000000" w:themeColor="text1"/>
          <w:sz w:val="24"/>
          <w:szCs w:val="24"/>
        </w:rPr>
        <w:t>t</w:t>
      </w:r>
      <w:r w:rsidR="00CE70BC" w:rsidRPr="0063263B">
        <w:rPr>
          <w:rFonts w:ascii="Arial" w:hAnsi="Arial" w:cs="Arial"/>
          <w:color w:val="000000" w:themeColor="text1"/>
          <w:sz w:val="24"/>
          <w:szCs w:val="24"/>
        </w:rPr>
        <w:t>, Informational Support</w:t>
      </w:r>
      <w:r w:rsidR="00986E79" w:rsidRPr="0063263B">
        <w:rPr>
          <w:rFonts w:ascii="Arial" w:hAnsi="Arial" w:cs="Arial"/>
          <w:color w:val="000000" w:themeColor="text1"/>
          <w:sz w:val="24"/>
          <w:szCs w:val="24"/>
        </w:rPr>
        <w:t>,</w:t>
      </w:r>
      <w:r w:rsidR="00CE70BC" w:rsidRPr="0063263B">
        <w:rPr>
          <w:rFonts w:ascii="Arial" w:hAnsi="Arial" w:cs="Arial"/>
          <w:color w:val="000000" w:themeColor="text1"/>
          <w:sz w:val="24"/>
          <w:szCs w:val="24"/>
        </w:rPr>
        <w:t xml:space="preserve"> and Appraisal Support</w:t>
      </w:r>
      <w:r w:rsidR="00501C5A" w:rsidRPr="0063263B">
        <w:rPr>
          <w:rFonts w:ascii="Arial" w:hAnsi="Arial" w:cs="Arial"/>
          <w:color w:val="000000" w:themeColor="text1"/>
          <w:sz w:val="24"/>
          <w:szCs w:val="24"/>
        </w:rPr>
        <w:t xml:space="preserve"> with reliability coefficients of 0.70, 0.73, 0.80, and 0.77 respectively. </w:t>
      </w:r>
      <w:r w:rsidR="00CE70BC" w:rsidRPr="0063263B">
        <w:rPr>
          <w:rFonts w:ascii="Arial" w:hAnsi="Arial" w:cs="Arial"/>
          <w:color w:val="000000" w:themeColor="text1"/>
          <w:sz w:val="24"/>
          <w:szCs w:val="24"/>
        </w:rPr>
        <w:t>It use</w:t>
      </w:r>
      <w:r w:rsidR="00700BDE" w:rsidRPr="0063263B">
        <w:rPr>
          <w:rFonts w:ascii="Arial" w:hAnsi="Arial" w:cs="Arial"/>
          <w:color w:val="000000" w:themeColor="text1"/>
          <w:sz w:val="24"/>
          <w:szCs w:val="24"/>
        </w:rPr>
        <w:t>s</w:t>
      </w:r>
      <w:r w:rsidR="00CE70BC" w:rsidRPr="0063263B">
        <w:rPr>
          <w:rFonts w:ascii="Arial" w:hAnsi="Arial" w:cs="Arial"/>
          <w:color w:val="000000" w:themeColor="text1"/>
          <w:sz w:val="24"/>
          <w:szCs w:val="24"/>
        </w:rPr>
        <w:t xml:space="preserve"> a five-point </w:t>
      </w:r>
      <w:r w:rsidR="00986E79" w:rsidRPr="0063263B">
        <w:rPr>
          <w:rFonts w:ascii="Arial" w:hAnsi="Arial" w:cs="Arial"/>
          <w:color w:val="000000" w:themeColor="text1"/>
          <w:sz w:val="24"/>
          <w:szCs w:val="24"/>
        </w:rPr>
        <w:t>Likert-scale</w:t>
      </w:r>
      <w:r w:rsidR="00CE70BC" w:rsidRPr="0063263B">
        <w:rPr>
          <w:rFonts w:ascii="Arial" w:hAnsi="Arial" w:cs="Arial"/>
          <w:color w:val="000000" w:themeColor="text1"/>
          <w:sz w:val="24"/>
          <w:szCs w:val="24"/>
        </w:rPr>
        <w:t xml:space="preserve"> 1-Never, 2-</w:t>
      </w:r>
      <w:r w:rsidR="0061622C" w:rsidRPr="0063263B">
        <w:rPr>
          <w:rFonts w:ascii="Arial" w:hAnsi="Arial" w:cs="Arial"/>
          <w:color w:val="000000" w:themeColor="text1"/>
          <w:sz w:val="24"/>
          <w:szCs w:val="24"/>
        </w:rPr>
        <w:t>Rarely,</w:t>
      </w:r>
      <w:r w:rsidR="00501C5A" w:rsidRPr="0063263B">
        <w:rPr>
          <w:rFonts w:ascii="Arial" w:hAnsi="Arial" w:cs="Arial"/>
          <w:color w:val="000000" w:themeColor="text1"/>
          <w:sz w:val="24"/>
          <w:szCs w:val="24"/>
        </w:rPr>
        <w:t xml:space="preserve"> </w:t>
      </w:r>
      <w:r w:rsidR="00CE70BC" w:rsidRPr="0063263B">
        <w:rPr>
          <w:rFonts w:ascii="Arial" w:hAnsi="Arial" w:cs="Arial"/>
          <w:color w:val="000000" w:themeColor="text1"/>
          <w:sz w:val="24"/>
          <w:szCs w:val="24"/>
        </w:rPr>
        <w:t xml:space="preserve">3- Sometimes, 4-Often, and 5-Always. </w:t>
      </w:r>
      <w:r w:rsidRPr="0063263B">
        <w:rPr>
          <w:rFonts w:ascii="Arial" w:hAnsi="Arial" w:cs="Arial"/>
          <w:color w:val="000000" w:themeColor="text1"/>
          <w:sz w:val="24"/>
          <w:szCs w:val="24"/>
        </w:rPr>
        <w:t xml:space="preserve">It </w:t>
      </w:r>
      <w:r w:rsidR="00D17BFE" w:rsidRPr="0063263B">
        <w:rPr>
          <w:rFonts w:ascii="Arial" w:hAnsi="Arial" w:cs="Arial"/>
          <w:color w:val="000000" w:themeColor="text1"/>
          <w:sz w:val="24"/>
          <w:szCs w:val="24"/>
        </w:rPr>
        <w:t xml:space="preserve">was </w:t>
      </w:r>
      <w:r w:rsidRPr="0063263B">
        <w:rPr>
          <w:rFonts w:ascii="Arial" w:hAnsi="Arial" w:cs="Arial"/>
          <w:color w:val="000000" w:themeColor="text1"/>
          <w:sz w:val="24"/>
          <w:szCs w:val="24"/>
        </w:rPr>
        <w:t xml:space="preserve">prepared in two similar sets to include the Parent’s Social Support Survey Questionnaire and the Teacher’s Social Support Survey Questionnaire. </w:t>
      </w:r>
    </w:p>
    <w:p w14:paraId="6F4A384E" w14:textId="77777777" w:rsidR="006A7E74" w:rsidRPr="0063263B" w:rsidRDefault="006A7E74" w:rsidP="00502735">
      <w:pPr>
        <w:spacing w:line="480" w:lineRule="auto"/>
        <w:ind w:firstLine="720"/>
        <w:jc w:val="both"/>
        <w:rPr>
          <w:rFonts w:ascii="Arial" w:hAnsi="Arial" w:cs="Arial"/>
          <w:color w:val="000000" w:themeColor="text1"/>
          <w:sz w:val="8"/>
          <w:szCs w:val="8"/>
        </w:rPr>
      </w:pPr>
    </w:p>
    <w:p w14:paraId="228CA58F" w14:textId="0D5F0BE7" w:rsidR="00A91C2C" w:rsidRPr="0063263B" w:rsidRDefault="00FF0F5A"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Attitude Survey Questionnaire is </w:t>
      </w:r>
      <w:r w:rsidR="00986E79" w:rsidRPr="0063263B">
        <w:rPr>
          <w:rFonts w:ascii="Arial" w:hAnsi="Arial" w:cs="Arial"/>
          <w:color w:val="000000" w:themeColor="text1"/>
          <w:sz w:val="24"/>
          <w:szCs w:val="24"/>
        </w:rPr>
        <w:t xml:space="preserve">a </w:t>
      </w:r>
      <w:r w:rsidR="00A91C2C" w:rsidRPr="0063263B">
        <w:rPr>
          <w:rFonts w:ascii="Arial" w:hAnsi="Arial" w:cs="Arial"/>
          <w:color w:val="000000" w:themeColor="text1"/>
          <w:sz w:val="24"/>
          <w:szCs w:val="24"/>
        </w:rPr>
        <w:t xml:space="preserve">40-item validated instrument </w:t>
      </w:r>
      <w:r w:rsidR="00986E79" w:rsidRPr="0063263B">
        <w:rPr>
          <w:rFonts w:ascii="Arial" w:hAnsi="Arial" w:cs="Arial"/>
          <w:color w:val="000000" w:themeColor="text1"/>
          <w:sz w:val="24"/>
          <w:szCs w:val="24"/>
        </w:rPr>
        <w:t>that</w:t>
      </w:r>
      <w:r w:rsidR="00A91C2C" w:rsidRPr="0063263B">
        <w:rPr>
          <w:rFonts w:ascii="Arial" w:hAnsi="Arial" w:cs="Arial"/>
          <w:color w:val="000000" w:themeColor="text1"/>
          <w:sz w:val="24"/>
          <w:szCs w:val="24"/>
        </w:rPr>
        <w:t xml:space="preserve"> </w:t>
      </w:r>
      <w:r w:rsidR="0081214C" w:rsidRPr="0063263B">
        <w:rPr>
          <w:rFonts w:ascii="Arial" w:hAnsi="Arial" w:cs="Arial"/>
          <w:color w:val="000000" w:themeColor="text1"/>
          <w:sz w:val="24"/>
          <w:szCs w:val="24"/>
        </w:rPr>
        <w:t xml:space="preserve">is </w:t>
      </w:r>
      <w:r w:rsidR="00A91C2C" w:rsidRPr="0063263B">
        <w:rPr>
          <w:rFonts w:ascii="Arial" w:hAnsi="Arial" w:cs="Arial"/>
          <w:color w:val="000000" w:themeColor="text1"/>
          <w:sz w:val="24"/>
          <w:szCs w:val="24"/>
        </w:rPr>
        <w:t>used to determine the level of attitude of students toward</w:t>
      </w:r>
      <w:r w:rsidR="00D17BFE" w:rsidRPr="0063263B">
        <w:rPr>
          <w:rFonts w:ascii="Arial" w:hAnsi="Arial" w:cs="Arial"/>
          <w:color w:val="000000" w:themeColor="text1"/>
          <w:sz w:val="24"/>
          <w:szCs w:val="24"/>
        </w:rPr>
        <w:t>s</w:t>
      </w:r>
      <w:r w:rsidR="00A91C2C" w:rsidRPr="0063263B">
        <w:rPr>
          <w:rFonts w:ascii="Arial" w:hAnsi="Arial" w:cs="Arial"/>
          <w:color w:val="000000" w:themeColor="text1"/>
          <w:sz w:val="24"/>
          <w:szCs w:val="24"/>
        </w:rPr>
        <w:t xml:space="preserve"> Home-Based Education</w:t>
      </w:r>
      <w:r w:rsidR="00D17BFE" w:rsidRPr="0063263B">
        <w:rPr>
          <w:rFonts w:ascii="Arial" w:hAnsi="Arial" w:cs="Arial"/>
          <w:color w:val="000000" w:themeColor="text1"/>
          <w:sz w:val="24"/>
          <w:szCs w:val="24"/>
        </w:rPr>
        <w:t>. It consist</w:t>
      </w:r>
      <w:r w:rsidR="0081214C" w:rsidRPr="0063263B">
        <w:rPr>
          <w:rFonts w:ascii="Arial" w:hAnsi="Arial" w:cs="Arial"/>
          <w:color w:val="000000" w:themeColor="text1"/>
          <w:sz w:val="24"/>
          <w:szCs w:val="24"/>
        </w:rPr>
        <w:t>s</w:t>
      </w:r>
      <w:r w:rsidR="00D17BFE" w:rsidRPr="0063263B">
        <w:rPr>
          <w:rFonts w:ascii="Arial" w:hAnsi="Arial" w:cs="Arial"/>
          <w:color w:val="000000" w:themeColor="text1"/>
          <w:sz w:val="24"/>
          <w:szCs w:val="24"/>
        </w:rPr>
        <w:t xml:space="preserve"> </w:t>
      </w:r>
      <w:r w:rsidR="00700BDE" w:rsidRPr="0063263B">
        <w:rPr>
          <w:rFonts w:ascii="Arial" w:hAnsi="Arial" w:cs="Arial"/>
          <w:color w:val="000000" w:themeColor="text1"/>
          <w:sz w:val="24"/>
          <w:szCs w:val="24"/>
        </w:rPr>
        <w:t xml:space="preserve">of </w:t>
      </w:r>
      <w:r w:rsidR="00D17BFE" w:rsidRPr="0063263B">
        <w:rPr>
          <w:rFonts w:ascii="Arial" w:hAnsi="Arial" w:cs="Arial"/>
          <w:color w:val="000000" w:themeColor="text1"/>
          <w:sz w:val="24"/>
          <w:szCs w:val="24"/>
        </w:rPr>
        <w:t>seven items for</w:t>
      </w:r>
      <w:r w:rsidR="00A91C2C" w:rsidRPr="0063263B">
        <w:rPr>
          <w:rFonts w:ascii="Arial" w:hAnsi="Arial" w:cs="Arial"/>
          <w:color w:val="000000" w:themeColor="text1"/>
          <w:sz w:val="24"/>
          <w:szCs w:val="24"/>
        </w:rPr>
        <w:t xml:space="preserve"> Nature of Learning, </w:t>
      </w:r>
      <w:r w:rsidR="00D17BFE" w:rsidRPr="0063263B">
        <w:rPr>
          <w:rFonts w:ascii="Arial" w:hAnsi="Arial" w:cs="Arial"/>
          <w:color w:val="000000" w:themeColor="text1"/>
          <w:sz w:val="24"/>
          <w:szCs w:val="24"/>
        </w:rPr>
        <w:t xml:space="preserve">13 items for </w:t>
      </w:r>
      <w:r w:rsidR="00A91C2C" w:rsidRPr="0063263B">
        <w:rPr>
          <w:rFonts w:ascii="Arial" w:hAnsi="Arial" w:cs="Arial"/>
          <w:color w:val="000000" w:themeColor="text1"/>
          <w:sz w:val="24"/>
          <w:szCs w:val="24"/>
        </w:rPr>
        <w:t>Anxiety</w:t>
      </w:r>
      <w:r w:rsidR="00D17BFE" w:rsidRPr="0063263B">
        <w:rPr>
          <w:rFonts w:ascii="Arial" w:hAnsi="Arial" w:cs="Arial"/>
          <w:color w:val="000000" w:themeColor="text1"/>
          <w:sz w:val="24"/>
          <w:szCs w:val="24"/>
        </w:rPr>
        <w:t xml:space="preserve"> of Learning</w:t>
      </w:r>
      <w:r w:rsidR="00A91C2C" w:rsidRPr="0063263B">
        <w:rPr>
          <w:rFonts w:ascii="Arial" w:hAnsi="Arial" w:cs="Arial"/>
          <w:color w:val="000000" w:themeColor="text1"/>
          <w:sz w:val="24"/>
          <w:szCs w:val="24"/>
        </w:rPr>
        <w:t xml:space="preserve">, </w:t>
      </w:r>
      <w:r w:rsidR="00D17BFE" w:rsidRPr="0063263B">
        <w:rPr>
          <w:rFonts w:ascii="Arial" w:hAnsi="Arial" w:cs="Arial"/>
          <w:color w:val="000000" w:themeColor="text1"/>
          <w:sz w:val="24"/>
          <w:szCs w:val="24"/>
        </w:rPr>
        <w:t xml:space="preserve">nine items for </w:t>
      </w:r>
      <w:r w:rsidR="00A91C2C" w:rsidRPr="0063263B">
        <w:rPr>
          <w:rFonts w:ascii="Arial" w:hAnsi="Arial" w:cs="Arial"/>
          <w:color w:val="000000" w:themeColor="text1"/>
          <w:sz w:val="24"/>
          <w:szCs w:val="24"/>
        </w:rPr>
        <w:t>Expectation</w:t>
      </w:r>
      <w:r w:rsidR="00D17BFE" w:rsidRPr="0063263B">
        <w:rPr>
          <w:rFonts w:ascii="Arial" w:hAnsi="Arial" w:cs="Arial"/>
          <w:color w:val="000000" w:themeColor="text1"/>
          <w:sz w:val="24"/>
          <w:szCs w:val="24"/>
        </w:rPr>
        <w:t>s of Learning</w:t>
      </w:r>
      <w:r w:rsidR="00A91C2C" w:rsidRPr="0063263B">
        <w:rPr>
          <w:rFonts w:ascii="Arial" w:hAnsi="Arial" w:cs="Arial"/>
          <w:color w:val="000000" w:themeColor="text1"/>
          <w:sz w:val="24"/>
          <w:szCs w:val="24"/>
        </w:rPr>
        <w:t xml:space="preserve">, and </w:t>
      </w:r>
      <w:r w:rsidR="00D17BFE" w:rsidRPr="0063263B">
        <w:rPr>
          <w:rFonts w:ascii="Arial" w:hAnsi="Arial" w:cs="Arial"/>
          <w:color w:val="000000" w:themeColor="text1"/>
          <w:sz w:val="24"/>
          <w:szCs w:val="24"/>
        </w:rPr>
        <w:t xml:space="preserve">11 items for </w:t>
      </w:r>
      <w:r w:rsidR="00A91C2C" w:rsidRPr="0063263B">
        <w:rPr>
          <w:rFonts w:ascii="Arial" w:hAnsi="Arial" w:cs="Arial"/>
          <w:color w:val="000000" w:themeColor="text1"/>
          <w:sz w:val="24"/>
          <w:szCs w:val="24"/>
        </w:rPr>
        <w:t>Openness</w:t>
      </w:r>
      <w:r w:rsidR="00D17BFE" w:rsidRPr="0063263B">
        <w:rPr>
          <w:rFonts w:ascii="Arial" w:hAnsi="Arial" w:cs="Arial"/>
          <w:color w:val="000000" w:themeColor="text1"/>
          <w:sz w:val="24"/>
          <w:szCs w:val="24"/>
        </w:rPr>
        <w:t xml:space="preserve"> to Learning</w:t>
      </w:r>
      <w:r w:rsidR="00A91C2C" w:rsidRPr="0063263B">
        <w:rPr>
          <w:rFonts w:ascii="Arial" w:hAnsi="Arial" w:cs="Arial"/>
          <w:color w:val="000000" w:themeColor="text1"/>
          <w:sz w:val="24"/>
          <w:szCs w:val="24"/>
        </w:rPr>
        <w:t xml:space="preserve">. It </w:t>
      </w:r>
      <w:r w:rsidR="00700BDE" w:rsidRPr="0063263B">
        <w:rPr>
          <w:rFonts w:ascii="Arial" w:hAnsi="Arial" w:cs="Arial"/>
          <w:color w:val="000000" w:themeColor="text1"/>
          <w:sz w:val="24"/>
          <w:szCs w:val="24"/>
        </w:rPr>
        <w:t>is</w:t>
      </w:r>
      <w:r w:rsidR="00A91C2C" w:rsidRPr="0063263B">
        <w:rPr>
          <w:rFonts w:ascii="Arial" w:hAnsi="Arial" w:cs="Arial"/>
          <w:color w:val="000000" w:themeColor="text1"/>
          <w:sz w:val="24"/>
          <w:szCs w:val="24"/>
        </w:rPr>
        <w:t xml:space="preserve"> a valid and reliable instrument adopted from Kara (2009) with Cronbach’s Alpha coefficient of 0.77 for Natural Learning; 0.72 for </w:t>
      </w:r>
      <w:r w:rsidR="00A91C2C" w:rsidRPr="0063263B">
        <w:rPr>
          <w:rFonts w:ascii="Arial" w:hAnsi="Arial" w:cs="Arial"/>
          <w:color w:val="000000" w:themeColor="text1"/>
          <w:sz w:val="24"/>
          <w:szCs w:val="24"/>
        </w:rPr>
        <w:lastRenderedPageBreak/>
        <w:t xml:space="preserve">the Expectations from Learning; 0.78 Openness to Learning; and 0.81 for the Anxiety about Learning. These values are all greater than 0.70 which </w:t>
      </w:r>
      <w:r w:rsidR="00D17BFE" w:rsidRPr="0063263B">
        <w:rPr>
          <w:rFonts w:ascii="Arial" w:hAnsi="Arial" w:cs="Arial"/>
          <w:color w:val="000000" w:themeColor="text1"/>
          <w:sz w:val="24"/>
          <w:szCs w:val="24"/>
        </w:rPr>
        <w:t xml:space="preserve">were </w:t>
      </w:r>
      <w:r w:rsidR="00A91C2C" w:rsidRPr="0063263B">
        <w:rPr>
          <w:rFonts w:ascii="Arial" w:hAnsi="Arial" w:cs="Arial"/>
          <w:color w:val="000000" w:themeColor="text1"/>
          <w:sz w:val="24"/>
          <w:szCs w:val="24"/>
        </w:rPr>
        <w:t>interpreted to be valid and reliable (Buyukozturk,</w:t>
      </w:r>
      <w:r w:rsidR="00700BDE" w:rsidRPr="0063263B">
        <w:rPr>
          <w:rFonts w:ascii="Arial" w:hAnsi="Arial" w:cs="Arial"/>
          <w:color w:val="000000" w:themeColor="text1"/>
          <w:sz w:val="24"/>
          <w:szCs w:val="24"/>
        </w:rPr>
        <w:t xml:space="preserve"> 2004). It uses</w:t>
      </w:r>
      <w:r w:rsidR="00A91C2C" w:rsidRPr="0063263B">
        <w:rPr>
          <w:rFonts w:ascii="Arial" w:hAnsi="Arial" w:cs="Arial"/>
          <w:color w:val="000000" w:themeColor="text1"/>
          <w:sz w:val="24"/>
          <w:szCs w:val="24"/>
        </w:rPr>
        <w:t xml:space="preserve"> a </w:t>
      </w:r>
      <w:r w:rsidR="004C791D" w:rsidRPr="0063263B">
        <w:rPr>
          <w:rFonts w:ascii="Arial" w:hAnsi="Arial" w:cs="Arial"/>
          <w:color w:val="000000" w:themeColor="text1"/>
          <w:sz w:val="24"/>
          <w:szCs w:val="24"/>
        </w:rPr>
        <w:t>five</w:t>
      </w:r>
      <w:r w:rsidR="00A91C2C" w:rsidRPr="0063263B">
        <w:rPr>
          <w:rFonts w:ascii="Arial" w:hAnsi="Arial" w:cs="Arial"/>
          <w:color w:val="000000" w:themeColor="text1"/>
          <w:sz w:val="24"/>
          <w:szCs w:val="24"/>
        </w:rPr>
        <w:t xml:space="preserve">-point Likert Scale which </w:t>
      </w:r>
      <w:r w:rsidR="00986E79" w:rsidRPr="0063263B">
        <w:rPr>
          <w:rFonts w:ascii="Arial" w:hAnsi="Arial" w:cs="Arial"/>
          <w:color w:val="000000" w:themeColor="text1"/>
          <w:sz w:val="24"/>
          <w:szCs w:val="24"/>
        </w:rPr>
        <w:t>is</w:t>
      </w:r>
      <w:r w:rsidR="00A91C2C" w:rsidRPr="0063263B">
        <w:rPr>
          <w:rFonts w:ascii="Arial" w:hAnsi="Arial" w:cs="Arial"/>
          <w:color w:val="000000" w:themeColor="text1"/>
          <w:sz w:val="24"/>
          <w:szCs w:val="24"/>
        </w:rPr>
        <w:t xml:space="preserve"> </w:t>
      </w:r>
      <w:r w:rsidR="00D17BFE" w:rsidRPr="0063263B">
        <w:rPr>
          <w:rFonts w:ascii="Arial" w:hAnsi="Arial" w:cs="Arial"/>
          <w:color w:val="000000" w:themeColor="text1"/>
          <w:sz w:val="24"/>
          <w:szCs w:val="24"/>
        </w:rPr>
        <w:t xml:space="preserve">1-Strongly Disagree, 2-Disagree, 3-I have No Opinion, 4- Agree, and 5-Strongly Agree. </w:t>
      </w:r>
    </w:p>
    <w:p w14:paraId="12586620" w14:textId="77777777" w:rsidR="006A7E74" w:rsidRPr="0063263B" w:rsidRDefault="006A7E74" w:rsidP="00502735">
      <w:pPr>
        <w:spacing w:line="480" w:lineRule="auto"/>
        <w:ind w:firstLine="720"/>
        <w:jc w:val="both"/>
        <w:rPr>
          <w:rFonts w:ascii="Arial" w:hAnsi="Arial" w:cs="Arial"/>
          <w:color w:val="000000" w:themeColor="text1"/>
          <w:sz w:val="6"/>
          <w:szCs w:val="6"/>
        </w:rPr>
      </w:pPr>
    </w:p>
    <w:p w14:paraId="34F58462" w14:textId="64529EDB" w:rsidR="00700BDE" w:rsidRPr="0063263B" w:rsidRDefault="008D4E66" w:rsidP="008D4E66">
      <w:pPr>
        <w:pStyle w:val="NormalWeb"/>
        <w:shd w:val="clear" w:color="auto" w:fill="FFFFFF"/>
        <w:spacing w:before="0" w:beforeAutospacing="0" w:after="270" w:afterAutospacing="0" w:line="480" w:lineRule="auto"/>
        <w:ind w:firstLine="720"/>
        <w:jc w:val="both"/>
        <w:rPr>
          <w:rFonts w:ascii="Arial" w:hAnsi="Arial" w:cs="Arial"/>
          <w:color w:val="000000" w:themeColor="text1"/>
        </w:rPr>
      </w:pPr>
      <w:r w:rsidRPr="0063263B">
        <w:rPr>
          <w:rFonts w:ascii="Arial" w:hAnsi="Arial" w:cs="Arial"/>
          <w:color w:val="000000" w:themeColor="text1"/>
        </w:rPr>
        <w:t xml:space="preserve">The first part of the survey questionnaire includes information regarding the participants’ demographic data such as optional Name, gender, grade level, age, and socio-economic status. </w:t>
      </w:r>
      <w:bookmarkStart w:id="23" w:name="article1.body1.sec2.sec2.p2"/>
      <w:bookmarkEnd w:id="23"/>
      <w:r w:rsidRPr="0063263B">
        <w:rPr>
          <w:rFonts w:ascii="Arial" w:hAnsi="Arial" w:cs="Arial"/>
          <w:color w:val="000000" w:themeColor="text1"/>
        </w:rPr>
        <w:t xml:space="preserve">The second part of the survey is set to evaluate students’ self-reported social support received from Parents and Teachers, and the third part </w:t>
      </w:r>
      <w:r w:rsidR="00B1171E" w:rsidRPr="0063263B">
        <w:rPr>
          <w:rFonts w:ascii="Arial" w:hAnsi="Arial" w:cs="Arial"/>
          <w:color w:val="000000" w:themeColor="text1"/>
        </w:rPr>
        <w:t>aims to assess</w:t>
      </w:r>
      <w:r w:rsidRPr="0063263B">
        <w:rPr>
          <w:rFonts w:ascii="Arial" w:hAnsi="Arial" w:cs="Arial"/>
          <w:color w:val="000000" w:themeColor="text1"/>
        </w:rPr>
        <w:t xml:space="preserve"> students’ </w:t>
      </w:r>
      <w:r w:rsidR="00986E79" w:rsidRPr="0063263B">
        <w:rPr>
          <w:rFonts w:ascii="Arial" w:hAnsi="Arial" w:cs="Arial"/>
          <w:color w:val="000000" w:themeColor="text1"/>
        </w:rPr>
        <w:t>attitudes</w:t>
      </w:r>
      <w:r w:rsidRPr="0063263B">
        <w:rPr>
          <w:rFonts w:ascii="Arial" w:hAnsi="Arial" w:cs="Arial"/>
          <w:color w:val="000000" w:themeColor="text1"/>
        </w:rPr>
        <w:t xml:space="preserve"> towards Home-Based Education. </w:t>
      </w:r>
    </w:p>
    <w:p w14:paraId="50A53177" w14:textId="77777777" w:rsidR="006A7E74" w:rsidRPr="0063263B" w:rsidRDefault="006A7E74" w:rsidP="008D4E66">
      <w:pPr>
        <w:pStyle w:val="NormalWeb"/>
        <w:shd w:val="clear" w:color="auto" w:fill="FFFFFF"/>
        <w:spacing w:before="0" w:beforeAutospacing="0" w:after="270" w:afterAutospacing="0" w:line="480" w:lineRule="auto"/>
        <w:ind w:firstLine="720"/>
        <w:jc w:val="both"/>
        <w:rPr>
          <w:rFonts w:ascii="Arial" w:hAnsi="Arial" w:cs="Arial"/>
          <w:color w:val="000000" w:themeColor="text1"/>
          <w:sz w:val="6"/>
          <w:szCs w:val="6"/>
          <w:lang w:val="en-PH"/>
        </w:rPr>
      </w:pPr>
    </w:p>
    <w:p w14:paraId="5CFE9E9C" w14:textId="5C1A8D2A" w:rsidR="004F3514" w:rsidRPr="0063263B" w:rsidRDefault="00700BDE" w:rsidP="00A82905">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rPr>
        <w:t xml:space="preserve">Both </w:t>
      </w:r>
      <w:r w:rsidR="002A79F6" w:rsidRPr="0063263B">
        <w:rPr>
          <w:rFonts w:ascii="Arial" w:hAnsi="Arial" w:cs="Arial"/>
          <w:color w:val="000000" w:themeColor="text1"/>
          <w:sz w:val="24"/>
          <w:szCs w:val="24"/>
        </w:rPr>
        <w:t xml:space="preserve">instruments </w:t>
      </w:r>
      <w:r w:rsidRPr="0063263B">
        <w:rPr>
          <w:rFonts w:ascii="Arial" w:hAnsi="Arial" w:cs="Arial"/>
          <w:color w:val="000000" w:themeColor="text1"/>
          <w:sz w:val="24"/>
          <w:szCs w:val="24"/>
        </w:rPr>
        <w:t xml:space="preserve">used in the study </w:t>
      </w:r>
      <w:r w:rsidR="002A79F6" w:rsidRPr="0063263B">
        <w:rPr>
          <w:rFonts w:ascii="Arial" w:hAnsi="Arial" w:cs="Arial"/>
          <w:color w:val="000000" w:themeColor="text1"/>
          <w:sz w:val="24"/>
          <w:szCs w:val="24"/>
        </w:rPr>
        <w:t xml:space="preserve">were pilot tested </w:t>
      </w:r>
      <w:r w:rsidR="005712A0" w:rsidRPr="0063263B">
        <w:rPr>
          <w:rFonts w:ascii="Arial" w:hAnsi="Arial" w:cs="Arial"/>
          <w:color w:val="000000" w:themeColor="text1"/>
          <w:sz w:val="24"/>
          <w:szCs w:val="24"/>
        </w:rPr>
        <w:t>among 16 high school students</w:t>
      </w:r>
      <w:r w:rsidR="0065357D" w:rsidRPr="0063263B">
        <w:rPr>
          <w:rFonts w:ascii="Arial" w:hAnsi="Arial" w:cs="Arial"/>
          <w:color w:val="000000" w:themeColor="text1"/>
          <w:sz w:val="24"/>
          <w:szCs w:val="24"/>
        </w:rPr>
        <w:t xml:space="preserve"> with similar </w:t>
      </w:r>
      <w:r w:rsidR="00466519" w:rsidRPr="0063263B">
        <w:rPr>
          <w:rFonts w:ascii="Arial" w:hAnsi="Arial" w:cs="Arial"/>
          <w:color w:val="000000" w:themeColor="text1"/>
          <w:sz w:val="24"/>
          <w:szCs w:val="24"/>
        </w:rPr>
        <w:t>characteristics</w:t>
      </w:r>
      <w:r w:rsidR="0065357D" w:rsidRPr="0063263B">
        <w:rPr>
          <w:rFonts w:ascii="Arial" w:hAnsi="Arial" w:cs="Arial"/>
          <w:color w:val="000000" w:themeColor="text1"/>
          <w:sz w:val="24"/>
          <w:szCs w:val="24"/>
        </w:rPr>
        <w:t xml:space="preserve"> to the actual samples</w:t>
      </w:r>
      <w:r w:rsidR="005712A0" w:rsidRPr="0063263B">
        <w:rPr>
          <w:rFonts w:ascii="Arial" w:hAnsi="Arial" w:cs="Arial"/>
          <w:color w:val="000000" w:themeColor="text1"/>
          <w:sz w:val="24"/>
          <w:szCs w:val="24"/>
        </w:rPr>
        <w:t xml:space="preserve"> </w:t>
      </w:r>
      <w:r w:rsidR="00986E79" w:rsidRPr="0063263B">
        <w:rPr>
          <w:rFonts w:ascii="Arial" w:hAnsi="Arial" w:cs="Arial"/>
          <w:color w:val="000000" w:themeColor="text1"/>
          <w:sz w:val="24"/>
          <w:szCs w:val="24"/>
        </w:rPr>
        <w:t>to</w:t>
      </w:r>
      <w:r w:rsidR="005712A0" w:rsidRPr="0063263B">
        <w:rPr>
          <w:rFonts w:ascii="Arial" w:hAnsi="Arial" w:cs="Arial"/>
          <w:color w:val="000000" w:themeColor="text1"/>
          <w:sz w:val="24"/>
          <w:szCs w:val="24"/>
        </w:rPr>
        <w:t xml:space="preserve"> assess its validit</w:t>
      </w:r>
      <w:r w:rsidR="005F0055" w:rsidRPr="0063263B">
        <w:rPr>
          <w:rFonts w:ascii="Arial" w:hAnsi="Arial" w:cs="Arial"/>
          <w:color w:val="000000" w:themeColor="text1"/>
          <w:sz w:val="24"/>
          <w:szCs w:val="24"/>
        </w:rPr>
        <w:t xml:space="preserve">y and reliability for the current study. </w:t>
      </w:r>
      <w:r w:rsidR="000E65AC" w:rsidRPr="0063263B">
        <w:rPr>
          <w:rFonts w:ascii="Arial" w:hAnsi="Arial" w:cs="Arial"/>
          <w:color w:val="000000" w:themeColor="text1"/>
          <w:sz w:val="24"/>
          <w:szCs w:val="24"/>
        </w:rPr>
        <w:t>According to Fink (1995) in Sang, Mail, Abd Karim, Ulum, Mufli, &amp; Lajuni (2017)</w:t>
      </w:r>
      <w:r w:rsidR="00A7131C" w:rsidRPr="0063263B">
        <w:rPr>
          <w:rFonts w:ascii="Arial" w:hAnsi="Arial" w:cs="Arial"/>
          <w:color w:val="000000" w:themeColor="text1"/>
          <w:sz w:val="24"/>
          <w:szCs w:val="24"/>
        </w:rPr>
        <w:t>,</w:t>
      </w:r>
      <w:r w:rsidR="000E65AC" w:rsidRPr="0063263B">
        <w:rPr>
          <w:rFonts w:ascii="Arial" w:hAnsi="Arial" w:cs="Arial"/>
          <w:color w:val="000000" w:themeColor="text1"/>
          <w:sz w:val="24"/>
          <w:szCs w:val="24"/>
        </w:rPr>
        <w:t xml:space="preserve"> the minimum number for a pilot test in most student questionnaires is 10. This claim is supported by </w:t>
      </w:r>
      <w:r w:rsidR="000E65AC" w:rsidRPr="0063263B">
        <w:rPr>
          <w:rFonts w:ascii="Arial" w:hAnsi="Arial" w:cs="Arial"/>
          <w:color w:val="000000" w:themeColor="text1"/>
          <w:sz w:val="24"/>
          <w:szCs w:val="24"/>
          <w:shd w:val="clear" w:color="auto" w:fill="FFFFFF"/>
        </w:rPr>
        <w:t>Hill (1998) in Tappin (2014) who suggests that 10 to 30 participants are needed</w:t>
      </w:r>
      <w:r w:rsidR="00A7131C" w:rsidRPr="0063263B">
        <w:rPr>
          <w:rFonts w:ascii="Arial" w:hAnsi="Arial" w:cs="Arial"/>
          <w:color w:val="000000" w:themeColor="text1"/>
          <w:sz w:val="24"/>
          <w:szCs w:val="24"/>
          <w:shd w:val="clear" w:color="auto" w:fill="FFFFFF"/>
        </w:rPr>
        <w:t xml:space="preserve"> for pilot </w:t>
      </w:r>
      <w:r w:rsidR="00986E79" w:rsidRPr="0063263B">
        <w:rPr>
          <w:rFonts w:ascii="Arial" w:hAnsi="Arial" w:cs="Arial"/>
          <w:color w:val="000000" w:themeColor="text1"/>
          <w:sz w:val="24"/>
          <w:szCs w:val="24"/>
          <w:shd w:val="clear" w:color="auto" w:fill="FFFFFF"/>
        </w:rPr>
        <w:t>tests</w:t>
      </w:r>
      <w:r w:rsidR="000E65AC" w:rsidRPr="0063263B">
        <w:rPr>
          <w:rFonts w:ascii="Arial" w:hAnsi="Arial" w:cs="Arial"/>
          <w:color w:val="000000" w:themeColor="text1"/>
          <w:sz w:val="24"/>
          <w:szCs w:val="24"/>
          <w:shd w:val="clear" w:color="auto" w:fill="FFFFFF"/>
        </w:rPr>
        <w:t xml:space="preserve"> in survey research. </w:t>
      </w:r>
    </w:p>
    <w:p w14:paraId="01A65975" w14:textId="65C27EC5" w:rsidR="006A7E74" w:rsidRPr="0063263B" w:rsidRDefault="006A7E74" w:rsidP="00A82905">
      <w:pPr>
        <w:spacing w:line="480" w:lineRule="auto"/>
        <w:ind w:firstLine="720"/>
        <w:jc w:val="both"/>
        <w:rPr>
          <w:rFonts w:ascii="Arial" w:hAnsi="Arial" w:cs="Arial"/>
          <w:color w:val="000000" w:themeColor="text1"/>
          <w:sz w:val="24"/>
          <w:szCs w:val="24"/>
          <w:shd w:val="clear" w:color="auto" w:fill="FFFFFF"/>
        </w:rPr>
      </w:pPr>
    </w:p>
    <w:p w14:paraId="71863E48" w14:textId="461038FB" w:rsidR="006A7E74" w:rsidRPr="0063263B" w:rsidRDefault="006A7E74" w:rsidP="00A82905">
      <w:pPr>
        <w:spacing w:line="480" w:lineRule="auto"/>
        <w:ind w:firstLine="720"/>
        <w:jc w:val="both"/>
        <w:rPr>
          <w:rFonts w:ascii="Arial" w:hAnsi="Arial" w:cs="Arial"/>
          <w:color w:val="000000" w:themeColor="text1"/>
          <w:sz w:val="24"/>
          <w:szCs w:val="24"/>
          <w:shd w:val="clear" w:color="auto" w:fill="FFFFFF"/>
        </w:rPr>
      </w:pPr>
    </w:p>
    <w:p w14:paraId="7766D384" w14:textId="77777777" w:rsidR="006A7E74" w:rsidRPr="0063263B" w:rsidRDefault="006A7E74" w:rsidP="00A82905">
      <w:pPr>
        <w:spacing w:line="480" w:lineRule="auto"/>
        <w:ind w:firstLine="720"/>
        <w:jc w:val="both"/>
        <w:rPr>
          <w:rFonts w:ascii="Arial" w:hAnsi="Arial" w:cs="Arial"/>
          <w:color w:val="000000" w:themeColor="text1"/>
          <w:sz w:val="24"/>
          <w:szCs w:val="24"/>
          <w:shd w:val="clear" w:color="auto" w:fill="FFFFFF"/>
        </w:rPr>
      </w:pPr>
    </w:p>
    <w:p w14:paraId="07BE1EF8" w14:textId="77777777" w:rsidR="000E65AC" w:rsidRPr="0063263B" w:rsidRDefault="000E65AC" w:rsidP="000E65AC">
      <w:pPr>
        <w:spacing w:line="480" w:lineRule="auto"/>
        <w:ind w:firstLine="720"/>
        <w:jc w:val="both"/>
        <w:rPr>
          <w:rFonts w:ascii="Arial" w:hAnsi="Arial" w:cs="Arial"/>
          <w:color w:val="000000" w:themeColor="text1"/>
          <w:sz w:val="2"/>
          <w:szCs w:val="2"/>
        </w:rPr>
      </w:pPr>
    </w:p>
    <w:p w14:paraId="313A4018" w14:textId="60547EDC" w:rsidR="005F0055" w:rsidRPr="0063263B" w:rsidRDefault="000F7897" w:rsidP="00502735">
      <w:pPr>
        <w:spacing w:line="480" w:lineRule="auto"/>
        <w:ind w:firstLine="720"/>
        <w:jc w:val="both"/>
        <w:rPr>
          <w:rFonts w:ascii="Arial" w:hAnsi="Arial" w:cs="Arial"/>
          <w:color w:val="000000" w:themeColor="text1"/>
          <w:sz w:val="24"/>
          <w:szCs w:val="24"/>
        </w:rPr>
      </w:pPr>
      <w:r w:rsidRPr="0063263B">
        <w:rPr>
          <w:rFonts w:ascii="Arial" w:hAnsi="Arial" w:cs="Arial"/>
          <w:b/>
          <w:bCs/>
          <w:color w:val="000000" w:themeColor="text1"/>
          <w:sz w:val="24"/>
          <w:szCs w:val="24"/>
        </w:rPr>
        <w:lastRenderedPageBreak/>
        <w:t xml:space="preserve">Table </w:t>
      </w:r>
      <w:r w:rsidR="00F05986" w:rsidRPr="0063263B">
        <w:rPr>
          <w:rFonts w:ascii="Arial" w:hAnsi="Arial" w:cs="Arial"/>
          <w:b/>
          <w:bCs/>
          <w:color w:val="000000" w:themeColor="text1"/>
          <w:sz w:val="24"/>
          <w:szCs w:val="24"/>
        </w:rPr>
        <w:t>7</w:t>
      </w:r>
      <w:r w:rsidR="005F0055" w:rsidRPr="0063263B">
        <w:rPr>
          <w:rFonts w:ascii="Arial" w:hAnsi="Arial" w:cs="Arial"/>
          <w:color w:val="000000" w:themeColor="text1"/>
          <w:sz w:val="24"/>
          <w:szCs w:val="24"/>
        </w:rPr>
        <w:t xml:space="preserve"> below shows the result of the Reliability Test of the instruments</w:t>
      </w:r>
      <w:r w:rsidR="00CD36C3" w:rsidRPr="0063263B">
        <w:rPr>
          <w:rFonts w:ascii="Arial" w:hAnsi="Arial" w:cs="Arial"/>
          <w:color w:val="000000" w:themeColor="text1"/>
          <w:sz w:val="24"/>
          <w:szCs w:val="24"/>
        </w:rPr>
        <w:t xml:space="preserve"> obtained through pilot testing</w:t>
      </w:r>
      <w:r w:rsidR="005F0055" w:rsidRPr="0063263B">
        <w:rPr>
          <w:rFonts w:ascii="Arial" w:hAnsi="Arial" w:cs="Arial"/>
          <w:color w:val="000000" w:themeColor="text1"/>
          <w:sz w:val="24"/>
          <w:szCs w:val="24"/>
        </w:rPr>
        <w:t xml:space="preserve">. </w:t>
      </w:r>
    </w:p>
    <w:p w14:paraId="78A27AE6" w14:textId="77777777" w:rsidR="004F3514" w:rsidRPr="0063263B" w:rsidRDefault="004F3514" w:rsidP="004F3514">
      <w:pPr>
        <w:spacing w:after="0" w:line="480" w:lineRule="auto"/>
        <w:ind w:firstLine="720"/>
        <w:jc w:val="both"/>
        <w:rPr>
          <w:rFonts w:ascii="Arial" w:hAnsi="Arial" w:cs="Arial"/>
          <w:b/>
          <w:bCs/>
          <w:color w:val="000000" w:themeColor="text1"/>
          <w:sz w:val="14"/>
          <w:szCs w:val="14"/>
        </w:rPr>
      </w:pPr>
    </w:p>
    <w:p w14:paraId="3EEABD05" w14:textId="29FF5A33" w:rsidR="000703B7" w:rsidRPr="0063263B" w:rsidRDefault="006A7E74" w:rsidP="006A7E74">
      <w:pPr>
        <w:spacing w:after="0" w:line="480" w:lineRule="auto"/>
        <w:jc w:val="both"/>
        <w:rPr>
          <w:rFonts w:ascii="Arial" w:hAnsi="Arial" w:cs="Arial"/>
          <w:b/>
          <w:bCs/>
          <w:color w:val="000000" w:themeColor="text1"/>
          <w:sz w:val="24"/>
          <w:szCs w:val="24"/>
        </w:rPr>
      </w:pPr>
      <w:r w:rsidRPr="0063263B">
        <w:rPr>
          <w:rFonts w:ascii="Arial" w:hAnsi="Arial" w:cs="Arial"/>
          <w:b/>
          <w:bCs/>
          <w:color w:val="000000" w:themeColor="text1"/>
          <w:sz w:val="24"/>
          <w:szCs w:val="24"/>
        </w:rPr>
        <w:t xml:space="preserve">      </w:t>
      </w:r>
      <w:r w:rsidR="000703B7" w:rsidRPr="0063263B">
        <w:rPr>
          <w:rFonts w:ascii="Arial" w:hAnsi="Arial" w:cs="Arial"/>
          <w:b/>
          <w:bCs/>
          <w:color w:val="000000" w:themeColor="text1"/>
          <w:sz w:val="24"/>
          <w:szCs w:val="24"/>
        </w:rPr>
        <w:t xml:space="preserve">Table </w:t>
      </w:r>
      <w:r w:rsidRPr="0063263B">
        <w:rPr>
          <w:rFonts w:ascii="Arial" w:hAnsi="Arial" w:cs="Arial"/>
          <w:b/>
          <w:bCs/>
          <w:color w:val="000000" w:themeColor="text1"/>
          <w:sz w:val="24"/>
          <w:szCs w:val="24"/>
        </w:rPr>
        <w:t>9</w:t>
      </w:r>
    </w:p>
    <w:p w14:paraId="641E9295" w14:textId="24663E81" w:rsidR="000703B7" w:rsidRPr="0063263B" w:rsidRDefault="006A7E74" w:rsidP="006A7E74">
      <w:pPr>
        <w:spacing w:after="0" w:line="480" w:lineRule="auto"/>
        <w:jc w:val="both"/>
        <w:rPr>
          <w:rFonts w:ascii="Arial" w:hAnsi="Arial" w:cs="Arial"/>
          <w:i/>
          <w:iCs/>
          <w:color w:val="000000" w:themeColor="text1"/>
          <w:sz w:val="24"/>
          <w:szCs w:val="24"/>
        </w:rPr>
      </w:pPr>
      <w:r w:rsidRPr="0063263B">
        <w:rPr>
          <w:rFonts w:ascii="Arial" w:hAnsi="Arial" w:cs="Arial"/>
          <w:i/>
          <w:iCs/>
          <w:color w:val="000000" w:themeColor="text1"/>
          <w:sz w:val="24"/>
          <w:szCs w:val="24"/>
        </w:rPr>
        <w:t xml:space="preserve">       </w:t>
      </w:r>
      <w:r w:rsidR="001E3700" w:rsidRPr="0063263B">
        <w:rPr>
          <w:rFonts w:ascii="Arial" w:hAnsi="Arial" w:cs="Arial"/>
          <w:i/>
          <w:iCs/>
          <w:color w:val="000000" w:themeColor="text1"/>
          <w:sz w:val="24"/>
          <w:szCs w:val="24"/>
        </w:rPr>
        <w:t>Pilot Testing Reliability and Validity Result</w:t>
      </w:r>
    </w:p>
    <w:tbl>
      <w:tblPr>
        <w:tblStyle w:val="TableGrid"/>
        <w:tblpPr w:leftFromText="187" w:rightFromText="187" w:vertAnchor="text" w:horzAnchor="margin" w:tblpXSpec="center" w:tblpY="1"/>
        <w:tblW w:w="7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968"/>
        <w:gridCol w:w="1537"/>
        <w:gridCol w:w="1938"/>
      </w:tblGrid>
      <w:tr w:rsidR="0063263B" w:rsidRPr="0063263B" w14:paraId="08C259A5" w14:textId="77777777" w:rsidTr="006A7E74">
        <w:trPr>
          <w:trHeight w:val="147"/>
        </w:trPr>
        <w:tc>
          <w:tcPr>
            <w:tcW w:w="3060" w:type="dxa"/>
            <w:tcBorders>
              <w:top w:val="single" w:sz="12" w:space="0" w:color="auto"/>
              <w:bottom w:val="single" w:sz="12" w:space="0" w:color="auto"/>
            </w:tcBorders>
            <w:shd w:val="clear" w:color="auto" w:fill="auto"/>
            <w:vAlign w:val="center"/>
            <w:hideMark/>
          </w:tcPr>
          <w:p w14:paraId="22B9B7E1" w14:textId="77777777" w:rsidR="005F0055" w:rsidRPr="0063263B" w:rsidRDefault="005F0055" w:rsidP="004F3514">
            <w:pPr>
              <w:autoSpaceDE w:val="0"/>
              <w:autoSpaceDN w:val="0"/>
              <w:adjustRightInd w:val="0"/>
              <w:spacing w:after="0" w:line="360" w:lineRule="auto"/>
              <w:jc w:val="center"/>
              <w:rPr>
                <w:rStyle w:val="IntenseEmphasis"/>
                <w:rFonts w:ascii="Arial" w:hAnsi="Arial" w:cs="Arial"/>
                <w:b/>
                <w:bCs/>
                <w:i w:val="0"/>
                <w:iCs w:val="0"/>
                <w:color w:val="000000" w:themeColor="text1"/>
                <w:sz w:val="24"/>
                <w:szCs w:val="24"/>
              </w:rPr>
            </w:pPr>
            <w:r w:rsidRPr="0063263B">
              <w:rPr>
                <w:rStyle w:val="IntenseEmphasis"/>
                <w:rFonts w:ascii="Arial" w:hAnsi="Arial" w:cs="Arial"/>
                <w:b/>
                <w:bCs/>
                <w:i w:val="0"/>
                <w:iCs w:val="0"/>
                <w:color w:val="000000" w:themeColor="text1"/>
                <w:sz w:val="24"/>
                <w:szCs w:val="24"/>
              </w:rPr>
              <w:t>Measured Constructs</w:t>
            </w:r>
          </w:p>
        </w:tc>
        <w:tc>
          <w:tcPr>
            <w:tcW w:w="968" w:type="dxa"/>
            <w:tcBorders>
              <w:top w:val="single" w:sz="12" w:space="0" w:color="auto"/>
              <w:bottom w:val="single" w:sz="12" w:space="0" w:color="auto"/>
            </w:tcBorders>
            <w:shd w:val="clear" w:color="auto" w:fill="auto"/>
            <w:vAlign w:val="center"/>
            <w:hideMark/>
          </w:tcPr>
          <w:p w14:paraId="49D00070" w14:textId="77777777" w:rsidR="005F0055" w:rsidRPr="0063263B" w:rsidRDefault="005F0055" w:rsidP="004F3514">
            <w:pPr>
              <w:autoSpaceDE w:val="0"/>
              <w:autoSpaceDN w:val="0"/>
              <w:adjustRightInd w:val="0"/>
              <w:spacing w:after="0" w:line="360" w:lineRule="auto"/>
              <w:jc w:val="center"/>
              <w:rPr>
                <w:rStyle w:val="IntenseEmphasis"/>
                <w:rFonts w:ascii="Arial" w:hAnsi="Arial" w:cs="Arial"/>
                <w:b/>
                <w:bCs/>
                <w:i w:val="0"/>
                <w:iCs w:val="0"/>
                <w:color w:val="000000" w:themeColor="text1"/>
                <w:sz w:val="24"/>
                <w:szCs w:val="24"/>
              </w:rPr>
            </w:pPr>
            <w:r w:rsidRPr="0063263B">
              <w:rPr>
                <w:rStyle w:val="IntenseEmphasis"/>
                <w:rFonts w:ascii="Arial" w:hAnsi="Arial" w:cs="Arial"/>
                <w:b/>
                <w:bCs/>
                <w:i w:val="0"/>
                <w:iCs w:val="0"/>
                <w:color w:val="000000" w:themeColor="text1"/>
                <w:sz w:val="24"/>
                <w:szCs w:val="24"/>
              </w:rPr>
              <w:t>No. of Items</w:t>
            </w:r>
          </w:p>
        </w:tc>
        <w:tc>
          <w:tcPr>
            <w:tcW w:w="1537" w:type="dxa"/>
            <w:tcBorders>
              <w:top w:val="single" w:sz="12" w:space="0" w:color="auto"/>
              <w:bottom w:val="single" w:sz="12" w:space="0" w:color="auto"/>
            </w:tcBorders>
            <w:shd w:val="clear" w:color="auto" w:fill="auto"/>
            <w:vAlign w:val="center"/>
          </w:tcPr>
          <w:p w14:paraId="4BADB063" w14:textId="77777777" w:rsidR="005F0055" w:rsidRPr="0063263B" w:rsidRDefault="005F0055" w:rsidP="004F3514">
            <w:pPr>
              <w:autoSpaceDE w:val="0"/>
              <w:autoSpaceDN w:val="0"/>
              <w:adjustRightInd w:val="0"/>
              <w:spacing w:after="0" w:line="360" w:lineRule="auto"/>
              <w:jc w:val="center"/>
              <w:rPr>
                <w:rStyle w:val="IntenseEmphasis"/>
                <w:rFonts w:ascii="Arial" w:hAnsi="Arial" w:cs="Arial"/>
                <w:b/>
                <w:bCs/>
                <w:i w:val="0"/>
                <w:iCs w:val="0"/>
                <w:color w:val="000000" w:themeColor="text1"/>
                <w:sz w:val="24"/>
                <w:szCs w:val="24"/>
              </w:rPr>
            </w:pPr>
            <w:r w:rsidRPr="0063263B">
              <w:rPr>
                <w:rStyle w:val="IntenseEmphasis"/>
                <w:rFonts w:ascii="Arial" w:hAnsi="Arial" w:cs="Arial"/>
                <w:b/>
                <w:bCs/>
                <w:i w:val="0"/>
                <w:iCs w:val="0"/>
                <w:color w:val="000000" w:themeColor="text1"/>
                <w:sz w:val="24"/>
                <w:szCs w:val="24"/>
              </w:rPr>
              <w:t>Cronbach’s Alpha</w:t>
            </w:r>
          </w:p>
        </w:tc>
        <w:tc>
          <w:tcPr>
            <w:tcW w:w="1938" w:type="dxa"/>
            <w:tcBorders>
              <w:top w:val="single" w:sz="12" w:space="0" w:color="auto"/>
              <w:bottom w:val="single" w:sz="12" w:space="0" w:color="auto"/>
            </w:tcBorders>
            <w:shd w:val="clear" w:color="auto" w:fill="auto"/>
            <w:vAlign w:val="center"/>
          </w:tcPr>
          <w:p w14:paraId="6154AECA" w14:textId="77777777" w:rsidR="005F0055" w:rsidRPr="0063263B" w:rsidRDefault="005F0055" w:rsidP="004F3514">
            <w:pPr>
              <w:autoSpaceDE w:val="0"/>
              <w:autoSpaceDN w:val="0"/>
              <w:adjustRightInd w:val="0"/>
              <w:spacing w:after="0" w:line="360" w:lineRule="auto"/>
              <w:jc w:val="center"/>
              <w:rPr>
                <w:rStyle w:val="IntenseEmphasis"/>
                <w:rFonts w:ascii="Arial" w:hAnsi="Arial" w:cs="Arial"/>
                <w:b/>
                <w:bCs/>
                <w:i w:val="0"/>
                <w:iCs w:val="0"/>
                <w:color w:val="000000" w:themeColor="text1"/>
                <w:sz w:val="24"/>
                <w:szCs w:val="24"/>
              </w:rPr>
            </w:pPr>
            <w:r w:rsidRPr="0063263B">
              <w:rPr>
                <w:rStyle w:val="IntenseEmphasis"/>
                <w:rFonts w:ascii="Arial" w:hAnsi="Arial" w:cs="Arial"/>
                <w:b/>
                <w:bCs/>
                <w:i w:val="0"/>
                <w:iCs w:val="0"/>
                <w:color w:val="000000" w:themeColor="text1"/>
                <w:sz w:val="24"/>
                <w:szCs w:val="24"/>
              </w:rPr>
              <w:t>Interpretation</w:t>
            </w:r>
          </w:p>
        </w:tc>
      </w:tr>
      <w:tr w:rsidR="0063263B" w:rsidRPr="0063263B" w14:paraId="452A2241" w14:textId="77777777" w:rsidTr="006A7E74">
        <w:trPr>
          <w:trHeight w:val="304"/>
        </w:trPr>
        <w:tc>
          <w:tcPr>
            <w:tcW w:w="3060" w:type="dxa"/>
            <w:tcBorders>
              <w:top w:val="single" w:sz="12" w:space="0" w:color="auto"/>
            </w:tcBorders>
            <w:shd w:val="clear" w:color="auto" w:fill="auto"/>
            <w:vAlign w:val="center"/>
            <w:hideMark/>
          </w:tcPr>
          <w:p w14:paraId="22F5D5C0" w14:textId="77777777" w:rsidR="005F0055" w:rsidRPr="0063263B" w:rsidRDefault="005F0055" w:rsidP="006A7E74">
            <w:pPr>
              <w:autoSpaceDE w:val="0"/>
              <w:autoSpaceDN w:val="0"/>
              <w:adjustRightInd w:val="0"/>
              <w:spacing w:after="0" w:line="360" w:lineRule="auto"/>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Teachers’ Social Support</w:t>
            </w:r>
          </w:p>
        </w:tc>
        <w:tc>
          <w:tcPr>
            <w:tcW w:w="968" w:type="dxa"/>
            <w:tcBorders>
              <w:top w:val="single" w:sz="12" w:space="0" w:color="auto"/>
            </w:tcBorders>
            <w:shd w:val="clear" w:color="auto" w:fill="auto"/>
            <w:vAlign w:val="center"/>
            <w:hideMark/>
          </w:tcPr>
          <w:p w14:paraId="4C15F32D" w14:textId="77777777" w:rsidR="005F0055" w:rsidRPr="0063263B" w:rsidRDefault="005F0055" w:rsidP="004F3514">
            <w:pPr>
              <w:autoSpaceDE w:val="0"/>
              <w:autoSpaceDN w:val="0"/>
              <w:adjustRightInd w:val="0"/>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40</w:t>
            </w:r>
          </w:p>
        </w:tc>
        <w:tc>
          <w:tcPr>
            <w:tcW w:w="1537" w:type="dxa"/>
            <w:tcBorders>
              <w:top w:val="single" w:sz="12" w:space="0" w:color="auto"/>
            </w:tcBorders>
            <w:shd w:val="clear" w:color="auto" w:fill="auto"/>
            <w:vAlign w:val="center"/>
          </w:tcPr>
          <w:p w14:paraId="011EE9AE" w14:textId="77777777" w:rsidR="005F0055" w:rsidRPr="0063263B" w:rsidRDefault="005F0055" w:rsidP="004F3514">
            <w:pPr>
              <w:autoSpaceDE w:val="0"/>
              <w:autoSpaceDN w:val="0"/>
              <w:adjustRightInd w:val="0"/>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0.960</w:t>
            </w:r>
          </w:p>
        </w:tc>
        <w:tc>
          <w:tcPr>
            <w:tcW w:w="1938" w:type="dxa"/>
            <w:tcBorders>
              <w:top w:val="single" w:sz="12" w:space="0" w:color="auto"/>
            </w:tcBorders>
            <w:shd w:val="clear" w:color="auto" w:fill="auto"/>
            <w:vAlign w:val="center"/>
          </w:tcPr>
          <w:p w14:paraId="19F77402" w14:textId="77777777" w:rsidR="005F0055" w:rsidRPr="0063263B" w:rsidRDefault="005F0055" w:rsidP="004F3514">
            <w:pPr>
              <w:autoSpaceDE w:val="0"/>
              <w:autoSpaceDN w:val="0"/>
              <w:adjustRightInd w:val="0"/>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Acceptable</w:t>
            </w:r>
          </w:p>
        </w:tc>
      </w:tr>
      <w:tr w:rsidR="0063263B" w:rsidRPr="0063263B" w14:paraId="6142AC66" w14:textId="77777777" w:rsidTr="006A7E74">
        <w:trPr>
          <w:trHeight w:val="295"/>
        </w:trPr>
        <w:tc>
          <w:tcPr>
            <w:tcW w:w="3060" w:type="dxa"/>
            <w:shd w:val="clear" w:color="auto" w:fill="auto"/>
            <w:vAlign w:val="center"/>
            <w:hideMark/>
          </w:tcPr>
          <w:p w14:paraId="7C70FF6C" w14:textId="77777777" w:rsidR="005F0055" w:rsidRPr="0063263B" w:rsidRDefault="005F0055" w:rsidP="006A7E74">
            <w:pPr>
              <w:autoSpaceDE w:val="0"/>
              <w:autoSpaceDN w:val="0"/>
              <w:adjustRightInd w:val="0"/>
              <w:spacing w:after="0" w:line="360" w:lineRule="auto"/>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Parents’ Social Support</w:t>
            </w:r>
          </w:p>
        </w:tc>
        <w:tc>
          <w:tcPr>
            <w:tcW w:w="968" w:type="dxa"/>
            <w:shd w:val="clear" w:color="auto" w:fill="auto"/>
            <w:vAlign w:val="center"/>
            <w:hideMark/>
          </w:tcPr>
          <w:p w14:paraId="1603D8A9" w14:textId="77777777" w:rsidR="005F0055" w:rsidRPr="0063263B" w:rsidRDefault="005F0055" w:rsidP="004F3514">
            <w:pPr>
              <w:autoSpaceDE w:val="0"/>
              <w:autoSpaceDN w:val="0"/>
              <w:adjustRightInd w:val="0"/>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12</w:t>
            </w:r>
          </w:p>
        </w:tc>
        <w:tc>
          <w:tcPr>
            <w:tcW w:w="1537" w:type="dxa"/>
            <w:shd w:val="clear" w:color="auto" w:fill="auto"/>
            <w:vAlign w:val="center"/>
          </w:tcPr>
          <w:p w14:paraId="2C9B79C7" w14:textId="77777777" w:rsidR="005F0055" w:rsidRPr="0063263B" w:rsidRDefault="005F0055" w:rsidP="004F3514">
            <w:pPr>
              <w:autoSpaceDE w:val="0"/>
              <w:autoSpaceDN w:val="0"/>
              <w:adjustRightInd w:val="0"/>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0.958</w:t>
            </w:r>
          </w:p>
        </w:tc>
        <w:tc>
          <w:tcPr>
            <w:tcW w:w="1938" w:type="dxa"/>
            <w:shd w:val="clear" w:color="auto" w:fill="auto"/>
            <w:vAlign w:val="center"/>
          </w:tcPr>
          <w:p w14:paraId="639B8B7A" w14:textId="77777777" w:rsidR="005F0055" w:rsidRPr="0063263B" w:rsidRDefault="005F0055" w:rsidP="004F3514">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Acceptable</w:t>
            </w:r>
          </w:p>
        </w:tc>
      </w:tr>
      <w:tr w:rsidR="0063263B" w:rsidRPr="0063263B" w14:paraId="352E7801" w14:textId="77777777" w:rsidTr="006A7E74">
        <w:trPr>
          <w:trHeight w:val="268"/>
        </w:trPr>
        <w:tc>
          <w:tcPr>
            <w:tcW w:w="3060" w:type="dxa"/>
            <w:tcBorders>
              <w:bottom w:val="single" w:sz="12" w:space="0" w:color="auto"/>
            </w:tcBorders>
            <w:shd w:val="clear" w:color="auto" w:fill="auto"/>
            <w:vAlign w:val="center"/>
            <w:hideMark/>
          </w:tcPr>
          <w:p w14:paraId="55DCA02B" w14:textId="77777777" w:rsidR="005F0055" w:rsidRPr="0063263B" w:rsidRDefault="005F0055" w:rsidP="006A7E74">
            <w:pPr>
              <w:autoSpaceDE w:val="0"/>
              <w:autoSpaceDN w:val="0"/>
              <w:adjustRightInd w:val="0"/>
              <w:spacing w:after="0" w:line="360" w:lineRule="auto"/>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Students’ Attitude</w:t>
            </w:r>
          </w:p>
        </w:tc>
        <w:tc>
          <w:tcPr>
            <w:tcW w:w="968" w:type="dxa"/>
            <w:tcBorders>
              <w:bottom w:val="single" w:sz="12" w:space="0" w:color="auto"/>
            </w:tcBorders>
            <w:shd w:val="clear" w:color="auto" w:fill="auto"/>
            <w:vAlign w:val="center"/>
            <w:hideMark/>
          </w:tcPr>
          <w:p w14:paraId="0BF966AB" w14:textId="77777777" w:rsidR="005F0055" w:rsidRPr="0063263B" w:rsidRDefault="005F0055" w:rsidP="004F3514">
            <w:pPr>
              <w:autoSpaceDE w:val="0"/>
              <w:autoSpaceDN w:val="0"/>
              <w:adjustRightInd w:val="0"/>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12</w:t>
            </w:r>
          </w:p>
        </w:tc>
        <w:tc>
          <w:tcPr>
            <w:tcW w:w="1537" w:type="dxa"/>
            <w:tcBorders>
              <w:bottom w:val="single" w:sz="12" w:space="0" w:color="auto"/>
            </w:tcBorders>
            <w:shd w:val="clear" w:color="auto" w:fill="auto"/>
            <w:vAlign w:val="center"/>
          </w:tcPr>
          <w:p w14:paraId="79E467D0" w14:textId="77777777" w:rsidR="005F0055" w:rsidRPr="0063263B" w:rsidRDefault="005F0055" w:rsidP="004F3514">
            <w:pPr>
              <w:autoSpaceDE w:val="0"/>
              <w:autoSpaceDN w:val="0"/>
              <w:adjustRightInd w:val="0"/>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0.832</w:t>
            </w:r>
          </w:p>
        </w:tc>
        <w:tc>
          <w:tcPr>
            <w:tcW w:w="1938" w:type="dxa"/>
            <w:tcBorders>
              <w:bottom w:val="single" w:sz="12" w:space="0" w:color="auto"/>
            </w:tcBorders>
            <w:shd w:val="clear" w:color="auto" w:fill="auto"/>
            <w:vAlign w:val="center"/>
          </w:tcPr>
          <w:p w14:paraId="4A6F9185" w14:textId="77777777" w:rsidR="005F0055" w:rsidRPr="0063263B" w:rsidRDefault="005F0055" w:rsidP="004F3514">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Acceptable</w:t>
            </w:r>
          </w:p>
        </w:tc>
      </w:tr>
    </w:tbl>
    <w:p w14:paraId="4560FF70" w14:textId="77777777" w:rsidR="004F3514" w:rsidRPr="0063263B" w:rsidRDefault="004F3514" w:rsidP="004F3514">
      <w:pPr>
        <w:spacing w:line="480" w:lineRule="auto"/>
        <w:jc w:val="both"/>
        <w:rPr>
          <w:rFonts w:ascii="Arial" w:hAnsi="Arial" w:cs="Arial"/>
          <w:color w:val="000000" w:themeColor="text1"/>
          <w:sz w:val="24"/>
          <w:szCs w:val="24"/>
        </w:rPr>
      </w:pPr>
    </w:p>
    <w:p w14:paraId="1BBE2DB5" w14:textId="214FF666" w:rsidR="00A7458F" w:rsidRPr="0063263B" w:rsidRDefault="005712A0" w:rsidP="00D7315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Based on the </w:t>
      </w:r>
      <w:r w:rsidR="005F0055" w:rsidRPr="0063263B">
        <w:rPr>
          <w:rFonts w:ascii="Arial" w:hAnsi="Arial" w:cs="Arial"/>
          <w:color w:val="000000" w:themeColor="text1"/>
          <w:sz w:val="24"/>
          <w:szCs w:val="24"/>
        </w:rPr>
        <w:t xml:space="preserve">result in Table </w:t>
      </w:r>
      <w:r w:rsidR="006A7E74" w:rsidRPr="0063263B">
        <w:rPr>
          <w:rFonts w:ascii="Arial" w:hAnsi="Arial" w:cs="Arial"/>
          <w:color w:val="000000" w:themeColor="text1"/>
          <w:sz w:val="24"/>
          <w:szCs w:val="24"/>
        </w:rPr>
        <w:t>9</w:t>
      </w:r>
      <w:r w:rsidRPr="0063263B">
        <w:rPr>
          <w:rFonts w:ascii="Arial" w:hAnsi="Arial" w:cs="Arial"/>
          <w:color w:val="000000" w:themeColor="text1"/>
          <w:sz w:val="24"/>
          <w:szCs w:val="24"/>
        </w:rPr>
        <w:t xml:space="preserve">, a </w:t>
      </w:r>
      <w:r w:rsidR="0065357D" w:rsidRPr="0063263B">
        <w:rPr>
          <w:rFonts w:ascii="Arial" w:hAnsi="Arial" w:cs="Arial"/>
          <w:color w:val="000000" w:themeColor="text1"/>
          <w:sz w:val="24"/>
          <w:szCs w:val="24"/>
        </w:rPr>
        <w:t xml:space="preserve">high degree of consistency between the given items </w:t>
      </w:r>
      <w:r w:rsidR="00986E79" w:rsidRPr="0063263B">
        <w:rPr>
          <w:rFonts w:ascii="Arial" w:hAnsi="Arial" w:cs="Arial"/>
          <w:color w:val="000000" w:themeColor="text1"/>
          <w:sz w:val="24"/>
          <w:szCs w:val="24"/>
        </w:rPr>
        <w:t>was</w:t>
      </w:r>
      <w:r w:rsidR="0065357D" w:rsidRPr="0063263B">
        <w:rPr>
          <w:rFonts w:ascii="Arial" w:hAnsi="Arial" w:cs="Arial"/>
          <w:color w:val="000000" w:themeColor="text1"/>
          <w:sz w:val="24"/>
          <w:szCs w:val="24"/>
        </w:rPr>
        <w:t xml:space="preserve"> observed with </w:t>
      </w:r>
      <w:r w:rsidRPr="0063263B">
        <w:rPr>
          <w:rFonts w:ascii="Arial" w:hAnsi="Arial" w:cs="Arial"/>
          <w:color w:val="000000" w:themeColor="text1"/>
          <w:sz w:val="24"/>
          <w:szCs w:val="24"/>
        </w:rPr>
        <w:t xml:space="preserve">Cronbach’s alpha of </w:t>
      </w:r>
      <w:r w:rsidR="00CE70BC" w:rsidRPr="0063263B">
        <w:rPr>
          <w:rFonts w:ascii="Arial" w:hAnsi="Arial" w:cs="Arial"/>
          <w:color w:val="000000" w:themeColor="text1"/>
          <w:sz w:val="24"/>
          <w:szCs w:val="24"/>
        </w:rPr>
        <w:t>0.832 obtained for Students’ Attitude Scale, 0.960 for the Social Support – Parents Scale, and 0.958 for Teacher Scale</w:t>
      </w:r>
      <w:r w:rsidR="0065357D" w:rsidRPr="0063263B">
        <w:rPr>
          <w:rFonts w:ascii="Arial" w:hAnsi="Arial" w:cs="Arial"/>
          <w:color w:val="000000" w:themeColor="text1"/>
          <w:sz w:val="24"/>
          <w:szCs w:val="24"/>
        </w:rPr>
        <w:t xml:space="preserve">. </w:t>
      </w:r>
      <w:r w:rsidR="0080649D" w:rsidRPr="0063263B">
        <w:rPr>
          <w:rFonts w:ascii="Arial" w:hAnsi="Arial" w:cs="Arial"/>
          <w:color w:val="000000" w:themeColor="text1"/>
          <w:sz w:val="24"/>
          <w:szCs w:val="24"/>
        </w:rPr>
        <w:t>These Cronbach’s alpha coefficients obtained are supported by Hair, Bush &amp; Ortinau (2003) in Sang, Mail, Karim, Ulum, Mufli, &amp; Lajuni (2017) who state that the widely accepted cut-off for an instrument is that Cronbach’s alpha should be higher than 0.70</w:t>
      </w:r>
      <w:r w:rsidR="00D73155" w:rsidRPr="0063263B">
        <w:rPr>
          <w:rFonts w:ascii="Arial" w:hAnsi="Arial" w:cs="Arial"/>
          <w:color w:val="000000" w:themeColor="text1"/>
          <w:sz w:val="24"/>
          <w:szCs w:val="24"/>
        </w:rPr>
        <w:t>, thus</w:t>
      </w:r>
      <w:r w:rsidR="0065357D" w:rsidRPr="0063263B">
        <w:rPr>
          <w:rFonts w:ascii="Arial" w:hAnsi="Arial" w:cs="Arial"/>
          <w:color w:val="000000" w:themeColor="text1"/>
          <w:sz w:val="24"/>
          <w:szCs w:val="24"/>
        </w:rPr>
        <w:t xml:space="preserve"> a</w:t>
      </w:r>
      <w:r w:rsidR="00B31A3B" w:rsidRPr="0063263B">
        <w:rPr>
          <w:rFonts w:ascii="Arial" w:hAnsi="Arial" w:cs="Arial"/>
          <w:color w:val="000000" w:themeColor="text1"/>
          <w:sz w:val="24"/>
          <w:szCs w:val="24"/>
        </w:rPr>
        <w:t>s a</w:t>
      </w:r>
      <w:r w:rsidR="0065357D" w:rsidRPr="0063263B">
        <w:rPr>
          <w:rFonts w:ascii="Arial" w:hAnsi="Arial" w:cs="Arial"/>
          <w:color w:val="000000" w:themeColor="text1"/>
          <w:sz w:val="24"/>
          <w:szCs w:val="24"/>
        </w:rPr>
        <w:t xml:space="preserve"> result, no further changes were needed, and these instruments were used in the actual study. </w:t>
      </w:r>
    </w:p>
    <w:p w14:paraId="547CD1DD" w14:textId="13AC797B" w:rsidR="004F3514" w:rsidRPr="0063263B" w:rsidRDefault="004F3514" w:rsidP="00502735">
      <w:pPr>
        <w:spacing w:line="480" w:lineRule="auto"/>
        <w:jc w:val="both"/>
        <w:rPr>
          <w:rFonts w:ascii="Arial" w:hAnsi="Arial" w:cs="Arial"/>
          <w:b/>
          <w:color w:val="000000" w:themeColor="text1"/>
          <w:sz w:val="24"/>
          <w:szCs w:val="24"/>
        </w:rPr>
      </w:pPr>
    </w:p>
    <w:p w14:paraId="5ABD0FAA" w14:textId="220EDE80" w:rsidR="006A7E74" w:rsidRPr="0063263B" w:rsidRDefault="006A7E74" w:rsidP="00502735">
      <w:pPr>
        <w:spacing w:line="480" w:lineRule="auto"/>
        <w:jc w:val="both"/>
        <w:rPr>
          <w:rFonts w:ascii="Arial" w:hAnsi="Arial" w:cs="Arial"/>
          <w:b/>
          <w:color w:val="000000" w:themeColor="text1"/>
          <w:sz w:val="24"/>
          <w:szCs w:val="24"/>
        </w:rPr>
      </w:pPr>
    </w:p>
    <w:p w14:paraId="2F7AA400" w14:textId="0EF26321" w:rsidR="006A7E74" w:rsidRPr="0063263B" w:rsidRDefault="006A7E74" w:rsidP="00502735">
      <w:pPr>
        <w:spacing w:line="480" w:lineRule="auto"/>
        <w:jc w:val="both"/>
        <w:rPr>
          <w:rFonts w:ascii="Arial" w:hAnsi="Arial" w:cs="Arial"/>
          <w:b/>
          <w:color w:val="000000" w:themeColor="text1"/>
          <w:sz w:val="24"/>
          <w:szCs w:val="24"/>
        </w:rPr>
      </w:pPr>
    </w:p>
    <w:p w14:paraId="03D19546" w14:textId="1A585F52" w:rsidR="006A7E74" w:rsidRPr="0063263B" w:rsidRDefault="006A7E74" w:rsidP="00502735">
      <w:pPr>
        <w:spacing w:line="480" w:lineRule="auto"/>
        <w:jc w:val="both"/>
        <w:rPr>
          <w:rFonts w:ascii="Arial" w:hAnsi="Arial" w:cs="Arial"/>
          <w:b/>
          <w:color w:val="000000" w:themeColor="text1"/>
          <w:sz w:val="24"/>
          <w:szCs w:val="24"/>
        </w:rPr>
      </w:pPr>
    </w:p>
    <w:p w14:paraId="4B4D8BCE" w14:textId="77777777" w:rsidR="006A7E74" w:rsidRPr="0063263B" w:rsidRDefault="006A7E74" w:rsidP="00502735">
      <w:pPr>
        <w:spacing w:line="480" w:lineRule="auto"/>
        <w:jc w:val="both"/>
        <w:rPr>
          <w:rFonts w:ascii="Arial" w:hAnsi="Arial" w:cs="Arial"/>
          <w:b/>
          <w:color w:val="000000" w:themeColor="text1"/>
          <w:sz w:val="24"/>
          <w:szCs w:val="24"/>
        </w:rPr>
      </w:pPr>
    </w:p>
    <w:p w14:paraId="69EC3D63" w14:textId="78F92E75" w:rsidR="00A91C2C" w:rsidRPr="0063263B" w:rsidRDefault="00A91C2C" w:rsidP="00502735">
      <w:p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lastRenderedPageBreak/>
        <w:t xml:space="preserve">Ethical Considerations </w:t>
      </w:r>
    </w:p>
    <w:p w14:paraId="0A78296E" w14:textId="77777777" w:rsidR="006A7E74" w:rsidRPr="0063263B" w:rsidRDefault="006A7E74" w:rsidP="00502735">
      <w:pPr>
        <w:spacing w:line="480" w:lineRule="auto"/>
        <w:jc w:val="both"/>
        <w:rPr>
          <w:rFonts w:ascii="Arial" w:hAnsi="Arial" w:cs="Arial"/>
          <w:b/>
          <w:color w:val="000000" w:themeColor="text1"/>
          <w:sz w:val="8"/>
          <w:szCs w:val="8"/>
        </w:rPr>
      </w:pPr>
    </w:p>
    <w:p w14:paraId="26FBE77E" w14:textId="5079D0E9" w:rsidR="00A91C2C" w:rsidRPr="0063263B" w:rsidRDefault="00A91C2C" w:rsidP="00502735">
      <w:pPr>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 xml:space="preserve">It </w:t>
      </w:r>
      <w:r w:rsidR="002C4CE0" w:rsidRPr="0063263B">
        <w:rPr>
          <w:rFonts w:ascii="Arial" w:hAnsi="Arial" w:cs="Arial"/>
          <w:color w:val="000000" w:themeColor="text1"/>
          <w:sz w:val="24"/>
          <w:szCs w:val="24"/>
        </w:rPr>
        <w:t>was</w:t>
      </w:r>
      <w:r w:rsidRPr="0063263B">
        <w:rPr>
          <w:rFonts w:ascii="Arial" w:hAnsi="Arial" w:cs="Arial"/>
          <w:color w:val="000000" w:themeColor="text1"/>
          <w:sz w:val="24"/>
          <w:szCs w:val="24"/>
        </w:rPr>
        <w:t xml:space="preserve"> important to ensure that the study </w:t>
      </w:r>
      <w:r w:rsidR="00A7458F" w:rsidRPr="0063263B">
        <w:rPr>
          <w:rFonts w:ascii="Arial" w:hAnsi="Arial" w:cs="Arial"/>
          <w:color w:val="000000" w:themeColor="text1"/>
          <w:sz w:val="24"/>
          <w:szCs w:val="24"/>
        </w:rPr>
        <w:t>was</w:t>
      </w:r>
      <w:r w:rsidRPr="0063263B">
        <w:rPr>
          <w:rFonts w:ascii="Arial" w:hAnsi="Arial" w:cs="Arial"/>
          <w:color w:val="000000" w:themeColor="text1"/>
          <w:sz w:val="24"/>
          <w:szCs w:val="24"/>
        </w:rPr>
        <w:t xml:space="preserve"> conducted with the highest ethical principles in place (Kerns, 2016). Seidman (2013) as cited in Kerns (2016) states that there are many a researcher can take to minimize risks to respondents, including providing informed consent documents. The researcher must also strive to maintain </w:t>
      </w:r>
      <w:r w:rsidR="00986E79" w:rsidRPr="0063263B">
        <w:rPr>
          <w:rFonts w:ascii="Arial" w:hAnsi="Arial" w:cs="Arial"/>
          <w:color w:val="000000" w:themeColor="text1"/>
          <w:sz w:val="24"/>
          <w:szCs w:val="24"/>
        </w:rPr>
        <w:t>respondents’</w:t>
      </w:r>
      <w:r w:rsidRPr="0063263B">
        <w:rPr>
          <w:rFonts w:ascii="Arial" w:hAnsi="Arial" w:cs="Arial"/>
          <w:color w:val="000000" w:themeColor="text1"/>
          <w:sz w:val="24"/>
          <w:szCs w:val="24"/>
        </w:rPr>
        <w:t xml:space="preserve"> anonymity and protect the data</w:t>
      </w:r>
      <w:r w:rsidR="002C4CE0" w:rsidRPr="0063263B">
        <w:rPr>
          <w:rFonts w:ascii="Arial" w:hAnsi="Arial" w:cs="Arial"/>
          <w:color w:val="000000" w:themeColor="text1"/>
          <w:sz w:val="24"/>
          <w:szCs w:val="24"/>
        </w:rPr>
        <w:t xml:space="preserve"> collected from being misused. </w:t>
      </w:r>
    </w:p>
    <w:p w14:paraId="6C504D70" w14:textId="77777777" w:rsidR="006A7E74" w:rsidRPr="0063263B" w:rsidRDefault="006A7E74" w:rsidP="00502735">
      <w:pPr>
        <w:spacing w:line="480" w:lineRule="auto"/>
        <w:jc w:val="both"/>
        <w:rPr>
          <w:rFonts w:ascii="Arial" w:hAnsi="Arial" w:cs="Arial"/>
          <w:color w:val="000000" w:themeColor="text1"/>
          <w:sz w:val="4"/>
          <w:szCs w:val="4"/>
        </w:rPr>
      </w:pPr>
    </w:p>
    <w:p w14:paraId="64BC50A7" w14:textId="77777777" w:rsidR="004D3182" w:rsidRPr="0063263B" w:rsidRDefault="004D3182" w:rsidP="00502735">
      <w:pPr>
        <w:spacing w:line="480" w:lineRule="auto"/>
        <w:jc w:val="both"/>
        <w:rPr>
          <w:rFonts w:ascii="Arial" w:hAnsi="Arial" w:cs="Arial"/>
          <w:b/>
          <w:color w:val="000000" w:themeColor="text1"/>
          <w:sz w:val="2"/>
          <w:szCs w:val="2"/>
        </w:rPr>
      </w:pPr>
    </w:p>
    <w:p w14:paraId="163CEF30" w14:textId="5FB7B6E0" w:rsidR="00A91C2C" w:rsidRPr="0063263B" w:rsidRDefault="00A91C2C" w:rsidP="00502735">
      <w:p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Ethics Clearance</w:t>
      </w:r>
    </w:p>
    <w:p w14:paraId="25EF8C83" w14:textId="77777777" w:rsidR="006A7E74" w:rsidRPr="0063263B" w:rsidRDefault="006A7E74" w:rsidP="00502735">
      <w:pPr>
        <w:spacing w:line="480" w:lineRule="auto"/>
        <w:jc w:val="both"/>
        <w:rPr>
          <w:rFonts w:ascii="Arial" w:hAnsi="Arial" w:cs="Arial"/>
          <w:color w:val="000000" w:themeColor="text1"/>
          <w:sz w:val="4"/>
          <w:szCs w:val="4"/>
        </w:rPr>
      </w:pPr>
    </w:p>
    <w:p w14:paraId="3AB0CF5E" w14:textId="0CD747D2" w:rsidR="00A91C2C" w:rsidRPr="0063263B" w:rsidRDefault="00A91C2C"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Before collecting data, the study </w:t>
      </w:r>
      <w:r w:rsidR="00A7458F" w:rsidRPr="0063263B">
        <w:rPr>
          <w:rFonts w:ascii="Arial" w:hAnsi="Arial" w:cs="Arial"/>
          <w:color w:val="000000" w:themeColor="text1"/>
          <w:sz w:val="24"/>
          <w:szCs w:val="24"/>
        </w:rPr>
        <w:t>protocol was</w:t>
      </w:r>
      <w:r w:rsidRPr="0063263B">
        <w:rPr>
          <w:rFonts w:ascii="Arial" w:hAnsi="Arial" w:cs="Arial"/>
          <w:color w:val="000000" w:themeColor="text1"/>
          <w:sz w:val="24"/>
          <w:szCs w:val="24"/>
        </w:rPr>
        <w:t xml:space="preserve"> submitted for an Ethics Clearance to ensure that it me</w:t>
      </w:r>
      <w:r w:rsidR="00D5640D" w:rsidRPr="0063263B">
        <w:rPr>
          <w:rFonts w:ascii="Arial" w:hAnsi="Arial" w:cs="Arial"/>
          <w:color w:val="000000" w:themeColor="text1"/>
          <w:sz w:val="24"/>
          <w:szCs w:val="24"/>
        </w:rPr>
        <w:t>t</w:t>
      </w:r>
      <w:r w:rsidRPr="0063263B">
        <w:rPr>
          <w:rFonts w:ascii="Arial" w:hAnsi="Arial" w:cs="Arial"/>
          <w:color w:val="000000" w:themeColor="text1"/>
          <w:sz w:val="24"/>
          <w:szCs w:val="24"/>
        </w:rPr>
        <w:t xml:space="preserve"> safety requirements for respondents and that the necessary elements </w:t>
      </w:r>
      <w:r w:rsidR="00A7458F" w:rsidRPr="0063263B">
        <w:rPr>
          <w:rFonts w:ascii="Arial" w:hAnsi="Arial" w:cs="Arial"/>
          <w:color w:val="000000" w:themeColor="text1"/>
          <w:sz w:val="24"/>
          <w:szCs w:val="24"/>
        </w:rPr>
        <w:t>were</w:t>
      </w:r>
      <w:r w:rsidRPr="0063263B">
        <w:rPr>
          <w:rFonts w:ascii="Arial" w:hAnsi="Arial" w:cs="Arial"/>
          <w:color w:val="000000" w:themeColor="text1"/>
          <w:sz w:val="24"/>
          <w:szCs w:val="24"/>
        </w:rPr>
        <w:t xml:space="preserve"> included in the informed consent documents and followed throughout the study. All recommendations </w:t>
      </w:r>
      <w:r w:rsidR="00A7458F" w:rsidRPr="0063263B">
        <w:rPr>
          <w:rFonts w:ascii="Arial" w:hAnsi="Arial" w:cs="Arial"/>
          <w:color w:val="000000" w:themeColor="text1"/>
          <w:sz w:val="24"/>
          <w:szCs w:val="24"/>
        </w:rPr>
        <w:t>given</w:t>
      </w:r>
      <w:r w:rsidRPr="0063263B">
        <w:rPr>
          <w:rFonts w:ascii="Arial" w:hAnsi="Arial" w:cs="Arial"/>
          <w:color w:val="000000" w:themeColor="text1"/>
          <w:sz w:val="24"/>
          <w:szCs w:val="24"/>
        </w:rPr>
        <w:t xml:space="preserve"> by the institutional review board </w:t>
      </w:r>
      <w:r w:rsidR="00A7458F" w:rsidRPr="0063263B">
        <w:rPr>
          <w:rFonts w:ascii="Arial" w:hAnsi="Arial" w:cs="Arial"/>
          <w:color w:val="000000" w:themeColor="text1"/>
          <w:sz w:val="24"/>
          <w:szCs w:val="24"/>
        </w:rPr>
        <w:t>were</w:t>
      </w:r>
      <w:r w:rsidRPr="0063263B">
        <w:rPr>
          <w:rFonts w:ascii="Arial" w:hAnsi="Arial" w:cs="Arial"/>
          <w:color w:val="000000" w:themeColor="text1"/>
          <w:sz w:val="24"/>
          <w:szCs w:val="24"/>
        </w:rPr>
        <w:t xml:space="preserve"> implemented </w:t>
      </w:r>
      <w:r w:rsidR="00986E79"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ensure that the study </w:t>
      </w:r>
      <w:r w:rsidR="00A7458F" w:rsidRPr="0063263B">
        <w:rPr>
          <w:rFonts w:ascii="Arial" w:hAnsi="Arial" w:cs="Arial"/>
          <w:color w:val="000000" w:themeColor="text1"/>
          <w:sz w:val="24"/>
          <w:szCs w:val="24"/>
        </w:rPr>
        <w:t>was</w:t>
      </w:r>
      <w:r w:rsidRPr="0063263B">
        <w:rPr>
          <w:rFonts w:ascii="Arial" w:hAnsi="Arial" w:cs="Arial"/>
          <w:color w:val="000000" w:themeColor="text1"/>
          <w:sz w:val="24"/>
          <w:szCs w:val="24"/>
        </w:rPr>
        <w:t xml:space="preserve"> conducted with the highest ethical principles</w:t>
      </w:r>
      <w:r w:rsidR="00700BDE" w:rsidRPr="0063263B">
        <w:rPr>
          <w:rFonts w:ascii="Arial" w:hAnsi="Arial" w:cs="Arial"/>
          <w:color w:val="000000" w:themeColor="text1"/>
          <w:sz w:val="24"/>
          <w:szCs w:val="24"/>
        </w:rPr>
        <w:t xml:space="preserve"> in place</w:t>
      </w:r>
      <w:r w:rsidRPr="0063263B">
        <w:rPr>
          <w:rFonts w:ascii="Arial" w:hAnsi="Arial" w:cs="Arial"/>
          <w:color w:val="000000" w:themeColor="text1"/>
          <w:sz w:val="24"/>
          <w:szCs w:val="24"/>
        </w:rPr>
        <w:t xml:space="preserve"> and </w:t>
      </w:r>
      <w:r w:rsidR="00700BDE" w:rsidRPr="0063263B">
        <w:rPr>
          <w:rFonts w:ascii="Arial" w:hAnsi="Arial" w:cs="Arial"/>
          <w:color w:val="000000" w:themeColor="text1"/>
          <w:sz w:val="24"/>
          <w:szCs w:val="24"/>
        </w:rPr>
        <w:t xml:space="preserve">that </w:t>
      </w:r>
      <w:r w:rsidRPr="0063263B">
        <w:rPr>
          <w:rFonts w:ascii="Arial" w:hAnsi="Arial" w:cs="Arial"/>
          <w:color w:val="000000" w:themeColor="text1"/>
          <w:sz w:val="24"/>
          <w:szCs w:val="24"/>
        </w:rPr>
        <w:t xml:space="preserve">no data </w:t>
      </w:r>
      <w:r w:rsidR="00700BDE" w:rsidRPr="0063263B">
        <w:rPr>
          <w:rFonts w:ascii="Arial" w:hAnsi="Arial" w:cs="Arial"/>
          <w:color w:val="000000" w:themeColor="text1"/>
          <w:sz w:val="24"/>
          <w:szCs w:val="24"/>
        </w:rPr>
        <w:t>were</w:t>
      </w:r>
      <w:r w:rsidRPr="0063263B">
        <w:rPr>
          <w:rFonts w:ascii="Arial" w:hAnsi="Arial" w:cs="Arial"/>
          <w:color w:val="000000" w:themeColor="text1"/>
          <w:sz w:val="24"/>
          <w:szCs w:val="24"/>
        </w:rPr>
        <w:t xml:space="preserve"> collected until</w:t>
      </w:r>
      <w:r w:rsidR="00A7458F" w:rsidRPr="0063263B">
        <w:rPr>
          <w:rFonts w:ascii="Arial" w:hAnsi="Arial" w:cs="Arial"/>
          <w:color w:val="000000" w:themeColor="text1"/>
          <w:sz w:val="24"/>
          <w:szCs w:val="24"/>
        </w:rPr>
        <w:t xml:space="preserve"> approval from the ethics board. </w:t>
      </w:r>
    </w:p>
    <w:p w14:paraId="37197D3E" w14:textId="77777777" w:rsidR="007B2CCC" w:rsidRPr="0063263B" w:rsidRDefault="007B2CCC" w:rsidP="00502735">
      <w:pPr>
        <w:pStyle w:val="NoSpacing"/>
        <w:tabs>
          <w:tab w:val="left" w:pos="720"/>
          <w:tab w:val="left" w:pos="1440"/>
        </w:tabs>
        <w:spacing w:line="480" w:lineRule="auto"/>
        <w:jc w:val="both"/>
        <w:rPr>
          <w:rFonts w:ascii="Arial" w:hAnsi="Arial" w:cs="Arial"/>
          <w:b/>
          <w:color w:val="000000" w:themeColor="text1"/>
          <w:sz w:val="24"/>
          <w:szCs w:val="24"/>
        </w:rPr>
      </w:pPr>
    </w:p>
    <w:p w14:paraId="000A2D62" w14:textId="27C120F1" w:rsidR="00A91C2C" w:rsidRPr="0063263B" w:rsidRDefault="00A91C2C" w:rsidP="00502735">
      <w:pPr>
        <w:pStyle w:val="NoSpacing"/>
        <w:tabs>
          <w:tab w:val="left" w:pos="720"/>
          <w:tab w:val="left" w:pos="1440"/>
        </w:tabs>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Informed Consent</w:t>
      </w:r>
    </w:p>
    <w:p w14:paraId="449EBE33" w14:textId="77777777" w:rsidR="00D24864" w:rsidRPr="0063263B" w:rsidRDefault="00D24864" w:rsidP="00502735">
      <w:pPr>
        <w:pStyle w:val="NoSpacing"/>
        <w:tabs>
          <w:tab w:val="left" w:pos="720"/>
          <w:tab w:val="left" w:pos="1440"/>
        </w:tabs>
        <w:spacing w:line="480" w:lineRule="auto"/>
        <w:jc w:val="both"/>
        <w:rPr>
          <w:rFonts w:ascii="Arial" w:hAnsi="Arial" w:cs="Arial"/>
          <w:b/>
          <w:color w:val="000000" w:themeColor="text1"/>
          <w:sz w:val="14"/>
          <w:szCs w:val="24"/>
        </w:rPr>
      </w:pPr>
    </w:p>
    <w:p w14:paraId="0B3F4784" w14:textId="67A46832" w:rsidR="00F05986" w:rsidRPr="0063263B" w:rsidRDefault="00A91C2C" w:rsidP="00502735">
      <w:pPr>
        <w:pStyle w:val="NoSpacing"/>
        <w:tabs>
          <w:tab w:val="left" w:pos="720"/>
          <w:tab w:val="left" w:pos="144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 xml:space="preserve">All respondents included in this study </w:t>
      </w:r>
      <w:r w:rsidR="00A7458F" w:rsidRPr="0063263B">
        <w:rPr>
          <w:rFonts w:ascii="Arial" w:hAnsi="Arial" w:cs="Arial"/>
          <w:color w:val="000000" w:themeColor="text1"/>
          <w:sz w:val="24"/>
          <w:szCs w:val="24"/>
        </w:rPr>
        <w:t>were only</w:t>
      </w:r>
      <w:r w:rsidRPr="0063263B">
        <w:rPr>
          <w:rFonts w:ascii="Arial" w:hAnsi="Arial" w:cs="Arial"/>
          <w:color w:val="000000" w:themeColor="text1"/>
          <w:sz w:val="24"/>
          <w:szCs w:val="24"/>
        </w:rPr>
        <w:t xml:space="preserve"> permitted to participate after being granted parental consent.  The parental consent</w:t>
      </w:r>
      <w:r w:rsidR="00D5640D" w:rsidRPr="0063263B">
        <w:rPr>
          <w:rFonts w:ascii="Arial" w:hAnsi="Arial" w:cs="Arial"/>
          <w:color w:val="000000" w:themeColor="text1"/>
          <w:sz w:val="24"/>
          <w:szCs w:val="24"/>
        </w:rPr>
        <w:t xml:space="preserve"> that came with informed consent</w:t>
      </w:r>
      <w:r w:rsidRPr="0063263B">
        <w:rPr>
          <w:rFonts w:ascii="Arial" w:hAnsi="Arial" w:cs="Arial"/>
          <w:color w:val="000000" w:themeColor="text1"/>
          <w:sz w:val="24"/>
          <w:szCs w:val="24"/>
        </w:rPr>
        <w:t xml:space="preserve"> </w:t>
      </w:r>
      <w:r w:rsidR="00A7458F" w:rsidRPr="0063263B">
        <w:rPr>
          <w:rFonts w:ascii="Arial" w:hAnsi="Arial" w:cs="Arial"/>
          <w:color w:val="000000" w:themeColor="text1"/>
          <w:sz w:val="24"/>
          <w:szCs w:val="24"/>
        </w:rPr>
        <w:t>was</w:t>
      </w:r>
      <w:r w:rsidRPr="0063263B">
        <w:rPr>
          <w:rFonts w:ascii="Arial" w:hAnsi="Arial" w:cs="Arial"/>
          <w:color w:val="000000" w:themeColor="text1"/>
          <w:sz w:val="24"/>
          <w:szCs w:val="24"/>
        </w:rPr>
        <w:t xml:space="preserve"> </w:t>
      </w:r>
      <w:r w:rsidR="00D5640D" w:rsidRPr="0063263B">
        <w:rPr>
          <w:rFonts w:ascii="Arial" w:hAnsi="Arial" w:cs="Arial"/>
          <w:color w:val="000000" w:themeColor="text1"/>
          <w:sz w:val="24"/>
          <w:szCs w:val="24"/>
        </w:rPr>
        <w:t>provided</w:t>
      </w:r>
      <w:r w:rsidRPr="0063263B">
        <w:rPr>
          <w:rFonts w:ascii="Arial" w:hAnsi="Arial" w:cs="Arial"/>
          <w:color w:val="000000" w:themeColor="text1"/>
          <w:sz w:val="24"/>
          <w:szCs w:val="24"/>
        </w:rPr>
        <w:t xml:space="preserve"> to the parents/guardians of the respondents to inform t</w:t>
      </w:r>
      <w:r w:rsidR="00A7458F" w:rsidRPr="0063263B">
        <w:rPr>
          <w:rFonts w:ascii="Arial" w:hAnsi="Arial" w:cs="Arial"/>
          <w:color w:val="000000" w:themeColor="text1"/>
          <w:sz w:val="24"/>
          <w:szCs w:val="24"/>
        </w:rPr>
        <w:t>hem about the study. It included</w:t>
      </w:r>
      <w:r w:rsidRPr="0063263B">
        <w:rPr>
          <w:rFonts w:ascii="Arial" w:hAnsi="Arial" w:cs="Arial"/>
          <w:color w:val="000000" w:themeColor="text1"/>
          <w:sz w:val="24"/>
          <w:szCs w:val="24"/>
        </w:rPr>
        <w:t xml:space="preserve"> identification of the researcher; </w:t>
      </w:r>
      <w:r w:rsidR="00986E79" w:rsidRPr="0063263B">
        <w:rPr>
          <w:rFonts w:ascii="Arial" w:hAnsi="Arial" w:cs="Arial"/>
          <w:color w:val="000000" w:themeColor="text1"/>
          <w:sz w:val="24"/>
          <w:szCs w:val="24"/>
        </w:rPr>
        <w:t xml:space="preserve">an </w:t>
      </w:r>
      <w:r w:rsidRPr="0063263B">
        <w:rPr>
          <w:rFonts w:ascii="Arial" w:hAnsi="Arial" w:cs="Arial"/>
          <w:color w:val="000000" w:themeColor="text1"/>
          <w:sz w:val="24"/>
          <w:szCs w:val="24"/>
        </w:rPr>
        <w:lastRenderedPageBreak/>
        <w:t>indication of how the participants are selected; identification of the purpose of the research; identification of the benefits for participating; identification of the level and type of participant involvement; notat</w:t>
      </w:r>
      <w:r w:rsidR="00A7458F" w:rsidRPr="0063263B">
        <w:rPr>
          <w:rFonts w:ascii="Arial" w:hAnsi="Arial" w:cs="Arial"/>
          <w:color w:val="000000" w:themeColor="text1"/>
          <w:sz w:val="24"/>
          <w:szCs w:val="24"/>
        </w:rPr>
        <w:t>ion of risks to the respondent;</w:t>
      </w:r>
      <w:r w:rsidRPr="0063263B">
        <w:rPr>
          <w:rFonts w:ascii="Arial" w:hAnsi="Arial" w:cs="Arial"/>
          <w:color w:val="000000" w:themeColor="text1"/>
          <w:sz w:val="24"/>
          <w:szCs w:val="24"/>
        </w:rPr>
        <w:t xml:space="preserve"> guarantee of confidentiality to the respondent; assurance that the respondent can withdraw at any time; and provision of names of persons to contact if questions arise. </w:t>
      </w:r>
      <w:r w:rsidR="003A0AAF" w:rsidRPr="0063263B">
        <w:rPr>
          <w:rFonts w:ascii="Arial" w:hAnsi="Arial" w:cs="Arial"/>
          <w:color w:val="000000" w:themeColor="text1"/>
          <w:sz w:val="24"/>
          <w:szCs w:val="24"/>
        </w:rPr>
        <w:t xml:space="preserve">The informed consent was provided with a translation made by professionals and native speakers of the dialect to include Tausug, Visayan, and Chavacano </w:t>
      </w:r>
      <w:r w:rsidR="00986E79" w:rsidRPr="0063263B">
        <w:rPr>
          <w:rFonts w:ascii="Arial" w:hAnsi="Arial" w:cs="Arial"/>
          <w:color w:val="000000" w:themeColor="text1"/>
          <w:sz w:val="24"/>
          <w:szCs w:val="24"/>
        </w:rPr>
        <w:t>for</w:t>
      </w:r>
      <w:r w:rsidR="003A0AAF" w:rsidRPr="0063263B">
        <w:rPr>
          <w:rFonts w:ascii="Arial" w:hAnsi="Arial" w:cs="Arial"/>
          <w:color w:val="000000" w:themeColor="text1"/>
          <w:sz w:val="24"/>
          <w:szCs w:val="24"/>
        </w:rPr>
        <w:t xml:space="preserve"> the parent/guardian to be made fully aware </w:t>
      </w:r>
      <w:r w:rsidR="00986E79" w:rsidRPr="0063263B">
        <w:rPr>
          <w:rFonts w:ascii="Arial" w:hAnsi="Arial" w:cs="Arial"/>
          <w:color w:val="000000" w:themeColor="text1"/>
          <w:sz w:val="24"/>
          <w:szCs w:val="24"/>
        </w:rPr>
        <w:t xml:space="preserve">of </w:t>
      </w:r>
      <w:r w:rsidR="003A0AAF" w:rsidRPr="0063263B">
        <w:rPr>
          <w:rFonts w:ascii="Arial" w:hAnsi="Arial" w:cs="Arial"/>
          <w:color w:val="000000" w:themeColor="text1"/>
          <w:sz w:val="24"/>
          <w:szCs w:val="24"/>
        </w:rPr>
        <w:t>what the research study was all about and how the data collection should be carried out.</w:t>
      </w:r>
    </w:p>
    <w:p w14:paraId="0F4EE28D" w14:textId="77777777" w:rsidR="007B2CCC" w:rsidRPr="0063263B" w:rsidRDefault="007B2CCC" w:rsidP="00502735">
      <w:pPr>
        <w:pStyle w:val="NoSpacing"/>
        <w:tabs>
          <w:tab w:val="left" w:pos="720"/>
          <w:tab w:val="left" w:pos="1440"/>
        </w:tabs>
        <w:spacing w:line="480" w:lineRule="auto"/>
        <w:jc w:val="both"/>
        <w:rPr>
          <w:rFonts w:ascii="Arial" w:hAnsi="Arial" w:cs="Arial"/>
          <w:b/>
          <w:color w:val="000000" w:themeColor="text1"/>
          <w:sz w:val="24"/>
          <w:szCs w:val="24"/>
        </w:rPr>
      </w:pPr>
    </w:p>
    <w:p w14:paraId="6A19EBFD" w14:textId="67E67622" w:rsidR="00A91C2C" w:rsidRPr="0063263B" w:rsidRDefault="00A91C2C" w:rsidP="00502735">
      <w:pPr>
        <w:pStyle w:val="NoSpacing"/>
        <w:tabs>
          <w:tab w:val="left" w:pos="720"/>
          <w:tab w:val="left" w:pos="1440"/>
        </w:tabs>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Voluntary Participation</w:t>
      </w:r>
    </w:p>
    <w:p w14:paraId="7F7F36E7" w14:textId="77777777" w:rsidR="00A91C2C" w:rsidRPr="0063263B" w:rsidRDefault="00A91C2C" w:rsidP="00502735">
      <w:pPr>
        <w:pStyle w:val="NoSpacing"/>
        <w:tabs>
          <w:tab w:val="left" w:pos="720"/>
          <w:tab w:val="left" w:pos="1440"/>
        </w:tabs>
        <w:spacing w:line="480" w:lineRule="auto"/>
        <w:jc w:val="both"/>
        <w:rPr>
          <w:rFonts w:ascii="Arial" w:hAnsi="Arial" w:cs="Arial"/>
          <w:b/>
          <w:color w:val="000000" w:themeColor="text1"/>
          <w:sz w:val="12"/>
          <w:szCs w:val="24"/>
        </w:rPr>
      </w:pPr>
    </w:p>
    <w:p w14:paraId="4E6A2EA2" w14:textId="2463C0FE" w:rsidR="00A91C2C" w:rsidRPr="0063263B" w:rsidRDefault="00A91C2C" w:rsidP="00502735">
      <w:pPr>
        <w:pStyle w:val="NoSpacing"/>
        <w:tabs>
          <w:tab w:val="left" w:pos="720"/>
          <w:tab w:val="left" w:pos="1440"/>
        </w:tabs>
        <w:spacing w:line="480" w:lineRule="auto"/>
        <w:jc w:val="both"/>
        <w:rPr>
          <w:rFonts w:ascii="Arial" w:hAnsi="Arial" w:cs="Arial"/>
          <w:color w:val="000000" w:themeColor="text1"/>
          <w:sz w:val="24"/>
          <w:szCs w:val="24"/>
          <w:shd w:val="clear" w:color="auto" w:fill="FFFFFF"/>
        </w:rPr>
      </w:pPr>
      <w:r w:rsidRPr="0063263B">
        <w:rPr>
          <w:rFonts w:ascii="Arial" w:hAnsi="Arial" w:cs="Arial"/>
          <w:b/>
          <w:color w:val="000000" w:themeColor="text1"/>
          <w:sz w:val="24"/>
          <w:szCs w:val="24"/>
        </w:rPr>
        <w:tab/>
      </w:r>
      <w:r w:rsidRPr="0063263B">
        <w:rPr>
          <w:rFonts w:ascii="Arial" w:hAnsi="Arial" w:cs="Arial"/>
          <w:color w:val="000000" w:themeColor="text1"/>
          <w:sz w:val="24"/>
          <w:szCs w:val="24"/>
          <w:shd w:val="clear" w:color="auto" w:fill="FFFFFF"/>
        </w:rPr>
        <w:t>The principle of </w:t>
      </w:r>
      <w:r w:rsidRPr="0063263B">
        <w:rPr>
          <w:rStyle w:val="Emphasis"/>
          <w:rFonts w:ascii="Arial" w:hAnsi="Arial" w:cs="Arial"/>
          <w:color w:val="000000" w:themeColor="text1"/>
          <w:sz w:val="24"/>
          <w:szCs w:val="24"/>
          <w:shd w:val="clear" w:color="auto" w:fill="FFFFFF"/>
        </w:rPr>
        <w:t>voluntary participation</w:t>
      </w:r>
      <w:r w:rsidRPr="0063263B">
        <w:rPr>
          <w:rFonts w:ascii="Arial" w:hAnsi="Arial" w:cs="Arial"/>
          <w:color w:val="000000" w:themeColor="text1"/>
          <w:sz w:val="24"/>
          <w:szCs w:val="24"/>
          <w:shd w:val="clear" w:color="auto" w:fill="FFFFFF"/>
        </w:rPr>
        <w:t> requires that the respondents in the study not be coerced into participating in research (Trochim, 2021). Thus, it is important to assure the potential respondent’s participation in the research is</w:t>
      </w:r>
      <w:r w:rsidR="00F52EBA" w:rsidRPr="0063263B">
        <w:rPr>
          <w:rFonts w:ascii="Arial" w:hAnsi="Arial" w:cs="Arial"/>
          <w:color w:val="000000" w:themeColor="text1"/>
          <w:sz w:val="24"/>
          <w:szCs w:val="24"/>
          <w:shd w:val="clear" w:color="auto" w:fill="FFFFFF"/>
        </w:rPr>
        <w:t xml:space="preserve"> </w:t>
      </w:r>
      <w:r w:rsidRPr="0063263B">
        <w:rPr>
          <w:rFonts w:ascii="Arial" w:hAnsi="Arial" w:cs="Arial"/>
          <w:bCs/>
          <w:color w:val="000000" w:themeColor="text1"/>
          <w:sz w:val="24"/>
          <w:szCs w:val="24"/>
          <w:shd w:val="clear" w:color="auto" w:fill="FFFFFF"/>
        </w:rPr>
        <w:t>voluntary</w:t>
      </w:r>
      <w:r w:rsidRPr="0063263B">
        <w:rPr>
          <w:rFonts w:ascii="Arial" w:hAnsi="Arial" w:cs="Arial"/>
          <w:color w:val="000000" w:themeColor="text1"/>
          <w:sz w:val="24"/>
          <w:szCs w:val="24"/>
          <w:shd w:val="clear" w:color="auto" w:fill="FFFFFF"/>
        </w:rPr>
        <w:t> and that he or she will be </w:t>
      </w:r>
      <w:r w:rsidRPr="0063263B">
        <w:rPr>
          <w:rFonts w:ascii="Arial" w:hAnsi="Arial" w:cs="Arial"/>
          <w:bCs/>
          <w:color w:val="000000" w:themeColor="text1"/>
          <w:sz w:val="24"/>
          <w:szCs w:val="24"/>
          <w:shd w:val="clear" w:color="auto" w:fill="FFFFFF"/>
        </w:rPr>
        <w:t>free to discontinue</w:t>
      </w:r>
      <w:r w:rsidRPr="0063263B">
        <w:rPr>
          <w:rFonts w:ascii="Arial" w:hAnsi="Arial" w:cs="Arial"/>
          <w:color w:val="000000" w:themeColor="text1"/>
          <w:sz w:val="24"/>
          <w:szCs w:val="24"/>
          <w:shd w:val="clear" w:color="auto" w:fill="FFFFFF"/>
        </w:rPr>
        <w:t> his/her participation at any time.</w:t>
      </w:r>
    </w:p>
    <w:p w14:paraId="5A8BDA49" w14:textId="77777777" w:rsidR="00A91C2C" w:rsidRPr="0063263B" w:rsidRDefault="00A91C2C" w:rsidP="00502735">
      <w:pPr>
        <w:pStyle w:val="NoSpacing"/>
        <w:tabs>
          <w:tab w:val="left" w:pos="720"/>
          <w:tab w:val="left" w:pos="1440"/>
        </w:tabs>
        <w:spacing w:line="480" w:lineRule="auto"/>
        <w:jc w:val="both"/>
        <w:rPr>
          <w:rFonts w:ascii="Arial" w:hAnsi="Arial" w:cs="Arial"/>
          <w:color w:val="000000" w:themeColor="text1"/>
          <w:sz w:val="16"/>
          <w:szCs w:val="24"/>
          <w:shd w:val="clear" w:color="auto" w:fill="FFFFFF"/>
        </w:rPr>
      </w:pPr>
      <w:r w:rsidRPr="0063263B">
        <w:rPr>
          <w:rFonts w:ascii="Arial" w:hAnsi="Arial" w:cs="Arial"/>
          <w:color w:val="000000" w:themeColor="text1"/>
          <w:sz w:val="24"/>
          <w:szCs w:val="24"/>
          <w:shd w:val="clear" w:color="auto" w:fill="FFFFFF"/>
        </w:rPr>
        <w:tab/>
      </w:r>
    </w:p>
    <w:p w14:paraId="2B15BE84" w14:textId="71EE4EF6" w:rsidR="004F3514" w:rsidRPr="0063263B" w:rsidRDefault="00A91C2C" w:rsidP="00454880">
      <w:pPr>
        <w:pStyle w:val="NoSpacing"/>
        <w:tabs>
          <w:tab w:val="left" w:pos="720"/>
          <w:tab w:val="left" w:pos="1440"/>
        </w:tabs>
        <w:spacing w:line="480" w:lineRule="auto"/>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shd w:val="clear" w:color="auto" w:fill="FFFFFF"/>
        </w:rPr>
        <w:tab/>
        <w:t xml:space="preserve">In this study, the student as a respondent together with the parent or guardian </w:t>
      </w:r>
      <w:r w:rsidR="00986E79" w:rsidRPr="0063263B">
        <w:rPr>
          <w:rFonts w:ascii="Arial" w:hAnsi="Arial" w:cs="Arial"/>
          <w:color w:val="000000" w:themeColor="text1"/>
          <w:sz w:val="24"/>
          <w:szCs w:val="24"/>
          <w:shd w:val="clear" w:color="auto" w:fill="FFFFFF"/>
        </w:rPr>
        <w:t>was</w:t>
      </w:r>
      <w:r w:rsidRPr="0063263B">
        <w:rPr>
          <w:rFonts w:ascii="Arial" w:hAnsi="Arial" w:cs="Arial"/>
          <w:color w:val="000000" w:themeColor="text1"/>
          <w:sz w:val="24"/>
          <w:szCs w:val="24"/>
          <w:shd w:val="clear" w:color="auto" w:fill="FFFFFF"/>
        </w:rPr>
        <w:t xml:space="preserve"> fully informed that their decision to participate in the research study </w:t>
      </w:r>
      <w:r w:rsidR="00A7458F" w:rsidRPr="0063263B">
        <w:rPr>
          <w:rFonts w:ascii="Arial" w:hAnsi="Arial" w:cs="Arial"/>
          <w:color w:val="000000" w:themeColor="text1"/>
          <w:sz w:val="24"/>
          <w:szCs w:val="24"/>
          <w:shd w:val="clear" w:color="auto" w:fill="FFFFFF"/>
        </w:rPr>
        <w:t>was</w:t>
      </w:r>
      <w:r w:rsidRPr="0063263B">
        <w:rPr>
          <w:rFonts w:ascii="Arial" w:hAnsi="Arial" w:cs="Arial"/>
          <w:color w:val="000000" w:themeColor="text1"/>
          <w:sz w:val="24"/>
          <w:szCs w:val="24"/>
          <w:shd w:val="clear" w:color="auto" w:fill="FFFFFF"/>
        </w:rPr>
        <w:t xml:space="preserve"> entirely voluntary and that they can refuse to take part in or may withdraw their participation at any time without penalty or loss of benefits to which they are entitled to. The potential respondents </w:t>
      </w:r>
      <w:r w:rsidR="00A7458F" w:rsidRPr="0063263B">
        <w:rPr>
          <w:rFonts w:ascii="Arial" w:hAnsi="Arial" w:cs="Arial"/>
          <w:color w:val="000000" w:themeColor="text1"/>
          <w:sz w:val="24"/>
          <w:szCs w:val="24"/>
          <w:shd w:val="clear" w:color="auto" w:fill="FFFFFF"/>
        </w:rPr>
        <w:t>were also</w:t>
      </w:r>
      <w:r w:rsidRPr="0063263B">
        <w:rPr>
          <w:rFonts w:ascii="Arial" w:hAnsi="Arial" w:cs="Arial"/>
          <w:color w:val="000000" w:themeColor="text1"/>
          <w:sz w:val="24"/>
          <w:szCs w:val="24"/>
          <w:shd w:val="clear" w:color="auto" w:fill="FFFFFF"/>
        </w:rPr>
        <w:t xml:space="preserve"> assured that they may discontinue the study for any reason. </w:t>
      </w:r>
    </w:p>
    <w:p w14:paraId="5E58173F" w14:textId="7480AAAB" w:rsidR="006A7E74" w:rsidRPr="0063263B" w:rsidRDefault="006A7E74" w:rsidP="00454880">
      <w:pPr>
        <w:pStyle w:val="NoSpacing"/>
        <w:tabs>
          <w:tab w:val="left" w:pos="720"/>
          <w:tab w:val="left" w:pos="1440"/>
        </w:tabs>
        <w:spacing w:line="480" w:lineRule="auto"/>
        <w:jc w:val="both"/>
        <w:rPr>
          <w:rFonts w:ascii="Arial" w:hAnsi="Arial" w:cs="Arial"/>
          <w:color w:val="000000" w:themeColor="text1"/>
          <w:sz w:val="24"/>
          <w:szCs w:val="24"/>
          <w:shd w:val="clear" w:color="auto" w:fill="FFFFFF"/>
        </w:rPr>
      </w:pPr>
    </w:p>
    <w:p w14:paraId="072059B6" w14:textId="77777777" w:rsidR="006A7E74" w:rsidRPr="0063263B" w:rsidRDefault="006A7E74" w:rsidP="00454880">
      <w:pPr>
        <w:pStyle w:val="NoSpacing"/>
        <w:tabs>
          <w:tab w:val="left" w:pos="720"/>
          <w:tab w:val="left" w:pos="1440"/>
        </w:tabs>
        <w:spacing w:line="480" w:lineRule="auto"/>
        <w:jc w:val="both"/>
        <w:rPr>
          <w:rFonts w:ascii="Arial" w:hAnsi="Arial" w:cs="Arial"/>
          <w:color w:val="000000" w:themeColor="text1"/>
          <w:sz w:val="24"/>
          <w:szCs w:val="24"/>
        </w:rPr>
      </w:pPr>
    </w:p>
    <w:p w14:paraId="4BC3D6F2" w14:textId="7CC9AF52" w:rsidR="00A91C2C" w:rsidRPr="0063263B" w:rsidRDefault="00A91C2C" w:rsidP="00502735">
      <w:p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lastRenderedPageBreak/>
        <w:t xml:space="preserve">Inclusion </w:t>
      </w:r>
      <w:r w:rsidR="00697D7F">
        <w:rPr>
          <w:rFonts w:ascii="Arial" w:hAnsi="Arial" w:cs="Arial"/>
          <w:b/>
          <w:color w:val="000000" w:themeColor="text1"/>
          <w:sz w:val="24"/>
          <w:szCs w:val="24"/>
        </w:rPr>
        <w:t>and</w:t>
      </w:r>
      <w:r w:rsidRPr="0063263B">
        <w:rPr>
          <w:rFonts w:ascii="Arial" w:hAnsi="Arial" w:cs="Arial"/>
          <w:b/>
          <w:color w:val="000000" w:themeColor="text1"/>
          <w:sz w:val="24"/>
          <w:szCs w:val="24"/>
        </w:rPr>
        <w:t xml:space="preserve"> Exclusion Criteria</w:t>
      </w:r>
    </w:p>
    <w:p w14:paraId="6AA12D3B" w14:textId="77777777" w:rsidR="00B8580E" w:rsidRPr="0063263B" w:rsidRDefault="00B8580E" w:rsidP="00502735">
      <w:pPr>
        <w:spacing w:line="480" w:lineRule="auto"/>
        <w:jc w:val="both"/>
        <w:rPr>
          <w:rFonts w:ascii="Arial" w:hAnsi="Arial" w:cs="Arial"/>
          <w:b/>
          <w:color w:val="000000" w:themeColor="text1"/>
          <w:sz w:val="6"/>
          <w:szCs w:val="6"/>
        </w:rPr>
      </w:pPr>
    </w:p>
    <w:p w14:paraId="79BAE51E" w14:textId="683817A4" w:rsidR="006C59D3" w:rsidRPr="0063263B" w:rsidRDefault="00A91C2C" w:rsidP="00502735">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respondents included in the study </w:t>
      </w:r>
      <w:r w:rsidR="00A7458F" w:rsidRPr="0063263B">
        <w:rPr>
          <w:rFonts w:ascii="Arial" w:hAnsi="Arial" w:cs="Arial"/>
          <w:color w:val="000000" w:themeColor="text1"/>
          <w:sz w:val="24"/>
          <w:szCs w:val="24"/>
        </w:rPr>
        <w:t>were</w:t>
      </w:r>
      <w:r w:rsidRPr="0063263B">
        <w:rPr>
          <w:rFonts w:ascii="Arial" w:hAnsi="Arial" w:cs="Arial"/>
          <w:color w:val="000000" w:themeColor="text1"/>
          <w:sz w:val="24"/>
          <w:szCs w:val="24"/>
        </w:rPr>
        <w:t xml:space="preserve"> delimited to Grades </w:t>
      </w:r>
      <w:r w:rsidR="00A7458F" w:rsidRPr="0063263B">
        <w:rPr>
          <w:rFonts w:ascii="Arial" w:hAnsi="Arial" w:cs="Arial"/>
          <w:color w:val="000000" w:themeColor="text1"/>
          <w:sz w:val="24"/>
          <w:szCs w:val="24"/>
        </w:rPr>
        <w:t>seven to 10 students who had</w:t>
      </w:r>
      <w:r w:rsidRPr="0063263B">
        <w:rPr>
          <w:rFonts w:ascii="Arial" w:hAnsi="Arial" w:cs="Arial"/>
          <w:color w:val="000000" w:themeColor="text1"/>
          <w:sz w:val="24"/>
          <w:szCs w:val="24"/>
        </w:rPr>
        <w:t xml:space="preserve"> been enrolled in public secondary schools in Zamboanga City for </w:t>
      </w:r>
      <w:r w:rsidR="004C791D" w:rsidRPr="0063263B">
        <w:rPr>
          <w:rFonts w:ascii="Arial" w:hAnsi="Arial" w:cs="Arial"/>
          <w:color w:val="000000" w:themeColor="text1"/>
          <w:sz w:val="24"/>
          <w:szCs w:val="24"/>
        </w:rPr>
        <w:t>SY</w:t>
      </w:r>
      <w:r w:rsidRPr="0063263B">
        <w:rPr>
          <w:rFonts w:ascii="Arial" w:hAnsi="Arial" w:cs="Arial"/>
          <w:color w:val="000000" w:themeColor="text1"/>
          <w:sz w:val="24"/>
          <w:szCs w:val="24"/>
        </w:rPr>
        <w:t xml:space="preserve"> 2020-2021. </w:t>
      </w:r>
      <w:r w:rsidR="004C791D" w:rsidRPr="0063263B">
        <w:rPr>
          <w:rFonts w:ascii="Arial" w:hAnsi="Arial" w:cs="Arial"/>
          <w:color w:val="000000" w:themeColor="text1"/>
          <w:sz w:val="24"/>
          <w:szCs w:val="24"/>
        </w:rPr>
        <w:t>Not considering</w:t>
      </w:r>
      <w:r w:rsidRPr="0063263B">
        <w:rPr>
          <w:rFonts w:ascii="Arial" w:hAnsi="Arial" w:cs="Arial"/>
          <w:color w:val="000000" w:themeColor="text1"/>
          <w:sz w:val="24"/>
          <w:szCs w:val="24"/>
        </w:rPr>
        <w:t xml:space="preserve"> ethnicity, the respondents </w:t>
      </w:r>
      <w:r w:rsidR="00700BDE" w:rsidRPr="0063263B">
        <w:rPr>
          <w:rFonts w:ascii="Arial" w:hAnsi="Arial" w:cs="Arial"/>
          <w:color w:val="000000" w:themeColor="text1"/>
          <w:sz w:val="24"/>
          <w:szCs w:val="24"/>
        </w:rPr>
        <w:t>selected should know</w:t>
      </w:r>
      <w:r w:rsidRPr="0063263B">
        <w:rPr>
          <w:rFonts w:ascii="Arial" w:hAnsi="Arial" w:cs="Arial"/>
          <w:color w:val="000000" w:themeColor="text1"/>
          <w:sz w:val="24"/>
          <w:szCs w:val="24"/>
        </w:rPr>
        <w:t xml:space="preserve"> how to read and write and can understand English, and whose parents or guardians can understand any of the local dialects delimited to Bisaya, Chavacano, or Tausug. On the other hand, students who have met the mentioned criteria but enrolled in a learning Modality other than the Home-Based Education to include </w:t>
      </w:r>
      <w:r w:rsidRPr="0063263B">
        <w:rPr>
          <w:rFonts w:ascii="Arial" w:hAnsi="Arial" w:cs="Arial"/>
          <w:color w:val="000000" w:themeColor="text1"/>
          <w:sz w:val="24"/>
          <w:szCs w:val="24"/>
          <w:shd w:val="clear" w:color="auto" w:fill="FFFFFF"/>
        </w:rPr>
        <w:t>Online Distance Learning (ODL), Modular Distance Learning (MDL), and Self-</w:t>
      </w:r>
      <w:r w:rsidR="004C791D" w:rsidRPr="0063263B">
        <w:rPr>
          <w:rFonts w:ascii="Arial" w:hAnsi="Arial" w:cs="Arial"/>
          <w:color w:val="000000" w:themeColor="text1"/>
          <w:sz w:val="24"/>
          <w:szCs w:val="24"/>
          <w:shd w:val="clear" w:color="auto" w:fill="FFFFFF"/>
        </w:rPr>
        <w:t>L</w:t>
      </w:r>
      <w:r w:rsidRPr="0063263B">
        <w:rPr>
          <w:rFonts w:ascii="Arial" w:hAnsi="Arial" w:cs="Arial"/>
          <w:color w:val="000000" w:themeColor="text1"/>
          <w:sz w:val="24"/>
          <w:szCs w:val="24"/>
          <w:shd w:val="clear" w:color="auto" w:fill="FFFFFF"/>
        </w:rPr>
        <w:t>earning Module (TV/Radio-Based Instruction) will be excluded from the study.</w:t>
      </w:r>
      <w:r w:rsidRPr="0063263B">
        <w:rPr>
          <w:rFonts w:ascii="Arial" w:hAnsi="Arial" w:cs="Arial"/>
          <w:color w:val="000000" w:themeColor="text1"/>
          <w:sz w:val="24"/>
          <w:szCs w:val="24"/>
        </w:rPr>
        <w:t xml:space="preserve"> Moreover, students who </w:t>
      </w:r>
      <w:r w:rsidR="008F4E29" w:rsidRPr="0063263B">
        <w:rPr>
          <w:rFonts w:ascii="Arial" w:hAnsi="Arial" w:cs="Arial"/>
          <w:color w:val="000000" w:themeColor="text1"/>
          <w:sz w:val="24"/>
          <w:szCs w:val="24"/>
        </w:rPr>
        <w:t>were</w:t>
      </w:r>
      <w:r w:rsidRPr="0063263B">
        <w:rPr>
          <w:rFonts w:ascii="Arial" w:hAnsi="Arial" w:cs="Arial"/>
          <w:color w:val="000000" w:themeColor="text1"/>
          <w:sz w:val="24"/>
          <w:szCs w:val="24"/>
        </w:rPr>
        <w:t xml:space="preserve"> on quarantine during the conduct of the study or</w:t>
      </w:r>
      <w:r w:rsidR="008F4E29" w:rsidRPr="0063263B">
        <w:rPr>
          <w:rFonts w:ascii="Arial" w:hAnsi="Arial" w:cs="Arial"/>
          <w:color w:val="000000" w:themeColor="text1"/>
          <w:sz w:val="24"/>
          <w:szCs w:val="24"/>
        </w:rPr>
        <w:t xml:space="preserve"> whose family member had</w:t>
      </w:r>
      <w:r w:rsidRPr="0063263B">
        <w:rPr>
          <w:rFonts w:ascii="Arial" w:hAnsi="Arial" w:cs="Arial"/>
          <w:color w:val="000000" w:themeColor="text1"/>
          <w:sz w:val="24"/>
          <w:szCs w:val="24"/>
        </w:rPr>
        <w:t xml:space="preserve"> recent direct exposure to Covid-19 as determined by their local health authority which, in the opinion of the researcher, would interfere with their ability to participate in the study or pose health risks to the researcher </w:t>
      </w:r>
      <w:r w:rsidR="008F4E29" w:rsidRPr="0063263B">
        <w:rPr>
          <w:rFonts w:ascii="Arial" w:hAnsi="Arial" w:cs="Arial"/>
          <w:color w:val="000000" w:themeColor="text1"/>
          <w:sz w:val="24"/>
          <w:szCs w:val="24"/>
        </w:rPr>
        <w:t>were</w:t>
      </w:r>
      <w:r w:rsidRPr="0063263B">
        <w:rPr>
          <w:rFonts w:ascii="Arial" w:hAnsi="Arial" w:cs="Arial"/>
          <w:color w:val="000000" w:themeColor="text1"/>
          <w:sz w:val="24"/>
          <w:szCs w:val="24"/>
        </w:rPr>
        <w:t xml:space="preserve"> excluded from the study. </w:t>
      </w:r>
    </w:p>
    <w:p w14:paraId="7A3C6EC3" w14:textId="77777777" w:rsidR="00703C5D" w:rsidRPr="0063263B" w:rsidRDefault="00703C5D" w:rsidP="00502735">
      <w:pPr>
        <w:pStyle w:val="NoSpacing"/>
        <w:spacing w:line="480" w:lineRule="auto"/>
        <w:jc w:val="both"/>
        <w:rPr>
          <w:rFonts w:ascii="Arial" w:hAnsi="Arial" w:cs="Arial"/>
          <w:b/>
          <w:color w:val="000000" w:themeColor="text1"/>
          <w:sz w:val="24"/>
          <w:szCs w:val="24"/>
        </w:rPr>
      </w:pPr>
    </w:p>
    <w:p w14:paraId="4C7097EC" w14:textId="6CEA794D" w:rsidR="00A91C2C" w:rsidRPr="0063263B" w:rsidRDefault="00A91C2C" w:rsidP="00502735">
      <w:pPr>
        <w:pStyle w:val="NoSpacing"/>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Withdrawal Criteria</w:t>
      </w:r>
    </w:p>
    <w:p w14:paraId="644D7FC6" w14:textId="77777777" w:rsidR="00CD36C3" w:rsidRPr="0063263B" w:rsidRDefault="00CD36C3" w:rsidP="00502735">
      <w:pPr>
        <w:pStyle w:val="NoSpacing"/>
        <w:spacing w:line="480" w:lineRule="auto"/>
        <w:jc w:val="both"/>
        <w:rPr>
          <w:rFonts w:ascii="Arial" w:hAnsi="Arial" w:cs="Arial"/>
          <w:color w:val="000000" w:themeColor="text1"/>
          <w:sz w:val="14"/>
          <w:szCs w:val="14"/>
        </w:rPr>
      </w:pPr>
    </w:p>
    <w:p w14:paraId="3D8E1EA5" w14:textId="13838C9C" w:rsidR="00F05986" w:rsidRPr="0063263B" w:rsidRDefault="00A91C2C" w:rsidP="007B2CCC">
      <w:pPr>
        <w:pStyle w:val="NoSpacing"/>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rPr>
        <w:t xml:space="preserve">The participation of the respondents as described </w:t>
      </w:r>
      <w:r w:rsidR="008F4E29" w:rsidRPr="0063263B">
        <w:rPr>
          <w:rFonts w:ascii="Arial" w:hAnsi="Arial" w:cs="Arial"/>
          <w:color w:val="000000" w:themeColor="text1"/>
          <w:sz w:val="24"/>
          <w:szCs w:val="24"/>
        </w:rPr>
        <w:t>was</w:t>
      </w:r>
      <w:r w:rsidRPr="0063263B">
        <w:rPr>
          <w:rFonts w:ascii="Arial" w:hAnsi="Arial" w:cs="Arial"/>
          <w:color w:val="000000" w:themeColor="text1"/>
          <w:sz w:val="24"/>
          <w:szCs w:val="24"/>
        </w:rPr>
        <w:t xml:space="preserve"> completely voluntary</w:t>
      </w:r>
      <w:r w:rsidR="008F4E29" w:rsidRPr="0063263B">
        <w:rPr>
          <w:rFonts w:ascii="Arial" w:hAnsi="Arial" w:cs="Arial"/>
          <w:color w:val="000000" w:themeColor="text1"/>
          <w:sz w:val="24"/>
          <w:szCs w:val="24"/>
        </w:rPr>
        <w:t xml:space="preserve"> thus if the respondent decided</w:t>
      </w:r>
      <w:r w:rsidRPr="0063263B">
        <w:rPr>
          <w:rFonts w:ascii="Arial" w:hAnsi="Arial" w:cs="Arial"/>
          <w:color w:val="000000" w:themeColor="text1"/>
          <w:sz w:val="24"/>
          <w:szCs w:val="24"/>
        </w:rPr>
        <w:t xml:space="preserve"> to withdraw from the research study, the researcher may discontinue all the research activities involving student’s participation </w:t>
      </w:r>
      <w:r w:rsidR="00986E79" w:rsidRPr="0063263B">
        <w:rPr>
          <w:rFonts w:ascii="Arial" w:hAnsi="Arial" w:cs="Arial"/>
          <w:color w:val="000000" w:themeColor="text1"/>
          <w:sz w:val="24"/>
          <w:szCs w:val="24"/>
        </w:rPr>
        <w:t>including</w:t>
      </w:r>
      <w:r w:rsidRPr="0063263B">
        <w:rPr>
          <w:rFonts w:ascii="Arial" w:hAnsi="Arial" w:cs="Arial"/>
          <w:color w:val="000000" w:themeColor="text1"/>
          <w:sz w:val="24"/>
          <w:szCs w:val="24"/>
        </w:rPr>
        <w:t xml:space="preserve"> interacting or intervening with the respondents </w:t>
      </w:r>
      <w:r w:rsidR="00986E79"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obtain data for the research </w:t>
      </w:r>
      <w:r w:rsidR="00F26CCC" w:rsidRPr="0063263B">
        <w:rPr>
          <w:rFonts w:ascii="Arial" w:hAnsi="Arial" w:cs="Arial"/>
          <w:color w:val="000000" w:themeColor="text1"/>
          <w:sz w:val="24"/>
          <w:szCs w:val="24"/>
        </w:rPr>
        <w:t>study and</w:t>
      </w:r>
      <w:r w:rsidRPr="0063263B">
        <w:rPr>
          <w:rFonts w:ascii="Arial" w:hAnsi="Arial" w:cs="Arial"/>
          <w:color w:val="000000" w:themeColor="text1"/>
          <w:sz w:val="24"/>
          <w:szCs w:val="24"/>
        </w:rPr>
        <w:t xml:space="preserve"> obtaining identifiable private information about the respondents for the research by collecting or receiving such information from any source. However, when the respondent’s withdrawal request</w:t>
      </w:r>
      <w:r w:rsidR="008F4E29" w:rsidRPr="0063263B">
        <w:rPr>
          <w:rFonts w:ascii="Arial" w:hAnsi="Arial" w:cs="Arial"/>
          <w:color w:val="000000" w:themeColor="text1"/>
          <w:sz w:val="24"/>
          <w:szCs w:val="24"/>
        </w:rPr>
        <w:t xml:space="preserve"> was</w:t>
      </w:r>
      <w:r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lastRenderedPageBreak/>
        <w:t>limited to the discontinuation of answering completely the questionnaires, the researcher may retain and analyze already collected data related to the respondent, even if those data include identifiable private information about the respondent. Lik</w:t>
      </w:r>
      <w:r w:rsidR="008F4E29" w:rsidRPr="0063263B">
        <w:rPr>
          <w:rFonts w:ascii="Arial" w:hAnsi="Arial" w:cs="Arial"/>
          <w:color w:val="000000" w:themeColor="text1"/>
          <w:sz w:val="24"/>
          <w:szCs w:val="24"/>
        </w:rPr>
        <w:t>ewise, if the researcher decided</w:t>
      </w:r>
      <w:r w:rsidRPr="0063263B">
        <w:rPr>
          <w:rFonts w:ascii="Arial" w:hAnsi="Arial" w:cs="Arial"/>
          <w:color w:val="000000" w:themeColor="text1"/>
          <w:sz w:val="24"/>
          <w:szCs w:val="24"/>
        </w:rPr>
        <w:t xml:space="preserve"> to terminate the respondent’s participation due to health safety or protocol-related concerns such as when data collection is not possible to be administered offline or face-to-face, the researcher should ask the respondents for their willingness to continue participation in </w:t>
      </w:r>
      <w:r w:rsidR="00986E79" w:rsidRPr="0063263B">
        <w:rPr>
          <w:rFonts w:ascii="Arial" w:hAnsi="Arial" w:cs="Arial"/>
          <w:color w:val="000000" w:themeColor="text1"/>
          <w:sz w:val="24"/>
          <w:szCs w:val="24"/>
        </w:rPr>
        <w:t>another mode</w:t>
      </w:r>
      <w:r w:rsidRPr="0063263B">
        <w:rPr>
          <w:rFonts w:ascii="Arial" w:hAnsi="Arial" w:cs="Arial"/>
          <w:color w:val="000000" w:themeColor="text1"/>
          <w:sz w:val="24"/>
          <w:szCs w:val="24"/>
        </w:rPr>
        <w:t xml:space="preserve"> of data collection as described in the protocol such as </w:t>
      </w:r>
      <w:r w:rsidRPr="0063263B">
        <w:rPr>
          <w:rFonts w:ascii="Arial" w:hAnsi="Arial" w:cs="Arial"/>
          <w:color w:val="000000" w:themeColor="text1"/>
          <w:sz w:val="24"/>
          <w:szCs w:val="24"/>
          <w:shd w:val="clear" w:color="auto" w:fill="FFFFFF"/>
        </w:rPr>
        <w:t>obtaining data through an online platform.  If the respondent and the parents agree</w:t>
      </w:r>
      <w:r w:rsidR="008F4E29" w:rsidRPr="0063263B">
        <w:rPr>
          <w:rFonts w:ascii="Arial" w:hAnsi="Arial" w:cs="Arial"/>
          <w:color w:val="000000" w:themeColor="text1"/>
          <w:sz w:val="24"/>
          <w:szCs w:val="24"/>
          <w:shd w:val="clear" w:color="auto" w:fill="FFFFFF"/>
        </w:rPr>
        <w:t>d</w:t>
      </w:r>
      <w:r w:rsidRPr="0063263B">
        <w:rPr>
          <w:rFonts w:ascii="Arial" w:hAnsi="Arial" w:cs="Arial"/>
          <w:color w:val="000000" w:themeColor="text1"/>
          <w:sz w:val="24"/>
          <w:szCs w:val="24"/>
          <w:shd w:val="clear" w:color="auto" w:fill="FFFFFF"/>
        </w:rPr>
        <w:t>, then the research activities involving this other type of participation for which the respondent previously gave consent may continue. </w:t>
      </w:r>
    </w:p>
    <w:p w14:paraId="41C9563C" w14:textId="77777777" w:rsidR="007B2CCC" w:rsidRPr="0063263B" w:rsidRDefault="007B2CCC" w:rsidP="007B2CCC">
      <w:pPr>
        <w:pStyle w:val="NoSpacing"/>
        <w:spacing w:line="480" w:lineRule="auto"/>
        <w:ind w:firstLine="720"/>
        <w:jc w:val="both"/>
        <w:rPr>
          <w:rFonts w:ascii="Arial" w:hAnsi="Arial" w:cs="Arial"/>
          <w:color w:val="000000" w:themeColor="text1"/>
          <w:sz w:val="24"/>
          <w:szCs w:val="24"/>
          <w:shd w:val="clear" w:color="auto" w:fill="FFFFFF"/>
        </w:rPr>
      </w:pPr>
    </w:p>
    <w:p w14:paraId="6ED33208" w14:textId="445123E6" w:rsidR="00A91C2C" w:rsidRPr="0063263B" w:rsidRDefault="00A91C2C" w:rsidP="00502735">
      <w:p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Study Related Risks</w:t>
      </w:r>
    </w:p>
    <w:p w14:paraId="77DB04DE" w14:textId="77777777" w:rsidR="00B8580E" w:rsidRPr="0063263B" w:rsidRDefault="00B8580E" w:rsidP="00502735">
      <w:pPr>
        <w:spacing w:line="480" w:lineRule="auto"/>
        <w:jc w:val="both"/>
        <w:rPr>
          <w:rFonts w:ascii="Arial" w:hAnsi="Arial" w:cs="Arial"/>
          <w:b/>
          <w:color w:val="000000" w:themeColor="text1"/>
          <w:sz w:val="4"/>
          <w:szCs w:val="4"/>
        </w:rPr>
      </w:pPr>
    </w:p>
    <w:p w14:paraId="7625CE55" w14:textId="62C31934" w:rsidR="00521E9E" w:rsidRPr="0063263B" w:rsidRDefault="00A91C2C" w:rsidP="00F05986">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Like </w:t>
      </w:r>
      <w:r w:rsidR="004C791D" w:rsidRPr="0063263B">
        <w:rPr>
          <w:rFonts w:ascii="Arial" w:hAnsi="Arial" w:cs="Arial"/>
          <w:color w:val="000000" w:themeColor="text1"/>
          <w:sz w:val="24"/>
          <w:szCs w:val="24"/>
        </w:rPr>
        <w:t xml:space="preserve">in </w:t>
      </w:r>
      <w:r w:rsidRPr="0063263B">
        <w:rPr>
          <w:rFonts w:ascii="Arial" w:hAnsi="Arial" w:cs="Arial"/>
          <w:color w:val="000000" w:themeColor="text1"/>
          <w:sz w:val="24"/>
          <w:szCs w:val="24"/>
        </w:rPr>
        <w:t xml:space="preserve">any research, this </w:t>
      </w:r>
      <w:r w:rsidR="004C791D" w:rsidRPr="0063263B">
        <w:rPr>
          <w:rFonts w:ascii="Arial" w:hAnsi="Arial" w:cs="Arial"/>
          <w:color w:val="000000" w:themeColor="text1"/>
          <w:sz w:val="24"/>
          <w:szCs w:val="24"/>
        </w:rPr>
        <w:t xml:space="preserve">study </w:t>
      </w:r>
      <w:r w:rsidRPr="0063263B">
        <w:rPr>
          <w:rFonts w:ascii="Arial" w:hAnsi="Arial" w:cs="Arial"/>
          <w:color w:val="000000" w:themeColor="text1"/>
          <w:sz w:val="24"/>
          <w:szCs w:val="24"/>
        </w:rPr>
        <w:t xml:space="preserve">may posit </w:t>
      </w:r>
      <w:r w:rsidR="00986E79" w:rsidRPr="0063263B">
        <w:rPr>
          <w:rFonts w:ascii="Arial" w:hAnsi="Arial" w:cs="Arial"/>
          <w:color w:val="000000" w:themeColor="text1"/>
          <w:sz w:val="24"/>
          <w:szCs w:val="24"/>
        </w:rPr>
        <w:t>study-related</w:t>
      </w:r>
      <w:r w:rsidRPr="0063263B">
        <w:rPr>
          <w:rFonts w:ascii="Arial" w:hAnsi="Arial" w:cs="Arial"/>
          <w:color w:val="000000" w:themeColor="text1"/>
          <w:sz w:val="24"/>
          <w:szCs w:val="24"/>
        </w:rPr>
        <w:t xml:space="preserve"> risks, however</w:t>
      </w:r>
      <w:r w:rsidR="004C791D" w:rsidRPr="0063263B">
        <w:rPr>
          <w:rFonts w:ascii="Arial" w:hAnsi="Arial" w:cs="Arial"/>
          <w:color w:val="000000" w:themeColor="text1"/>
          <w:sz w:val="24"/>
          <w:szCs w:val="24"/>
        </w:rPr>
        <w:t>, such</w:t>
      </w:r>
      <w:r w:rsidRPr="0063263B">
        <w:rPr>
          <w:rFonts w:ascii="Arial" w:hAnsi="Arial" w:cs="Arial"/>
          <w:color w:val="000000" w:themeColor="text1"/>
          <w:sz w:val="24"/>
          <w:szCs w:val="24"/>
        </w:rPr>
        <w:t xml:space="preserve"> risk</w:t>
      </w:r>
      <w:r w:rsidR="004C791D" w:rsidRPr="0063263B">
        <w:rPr>
          <w:rFonts w:ascii="Arial" w:hAnsi="Arial" w:cs="Arial"/>
          <w:color w:val="000000" w:themeColor="text1"/>
          <w:sz w:val="24"/>
          <w:szCs w:val="24"/>
        </w:rPr>
        <w:t xml:space="preserve">s, if any, are very </w:t>
      </w:r>
      <w:r w:rsidRPr="0063263B">
        <w:rPr>
          <w:rFonts w:ascii="Arial" w:hAnsi="Arial" w:cs="Arial"/>
          <w:color w:val="000000" w:themeColor="text1"/>
          <w:sz w:val="24"/>
          <w:szCs w:val="24"/>
        </w:rPr>
        <w:t>minimal</w:t>
      </w:r>
      <w:r w:rsidR="00700BDE"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w:t>
      </w:r>
      <w:r w:rsidR="008F4E29" w:rsidRPr="0063263B">
        <w:rPr>
          <w:rFonts w:ascii="Arial" w:hAnsi="Arial" w:cs="Arial"/>
          <w:color w:val="000000" w:themeColor="text1"/>
          <w:sz w:val="24"/>
          <w:szCs w:val="24"/>
        </w:rPr>
        <w:t>hence</w:t>
      </w:r>
      <w:r w:rsidRPr="0063263B">
        <w:rPr>
          <w:rFonts w:ascii="Arial" w:hAnsi="Arial" w:cs="Arial"/>
          <w:color w:val="000000" w:themeColor="text1"/>
          <w:sz w:val="24"/>
          <w:szCs w:val="24"/>
        </w:rPr>
        <w:t xml:space="preserve"> this study </w:t>
      </w:r>
      <w:r w:rsidR="008F4E29" w:rsidRPr="0063263B">
        <w:rPr>
          <w:rFonts w:ascii="Arial" w:hAnsi="Arial" w:cs="Arial"/>
          <w:color w:val="000000" w:themeColor="text1"/>
          <w:sz w:val="24"/>
          <w:szCs w:val="24"/>
        </w:rPr>
        <w:t>did not</w:t>
      </w:r>
      <w:r w:rsidRPr="0063263B">
        <w:rPr>
          <w:rFonts w:ascii="Arial" w:hAnsi="Arial" w:cs="Arial"/>
          <w:color w:val="000000" w:themeColor="text1"/>
          <w:sz w:val="24"/>
          <w:szCs w:val="24"/>
        </w:rPr>
        <w:t xml:space="preserve"> require the provision of any medical/psychological support as well as treatment of study-related injuries </w:t>
      </w:r>
      <w:r w:rsidR="004C791D" w:rsidRPr="0063263B">
        <w:rPr>
          <w:rFonts w:ascii="Arial" w:hAnsi="Arial" w:cs="Arial"/>
          <w:color w:val="000000" w:themeColor="text1"/>
          <w:sz w:val="24"/>
          <w:szCs w:val="24"/>
        </w:rPr>
        <w:t xml:space="preserve">arising from </w:t>
      </w:r>
      <w:r w:rsidRPr="0063263B">
        <w:rPr>
          <w:rFonts w:ascii="Arial" w:hAnsi="Arial" w:cs="Arial"/>
          <w:color w:val="000000" w:themeColor="text1"/>
          <w:sz w:val="24"/>
          <w:szCs w:val="24"/>
        </w:rPr>
        <w:t>the conduct of the study.</w:t>
      </w:r>
      <w:r w:rsidRPr="0063263B">
        <w:rPr>
          <w:rFonts w:ascii="Arial" w:hAnsi="Arial" w:cs="Arial"/>
          <w:b/>
          <w:color w:val="000000" w:themeColor="text1"/>
          <w:sz w:val="24"/>
          <w:szCs w:val="24"/>
        </w:rPr>
        <w:t xml:space="preserve"> </w:t>
      </w:r>
      <w:r w:rsidR="004C791D" w:rsidRPr="0063263B">
        <w:rPr>
          <w:rFonts w:ascii="Arial" w:hAnsi="Arial" w:cs="Arial"/>
          <w:bCs/>
          <w:color w:val="000000" w:themeColor="text1"/>
          <w:sz w:val="24"/>
          <w:szCs w:val="24"/>
        </w:rPr>
        <w:t>T</w:t>
      </w:r>
      <w:r w:rsidRPr="0063263B">
        <w:rPr>
          <w:rFonts w:ascii="Arial" w:hAnsi="Arial" w:cs="Arial"/>
          <w:color w:val="000000" w:themeColor="text1"/>
          <w:sz w:val="24"/>
          <w:szCs w:val="24"/>
        </w:rPr>
        <w:t>he possible risks that the respondents may experience brought about by the data collection procedure include</w:t>
      </w:r>
      <w:r w:rsidR="008F4E29" w:rsidRPr="0063263B">
        <w:rPr>
          <w:rFonts w:ascii="Arial" w:hAnsi="Arial" w:cs="Arial"/>
          <w:color w:val="000000" w:themeColor="text1"/>
          <w:sz w:val="24"/>
          <w:szCs w:val="24"/>
        </w:rPr>
        <w:t>d</w:t>
      </w:r>
      <w:r w:rsidRPr="0063263B">
        <w:rPr>
          <w:rFonts w:ascii="Arial" w:hAnsi="Arial" w:cs="Arial"/>
          <w:color w:val="000000" w:themeColor="text1"/>
          <w:sz w:val="24"/>
          <w:szCs w:val="24"/>
        </w:rPr>
        <w:t xml:space="preserve"> physical </w:t>
      </w:r>
      <w:r w:rsidR="00986E79" w:rsidRPr="0063263B">
        <w:rPr>
          <w:rFonts w:ascii="Arial" w:hAnsi="Arial" w:cs="Arial"/>
          <w:color w:val="000000" w:themeColor="text1"/>
          <w:sz w:val="24"/>
          <w:szCs w:val="24"/>
        </w:rPr>
        <w:t>discomforts</w:t>
      </w:r>
      <w:r w:rsidRPr="0063263B">
        <w:rPr>
          <w:rFonts w:ascii="Arial" w:hAnsi="Arial" w:cs="Arial"/>
          <w:color w:val="000000" w:themeColor="text1"/>
          <w:sz w:val="24"/>
          <w:szCs w:val="24"/>
        </w:rPr>
        <w:t xml:space="preserve"> such as eyestrain, headaches, boredom, or fatigue. </w:t>
      </w:r>
      <w:r w:rsidR="00697D7F">
        <w:rPr>
          <w:rFonts w:ascii="Arial" w:hAnsi="Arial" w:cs="Arial"/>
          <w:color w:val="000000" w:themeColor="text1"/>
          <w:sz w:val="24"/>
          <w:szCs w:val="24"/>
        </w:rPr>
        <w:t>Hence</w:t>
      </w:r>
      <w:r w:rsidRPr="0063263B">
        <w:rPr>
          <w:rFonts w:ascii="Arial" w:hAnsi="Arial" w:cs="Arial"/>
          <w:color w:val="000000" w:themeColor="text1"/>
          <w:sz w:val="24"/>
          <w:szCs w:val="24"/>
        </w:rPr>
        <w:t>, the researcher develop</w:t>
      </w:r>
      <w:r w:rsidR="008F4E29" w:rsidRPr="0063263B">
        <w:rPr>
          <w:rFonts w:ascii="Arial" w:hAnsi="Arial" w:cs="Arial"/>
          <w:color w:val="000000" w:themeColor="text1"/>
          <w:sz w:val="24"/>
          <w:szCs w:val="24"/>
        </w:rPr>
        <w:t>ed some</w:t>
      </w:r>
      <w:r w:rsidRPr="0063263B">
        <w:rPr>
          <w:rFonts w:ascii="Arial" w:hAnsi="Arial" w:cs="Arial"/>
          <w:color w:val="000000" w:themeColor="text1"/>
          <w:sz w:val="24"/>
          <w:szCs w:val="24"/>
        </w:rPr>
        <w:t xml:space="preserve"> strategies or procedures </w:t>
      </w:r>
      <w:r w:rsidR="00986E79"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minimize these possible risks by limiting the survey among students to 20-40 minutes only and by designing the survey questionnaire appropriate for the level of the respondents in terms of language use, format, and construct.</w:t>
      </w:r>
      <w:r w:rsidR="00D24864" w:rsidRPr="0063263B">
        <w:rPr>
          <w:rFonts w:ascii="Arial" w:hAnsi="Arial" w:cs="Arial"/>
          <w:color w:val="000000" w:themeColor="text1"/>
          <w:sz w:val="24"/>
          <w:szCs w:val="24"/>
        </w:rPr>
        <w:t xml:space="preserve">   </w:t>
      </w:r>
    </w:p>
    <w:p w14:paraId="23843700" w14:textId="77777777" w:rsidR="00F05986" w:rsidRPr="0063263B" w:rsidRDefault="00F05986" w:rsidP="00F05986">
      <w:pPr>
        <w:spacing w:line="480" w:lineRule="auto"/>
        <w:ind w:firstLine="720"/>
        <w:jc w:val="both"/>
        <w:rPr>
          <w:rFonts w:ascii="Arial" w:hAnsi="Arial" w:cs="Arial"/>
          <w:color w:val="000000" w:themeColor="text1"/>
          <w:sz w:val="8"/>
          <w:szCs w:val="8"/>
        </w:rPr>
      </w:pPr>
    </w:p>
    <w:p w14:paraId="3AF62321" w14:textId="2856C271" w:rsidR="00A91C2C" w:rsidRPr="0063263B" w:rsidRDefault="00A91C2C" w:rsidP="00502735">
      <w:p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lastRenderedPageBreak/>
        <w:t>Confidentiality</w:t>
      </w:r>
    </w:p>
    <w:p w14:paraId="236E4464" w14:textId="77777777" w:rsidR="00B8580E" w:rsidRPr="0063263B" w:rsidRDefault="00B8580E" w:rsidP="00502735">
      <w:pPr>
        <w:spacing w:line="480" w:lineRule="auto"/>
        <w:jc w:val="both"/>
        <w:rPr>
          <w:rFonts w:ascii="Arial" w:hAnsi="Arial" w:cs="Arial"/>
          <w:b/>
          <w:color w:val="000000" w:themeColor="text1"/>
          <w:sz w:val="6"/>
          <w:szCs w:val="6"/>
        </w:rPr>
      </w:pPr>
    </w:p>
    <w:p w14:paraId="0FAE884D" w14:textId="21EFA83E" w:rsidR="00A91C2C" w:rsidRPr="0063263B" w:rsidRDefault="00A91C2C" w:rsidP="00502735">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As Seidman (2013) in Kerns (2016) </w:t>
      </w:r>
      <w:r w:rsidR="004C791D" w:rsidRPr="0063263B">
        <w:rPr>
          <w:rFonts w:ascii="Arial" w:hAnsi="Arial" w:cs="Arial"/>
          <w:color w:val="000000" w:themeColor="text1"/>
          <w:sz w:val="24"/>
          <w:szCs w:val="24"/>
        </w:rPr>
        <w:t>emphasized</w:t>
      </w:r>
      <w:r w:rsidRPr="0063263B">
        <w:rPr>
          <w:rFonts w:ascii="Arial" w:hAnsi="Arial" w:cs="Arial"/>
          <w:color w:val="000000" w:themeColor="text1"/>
          <w:sz w:val="24"/>
          <w:szCs w:val="24"/>
        </w:rPr>
        <w:t xml:space="preserve">, “the respondent has the right to privacy and the right to request that identities remain confidential and not be revealed”. To maintain the privacy of the students, all the information associated with them that may disclose their identity </w:t>
      </w:r>
      <w:r w:rsidR="003D7A21" w:rsidRPr="0063263B">
        <w:rPr>
          <w:rFonts w:ascii="Arial" w:hAnsi="Arial" w:cs="Arial"/>
          <w:color w:val="000000" w:themeColor="text1"/>
          <w:sz w:val="24"/>
          <w:szCs w:val="24"/>
        </w:rPr>
        <w:t>was</w:t>
      </w:r>
      <w:r w:rsidRPr="0063263B">
        <w:rPr>
          <w:rFonts w:ascii="Arial" w:hAnsi="Arial" w:cs="Arial"/>
          <w:color w:val="000000" w:themeColor="text1"/>
          <w:sz w:val="24"/>
          <w:szCs w:val="24"/>
        </w:rPr>
        <w:t xml:space="preserve"> stored in password-protected storage devices such as USB, and external hard </w:t>
      </w:r>
      <w:r w:rsidR="00986E79" w:rsidRPr="0063263B">
        <w:rPr>
          <w:rFonts w:ascii="Arial" w:hAnsi="Arial" w:cs="Arial"/>
          <w:color w:val="000000" w:themeColor="text1"/>
          <w:sz w:val="24"/>
          <w:szCs w:val="24"/>
        </w:rPr>
        <w:t>drives</w:t>
      </w:r>
      <w:r w:rsidRPr="0063263B">
        <w:rPr>
          <w:rFonts w:ascii="Arial" w:hAnsi="Arial" w:cs="Arial"/>
          <w:color w:val="000000" w:themeColor="text1"/>
          <w:sz w:val="24"/>
          <w:szCs w:val="24"/>
        </w:rPr>
        <w:t xml:space="preserve"> or a secured file cabinet for those hard copies of accomplished survey questionnaires. Moreover, additional measures </w:t>
      </w:r>
      <w:r w:rsidR="003D7A21" w:rsidRPr="0063263B">
        <w:rPr>
          <w:rFonts w:ascii="Arial" w:hAnsi="Arial" w:cs="Arial"/>
          <w:color w:val="000000" w:themeColor="text1"/>
          <w:sz w:val="24"/>
          <w:szCs w:val="24"/>
        </w:rPr>
        <w:t>were</w:t>
      </w:r>
      <w:r w:rsidRPr="0063263B">
        <w:rPr>
          <w:rFonts w:ascii="Arial" w:hAnsi="Arial" w:cs="Arial"/>
          <w:color w:val="000000" w:themeColor="text1"/>
          <w:sz w:val="24"/>
          <w:szCs w:val="24"/>
        </w:rPr>
        <w:t xml:space="preserve"> taken </w:t>
      </w:r>
      <w:r w:rsidR="00986E79"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ensure that the information provided by the respondents remains anonymous by replacing all names of all respondents, as well as names of schools attended with pseudonyms to minimize the potential that a respondent can be identified in the data.  Moreover, data</w:t>
      </w:r>
      <w:r w:rsidR="004C791D" w:rsidRPr="0063263B">
        <w:rPr>
          <w:rFonts w:ascii="Arial" w:hAnsi="Arial" w:cs="Arial"/>
          <w:color w:val="000000" w:themeColor="text1"/>
          <w:sz w:val="24"/>
          <w:szCs w:val="24"/>
        </w:rPr>
        <w:t xml:space="preserve"> will be</w:t>
      </w:r>
      <w:r w:rsidRPr="0063263B">
        <w:rPr>
          <w:rFonts w:ascii="Arial" w:hAnsi="Arial" w:cs="Arial"/>
          <w:color w:val="000000" w:themeColor="text1"/>
          <w:sz w:val="24"/>
          <w:szCs w:val="24"/>
        </w:rPr>
        <w:t xml:space="preserve"> kept only until the duration of the study and </w:t>
      </w:r>
      <w:r w:rsidR="003D7A21" w:rsidRPr="0063263B">
        <w:rPr>
          <w:rFonts w:ascii="Arial" w:hAnsi="Arial" w:cs="Arial"/>
          <w:color w:val="000000" w:themeColor="text1"/>
          <w:sz w:val="24"/>
          <w:szCs w:val="24"/>
        </w:rPr>
        <w:t>w</w:t>
      </w:r>
      <w:r w:rsidR="00F04FF7" w:rsidRPr="0063263B">
        <w:rPr>
          <w:rFonts w:ascii="Arial" w:hAnsi="Arial" w:cs="Arial"/>
          <w:color w:val="000000" w:themeColor="text1"/>
          <w:sz w:val="24"/>
          <w:szCs w:val="24"/>
        </w:rPr>
        <w:t>ill be</w:t>
      </w:r>
      <w:r w:rsidRPr="0063263B">
        <w:rPr>
          <w:rFonts w:ascii="Arial" w:hAnsi="Arial" w:cs="Arial"/>
          <w:color w:val="000000" w:themeColor="text1"/>
          <w:sz w:val="24"/>
          <w:szCs w:val="24"/>
        </w:rPr>
        <w:t xml:space="preserve"> physically destroyed by employing disk shredding o</w:t>
      </w:r>
      <w:r w:rsidR="003D7A21" w:rsidRPr="0063263B">
        <w:rPr>
          <w:rFonts w:ascii="Arial" w:hAnsi="Arial" w:cs="Arial"/>
          <w:color w:val="000000" w:themeColor="text1"/>
          <w:sz w:val="24"/>
          <w:szCs w:val="24"/>
        </w:rPr>
        <w:t xml:space="preserve">r burning as soon as the study </w:t>
      </w:r>
      <w:r w:rsidR="00F04FF7" w:rsidRPr="0063263B">
        <w:rPr>
          <w:rFonts w:ascii="Arial" w:hAnsi="Arial" w:cs="Arial"/>
          <w:color w:val="000000" w:themeColor="text1"/>
          <w:sz w:val="24"/>
          <w:szCs w:val="24"/>
        </w:rPr>
        <w:t xml:space="preserve">is </w:t>
      </w:r>
      <w:r w:rsidRPr="0063263B">
        <w:rPr>
          <w:rFonts w:ascii="Arial" w:hAnsi="Arial" w:cs="Arial"/>
          <w:color w:val="000000" w:themeColor="text1"/>
          <w:sz w:val="24"/>
          <w:szCs w:val="24"/>
        </w:rPr>
        <w:t>completed</w:t>
      </w:r>
      <w:r w:rsidR="00F04FF7" w:rsidRPr="0063263B">
        <w:rPr>
          <w:rFonts w:ascii="Arial" w:hAnsi="Arial" w:cs="Arial"/>
          <w:color w:val="000000" w:themeColor="text1"/>
          <w:sz w:val="24"/>
          <w:szCs w:val="24"/>
        </w:rPr>
        <w:t xml:space="preserve">. </w:t>
      </w:r>
    </w:p>
    <w:p w14:paraId="54E77700" w14:textId="77777777" w:rsidR="001E3700" w:rsidRPr="0063263B" w:rsidRDefault="001E3700" w:rsidP="00502735">
      <w:pPr>
        <w:pStyle w:val="NoSpacing"/>
        <w:spacing w:line="480" w:lineRule="auto"/>
        <w:jc w:val="both"/>
        <w:rPr>
          <w:rFonts w:ascii="Arial" w:hAnsi="Arial" w:cs="Arial"/>
          <w:color w:val="000000" w:themeColor="text1"/>
          <w:sz w:val="24"/>
          <w:szCs w:val="24"/>
        </w:rPr>
      </w:pPr>
    </w:p>
    <w:p w14:paraId="2EAFFB59" w14:textId="77777777" w:rsidR="00A91C2C" w:rsidRPr="0063263B" w:rsidRDefault="00A91C2C" w:rsidP="00502735">
      <w:pPr>
        <w:pStyle w:val="NoSpacing"/>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Compensation</w:t>
      </w:r>
    </w:p>
    <w:p w14:paraId="304A488B" w14:textId="77777777" w:rsidR="00A91C2C" w:rsidRPr="0063263B" w:rsidRDefault="00A91C2C" w:rsidP="00502735">
      <w:pPr>
        <w:pStyle w:val="NoSpacing"/>
        <w:spacing w:line="480" w:lineRule="auto"/>
        <w:jc w:val="both"/>
        <w:rPr>
          <w:rFonts w:ascii="Arial" w:hAnsi="Arial" w:cs="Arial"/>
          <w:b/>
          <w:color w:val="000000" w:themeColor="text1"/>
          <w:sz w:val="12"/>
          <w:szCs w:val="24"/>
        </w:rPr>
      </w:pPr>
    </w:p>
    <w:p w14:paraId="2CCDD3B7" w14:textId="64CDD3CB" w:rsidR="00A91C2C" w:rsidRPr="0063263B" w:rsidRDefault="00A91C2C" w:rsidP="00502735">
      <w:pPr>
        <w:spacing w:line="480" w:lineRule="auto"/>
        <w:jc w:val="both"/>
        <w:rPr>
          <w:rFonts w:ascii="Arial" w:hAnsi="Arial" w:cs="Arial"/>
          <w:color w:val="000000" w:themeColor="text1"/>
          <w:sz w:val="24"/>
          <w:szCs w:val="24"/>
        </w:rPr>
      </w:pPr>
      <w:r w:rsidRPr="0063263B">
        <w:rPr>
          <w:rFonts w:ascii="Arial" w:hAnsi="Arial" w:cs="Arial"/>
          <w:b/>
          <w:color w:val="000000" w:themeColor="text1"/>
          <w:sz w:val="24"/>
          <w:szCs w:val="24"/>
        </w:rPr>
        <w:tab/>
      </w:r>
      <w:r w:rsidRPr="0063263B">
        <w:rPr>
          <w:rFonts w:ascii="Arial" w:hAnsi="Arial" w:cs="Arial"/>
          <w:color w:val="000000" w:themeColor="text1"/>
          <w:sz w:val="24"/>
          <w:szCs w:val="24"/>
        </w:rPr>
        <w:t>Compensation for the respondents can be provided for reasons including reimbursement of costs; compensation for time lost, discomfort</w:t>
      </w:r>
      <w:r w:rsidR="00986E79"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or inconvenience; or expression of appreciation for participation (Saleh, </w:t>
      </w:r>
      <w:r w:rsidR="00A46E88">
        <w:rPr>
          <w:rFonts w:ascii="Arial" w:hAnsi="Arial" w:cs="Arial"/>
          <w:color w:val="000000" w:themeColor="text1"/>
          <w:sz w:val="24"/>
          <w:szCs w:val="24"/>
        </w:rPr>
        <w:t>Sambakunsi, Nyirenda, Kumwenda, Mortimer, and Chinouya,</w:t>
      </w:r>
      <w:r w:rsidRPr="0063263B">
        <w:rPr>
          <w:rFonts w:ascii="Arial" w:hAnsi="Arial" w:cs="Arial"/>
          <w:color w:val="000000" w:themeColor="text1"/>
          <w:sz w:val="24"/>
          <w:szCs w:val="24"/>
        </w:rPr>
        <w:t xml:space="preserve"> 2020).</w:t>
      </w:r>
    </w:p>
    <w:p w14:paraId="0865ABB5" w14:textId="77777777" w:rsidR="00B8580E" w:rsidRPr="0063263B" w:rsidRDefault="00B8580E" w:rsidP="00502735">
      <w:pPr>
        <w:spacing w:line="480" w:lineRule="auto"/>
        <w:jc w:val="both"/>
        <w:rPr>
          <w:rFonts w:ascii="Arial" w:hAnsi="Arial" w:cs="Arial"/>
          <w:color w:val="000000" w:themeColor="text1"/>
          <w:sz w:val="2"/>
          <w:szCs w:val="2"/>
        </w:rPr>
      </w:pPr>
    </w:p>
    <w:p w14:paraId="08767F95" w14:textId="1D537A39" w:rsidR="00454880" w:rsidRPr="0063263B" w:rsidRDefault="00A91C2C" w:rsidP="00B8580E">
      <w:pPr>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 xml:space="preserve">In this study, the respondents </w:t>
      </w:r>
      <w:r w:rsidR="003D7A21" w:rsidRPr="0063263B">
        <w:rPr>
          <w:rFonts w:ascii="Arial" w:hAnsi="Arial" w:cs="Arial"/>
          <w:color w:val="000000" w:themeColor="text1"/>
          <w:sz w:val="24"/>
          <w:szCs w:val="24"/>
        </w:rPr>
        <w:t>were given</w:t>
      </w:r>
      <w:r w:rsidRPr="0063263B">
        <w:rPr>
          <w:rFonts w:ascii="Arial" w:hAnsi="Arial" w:cs="Arial"/>
          <w:color w:val="000000" w:themeColor="text1"/>
          <w:sz w:val="24"/>
          <w:szCs w:val="24"/>
        </w:rPr>
        <w:t xml:space="preserve"> </w:t>
      </w:r>
      <w:r w:rsidR="00986E79" w:rsidRPr="0063263B">
        <w:rPr>
          <w:rFonts w:ascii="Arial" w:hAnsi="Arial" w:cs="Arial"/>
          <w:color w:val="000000" w:themeColor="text1"/>
          <w:sz w:val="24"/>
          <w:szCs w:val="24"/>
        </w:rPr>
        <w:t xml:space="preserve">a </w:t>
      </w:r>
      <w:r w:rsidRPr="0063263B">
        <w:rPr>
          <w:rFonts w:ascii="Arial" w:hAnsi="Arial" w:cs="Arial"/>
          <w:color w:val="000000" w:themeColor="text1"/>
          <w:sz w:val="24"/>
          <w:szCs w:val="24"/>
        </w:rPr>
        <w:t>token for participating in the research study</w:t>
      </w:r>
      <w:r w:rsidR="003D7A21" w:rsidRPr="0063263B">
        <w:rPr>
          <w:rFonts w:ascii="Arial" w:hAnsi="Arial" w:cs="Arial"/>
          <w:color w:val="000000" w:themeColor="text1"/>
          <w:sz w:val="24"/>
          <w:szCs w:val="24"/>
        </w:rPr>
        <w:t xml:space="preserve"> through the school they were enrolled in</w:t>
      </w:r>
      <w:r w:rsidRPr="0063263B">
        <w:rPr>
          <w:rFonts w:ascii="Arial" w:hAnsi="Arial" w:cs="Arial"/>
          <w:color w:val="000000" w:themeColor="text1"/>
          <w:sz w:val="24"/>
          <w:szCs w:val="24"/>
        </w:rPr>
        <w:t xml:space="preserve">. The token </w:t>
      </w:r>
      <w:r w:rsidR="003D7A21" w:rsidRPr="0063263B">
        <w:rPr>
          <w:rFonts w:ascii="Arial" w:hAnsi="Arial" w:cs="Arial"/>
          <w:color w:val="000000" w:themeColor="text1"/>
          <w:sz w:val="24"/>
          <w:szCs w:val="24"/>
        </w:rPr>
        <w:t>was in</w:t>
      </w:r>
      <w:r w:rsidRPr="0063263B">
        <w:rPr>
          <w:rFonts w:ascii="Arial" w:hAnsi="Arial" w:cs="Arial"/>
          <w:color w:val="000000" w:themeColor="text1"/>
          <w:sz w:val="24"/>
          <w:szCs w:val="24"/>
        </w:rPr>
        <w:t xml:space="preserve"> the </w:t>
      </w:r>
      <w:r w:rsidRPr="0063263B">
        <w:rPr>
          <w:rFonts w:ascii="Arial" w:hAnsi="Arial" w:cs="Arial"/>
          <w:color w:val="000000" w:themeColor="text1"/>
          <w:sz w:val="24"/>
          <w:szCs w:val="24"/>
        </w:rPr>
        <w:lastRenderedPageBreak/>
        <w:t xml:space="preserve">form of </w:t>
      </w:r>
      <w:r w:rsidR="003D7A21" w:rsidRPr="0063263B">
        <w:rPr>
          <w:rFonts w:ascii="Arial" w:hAnsi="Arial" w:cs="Arial"/>
          <w:color w:val="000000" w:themeColor="text1"/>
          <w:sz w:val="24"/>
          <w:szCs w:val="24"/>
        </w:rPr>
        <w:t>a set of school supplies which were hand</w:t>
      </w:r>
      <w:r w:rsidR="00A64E63" w:rsidRPr="0063263B">
        <w:rPr>
          <w:rFonts w:ascii="Arial" w:hAnsi="Arial" w:cs="Arial"/>
          <w:color w:val="000000" w:themeColor="text1"/>
          <w:sz w:val="24"/>
          <w:szCs w:val="24"/>
        </w:rPr>
        <w:t xml:space="preserve">ed </w:t>
      </w:r>
      <w:r w:rsidR="003D7A21" w:rsidRPr="0063263B">
        <w:rPr>
          <w:rFonts w:ascii="Arial" w:hAnsi="Arial" w:cs="Arial"/>
          <w:color w:val="000000" w:themeColor="text1"/>
          <w:sz w:val="24"/>
          <w:szCs w:val="24"/>
        </w:rPr>
        <w:t xml:space="preserve">out to </w:t>
      </w:r>
      <w:r w:rsidR="00A64E63" w:rsidRPr="0063263B">
        <w:rPr>
          <w:rFonts w:ascii="Arial" w:hAnsi="Arial" w:cs="Arial"/>
          <w:color w:val="000000" w:themeColor="text1"/>
          <w:sz w:val="24"/>
          <w:szCs w:val="24"/>
        </w:rPr>
        <w:t xml:space="preserve">the </w:t>
      </w:r>
      <w:r w:rsidR="003D7A21" w:rsidRPr="0063263B">
        <w:rPr>
          <w:rFonts w:ascii="Arial" w:hAnsi="Arial" w:cs="Arial"/>
          <w:color w:val="000000" w:themeColor="text1"/>
          <w:sz w:val="24"/>
          <w:szCs w:val="24"/>
        </w:rPr>
        <w:t xml:space="preserve">school principal or teacher-in-charge. </w:t>
      </w:r>
    </w:p>
    <w:p w14:paraId="26848C37" w14:textId="77777777" w:rsidR="00B8580E" w:rsidRPr="0063263B" w:rsidRDefault="00B8580E" w:rsidP="00B8580E">
      <w:pPr>
        <w:spacing w:line="480" w:lineRule="auto"/>
        <w:jc w:val="both"/>
        <w:rPr>
          <w:rFonts w:ascii="Arial" w:hAnsi="Arial" w:cs="Arial"/>
          <w:color w:val="000000" w:themeColor="text1"/>
          <w:sz w:val="14"/>
          <w:szCs w:val="14"/>
        </w:rPr>
      </w:pPr>
    </w:p>
    <w:p w14:paraId="4318A455" w14:textId="07F621AC" w:rsidR="00A91C2C" w:rsidRPr="0063263B" w:rsidRDefault="00A91C2C" w:rsidP="00502735">
      <w:pPr>
        <w:spacing w:line="36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D</w:t>
      </w:r>
      <w:r w:rsidR="00E54D77" w:rsidRPr="0063263B">
        <w:rPr>
          <w:rFonts w:ascii="Arial" w:hAnsi="Arial" w:cs="Arial"/>
          <w:b/>
          <w:color w:val="000000" w:themeColor="text1"/>
          <w:sz w:val="24"/>
          <w:szCs w:val="24"/>
        </w:rPr>
        <w:t>ata Analysis and Interpretation</w:t>
      </w:r>
    </w:p>
    <w:p w14:paraId="236532D0" w14:textId="77777777" w:rsidR="00E54D77" w:rsidRPr="0063263B" w:rsidRDefault="00E54D77" w:rsidP="00502735">
      <w:pPr>
        <w:spacing w:line="360" w:lineRule="auto"/>
        <w:jc w:val="both"/>
        <w:rPr>
          <w:rFonts w:ascii="Arial" w:hAnsi="Arial" w:cs="Arial"/>
          <w:b/>
          <w:color w:val="000000" w:themeColor="text1"/>
          <w:sz w:val="12"/>
          <w:szCs w:val="24"/>
        </w:rPr>
      </w:pPr>
    </w:p>
    <w:p w14:paraId="0E2EC138" w14:textId="135E1D9C" w:rsidR="00F05986" w:rsidRPr="0063263B" w:rsidRDefault="00F04FF7" w:rsidP="007B2CCC">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The</w:t>
      </w:r>
      <w:r w:rsidR="00A91C2C" w:rsidRPr="0063263B">
        <w:rPr>
          <w:rFonts w:ascii="Arial" w:hAnsi="Arial" w:cs="Arial"/>
          <w:color w:val="000000" w:themeColor="text1"/>
          <w:sz w:val="24"/>
          <w:szCs w:val="24"/>
        </w:rPr>
        <w:t xml:space="preserve"> researcher </w:t>
      </w:r>
      <w:r w:rsidR="00E54D77" w:rsidRPr="0063263B">
        <w:rPr>
          <w:rFonts w:ascii="Arial" w:hAnsi="Arial" w:cs="Arial"/>
          <w:color w:val="000000" w:themeColor="text1"/>
          <w:sz w:val="24"/>
          <w:szCs w:val="24"/>
        </w:rPr>
        <w:t>considered</w:t>
      </w:r>
      <w:r w:rsidR="00A91C2C" w:rsidRPr="0063263B">
        <w:rPr>
          <w:rFonts w:ascii="Arial" w:hAnsi="Arial" w:cs="Arial"/>
          <w:color w:val="000000" w:themeColor="text1"/>
          <w:sz w:val="24"/>
          <w:szCs w:val="24"/>
        </w:rPr>
        <w:t xml:space="preserve"> the following </w:t>
      </w:r>
      <w:r w:rsidR="00986E79" w:rsidRPr="0063263B">
        <w:rPr>
          <w:rFonts w:ascii="Arial" w:hAnsi="Arial" w:cs="Arial"/>
          <w:color w:val="000000" w:themeColor="text1"/>
          <w:sz w:val="24"/>
          <w:szCs w:val="24"/>
        </w:rPr>
        <w:t>to</w:t>
      </w:r>
      <w:r w:rsidR="00A91C2C" w:rsidRPr="0063263B">
        <w:rPr>
          <w:rFonts w:ascii="Arial" w:hAnsi="Arial" w:cs="Arial"/>
          <w:color w:val="000000" w:themeColor="text1"/>
          <w:sz w:val="24"/>
          <w:szCs w:val="24"/>
        </w:rPr>
        <w:t xml:space="preserve"> address emerging issues that may call for good ethical </w:t>
      </w:r>
      <w:r w:rsidR="00986E79" w:rsidRPr="0063263B">
        <w:rPr>
          <w:rFonts w:ascii="Arial" w:hAnsi="Arial" w:cs="Arial"/>
          <w:color w:val="000000" w:themeColor="text1"/>
          <w:sz w:val="24"/>
          <w:szCs w:val="24"/>
        </w:rPr>
        <w:t>decisions</w:t>
      </w:r>
      <w:r w:rsidR="00A91C2C" w:rsidRPr="0063263B">
        <w:rPr>
          <w:rFonts w:ascii="Arial" w:hAnsi="Arial" w:cs="Arial"/>
          <w:color w:val="000000" w:themeColor="text1"/>
          <w:sz w:val="24"/>
          <w:szCs w:val="24"/>
        </w:rPr>
        <w:t xml:space="preserve">: (a) protect the anonymity of the respondents included in the study by disassociating students’ names from responses during the data analysis. This </w:t>
      </w:r>
      <w:r w:rsidR="00E54D77" w:rsidRPr="0063263B">
        <w:rPr>
          <w:rFonts w:ascii="Arial" w:hAnsi="Arial" w:cs="Arial"/>
          <w:color w:val="000000" w:themeColor="text1"/>
          <w:sz w:val="24"/>
          <w:szCs w:val="24"/>
        </w:rPr>
        <w:t>was</w:t>
      </w:r>
      <w:r w:rsidR="00A91C2C" w:rsidRPr="0063263B">
        <w:rPr>
          <w:rFonts w:ascii="Arial" w:hAnsi="Arial" w:cs="Arial"/>
          <w:color w:val="000000" w:themeColor="text1"/>
          <w:sz w:val="24"/>
          <w:szCs w:val="24"/>
        </w:rPr>
        <w:t xml:space="preserve"> done by using codes for individuals and places to protect identities; (b) data, once analyzed </w:t>
      </w:r>
      <w:r w:rsidR="00E54D77" w:rsidRPr="0063263B">
        <w:rPr>
          <w:rFonts w:ascii="Arial" w:hAnsi="Arial" w:cs="Arial"/>
          <w:color w:val="000000" w:themeColor="text1"/>
          <w:sz w:val="24"/>
          <w:szCs w:val="24"/>
        </w:rPr>
        <w:t>w</w:t>
      </w:r>
      <w:r w:rsidR="00697D7F">
        <w:rPr>
          <w:rFonts w:ascii="Arial" w:hAnsi="Arial" w:cs="Arial"/>
          <w:color w:val="000000" w:themeColor="text1"/>
          <w:sz w:val="24"/>
          <w:szCs w:val="24"/>
        </w:rPr>
        <w:t>ere</w:t>
      </w:r>
      <w:r w:rsidR="00A91C2C" w:rsidRPr="0063263B">
        <w:rPr>
          <w:rFonts w:ascii="Arial" w:hAnsi="Arial" w:cs="Arial"/>
          <w:color w:val="000000" w:themeColor="text1"/>
          <w:sz w:val="24"/>
          <w:szCs w:val="24"/>
        </w:rPr>
        <w:t xml:space="preserve"> kept throughout the study then </w:t>
      </w:r>
      <w:r w:rsidR="00E54D77" w:rsidRPr="0063263B">
        <w:rPr>
          <w:rFonts w:ascii="Arial" w:hAnsi="Arial" w:cs="Arial"/>
          <w:color w:val="000000" w:themeColor="text1"/>
          <w:sz w:val="24"/>
          <w:szCs w:val="24"/>
        </w:rPr>
        <w:t>w</w:t>
      </w:r>
      <w:r w:rsidR="00697D7F">
        <w:rPr>
          <w:rFonts w:ascii="Arial" w:hAnsi="Arial" w:cs="Arial"/>
          <w:color w:val="000000" w:themeColor="text1"/>
          <w:sz w:val="24"/>
          <w:szCs w:val="24"/>
        </w:rPr>
        <w:t>ere</w:t>
      </w:r>
      <w:r w:rsidR="00E54D77" w:rsidRPr="0063263B">
        <w:rPr>
          <w:rFonts w:ascii="Arial" w:hAnsi="Arial" w:cs="Arial"/>
          <w:color w:val="000000" w:themeColor="text1"/>
          <w:sz w:val="24"/>
          <w:szCs w:val="24"/>
        </w:rPr>
        <w:t xml:space="preserve"> </w:t>
      </w:r>
      <w:r w:rsidR="00A91C2C" w:rsidRPr="0063263B">
        <w:rPr>
          <w:rFonts w:ascii="Arial" w:hAnsi="Arial" w:cs="Arial"/>
          <w:color w:val="000000" w:themeColor="text1"/>
          <w:sz w:val="24"/>
          <w:szCs w:val="24"/>
        </w:rPr>
        <w:t xml:space="preserve">discarded so that it </w:t>
      </w:r>
      <w:r w:rsidR="00E54D77" w:rsidRPr="0063263B">
        <w:rPr>
          <w:rFonts w:ascii="Arial" w:hAnsi="Arial" w:cs="Arial"/>
          <w:color w:val="000000" w:themeColor="text1"/>
          <w:sz w:val="24"/>
          <w:szCs w:val="24"/>
        </w:rPr>
        <w:t xml:space="preserve">would </w:t>
      </w:r>
      <w:r w:rsidR="00A91C2C" w:rsidRPr="0063263B">
        <w:rPr>
          <w:rFonts w:ascii="Arial" w:hAnsi="Arial" w:cs="Arial"/>
          <w:color w:val="000000" w:themeColor="text1"/>
          <w:sz w:val="24"/>
          <w:szCs w:val="24"/>
        </w:rPr>
        <w:t xml:space="preserve">not fall into the hands of other researchers who might misappropriate it; (c) issues on data ownership once the data </w:t>
      </w:r>
      <w:r w:rsidR="009356B0" w:rsidRPr="0063263B">
        <w:rPr>
          <w:rFonts w:ascii="Arial" w:hAnsi="Arial" w:cs="Arial"/>
          <w:color w:val="000000" w:themeColor="text1"/>
          <w:sz w:val="24"/>
          <w:szCs w:val="24"/>
        </w:rPr>
        <w:t>were</w:t>
      </w:r>
      <w:r w:rsidR="00A91C2C" w:rsidRPr="0063263B">
        <w:rPr>
          <w:rFonts w:ascii="Arial" w:hAnsi="Arial" w:cs="Arial"/>
          <w:color w:val="000000" w:themeColor="text1"/>
          <w:sz w:val="24"/>
          <w:szCs w:val="24"/>
        </w:rPr>
        <w:t xml:space="preserve"> collected and analyzed </w:t>
      </w:r>
      <w:r w:rsidR="00986E79" w:rsidRPr="0063263B">
        <w:rPr>
          <w:rFonts w:ascii="Arial" w:hAnsi="Arial" w:cs="Arial"/>
          <w:color w:val="000000" w:themeColor="text1"/>
          <w:sz w:val="24"/>
          <w:szCs w:val="24"/>
        </w:rPr>
        <w:t>were</w:t>
      </w:r>
      <w:r w:rsidR="00A91C2C" w:rsidRPr="0063263B">
        <w:rPr>
          <w:rFonts w:ascii="Arial" w:hAnsi="Arial" w:cs="Arial"/>
          <w:color w:val="000000" w:themeColor="text1"/>
          <w:sz w:val="24"/>
          <w:szCs w:val="24"/>
        </w:rPr>
        <w:t xml:space="preserve"> discussed and resolved by setting a clear understanding between the researcher and the respondents of the study; (d) in the interpretation of data, the researcher </w:t>
      </w:r>
      <w:r w:rsidR="00E54D77" w:rsidRPr="0063263B">
        <w:rPr>
          <w:rFonts w:ascii="Arial" w:hAnsi="Arial" w:cs="Arial"/>
          <w:color w:val="000000" w:themeColor="text1"/>
          <w:sz w:val="24"/>
          <w:szCs w:val="24"/>
        </w:rPr>
        <w:t>provided</w:t>
      </w:r>
      <w:r w:rsidR="00A91C2C" w:rsidRPr="0063263B">
        <w:rPr>
          <w:rFonts w:ascii="Arial" w:hAnsi="Arial" w:cs="Arial"/>
          <w:color w:val="000000" w:themeColor="text1"/>
          <w:sz w:val="24"/>
          <w:szCs w:val="24"/>
        </w:rPr>
        <w:t xml:space="preserve"> an accurate account of the information. </w:t>
      </w:r>
    </w:p>
    <w:p w14:paraId="19D04525" w14:textId="77777777" w:rsidR="007B2CCC" w:rsidRPr="0063263B" w:rsidRDefault="007B2CCC" w:rsidP="007B2CCC">
      <w:pPr>
        <w:spacing w:line="480" w:lineRule="auto"/>
        <w:ind w:firstLine="720"/>
        <w:jc w:val="both"/>
        <w:rPr>
          <w:rFonts w:ascii="Arial" w:hAnsi="Arial" w:cs="Arial"/>
          <w:color w:val="000000" w:themeColor="text1"/>
          <w:sz w:val="8"/>
          <w:szCs w:val="8"/>
        </w:rPr>
      </w:pPr>
    </w:p>
    <w:p w14:paraId="4A60A72B" w14:textId="6F904EDF" w:rsidR="00A91C2C" w:rsidRPr="0063263B" w:rsidRDefault="00A91C2C" w:rsidP="00502735">
      <w:pPr>
        <w:rPr>
          <w:rFonts w:ascii="Arial" w:hAnsi="Arial" w:cs="Arial"/>
          <w:b/>
          <w:color w:val="000000" w:themeColor="text1"/>
          <w:sz w:val="24"/>
          <w:szCs w:val="24"/>
        </w:rPr>
      </w:pPr>
      <w:r w:rsidRPr="0063263B">
        <w:rPr>
          <w:rFonts w:ascii="Arial" w:hAnsi="Arial" w:cs="Arial"/>
          <w:b/>
          <w:color w:val="000000" w:themeColor="text1"/>
          <w:sz w:val="24"/>
          <w:szCs w:val="24"/>
        </w:rPr>
        <w:t>Ethical Issues in Writing and Disseminating the Research</w:t>
      </w:r>
    </w:p>
    <w:p w14:paraId="78F9F2A3" w14:textId="77777777" w:rsidR="00A91C2C" w:rsidRPr="0063263B" w:rsidRDefault="00A91C2C" w:rsidP="00502735">
      <w:pPr>
        <w:spacing w:line="360" w:lineRule="auto"/>
        <w:rPr>
          <w:rFonts w:ascii="Arial" w:hAnsi="Arial" w:cs="Arial"/>
          <w:b/>
          <w:color w:val="000000" w:themeColor="text1"/>
          <w:sz w:val="12"/>
          <w:szCs w:val="24"/>
        </w:rPr>
      </w:pPr>
      <w:r w:rsidRPr="0063263B">
        <w:rPr>
          <w:rFonts w:ascii="Arial" w:hAnsi="Arial" w:cs="Arial"/>
          <w:b/>
          <w:color w:val="000000" w:themeColor="text1"/>
          <w:sz w:val="24"/>
          <w:szCs w:val="24"/>
        </w:rPr>
        <w:tab/>
      </w:r>
    </w:p>
    <w:p w14:paraId="27DE4523" w14:textId="393A3F0D" w:rsidR="00A91C2C" w:rsidRPr="0063263B" w:rsidRDefault="00A91C2C" w:rsidP="00A46E88">
      <w:pPr>
        <w:spacing w:line="480" w:lineRule="auto"/>
        <w:ind w:firstLine="720"/>
        <w:jc w:val="both"/>
        <w:rPr>
          <w:rFonts w:ascii="Arial" w:hAnsi="Arial" w:cs="Arial"/>
          <w:b/>
          <w:color w:val="000000" w:themeColor="text1"/>
          <w:sz w:val="24"/>
          <w:szCs w:val="24"/>
        </w:rPr>
      </w:pPr>
      <w:r w:rsidRPr="0063263B">
        <w:rPr>
          <w:rFonts w:ascii="Arial" w:hAnsi="Arial" w:cs="Arial"/>
          <w:color w:val="000000" w:themeColor="text1"/>
          <w:sz w:val="24"/>
          <w:szCs w:val="24"/>
        </w:rPr>
        <w:t>The ethical issues do not stop with data collection and analysis; issues apply as well to the actual writing and dissemination of the final research report (Creswell, 2009).</w:t>
      </w:r>
    </w:p>
    <w:p w14:paraId="150F152D" w14:textId="0DB544AA" w:rsidR="00A91C2C" w:rsidRPr="0063263B" w:rsidRDefault="00A91C2C" w:rsidP="00502735">
      <w:pPr>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t>In wr</w:t>
      </w:r>
      <w:r w:rsidR="00E54D77" w:rsidRPr="0063263B">
        <w:rPr>
          <w:rFonts w:ascii="Arial" w:hAnsi="Arial" w:cs="Arial"/>
          <w:color w:val="000000" w:themeColor="text1"/>
          <w:sz w:val="24"/>
          <w:szCs w:val="24"/>
        </w:rPr>
        <w:t>iting this</w:t>
      </w:r>
      <w:r w:rsidRPr="0063263B">
        <w:rPr>
          <w:rFonts w:ascii="Arial" w:hAnsi="Arial" w:cs="Arial"/>
          <w:color w:val="000000" w:themeColor="text1"/>
          <w:sz w:val="24"/>
          <w:szCs w:val="24"/>
        </w:rPr>
        <w:t xml:space="preserve"> research, the researcher </w:t>
      </w:r>
      <w:r w:rsidR="00E54D77" w:rsidRPr="0063263B">
        <w:rPr>
          <w:rFonts w:ascii="Arial" w:hAnsi="Arial" w:cs="Arial"/>
          <w:color w:val="000000" w:themeColor="text1"/>
          <w:sz w:val="24"/>
          <w:szCs w:val="24"/>
        </w:rPr>
        <w:t>did</w:t>
      </w:r>
      <w:r w:rsidRPr="0063263B">
        <w:rPr>
          <w:rFonts w:ascii="Arial" w:hAnsi="Arial" w:cs="Arial"/>
          <w:color w:val="000000" w:themeColor="text1"/>
          <w:sz w:val="24"/>
          <w:szCs w:val="24"/>
        </w:rPr>
        <w:t xml:space="preserve"> not use language or words that</w:t>
      </w:r>
      <w:r w:rsidR="00E54D77" w:rsidRPr="0063263B">
        <w:rPr>
          <w:rFonts w:ascii="Arial" w:hAnsi="Arial" w:cs="Arial"/>
          <w:color w:val="000000" w:themeColor="text1"/>
          <w:sz w:val="24"/>
          <w:szCs w:val="24"/>
        </w:rPr>
        <w:t xml:space="preserve"> were</w:t>
      </w:r>
      <w:r w:rsidRPr="0063263B">
        <w:rPr>
          <w:rFonts w:ascii="Arial" w:hAnsi="Arial" w:cs="Arial"/>
          <w:color w:val="000000" w:themeColor="text1"/>
          <w:sz w:val="24"/>
          <w:szCs w:val="24"/>
        </w:rPr>
        <w:t xml:space="preserve"> biased against persons because of gender, </w:t>
      </w:r>
      <w:r w:rsidR="006D43AA" w:rsidRPr="0063263B">
        <w:rPr>
          <w:rFonts w:ascii="Arial" w:hAnsi="Arial" w:cs="Arial"/>
          <w:color w:val="000000" w:themeColor="text1"/>
          <w:sz w:val="24"/>
          <w:szCs w:val="24"/>
        </w:rPr>
        <w:t>gender</w:t>
      </w:r>
      <w:r w:rsidRPr="0063263B">
        <w:rPr>
          <w:rFonts w:ascii="Arial" w:hAnsi="Arial" w:cs="Arial"/>
          <w:color w:val="000000" w:themeColor="text1"/>
          <w:sz w:val="24"/>
          <w:szCs w:val="24"/>
        </w:rPr>
        <w:t xml:space="preserve"> orientation, racial or ethnic group, disability, or age. The APA </w:t>
      </w:r>
      <w:r w:rsidR="008E742C">
        <w:rPr>
          <w:rFonts w:ascii="Arial" w:hAnsi="Arial" w:cs="Arial"/>
          <w:color w:val="000000" w:themeColor="text1"/>
          <w:sz w:val="24"/>
          <w:szCs w:val="24"/>
        </w:rPr>
        <w:t>7</w:t>
      </w:r>
      <w:r w:rsidR="008E742C" w:rsidRPr="008E742C">
        <w:rPr>
          <w:rFonts w:ascii="Arial" w:hAnsi="Arial" w:cs="Arial"/>
          <w:color w:val="000000" w:themeColor="text1"/>
          <w:sz w:val="24"/>
          <w:szCs w:val="24"/>
          <w:vertAlign w:val="superscript"/>
        </w:rPr>
        <w:t>th</w:t>
      </w:r>
      <w:r w:rsidR="008E742C">
        <w:rPr>
          <w:rFonts w:ascii="Arial" w:hAnsi="Arial" w:cs="Arial"/>
          <w:color w:val="000000" w:themeColor="text1"/>
          <w:sz w:val="24"/>
          <w:szCs w:val="24"/>
        </w:rPr>
        <w:t xml:space="preserve"> edition</w:t>
      </w:r>
      <w:r w:rsidRPr="0063263B">
        <w:rPr>
          <w:rFonts w:ascii="Arial" w:hAnsi="Arial" w:cs="Arial"/>
          <w:color w:val="000000" w:themeColor="text1"/>
          <w:sz w:val="24"/>
          <w:szCs w:val="24"/>
        </w:rPr>
        <w:t xml:space="preserve"> Publication Manual </w:t>
      </w:r>
      <w:r w:rsidR="008E742C">
        <w:rPr>
          <w:rFonts w:ascii="Arial" w:hAnsi="Arial" w:cs="Arial"/>
          <w:color w:val="000000" w:themeColor="text1"/>
          <w:sz w:val="24"/>
          <w:szCs w:val="24"/>
        </w:rPr>
        <w:t xml:space="preserve">                          </w:t>
      </w:r>
      <w:r w:rsidRPr="0063263B">
        <w:rPr>
          <w:rFonts w:ascii="Arial" w:hAnsi="Arial" w:cs="Arial"/>
          <w:color w:val="000000" w:themeColor="text1"/>
          <w:sz w:val="24"/>
          <w:szCs w:val="24"/>
        </w:rPr>
        <w:lastRenderedPageBreak/>
        <w:t xml:space="preserve">guidelines </w:t>
      </w:r>
      <w:r w:rsidR="00CC5490" w:rsidRPr="0063263B">
        <w:rPr>
          <w:rFonts w:ascii="Arial" w:hAnsi="Arial" w:cs="Arial"/>
          <w:color w:val="000000" w:themeColor="text1"/>
          <w:sz w:val="24"/>
          <w:szCs w:val="24"/>
        </w:rPr>
        <w:t>were followed</w:t>
      </w:r>
      <w:r w:rsidRPr="0063263B">
        <w:rPr>
          <w:rFonts w:ascii="Arial" w:hAnsi="Arial" w:cs="Arial"/>
          <w:color w:val="000000" w:themeColor="text1"/>
          <w:sz w:val="24"/>
          <w:szCs w:val="24"/>
        </w:rPr>
        <w:t xml:space="preserve"> to include (1) using present unbiased language at an appropriate level of specificity; (2) using language that is sensitive to labels; and (3) acknowledging </w:t>
      </w:r>
      <w:r w:rsidR="00986E79" w:rsidRPr="0063263B">
        <w:rPr>
          <w:rFonts w:ascii="Arial" w:hAnsi="Arial" w:cs="Arial"/>
          <w:color w:val="000000" w:themeColor="text1"/>
          <w:sz w:val="24"/>
          <w:szCs w:val="24"/>
        </w:rPr>
        <w:t>respondents</w:t>
      </w:r>
      <w:r w:rsidRPr="0063263B">
        <w:rPr>
          <w:rFonts w:ascii="Arial" w:hAnsi="Arial" w:cs="Arial"/>
          <w:color w:val="000000" w:themeColor="text1"/>
          <w:sz w:val="24"/>
          <w:szCs w:val="24"/>
        </w:rPr>
        <w:t xml:space="preserve"> in the study. </w:t>
      </w:r>
    </w:p>
    <w:p w14:paraId="03F4E856" w14:textId="77777777" w:rsidR="00D24864" w:rsidRPr="0063263B" w:rsidRDefault="00D24864" w:rsidP="00502735">
      <w:pPr>
        <w:spacing w:line="360" w:lineRule="auto"/>
        <w:jc w:val="both"/>
        <w:rPr>
          <w:rFonts w:ascii="Arial" w:hAnsi="Arial" w:cs="Arial"/>
          <w:b/>
          <w:color w:val="000000" w:themeColor="text1"/>
          <w:sz w:val="8"/>
          <w:szCs w:val="24"/>
        </w:rPr>
      </w:pPr>
    </w:p>
    <w:p w14:paraId="7EAC216E" w14:textId="77777777" w:rsidR="00A91C2C" w:rsidRPr="0063263B" w:rsidRDefault="00E54D77" w:rsidP="00502735">
      <w:pPr>
        <w:spacing w:line="36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Reporting of findings</w:t>
      </w:r>
    </w:p>
    <w:p w14:paraId="2C8B811B" w14:textId="77777777" w:rsidR="00E54D77" w:rsidRPr="0063263B" w:rsidRDefault="00E54D77" w:rsidP="00502735">
      <w:pPr>
        <w:spacing w:line="360" w:lineRule="auto"/>
        <w:jc w:val="both"/>
        <w:rPr>
          <w:rFonts w:ascii="Arial" w:hAnsi="Arial" w:cs="Arial"/>
          <w:b/>
          <w:color w:val="000000" w:themeColor="text1"/>
          <w:sz w:val="8"/>
          <w:szCs w:val="8"/>
        </w:rPr>
      </w:pPr>
    </w:p>
    <w:p w14:paraId="0035E541" w14:textId="3755AD90" w:rsidR="005765A2" w:rsidRPr="0063263B" w:rsidRDefault="00A91C2C"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The researcher ensure</w:t>
      </w:r>
      <w:r w:rsidR="00E54D77" w:rsidRPr="0063263B">
        <w:rPr>
          <w:rFonts w:ascii="Arial" w:hAnsi="Arial" w:cs="Arial"/>
          <w:color w:val="000000" w:themeColor="text1"/>
          <w:sz w:val="24"/>
          <w:szCs w:val="24"/>
        </w:rPr>
        <w:t>d</w:t>
      </w:r>
      <w:r w:rsidRPr="0063263B">
        <w:rPr>
          <w:rFonts w:ascii="Arial" w:hAnsi="Arial" w:cs="Arial"/>
          <w:color w:val="000000" w:themeColor="text1"/>
          <w:sz w:val="24"/>
          <w:szCs w:val="24"/>
        </w:rPr>
        <w:t xml:space="preserve"> to report accurately the results gathered from this study even if it is inconsistent with the expectations of the researcher (Bogdan &amp; Biklen, 2006). Steps </w:t>
      </w:r>
      <w:r w:rsidR="00E54D77" w:rsidRPr="0063263B">
        <w:rPr>
          <w:rFonts w:ascii="Arial" w:hAnsi="Arial" w:cs="Arial"/>
          <w:color w:val="000000" w:themeColor="text1"/>
          <w:sz w:val="24"/>
          <w:szCs w:val="24"/>
        </w:rPr>
        <w:t>were</w:t>
      </w:r>
      <w:r w:rsidRPr="0063263B">
        <w:rPr>
          <w:rFonts w:ascii="Arial" w:hAnsi="Arial" w:cs="Arial"/>
          <w:color w:val="000000" w:themeColor="text1"/>
          <w:sz w:val="24"/>
          <w:szCs w:val="24"/>
        </w:rPr>
        <w:t xml:space="preserve"> taken to ensure that sound quantitative data </w:t>
      </w:r>
      <w:r w:rsidR="00986E79" w:rsidRPr="0063263B">
        <w:rPr>
          <w:rFonts w:ascii="Arial" w:hAnsi="Arial" w:cs="Arial"/>
          <w:color w:val="000000" w:themeColor="text1"/>
          <w:sz w:val="24"/>
          <w:szCs w:val="24"/>
        </w:rPr>
        <w:t>analyses</w:t>
      </w:r>
      <w:r w:rsidRPr="0063263B">
        <w:rPr>
          <w:rFonts w:ascii="Arial" w:hAnsi="Arial" w:cs="Arial"/>
          <w:color w:val="000000" w:themeColor="text1"/>
          <w:sz w:val="24"/>
          <w:szCs w:val="24"/>
        </w:rPr>
        <w:t xml:space="preserve"> </w:t>
      </w:r>
      <w:r w:rsidR="00F52EBA" w:rsidRPr="0063263B">
        <w:rPr>
          <w:rFonts w:ascii="Arial" w:hAnsi="Arial" w:cs="Arial"/>
          <w:color w:val="000000" w:themeColor="text1"/>
          <w:sz w:val="24"/>
          <w:szCs w:val="24"/>
        </w:rPr>
        <w:t>were</w:t>
      </w:r>
      <w:r w:rsidR="00A71F53"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carried out with the highest ethical standards in this study. Further, the researcher </w:t>
      </w:r>
      <w:r w:rsidR="00E54D77" w:rsidRPr="0063263B">
        <w:rPr>
          <w:rFonts w:ascii="Arial" w:hAnsi="Arial" w:cs="Arial"/>
          <w:color w:val="000000" w:themeColor="text1"/>
          <w:sz w:val="24"/>
          <w:szCs w:val="24"/>
        </w:rPr>
        <w:t>took</w:t>
      </w:r>
      <w:r w:rsidRPr="0063263B">
        <w:rPr>
          <w:rFonts w:ascii="Arial" w:hAnsi="Arial" w:cs="Arial"/>
          <w:color w:val="000000" w:themeColor="text1"/>
          <w:sz w:val="24"/>
          <w:szCs w:val="24"/>
        </w:rPr>
        <w:t xml:space="preserve"> a proactive stance not to engage in fraudulent practices such as suppressing, falsifying, or inventing findings to meet the researcher’s or an </w:t>
      </w:r>
      <w:r w:rsidR="00986E79" w:rsidRPr="0063263B">
        <w:rPr>
          <w:rFonts w:ascii="Arial" w:hAnsi="Arial" w:cs="Arial"/>
          <w:color w:val="000000" w:themeColor="text1"/>
          <w:sz w:val="24"/>
          <w:szCs w:val="24"/>
        </w:rPr>
        <w:t>audience’s</w:t>
      </w:r>
      <w:r w:rsidRPr="0063263B">
        <w:rPr>
          <w:rFonts w:ascii="Arial" w:hAnsi="Arial" w:cs="Arial"/>
          <w:color w:val="000000" w:themeColor="text1"/>
          <w:sz w:val="24"/>
          <w:szCs w:val="24"/>
        </w:rPr>
        <w:t xml:space="preserve"> needs.</w:t>
      </w:r>
      <w:r w:rsidR="00651143" w:rsidRPr="0063263B">
        <w:rPr>
          <w:rFonts w:ascii="Arial" w:hAnsi="Arial" w:cs="Arial"/>
          <w:color w:val="000000" w:themeColor="text1"/>
          <w:sz w:val="24"/>
          <w:szCs w:val="24"/>
        </w:rPr>
        <w:t xml:space="preserve"> </w:t>
      </w:r>
    </w:p>
    <w:p w14:paraId="7043AB36" w14:textId="77777777" w:rsidR="00703C5D" w:rsidRPr="0063263B" w:rsidRDefault="00703C5D" w:rsidP="00502735">
      <w:pPr>
        <w:spacing w:line="480" w:lineRule="auto"/>
        <w:jc w:val="both"/>
        <w:rPr>
          <w:rFonts w:ascii="Arial" w:hAnsi="Arial" w:cs="Arial"/>
          <w:color w:val="000000" w:themeColor="text1"/>
          <w:sz w:val="8"/>
          <w:szCs w:val="8"/>
        </w:rPr>
      </w:pPr>
    </w:p>
    <w:p w14:paraId="4D0D08CE" w14:textId="123B18DF" w:rsidR="00A91C2C" w:rsidRPr="0063263B" w:rsidRDefault="00A91C2C" w:rsidP="00502735">
      <w:p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Conflict of Interest</w:t>
      </w:r>
    </w:p>
    <w:p w14:paraId="7B7B0556" w14:textId="4603D39A" w:rsidR="00973C68" w:rsidRPr="0063263B" w:rsidRDefault="00E54D77" w:rsidP="004F3514">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researcher </w:t>
      </w:r>
      <w:r w:rsidR="00F04FF7" w:rsidRPr="0063263B">
        <w:rPr>
          <w:rFonts w:ascii="Arial" w:hAnsi="Arial" w:cs="Arial"/>
          <w:color w:val="000000" w:themeColor="text1"/>
          <w:sz w:val="24"/>
          <w:szCs w:val="24"/>
        </w:rPr>
        <w:t xml:space="preserve">hereby </w:t>
      </w:r>
      <w:r w:rsidRPr="0063263B">
        <w:rPr>
          <w:rFonts w:ascii="Arial" w:hAnsi="Arial" w:cs="Arial"/>
          <w:color w:val="000000" w:themeColor="text1"/>
          <w:sz w:val="24"/>
          <w:szCs w:val="24"/>
        </w:rPr>
        <w:t>declare</w:t>
      </w:r>
      <w:r w:rsidR="00F04FF7" w:rsidRPr="0063263B">
        <w:rPr>
          <w:rFonts w:ascii="Arial" w:hAnsi="Arial" w:cs="Arial"/>
          <w:color w:val="000000" w:themeColor="text1"/>
          <w:sz w:val="24"/>
          <w:szCs w:val="24"/>
        </w:rPr>
        <w:t>s</w:t>
      </w:r>
      <w:r w:rsidR="00A91C2C" w:rsidRPr="0063263B">
        <w:rPr>
          <w:rFonts w:ascii="Arial" w:hAnsi="Arial" w:cs="Arial"/>
          <w:color w:val="000000" w:themeColor="text1"/>
          <w:sz w:val="24"/>
          <w:szCs w:val="24"/>
        </w:rPr>
        <w:t xml:space="preserve"> that she has no conflict of interest in conduc</w:t>
      </w:r>
      <w:r w:rsidRPr="0063263B">
        <w:rPr>
          <w:rFonts w:ascii="Arial" w:hAnsi="Arial" w:cs="Arial"/>
          <w:color w:val="000000" w:themeColor="text1"/>
          <w:sz w:val="24"/>
          <w:szCs w:val="24"/>
        </w:rPr>
        <w:t>ting this study and that she had</w:t>
      </w:r>
      <w:r w:rsidR="00A91C2C" w:rsidRPr="0063263B">
        <w:rPr>
          <w:rFonts w:ascii="Arial" w:hAnsi="Arial" w:cs="Arial"/>
          <w:color w:val="000000" w:themeColor="text1"/>
          <w:sz w:val="24"/>
          <w:szCs w:val="24"/>
        </w:rPr>
        <w:t xml:space="preserve"> no affiliations or involvement in any organization or entity with any financial interest (such as honoraria; educational grants; participation in speakers’ bureaus; membership, employment, consultancies, or other equity interest; and expert testimony or patent-licensing arrangements), or non-financial interest (such as personal or professional relationships, affiliations, knowledge or beliefs). </w:t>
      </w:r>
    </w:p>
    <w:p w14:paraId="1BD98893" w14:textId="035929C7" w:rsidR="00B8580E" w:rsidRPr="0063263B" w:rsidRDefault="00B8580E" w:rsidP="004F3514">
      <w:pPr>
        <w:spacing w:line="480" w:lineRule="auto"/>
        <w:ind w:firstLine="720"/>
        <w:jc w:val="both"/>
        <w:rPr>
          <w:rFonts w:ascii="Arial" w:hAnsi="Arial" w:cs="Arial"/>
          <w:color w:val="000000" w:themeColor="text1"/>
          <w:sz w:val="24"/>
          <w:szCs w:val="24"/>
        </w:rPr>
      </w:pPr>
    </w:p>
    <w:p w14:paraId="0EA45784" w14:textId="77777777" w:rsidR="00B8580E" w:rsidRPr="0063263B" w:rsidRDefault="00B8580E" w:rsidP="004F3514">
      <w:pPr>
        <w:spacing w:line="480" w:lineRule="auto"/>
        <w:ind w:firstLine="720"/>
        <w:jc w:val="both"/>
        <w:rPr>
          <w:rFonts w:ascii="Arial" w:hAnsi="Arial" w:cs="Arial"/>
          <w:color w:val="000000" w:themeColor="text1"/>
          <w:sz w:val="24"/>
          <w:szCs w:val="24"/>
        </w:rPr>
      </w:pPr>
    </w:p>
    <w:p w14:paraId="725C84B9" w14:textId="77777777" w:rsidR="004F3514" w:rsidRPr="0063263B" w:rsidRDefault="004F3514" w:rsidP="004F3514">
      <w:pPr>
        <w:spacing w:line="480" w:lineRule="auto"/>
        <w:ind w:firstLine="720"/>
        <w:jc w:val="both"/>
        <w:rPr>
          <w:rFonts w:ascii="Arial" w:hAnsi="Arial" w:cs="Arial"/>
          <w:color w:val="000000" w:themeColor="text1"/>
          <w:sz w:val="2"/>
          <w:szCs w:val="2"/>
        </w:rPr>
      </w:pPr>
    </w:p>
    <w:p w14:paraId="01B3D0A1" w14:textId="51BE1A79" w:rsidR="00A91C2C" w:rsidRPr="0063263B" w:rsidRDefault="00A91C2C" w:rsidP="00502735">
      <w:pPr>
        <w:spacing w:line="480" w:lineRule="auto"/>
        <w:jc w:val="both"/>
        <w:rPr>
          <w:rFonts w:ascii="Arial" w:hAnsi="Arial" w:cs="Arial"/>
          <w:b/>
          <w:color w:val="000000" w:themeColor="text1"/>
          <w:sz w:val="24"/>
          <w:szCs w:val="24"/>
        </w:rPr>
      </w:pPr>
      <w:bookmarkStart w:id="24" w:name="_Hlk92642877"/>
      <w:r w:rsidRPr="0063263B">
        <w:rPr>
          <w:rFonts w:ascii="Arial" w:hAnsi="Arial" w:cs="Arial"/>
          <w:b/>
          <w:color w:val="000000" w:themeColor="text1"/>
          <w:sz w:val="24"/>
          <w:szCs w:val="24"/>
        </w:rPr>
        <w:lastRenderedPageBreak/>
        <w:t>Data Collection Procedure</w:t>
      </w:r>
    </w:p>
    <w:p w14:paraId="050A84A7" w14:textId="77777777" w:rsidR="00B8580E" w:rsidRPr="0063263B" w:rsidRDefault="00B8580E" w:rsidP="00502735">
      <w:pPr>
        <w:spacing w:line="480" w:lineRule="auto"/>
        <w:jc w:val="both"/>
        <w:rPr>
          <w:rFonts w:ascii="Arial" w:hAnsi="Arial" w:cs="Arial"/>
          <w:color w:val="000000" w:themeColor="text1"/>
          <w:sz w:val="6"/>
          <w:szCs w:val="6"/>
        </w:rPr>
      </w:pPr>
    </w:p>
    <w:p w14:paraId="32974F9B" w14:textId="08E1707B" w:rsidR="000F0A65" w:rsidRPr="0063263B" w:rsidRDefault="000F0A65" w:rsidP="00502735">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bCs/>
          <w:color w:val="000000" w:themeColor="text1"/>
          <w:sz w:val="24"/>
          <w:szCs w:val="24"/>
        </w:rPr>
        <w:t xml:space="preserve">Data collection </w:t>
      </w:r>
      <w:r w:rsidR="00CE6871" w:rsidRPr="0063263B">
        <w:rPr>
          <w:rFonts w:ascii="Arial" w:hAnsi="Arial" w:cs="Arial"/>
          <w:bCs/>
          <w:color w:val="000000" w:themeColor="text1"/>
          <w:sz w:val="24"/>
          <w:szCs w:val="24"/>
        </w:rPr>
        <w:t xml:space="preserve">in research </w:t>
      </w:r>
      <w:r w:rsidR="00CE6871" w:rsidRPr="0063263B">
        <w:rPr>
          <w:rFonts w:ascii="Arial" w:hAnsi="Arial" w:cs="Arial"/>
          <w:color w:val="000000" w:themeColor="text1"/>
          <w:sz w:val="24"/>
          <w:szCs w:val="24"/>
          <w:shd w:val="clear" w:color="auto" w:fill="FFFFFF"/>
        </w:rPr>
        <w:t xml:space="preserve">is a systematic approach of collecting data from the subject of interest </w:t>
      </w:r>
      <w:r w:rsidR="00986E79" w:rsidRPr="0063263B">
        <w:rPr>
          <w:rFonts w:ascii="Arial" w:hAnsi="Arial" w:cs="Arial"/>
          <w:color w:val="000000" w:themeColor="text1"/>
          <w:sz w:val="24"/>
          <w:szCs w:val="24"/>
          <w:shd w:val="clear" w:color="auto" w:fill="FFFFFF"/>
        </w:rPr>
        <w:t>to</w:t>
      </w:r>
      <w:r w:rsidR="00CE6871" w:rsidRPr="0063263B">
        <w:rPr>
          <w:rFonts w:ascii="Arial" w:hAnsi="Arial" w:cs="Arial"/>
          <w:color w:val="000000" w:themeColor="text1"/>
          <w:sz w:val="24"/>
          <w:szCs w:val="24"/>
          <w:shd w:val="clear" w:color="auto" w:fill="FFFFFF"/>
        </w:rPr>
        <w:t xml:space="preserve"> answer the research questions or test the hypothes</w:t>
      </w:r>
      <w:r w:rsidR="00DE71C8">
        <w:rPr>
          <w:rFonts w:ascii="Arial" w:hAnsi="Arial" w:cs="Arial"/>
          <w:color w:val="000000" w:themeColor="text1"/>
          <w:sz w:val="24"/>
          <w:szCs w:val="24"/>
          <w:shd w:val="clear" w:color="auto" w:fill="FFFFFF"/>
        </w:rPr>
        <w:t>e</w:t>
      </w:r>
      <w:r w:rsidR="00CE6871" w:rsidRPr="0063263B">
        <w:rPr>
          <w:rFonts w:ascii="Arial" w:hAnsi="Arial" w:cs="Arial"/>
          <w:color w:val="000000" w:themeColor="text1"/>
          <w:sz w:val="24"/>
          <w:szCs w:val="24"/>
          <w:shd w:val="clear" w:color="auto" w:fill="FFFFFF"/>
        </w:rPr>
        <w:t>s</w:t>
      </w:r>
      <w:r w:rsidR="00D73155" w:rsidRPr="0063263B">
        <w:rPr>
          <w:rFonts w:ascii="Arial" w:hAnsi="Arial" w:cs="Arial"/>
          <w:color w:val="000000" w:themeColor="text1"/>
          <w:sz w:val="24"/>
          <w:szCs w:val="24"/>
          <w:shd w:val="clear" w:color="auto" w:fill="FFFFFF"/>
        </w:rPr>
        <w:t xml:space="preserve"> posited in the study</w:t>
      </w:r>
      <w:r w:rsidR="00CE6871" w:rsidRPr="0063263B">
        <w:rPr>
          <w:rFonts w:ascii="Arial" w:hAnsi="Arial" w:cs="Arial"/>
          <w:color w:val="000000" w:themeColor="text1"/>
          <w:sz w:val="24"/>
          <w:szCs w:val="24"/>
          <w:shd w:val="clear" w:color="auto" w:fill="FFFFFF"/>
        </w:rPr>
        <w:t xml:space="preserve">.  </w:t>
      </w:r>
    </w:p>
    <w:p w14:paraId="472C86B3" w14:textId="77777777" w:rsidR="00B8580E" w:rsidRPr="0063263B" w:rsidRDefault="00B8580E" w:rsidP="00502735">
      <w:pPr>
        <w:spacing w:line="480" w:lineRule="auto"/>
        <w:ind w:firstLine="720"/>
        <w:jc w:val="both"/>
        <w:rPr>
          <w:rFonts w:ascii="Arial" w:hAnsi="Arial" w:cs="Arial"/>
          <w:bCs/>
          <w:color w:val="000000" w:themeColor="text1"/>
          <w:sz w:val="2"/>
          <w:szCs w:val="2"/>
        </w:rPr>
      </w:pPr>
    </w:p>
    <w:p w14:paraId="09D72374" w14:textId="152B5D88" w:rsidR="00454880" w:rsidRPr="0063263B" w:rsidRDefault="000F0A65" w:rsidP="00B8580E">
      <w:pPr>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 xml:space="preserve">In this study, </w:t>
      </w:r>
      <w:r w:rsidR="00986E79" w:rsidRPr="0063263B">
        <w:rPr>
          <w:rFonts w:ascii="Arial" w:hAnsi="Arial" w:cs="Arial"/>
          <w:bCs/>
          <w:color w:val="000000" w:themeColor="text1"/>
          <w:sz w:val="24"/>
          <w:szCs w:val="24"/>
        </w:rPr>
        <w:t xml:space="preserve">the </w:t>
      </w:r>
      <w:r w:rsidRPr="0063263B">
        <w:rPr>
          <w:rFonts w:ascii="Arial" w:hAnsi="Arial" w:cs="Arial"/>
          <w:bCs/>
          <w:color w:val="000000" w:themeColor="text1"/>
          <w:sz w:val="24"/>
          <w:szCs w:val="24"/>
        </w:rPr>
        <w:t>data collection</w:t>
      </w:r>
      <w:r w:rsidR="00CE6871" w:rsidRPr="0063263B">
        <w:rPr>
          <w:rFonts w:ascii="Arial" w:hAnsi="Arial" w:cs="Arial"/>
          <w:bCs/>
          <w:color w:val="000000" w:themeColor="text1"/>
          <w:sz w:val="24"/>
          <w:szCs w:val="24"/>
        </w:rPr>
        <w:t xml:space="preserve"> procedure</w:t>
      </w:r>
      <w:r w:rsidRPr="0063263B">
        <w:rPr>
          <w:rFonts w:ascii="Arial" w:hAnsi="Arial" w:cs="Arial"/>
          <w:bCs/>
          <w:color w:val="000000" w:themeColor="text1"/>
          <w:sz w:val="24"/>
          <w:szCs w:val="24"/>
        </w:rPr>
        <w:t xml:space="preserve"> </w:t>
      </w:r>
      <w:r w:rsidR="00CE6871" w:rsidRPr="0063263B">
        <w:rPr>
          <w:rFonts w:ascii="Arial" w:hAnsi="Arial" w:cs="Arial"/>
          <w:bCs/>
          <w:color w:val="000000" w:themeColor="text1"/>
          <w:sz w:val="24"/>
          <w:szCs w:val="24"/>
        </w:rPr>
        <w:t xml:space="preserve">was done following </w:t>
      </w:r>
      <w:r w:rsidR="00CA7999" w:rsidRPr="0063263B">
        <w:rPr>
          <w:rFonts w:ascii="Arial" w:hAnsi="Arial" w:cs="Arial"/>
          <w:bCs/>
          <w:color w:val="000000" w:themeColor="text1"/>
          <w:sz w:val="24"/>
          <w:szCs w:val="24"/>
        </w:rPr>
        <w:t>the steps below:</w:t>
      </w:r>
    </w:p>
    <w:p w14:paraId="3BAFF51C" w14:textId="77777777" w:rsidR="00B8580E" w:rsidRPr="0063263B" w:rsidRDefault="00B8580E" w:rsidP="00B8580E">
      <w:pPr>
        <w:spacing w:line="480" w:lineRule="auto"/>
        <w:ind w:firstLine="720"/>
        <w:jc w:val="both"/>
        <w:rPr>
          <w:rFonts w:ascii="Arial" w:hAnsi="Arial" w:cs="Arial"/>
          <w:bCs/>
          <w:color w:val="000000" w:themeColor="text1"/>
          <w:sz w:val="2"/>
          <w:szCs w:val="2"/>
        </w:rPr>
      </w:pPr>
    </w:p>
    <w:p w14:paraId="3E2F3DFF" w14:textId="45091E2B" w:rsidR="00CA7999" w:rsidRPr="0063263B" w:rsidRDefault="006C59D3" w:rsidP="00502735">
      <w:pPr>
        <w:spacing w:line="480" w:lineRule="auto"/>
        <w:jc w:val="both"/>
        <w:rPr>
          <w:rFonts w:ascii="Arial" w:hAnsi="Arial" w:cs="Arial"/>
          <w:b/>
          <w:bCs/>
          <w:i/>
          <w:iCs/>
          <w:color w:val="000000" w:themeColor="text1"/>
          <w:sz w:val="24"/>
          <w:szCs w:val="24"/>
        </w:rPr>
      </w:pPr>
      <w:r w:rsidRPr="0063263B">
        <w:rPr>
          <w:rFonts w:ascii="Arial" w:hAnsi="Arial" w:cs="Arial"/>
          <w:b/>
          <w:bCs/>
          <w:i/>
          <w:iCs/>
          <w:color w:val="000000" w:themeColor="text1"/>
          <w:sz w:val="24"/>
          <w:szCs w:val="24"/>
        </w:rPr>
        <w:t xml:space="preserve">Step </w:t>
      </w:r>
      <w:r w:rsidR="00912A8A" w:rsidRPr="0063263B">
        <w:rPr>
          <w:rFonts w:ascii="Arial" w:hAnsi="Arial" w:cs="Arial"/>
          <w:b/>
          <w:bCs/>
          <w:i/>
          <w:iCs/>
          <w:color w:val="000000" w:themeColor="text1"/>
          <w:sz w:val="24"/>
          <w:szCs w:val="24"/>
        </w:rPr>
        <w:t>1</w:t>
      </w:r>
      <w:r w:rsidRPr="0063263B">
        <w:rPr>
          <w:rFonts w:ascii="Arial" w:hAnsi="Arial" w:cs="Arial"/>
          <w:b/>
          <w:bCs/>
          <w:i/>
          <w:iCs/>
          <w:color w:val="000000" w:themeColor="text1"/>
          <w:sz w:val="24"/>
          <w:szCs w:val="24"/>
        </w:rPr>
        <w:t xml:space="preserve">. </w:t>
      </w:r>
      <w:r w:rsidR="00CA7999" w:rsidRPr="0063263B">
        <w:rPr>
          <w:rFonts w:ascii="Arial" w:hAnsi="Arial" w:cs="Arial"/>
          <w:b/>
          <w:bCs/>
          <w:i/>
          <w:iCs/>
          <w:color w:val="000000" w:themeColor="text1"/>
          <w:sz w:val="24"/>
          <w:szCs w:val="24"/>
        </w:rPr>
        <w:t>Requesting Permission for the Conduct of the Study</w:t>
      </w:r>
    </w:p>
    <w:p w14:paraId="751F0FD2" w14:textId="685B10AE" w:rsidR="00973C68" w:rsidRPr="0063263B" w:rsidRDefault="00986E79" w:rsidP="004F3514">
      <w:pPr>
        <w:spacing w:line="480" w:lineRule="auto"/>
        <w:ind w:firstLine="720"/>
        <w:jc w:val="both"/>
        <w:rPr>
          <w:rFonts w:ascii="Arial" w:hAnsi="Arial" w:cs="Arial"/>
          <w:color w:val="000000" w:themeColor="text1"/>
          <w:sz w:val="24"/>
          <w:szCs w:val="24"/>
        </w:rPr>
      </w:pPr>
      <w:r w:rsidRPr="0063263B">
        <w:rPr>
          <w:rFonts w:ascii="Arial" w:hAnsi="Arial" w:cs="Arial"/>
          <w:bCs/>
          <w:color w:val="000000" w:themeColor="text1"/>
          <w:sz w:val="24"/>
          <w:szCs w:val="24"/>
        </w:rPr>
        <w:t>Before</w:t>
      </w:r>
      <w:r w:rsidR="00BA42C1" w:rsidRPr="0063263B">
        <w:rPr>
          <w:rFonts w:ascii="Arial" w:hAnsi="Arial" w:cs="Arial"/>
          <w:bCs/>
          <w:color w:val="000000" w:themeColor="text1"/>
          <w:sz w:val="24"/>
          <w:szCs w:val="24"/>
        </w:rPr>
        <w:t xml:space="preserve"> the start of data collection in 42 schools, a permission</w:t>
      </w:r>
      <w:r w:rsidR="00723FF2" w:rsidRPr="0063263B">
        <w:rPr>
          <w:rFonts w:ascii="Arial" w:hAnsi="Arial" w:cs="Arial"/>
          <w:bCs/>
          <w:color w:val="000000" w:themeColor="text1"/>
          <w:sz w:val="24"/>
          <w:szCs w:val="24"/>
        </w:rPr>
        <w:t xml:space="preserve"> letter was sent to the Office of the Schools Division Superintendent of Zamboanga City seeking approval for the conduct of the study. An ethics clearance secured from the Ethics Review Committee was also submitted to the Office of the SDS </w:t>
      </w:r>
      <w:r w:rsidRPr="0063263B">
        <w:rPr>
          <w:rFonts w:ascii="Arial" w:hAnsi="Arial" w:cs="Arial"/>
          <w:bCs/>
          <w:color w:val="000000" w:themeColor="text1"/>
          <w:sz w:val="24"/>
          <w:szCs w:val="24"/>
        </w:rPr>
        <w:t>to</w:t>
      </w:r>
      <w:r w:rsidR="00723FF2" w:rsidRPr="0063263B">
        <w:rPr>
          <w:rFonts w:ascii="Arial" w:hAnsi="Arial" w:cs="Arial"/>
          <w:bCs/>
          <w:color w:val="000000" w:themeColor="text1"/>
          <w:sz w:val="24"/>
          <w:szCs w:val="24"/>
        </w:rPr>
        <w:t xml:space="preserve"> ensure that the research protocol has duly undergone a thorough review </w:t>
      </w:r>
      <w:r w:rsidRPr="0063263B">
        <w:rPr>
          <w:rFonts w:ascii="Arial" w:hAnsi="Arial" w:cs="Arial"/>
          <w:bCs/>
          <w:color w:val="000000" w:themeColor="text1"/>
          <w:sz w:val="24"/>
          <w:szCs w:val="24"/>
        </w:rPr>
        <w:t>before</w:t>
      </w:r>
      <w:r w:rsidR="00723FF2" w:rsidRPr="0063263B">
        <w:rPr>
          <w:rFonts w:ascii="Arial" w:hAnsi="Arial" w:cs="Arial"/>
          <w:bCs/>
          <w:color w:val="000000" w:themeColor="text1"/>
          <w:sz w:val="24"/>
          <w:szCs w:val="24"/>
        </w:rPr>
        <w:t xml:space="preserve"> the data collection. </w:t>
      </w:r>
      <w:r w:rsidR="00723FF2" w:rsidRPr="0063263B">
        <w:rPr>
          <w:rFonts w:ascii="Arial" w:hAnsi="Arial" w:cs="Arial"/>
          <w:color w:val="000000" w:themeColor="text1"/>
          <w:sz w:val="24"/>
          <w:szCs w:val="24"/>
        </w:rPr>
        <w:t xml:space="preserve">Following </w:t>
      </w:r>
      <w:r w:rsidR="008C0B33" w:rsidRPr="0063263B">
        <w:rPr>
          <w:rFonts w:ascii="Arial" w:hAnsi="Arial" w:cs="Arial"/>
          <w:color w:val="000000" w:themeColor="text1"/>
          <w:sz w:val="24"/>
          <w:szCs w:val="24"/>
        </w:rPr>
        <w:t xml:space="preserve">the </w:t>
      </w:r>
      <w:r w:rsidR="00723FF2" w:rsidRPr="0063263B">
        <w:rPr>
          <w:rFonts w:ascii="Arial" w:hAnsi="Arial" w:cs="Arial"/>
          <w:color w:val="000000" w:themeColor="text1"/>
          <w:sz w:val="24"/>
          <w:szCs w:val="24"/>
        </w:rPr>
        <w:t xml:space="preserve">approval, the researcher received an endorsement letter coming from the Office of the SDS granting permission to do research among </w:t>
      </w:r>
      <w:r w:rsidR="00371D25" w:rsidRPr="0063263B">
        <w:rPr>
          <w:rFonts w:ascii="Arial" w:hAnsi="Arial" w:cs="Arial"/>
          <w:color w:val="000000" w:themeColor="text1"/>
          <w:sz w:val="24"/>
          <w:szCs w:val="24"/>
        </w:rPr>
        <w:t xml:space="preserve">398 </w:t>
      </w:r>
      <w:r w:rsidR="00723FF2" w:rsidRPr="0063263B">
        <w:rPr>
          <w:rFonts w:ascii="Arial" w:hAnsi="Arial" w:cs="Arial"/>
          <w:color w:val="000000" w:themeColor="text1"/>
          <w:sz w:val="24"/>
          <w:szCs w:val="24"/>
        </w:rPr>
        <w:t xml:space="preserve">junior high school students across 42 schools under the said division. </w:t>
      </w:r>
      <w:r w:rsidR="00766C07" w:rsidRPr="0063263B">
        <w:rPr>
          <w:rFonts w:ascii="Arial" w:hAnsi="Arial" w:cs="Arial"/>
          <w:color w:val="000000" w:themeColor="text1"/>
          <w:sz w:val="24"/>
          <w:szCs w:val="24"/>
        </w:rPr>
        <w:t xml:space="preserve">With this, the researcher asked the list of secondary </w:t>
      </w:r>
      <w:r w:rsidR="004F4E30" w:rsidRPr="0063263B">
        <w:rPr>
          <w:rFonts w:ascii="Arial" w:hAnsi="Arial" w:cs="Arial"/>
          <w:color w:val="000000" w:themeColor="text1"/>
          <w:sz w:val="24"/>
          <w:szCs w:val="24"/>
        </w:rPr>
        <w:t xml:space="preserve">school Principals from the planning section office </w:t>
      </w:r>
      <w:r w:rsidRPr="0063263B">
        <w:rPr>
          <w:rFonts w:ascii="Arial" w:hAnsi="Arial" w:cs="Arial"/>
          <w:color w:val="000000" w:themeColor="text1"/>
          <w:sz w:val="24"/>
          <w:szCs w:val="24"/>
        </w:rPr>
        <w:t>to</w:t>
      </w:r>
      <w:r w:rsidR="004F4E30" w:rsidRPr="0063263B">
        <w:rPr>
          <w:rFonts w:ascii="Arial" w:hAnsi="Arial" w:cs="Arial"/>
          <w:color w:val="000000" w:themeColor="text1"/>
          <w:sz w:val="24"/>
          <w:szCs w:val="24"/>
        </w:rPr>
        <w:t xml:space="preserve"> </w:t>
      </w:r>
      <w:r w:rsidR="005A75B9" w:rsidRPr="0063263B">
        <w:rPr>
          <w:rFonts w:ascii="Arial" w:hAnsi="Arial" w:cs="Arial"/>
          <w:color w:val="000000" w:themeColor="text1"/>
          <w:sz w:val="24"/>
          <w:szCs w:val="24"/>
        </w:rPr>
        <w:t>officially coordinate with the latter</w:t>
      </w:r>
      <w:r w:rsidR="004F4E30" w:rsidRPr="0063263B">
        <w:rPr>
          <w:rFonts w:ascii="Arial" w:hAnsi="Arial" w:cs="Arial"/>
          <w:color w:val="000000" w:themeColor="text1"/>
          <w:sz w:val="24"/>
          <w:szCs w:val="24"/>
        </w:rPr>
        <w:t xml:space="preserve"> about the study. </w:t>
      </w:r>
      <w:r w:rsidR="00D20469" w:rsidRPr="0063263B">
        <w:rPr>
          <w:rFonts w:ascii="Arial" w:hAnsi="Arial" w:cs="Arial"/>
          <w:color w:val="000000" w:themeColor="text1"/>
          <w:sz w:val="24"/>
          <w:szCs w:val="24"/>
        </w:rPr>
        <w:t>In addition, the</w:t>
      </w:r>
      <w:r w:rsidR="006265D5" w:rsidRPr="0063263B">
        <w:rPr>
          <w:rFonts w:ascii="Arial" w:hAnsi="Arial" w:cs="Arial"/>
          <w:color w:val="000000" w:themeColor="text1"/>
          <w:sz w:val="24"/>
          <w:szCs w:val="24"/>
        </w:rPr>
        <w:t xml:space="preserve"> </w:t>
      </w:r>
      <w:r w:rsidR="00D20469" w:rsidRPr="0063263B">
        <w:rPr>
          <w:rFonts w:ascii="Arial" w:hAnsi="Arial" w:cs="Arial"/>
          <w:color w:val="000000" w:themeColor="text1"/>
          <w:sz w:val="24"/>
          <w:szCs w:val="24"/>
        </w:rPr>
        <w:t xml:space="preserve">master </w:t>
      </w:r>
      <w:r w:rsidR="006265D5" w:rsidRPr="0063263B">
        <w:rPr>
          <w:rFonts w:ascii="Arial" w:hAnsi="Arial" w:cs="Arial"/>
          <w:color w:val="000000" w:themeColor="text1"/>
          <w:sz w:val="24"/>
          <w:szCs w:val="24"/>
        </w:rPr>
        <w:t>list of JHS enrolment data for SY 2020-2021 was</w:t>
      </w:r>
      <w:r w:rsidR="00D20469" w:rsidRPr="0063263B">
        <w:rPr>
          <w:rFonts w:ascii="Arial" w:hAnsi="Arial" w:cs="Arial"/>
          <w:color w:val="000000" w:themeColor="text1"/>
          <w:sz w:val="24"/>
          <w:szCs w:val="24"/>
        </w:rPr>
        <w:t xml:space="preserve"> also</w:t>
      </w:r>
      <w:r w:rsidR="006265D5" w:rsidRPr="0063263B">
        <w:rPr>
          <w:rFonts w:ascii="Arial" w:hAnsi="Arial" w:cs="Arial"/>
          <w:color w:val="000000" w:themeColor="text1"/>
          <w:sz w:val="24"/>
          <w:szCs w:val="24"/>
        </w:rPr>
        <w:t xml:space="preserve"> provided by the </w:t>
      </w:r>
      <w:r w:rsidR="000A390D" w:rsidRPr="0063263B">
        <w:rPr>
          <w:rFonts w:ascii="Arial" w:hAnsi="Arial" w:cs="Arial"/>
          <w:color w:val="000000" w:themeColor="text1"/>
          <w:sz w:val="24"/>
          <w:szCs w:val="24"/>
        </w:rPr>
        <w:t xml:space="preserve">planning </w:t>
      </w:r>
      <w:r w:rsidR="006265D5" w:rsidRPr="0063263B">
        <w:rPr>
          <w:rFonts w:ascii="Arial" w:hAnsi="Arial" w:cs="Arial"/>
          <w:color w:val="000000" w:themeColor="text1"/>
          <w:sz w:val="24"/>
          <w:szCs w:val="24"/>
        </w:rPr>
        <w:t>office to the researcher</w:t>
      </w:r>
      <w:r w:rsidR="00D20469" w:rsidRPr="0063263B">
        <w:rPr>
          <w:rFonts w:ascii="Arial" w:hAnsi="Arial" w:cs="Arial"/>
          <w:color w:val="000000" w:themeColor="text1"/>
          <w:sz w:val="24"/>
          <w:szCs w:val="24"/>
        </w:rPr>
        <w:t xml:space="preserve"> to include the total population for each school distributed across gender and grade level</w:t>
      </w:r>
      <w:r w:rsidR="006265D5" w:rsidRPr="0063263B">
        <w:rPr>
          <w:rFonts w:ascii="Arial" w:hAnsi="Arial" w:cs="Arial"/>
          <w:color w:val="000000" w:themeColor="text1"/>
          <w:sz w:val="24"/>
          <w:szCs w:val="24"/>
        </w:rPr>
        <w:t xml:space="preserve">. </w:t>
      </w:r>
      <w:r w:rsidR="000A390D" w:rsidRPr="0063263B">
        <w:rPr>
          <w:rFonts w:ascii="Arial" w:hAnsi="Arial" w:cs="Arial"/>
          <w:color w:val="000000" w:themeColor="text1"/>
          <w:sz w:val="24"/>
          <w:szCs w:val="24"/>
        </w:rPr>
        <w:t xml:space="preserve">However, </w:t>
      </w:r>
      <w:r w:rsidR="00D20469" w:rsidRPr="0063263B">
        <w:rPr>
          <w:rFonts w:ascii="Arial" w:hAnsi="Arial" w:cs="Arial"/>
          <w:color w:val="000000" w:themeColor="text1"/>
          <w:sz w:val="24"/>
          <w:szCs w:val="24"/>
        </w:rPr>
        <w:t>data</w:t>
      </w:r>
      <w:r w:rsidR="000A390D" w:rsidRPr="0063263B">
        <w:rPr>
          <w:rFonts w:ascii="Arial" w:hAnsi="Arial" w:cs="Arial"/>
          <w:color w:val="000000" w:themeColor="text1"/>
          <w:sz w:val="24"/>
          <w:szCs w:val="24"/>
        </w:rPr>
        <w:t xml:space="preserve"> of students</w:t>
      </w:r>
      <w:r w:rsidR="00D20469" w:rsidRPr="0063263B">
        <w:rPr>
          <w:rFonts w:ascii="Arial" w:hAnsi="Arial" w:cs="Arial"/>
          <w:color w:val="000000" w:themeColor="text1"/>
          <w:sz w:val="24"/>
          <w:szCs w:val="24"/>
        </w:rPr>
        <w:t xml:space="preserve"> </w:t>
      </w:r>
      <w:r w:rsidR="000A390D" w:rsidRPr="0063263B">
        <w:rPr>
          <w:rFonts w:ascii="Arial" w:hAnsi="Arial" w:cs="Arial"/>
          <w:color w:val="000000" w:themeColor="text1"/>
          <w:sz w:val="24"/>
          <w:szCs w:val="24"/>
        </w:rPr>
        <w:t>across the other two demographic variables a</w:t>
      </w:r>
      <w:r w:rsidR="00D20469" w:rsidRPr="0063263B">
        <w:rPr>
          <w:rFonts w:ascii="Arial" w:hAnsi="Arial" w:cs="Arial"/>
          <w:color w:val="000000" w:themeColor="text1"/>
          <w:sz w:val="24"/>
          <w:szCs w:val="24"/>
        </w:rPr>
        <w:t xml:space="preserve">ge and </w:t>
      </w:r>
      <w:r w:rsidR="00D20469" w:rsidRPr="0063263B">
        <w:rPr>
          <w:rFonts w:ascii="Arial" w:hAnsi="Arial" w:cs="Arial"/>
          <w:color w:val="000000" w:themeColor="text1"/>
          <w:sz w:val="24"/>
          <w:szCs w:val="24"/>
        </w:rPr>
        <w:lastRenderedPageBreak/>
        <w:t xml:space="preserve">socio-economic status </w:t>
      </w:r>
      <w:r w:rsidR="000A390D" w:rsidRPr="0063263B">
        <w:rPr>
          <w:rFonts w:ascii="Arial" w:hAnsi="Arial" w:cs="Arial"/>
          <w:color w:val="000000" w:themeColor="text1"/>
          <w:sz w:val="24"/>
          <w:szCs w:val="24"/>
        </w:rPr>
        <w:t>for SY 2020-202</w:t>
      </w:r>
      <w:r w:rsidR="00A95C53" w:rsidRPr="0063263B">
        <w:rPr>
          <w:rFonts w:ascii="Arial" w:hAnsi="Arial" w:cs="Arial"/>
          <w:color w:val="000000" w:themeColor="text1"/>
          <w:sz w:val="24"/>
          <w:szCs w:val="24"/>
        </w:rPr>
        <w:t>1</w:t>
      </w:r>
      <w:r w:rsidR="000A390D" w:rsidRPr="0063263B">
        <w:rPr>
          <w:rFonts w:ascii="Arial" w:hAnsi="Arial" w:cs="Arial"/>
          <w:color w:val="000000" w:themeColor="text1"/>
          <w:sz w:val="24"/>
          <w:szCs w:val="24"/>
        </w:rPr>
        <w:t xml:space="preserve"> were not provided</w:t>
      </w:r>
      <w:r w:rsidR="00A95C53" w:rsidRPr="0063263B">
        <w:rPr>
          <w:rFonts w:ascii="Arial" w:hAnsi="Arial" w:cs="Arial"/>
          <w:color w:val="000000" w:themeColor="text1"/>
          <w:sz w:val="24"/>
          <w:szCs w:val="24"/>
        </w:rPr>
        <w:t xml:space="preserve"> due to non-availability. </w:t>
      </w:r>
    </w:p>
    <w:p w14:paraId="089BD76E" w14:textId="77777777" w:rsidR="00B8580E" w:rsidRPr="0063263B" w:rsidRDefault="00B8580E" w:rsidP="004F3514">
      <w:pPr>
        <w:spacing w:line="480" w:lineRule="auto"/>
        <w:ind w:firstLine="720"/>
        <w:jc w:val="both"/>
        <w:rPr>
          <w:rFonts w:ascii="Arial" w:hAnsi="Arial" w:cs="Arial"/>
          <w:color w:val="000000" w:themeColor="text1"/>
          <w:sz w:val="2"/>
          <w:szCs w:val="2"/>
        </w:rPr>
      </w:pPr>
    </w:p>
    <w:p w14:paraId="5876562E" w14:textId="5DA43FDF" w:rsidR="00AB6FE7" w:rsidRPr="0063263B" w:rsidRDefault="00AB6FE7" w:rsidP="00502735">
      <w:pPr>
        <w:spacing w:line="480" w:lineRule="auto"/>
        <w:jc w:val="both"/>
        <w:rPr>
          <w:rFonts w:ascii="Arial" w:hAnsi="Arial" w:cs="Arial"/>
          <w:b/>
          <w:bCs/>
          <w:i/>
          <w:iCs/>
          <w:color w:val="000000" w:themeColor="text1"/>
          <w:sz w:val="24"/>
          <w:szCs w:val="24"/>
        </w:rPr>
      </w:pPr>
      <w:r w:rsidRPr="0063263B">
        <w:rPr>
          <w:rFonts w:ascii="Arial" w:hAnsi="Arial" w:cs="Arial"/>
          <w:b/>
          <w:bCs/>
          <w:i/>
          <w:iCs/>
          <w:color w:val="000000" w:themeColor="text1"/>
          <w:sz w:val="24"/>
          <w:szCs w:val="24"/>
        </w:rPr>
        <w:t xml:space="preserve">Step </w:t>
      </w:r>
      <w:r w:rsidR="00912A8A" w:rsidRPr="0063263B">
        <w:rPr>
          <w:rFonts w:ascii="Arial" w:hAnsi="Arial" w:cs="Arial"/>
          <w:b/>
          <w:bCs/>
          <w:i/>
          <w:iCs/>
          <w:color w:val="000000" w:themeColor="text1"/>
          <w:sz w:val="24"/>
          <w:szCs w:val="24"/>
        </w:rPr>
        <w:t>2</w:t>
      </w:r>
      <w:r w:rsidRPr="0063263B">
        <w:rPr>
          <w:rFonts w:ascii="Arial" w:hAnsi="Arial" w:cs="Arial"/>
          <w:b/>
          <w:bCs/>
          <w:i/>
          <w:iCs/>
          <w:color w:val="000000" w:themeColor="text1"/>
          <w:sz w:val="24"/>
          <w:szCs w:val="24"/>
        </w:rPr>
        <w:t>. Recruitment of Samples</w:t>
      </w:r>
    </w:p>
    <w:p w14:paraId="01332E99" w14:textId="77777777" w:rsidR="00B8580E" w:rsidRPr="0063263B" w:rsidRDefault="00B8580E" w:rsidP="00502735">
      <w:pPr>
        <w:spacing w:line="480" w:lineRule="auto"/>
        <w:jc w:val="both"/>
        <w:rPr>
          <w:rFonts w:ascii="Arial" w:hAnsi="Arial" w:cs="Arial"/>
          <w:b/>
          <w:bCs/>
          <w:i/>
          <w:iCs/>
          <w:color w:val="000000" w:themeColor="text1"/>
          <w:sz w:val="4"/>
          <w:szCs w:val="4"/>
        </w:rPr>
      </w:pPr>
    </w:p>
    <w:p w14:paraId="75FFA53F" w14:textId="238F5C3B" w:rsidR="00987E36" w:rsidRPr="0063263B" w:rsidRDefault="00987E36"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After determining the</w:t>
      </w:r>
      <w:r w:rsidR="00CC2FB3" w:rsidRPr="0063263B">
        <w:rPr>
          <w:rFonts w:ascii="Arial" w:hAnsi="Arial" w:cs="Arial"/>
          <w:color w:val="000000" w:themeColor="text1"/>
          <w:sz w:val="24"/>
          <w:szCs w:val="24"/>
        </w:rPr>
        <w:t xml:space="preserve"> target population, the sample size, </w:t>
      </w:r>
      <w:r w:rsidR="006265D5" w:rsidRPr="0063263B">
        <w:rPr>
          <w:rFonts w:ascii="Arial" w:hAnsi="Arial" w:cs="Arial"/>
          <w:color w:val="000000" w:themeColor="text1"/>
          <w:sz w:val="24"/>
          <w:szCs w:val="24"/>
        </w:rPr>
        <w:t xml:space="preserve">the variables under study, </w:t>
      </w:r>
      <w:r w:rsidR="00CC2FB3" w:rsidRPr="0063263B">
        <w:rPr>
          <w:rFonts w:ascii="Arial" w:hAnsi="Arial" w:cs="Arial"/>
          <w:color w:val="000000" w:themeColor="text1"/>
          <w:sz w:val="24"/>
          <w:szCs w:val="24"/>
        </w:rPr>
        <w:t>and</w:t>
      </w:r>
      <w:r w:rsidRPr="0063263B">
        <w:rPr>
          <w:rFonts w:ascii="Arial" w:hAnsi="Arial" w:cs="Arial"/>
          <w:color w:val="000000" w:themeColor="text1"/>
          <w:sz w:val="24"/>
          <w:szCs w:val="24"/>
        </w:rPr>
        <w:t xml:space="preserve"> </w:t>
      </w:r>
      <w:r w:rsidR="00CC2FB3"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 xml:space="preserve">strata </w:t>
      </w:r>
      <w:r w:rsidR="00CC2FB3" w:rsidRPr="0063263B">
        <w:rPr>
          <w:rFonts w:ascii="Arial" w:hAnsi="Arial" w:cs="Arial"/>
          <w:color w:val="000000" w:themeColor="text1"/>
          <w:sz w:val="24"/>
          <w:szCs w:val="24"/>
        </w:rPr>
        <w:t>including the</w:t>
      </w:r>
      <w:r w:rsidRPr="0063263B">
        <w:rPr>
          <w:rFonts w:ascii="Arial" w:hAnsi="Arial" w:cs="Arial"/>
          <w:color w:val="000000" w:themeColor="text1"/>
          <w:sz w:val="24"/>
          <w:szCs w:val="24"/>
        </w:rPr>
        <w:t xml:space="preserve"> required number of samples </w:t>
      </w:r>
      <w:r w:rsidR="00CC2FB3" w:rsidRPr="0063263B">
        <w:rPr>
          <w:rFonts w:ascii="Arial" w:hAnsi="Arial" w:cs="Arial"/>
          <w:color w:val="000000" w:themeColor="text1"/>
          <w:sz w:val="24"/>
          <w:szCs w:val="24"/>
        </w:rPr>
        <w:t xml:space="preserve">for each stratum, the sample selection process was carried out by constituting the sampling frame for each school. </w:t>
      </w:r>
    </w:p>
    <w:p w14:paraId="4DD20333" w14:textId="77777777" w:rsidR="00B8580E" w:rsidRPr="0063263B" w:rsidRDefault="00B8580E" w:rsidP="00502735">
      <w:pPr>
        <w:spacing w:line="480" w:lineRule="auto"/>
        <w:ind w:firstLine="720"/>
        <w:jc w:val="both"/>
        <w:rPr>
          <w:rFonts w:ascii="Arial" w:hAnsi="Arial" w:cs="Arial"/>
          <w:color w:val="000000" w:themeColor="text1"/>
          <w:sz w:val="2"/>
          <w:szCs w:val="2"/>
        </w:rPr>
      </w:pPr>
    </w:p>
    <w:p w14:paraId="61112080" w14:textId="0CD1909D" w:rsidR="00663BB2" w:rsidRPr="0063263B" w:rsidRDefault="006D6055"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To begin the </w:t>
      </w:r>
      <w:r w:rsidR="006265D5" w:rsidRPr="0063263B">
        <w:rPr>
          <w:rFonts w:ascii="Arial" w:hAnsi="Arial" w:cs="Arial"/>
          <w:color w:val="000000" w:themeColor="text1"/>
          <w:sz w:val="24"/>
          <w:szCs w:val="24"/>
        </w:rPr>
        <w:t xml:space="preserve">sample selection </w:t>
      </w:r>
      <w:r w:rsidRPr="0063263B">
        <w:rPr>
          <w:rFonts w:ascii="Arial" w:hAnsi="Arial" w:cs="Arial"/>
          <w:color w:val="000000" w:themeColor="text1"/>
          <w:sz w:val="24"/>
          <w:szCs w:val="24"/>
        </w:rPr>
        <w:t xml:space="preserve">process, </w:t>
      </w:r>
      <w:r w:rsidR="004F4E30"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 xml:space="preserve">researcher </w:t>
      </w:r>
      <w:r w:rsidR="00663BB2" w:rsidRPr="0063263B">
        <w:rPr>
          <w:rFonts w:ascii="Arial" w:hAnsi="Arial" w:cs="Arial"/>
          <w:color w:val="000000" w:themeColor="text1"/>
          <w:sz w:val="24"/>
          <w:szCs w:val="24"/>
        </w:rPr>
        <w:t xml:space="preserve">personally </w:t>
      </w:r>
      <w:r w:rsidRPr="0063263B">
        <w:rPr>
          <w:rFonts w:ascii="Arial" w:hAnsi="Arial" w:cs="Arial"/>
          <w:color w:val="000000" w:themeColor="text1"/>
          <w:sz w:val="24"/>
          <w:szCs w:val="24"/>
        </w:rPr>
        <w:t xml:space="preserve">visited </w:t>
      </w:r>
      <w:r w:rsidR="00AF0895" w:rsidRPr="0063263B">
        <w:rPr>
          <w:rFonts w:ascii="Arial" w:hAnsi="Arial" w:cs="Arial"/>
          <w:color w:val="000000" w:themeColor="text1"/>
          <w:sz w:val="24"/>
          <w:szCs w:val="24"/>
        </w:rPr>
        <w:t xml:space="preserve">the target </w:t>
      </w:r>
      <w:r w:rsidR="00663BB2" w:rsidRPr="0063263B">
        <w:rPr>
          <w:rFonts w:ascii="Arial" w:hAnsi="Arial" w:cs="Arial"/>
          <w:color w:val="000000" w:themeColor="text1"/>
          <w:sz w:val="24"/>
          <w:szCs w:val="24"/>
        </w:rPr>
        <w:t xml:space="preserve">schools during the second and third </w:t>
      </w:r>
      <w:r w:rsidR="00986E79" w:rsidRPr="0063263B">
        <w:rPr>
          <w:rFonts w:ascii="Arial" w:hAnsi="Arial" w:cs="Arial"/>
          <w:color w:val="000000" w:themeColor="text1"/>
          <w:sz w:val="24"/>
          <w:szCs w:val="24"/>
        </w:rPr>
        <w:t>weeks</w:t>
      </w:r>
      <w:r w:rsidR="00663BB2" w:rsidRPr="0063263B">
        <w:rPr>
          <w:rFonts w:ascii="Arial" w:hAnsi="Arial" w:cs="Arial"/>
          <w:color w:val="000000" w:themeColor="text1"/>
          <w:sz w:val="24"/>
          <w:szCs w:val="24"/>
        </w:rPr>
        <w:t xml:space="preserve"> of August. </w:t>
      </w:r>
      <w:r w:rsidR="00AF0895" w:rsidRPr="0063263B">
        <w:rPr>
          <w:rFonts w:ascii="Arial" w:hAnsi="Arial" w:cs="Arial"/>
          <w:color w:val="000000" w:themeColor="text1"/>
          <w:sz w:val="24"/>
          <w:szCs w:val="24"/>
        </w:rPr>
        <w:t>Th</w:t>
      </w:r>
      <w:r w:rsidRPr="0063263B">
        <w:rPr>
          <w:rFonts w:ascii="Arial" w:hAnsi="Arial" w:cs="Arial"/>
          <w:color w:val="000000" w:themeColor="text1"/>
          <w:sz w:val="24"/>
          <w:szCs w:val="24"/>
        </w:rPr>
        <w:t xml:space="preserve">e </w:t>
      </w:r>
      <w:r w:rsidR="004F4E30" w:rsidRPr="0063263B">
        <w:rPr>
          <w:rFonts w:ascii="Arial" w:hAnsi="Arial" w:cs="Arial"/>
          <w:color w:val="000000" w:themeColor="text1"/>
          <w:sz w:val="24"/>
          <w:szCs w:val="24"/>
        </w:rPr>
        <w:t>first</w:t>
      </w:r>
      <w:r w:rsidR="00B1750A" w:rsidRPr="0063263B">
        <w:rPr>
          <w:rFonts w:ascii="Arial" w:hAnsi="Arial" w:cs="Arial"/>
          <w:color w:val="000000" w:themeColor="text1"/>
          <w:sz w:val="24"/>
          <w:szCs w:val="24"/>
        </w:rPr>
        <w:t xml:space="preserve"> </w:t>
      </w:r>
      <w:r w:rsidR="006F2E81" w:rsidRPr="0063263B">
        <w:rPr>
          <w:rFonts w:ascii="Arial" w:hAnsi="Arial" w:cs="Arial"/>
          <w:color w:val="000000" w:themeColor="text1"/>
          <w:sz w:val="24"/>
          <w:szCs w:val="24"/>
        </w:rPr>
        <w:t xml:space="preserve">schools visited were the </w:t>
      </w:r>
      <w:r w:rsidR="004F4E30" w:rsidRPr="0063263B">
        <w:rPr>
          <w:rFonts w:ascii="Arial" w:hAnsi="Arial" w:cs="Arial"/>
          <w:color w:val="000000" w:themeColor="text1"/>
          <w:sz w:val="24"/>
          <w:szCs w:val="24"/>
        </w:rPr>
        <w:t>2</w:t>
      </w:r>
      <w:r w:rsidR="000F0FA0" w:rsidRPr="0063263B">
        <w:rPr>
          <w:rFonts w:ascii="Arial" w:hAnsi="Arial" w:cs="Arial"/>
          <w:color w:val="000000" w:themeColor="text1"/>
          <w:sz w:val="24"/>
          <w:szCs w:val="24"/>
        </w:rPr>
        <w:t>1</w:t>
      </w:r>
      <w:r w:rsidR="004F4E30" w:rsidRPr="0063263B">
        <w:rPr>
          <w:rFonts w:ascii="Arial" w:hAnsi="Arial" w:cs="Arial"/>
          <w:color w:val="000000" w:themeColor="text1"/>
          <w:sz w:val="24"/>
          <w:szCs w:val="24"/>
        </w:rPr>
        <w:t xml:space="preserve"> schools</w:t>
      </w:r>
      <w:r w:rsidR="007142FB" w:rsidRPr="0063263B">
        <w:rPr>
          <w:rFonts w:ascii="Arial" w:hAnsi="Arial" w:cs="Arial"/>
          <w:color w:val="000000" w:themeColor="text1"/>
          <w:sz w:val="24"/>
          <w:szCs w:val="24"/>
        </w:rPr>
        <w:t xml:space="preserve"> coded as S1, S</w:t>
      </w:r>
      <w:r w:rsidR="00683609" w:rsidRPr="0063263B">
        <w:rPr>
          <w:rFonts w:ascii="Arial" w:hAnsi="Arial" w:cs="Arial"/>
          <w:color w:val="000000" w:themeColor="text1"/>
          <w:sz w:val="24"/>
          <w:szCs w:val="24"/>
        </w:rPr>
        <w:t>2</w:t>
      </w:r>
      <w:r w:rsidR="007142FB" w:rsidRPr="0063263B">
        <w:rPr>
          <w:rFonts w:ascii="Arial" w:hAnsi="Arial" w:cs="Arial"/>
          <w:color w:val="000000" w:themeColor="text1"/>
          <w:sz w:val="24"/>
          <w:szCs w:val="24"/>
        </w:rPr>
        <w:t>, S</w:t>
      </w:r>
      <w:r w:rsidR="00683609" w:rsidRPr="0063263B">
        <w:rPr>
          <w:rFonts w:ascii="Arial" w:hAnsi="Arial" w:cs="Arial"/>
          <w:color w:val="000000" w:themeColor="text1"/>
          <w:sz w:val="24"/>
          <w:szCs w:val="24"/>
        </w:rPr>
        <w:t>4 – S8, S10 - S14</w:t>
      </w:r>
      <w:r w:rsidR="007142FB" w:rsidRPr="0063263B">
        <w:rPr>
          <w:rFonts w:ascii="Arial" w:hAnsi="Arial" w:cs="Arial"/>
          <w:color w:val="000000" w:themeColor="text1"/>
          <w:sz w:val="24"/>
          <w:szCs w:val="24"/>
        </w:rPr>
        <w:t>, S</w:t>
      </w:r>
      <w:r w:rsidR="00683609" w:rsidRPr="0063263B">
        <w:rPr>
          <w:rFonts w:ascii="Arial" w:hAnsi="Arial" w:cs="Arial"/>
          <w:color w:val="000000" w:themeColor="text1"/>
          <w:sz w:val="24"/>
          <w:szCs w:val="24"/>
        </w:rPr>
        <w:t>16</w:t>
      </w:r>
      <w:r w:rsidR="007142FB" w:rsidRPr="0063263B">
        <w:rPr>
          <w:rFonts w:ascii="Arial" w:hAnsi="Arial" w:cs="Arial"/>
          <w:color w:val="000000" w:themeColor="text1"/>
          <w:sz w:val="24"/>
          <w:szCs w:val="24"/>
        </w:rPr>
        <w:t>, S</w:t>
      </w:r>
      <w:r w:rsidR="00683609" w:rsidRPr="0063263B">
        <w:rPr>
          <w:rFonts w:ascii="Arial" w:hAnsi="Arial" w:cs="Arial"/>
          <w:color w:val="000000" w:themeColor="text1"/>
          <w:sz w:val="24"/>
          <w:szCs w:val="24"/>
        </w:rPr>
        <w:t>17</w:t>
      </w:r>
      <w:r w:rsidR="007142FB" w:rsidRPr="0063263B">
        <w:rPr>
          <w:rFonts w:ascii="Arial" w:hAnsi="Arial" w:cs="Arial"/>
          <w:color w:val="000000" w:themeColor="text1"/>
          <w:sz w:val="24"/>
          <w:szCs w:val="24"/>
        </w:rPr>
        <w:t>, S</w:t>
      </w:r>
      <w:r w:rsidR="00683609" w:rsidRPr="0063263B">
        <w:rPr>
          <w:rFonts w:ascii="Arial" w:hAnsi="Arial" w:cs="Arial"/>
          <w:color w:val="000000" w:themeColor="text1"/>
          <w:sz w:val="24"/>
          <w:szCs w:val="24"/>
        </w:rPr>
        <w:t>21</w:t>
      </w:r>
      <w:r w:rsidR="007142FB" w:rsidRPr="0063263B">
        <w:rPr>
          <w:rFonts w:ascii="Arial" w:hAnsi="Arial" w:cs="Arial"/>
          <w:color w:val="000000" w:themeColor="text1"/>
          <w:sz w:val="24"/>
          <w:szCs w:val="24"/>
        </w:rPr>
        <w:t>, S</w:t>
      </w:r>
      <w:r w:rsidR="00683609" w:rsidRPr="0063263B">
        <w:rPr>
          <w:rFonts w:ascii="Arial" w:hAnsi="Arial" w:cs="Arial"/>
          <w:color w:val="000000" w:themeColor="text1"/>
          <w:sz w:val="24"/>
          <w:szCs w:val="24"/>
        </w:rPr>
        <w:t>28, S31, S32, S37</w:t>
      </w:r>
      <w:r w:rsidR="00A70D57" w:rsidRPr="0063263B">
        <w:rPr>
          <w:rFonts w:ascii="Arial" w:hAnsi="Arial" w:cs="Arial"/>
          <w:color w:val="000000" w:themeColor="text1"/>
          <w:sz w:val="24"/>
          <w:szCs w:val="24"/>
        </w:rPr>
        <w:t xml:space="preserve">, </w:t>
      </w:r>
      <w:r w:rsidR="00683609" w:rsidRPr="0063263B">
        <w:rPr>
          <w:rFonts w:ascii="Arial" w:hAnsi="Arial" w:cs="Arial"/>
          <w:color w:val="000000" w:themeColor="text1"/>
          <w:sz w:val="24"/>
          <w:szCs w:val="24"/>
        </w:rPr>
        <w:t>S39</w:t>
      </w:r>
      <w:r w:rsidR="00986E79" w:rsidRPr="0063263B">
        <w:rPr>
          <w:rFonts w:ascii="Arial" w:hAnsi="Arial" w:cs="Arial"/>
          <w:color w:val="000000" w:themeColor="text1"/>
          <w:sz w:val="24"/>
          <w:szCs w:val="24"/>
        </w:rPr>
        <w:t>,</w:t>
      </w:r>
      <w:r w:rsidR="00A70D57" w:rsidRPr="0063263B">
        <w:rPr>
          <w:rFonts w:ascii="Arial" w:hAnsi="Arial" w:cs="Arial"/>
          <w:color w:val="000000" w:themeColor="text1"/>
          <w:sz w:val="24"/>
          <w:szCs w:val="24"/>
        </w:rPr>
        <w:t xml:space="preserve"> and S42</w:t>
      </w:r>
      <w:r w:rsidR="00683609" w:rsidRPr="0063263B">
        <w:rPr>
          <w:rFonts w:ascii="Arial" w:hAnsi="Arial" w:cs="Arial"/>
          <w:color w:val="000000" w:themeColor="text1"/>
          <w:sz w:val="24"/>
          <w:szCs w:val="24"/>
        </w:rPr>
        <w:t xml:space="preserve"> </w:t>
      </w:r>
      <w:r w:rsidR="004F4E30" w:rsidRPr="0063263B">
        <w:rPr>
          <w:rFonts w:ascii="Arial" w:hAnsi="Arial" w:cs="Arial"/>
          <w:color w:val="000000" w:themeColor="text1"/>
          <w:sz w:val="24"/>
          <w:szCs w:val="24"/>
        </w:rPr>
        <w:t xml:space="preserve">located </w:t>
      </w:r>
      <w:r w:rsidR="00D73155" w:rsidRPr="0063263B">
        <w:rPr>
          <w:rFonts w:ascii="Arial" w:hAnsi="Arial" w:cs="Arial"/>
          <w:color w:val="000000" w:themeColor="text1"/>
          <w:sz w:val="24"/>
          <w:szCs w:val="24"/>
        </w:rPr>
        <w:t xml:space="preserve">less than 30 kilometers </w:t>
      </w:r>
      <w:r w:rsidR="00986E79" w:rsidRPr="0063263B">
        <w:rPr>
          <w:rFonts w:ascii="Arial" w:hAnsi="Arial" w:cs="Arial"/>
          <w:color w:val="000000" w:themeColor="text1"/>
          <w:sz w:val="24"/>
          <w:szCs w:val="24"/>
        </w:rPr>
        <w:t>Westcoast</w:t>
      </w:r>
      <w:r w:rsidR="000F0FA0" w:rsidRPr="0063263B">
        <w:rPr>
          <w:rFonts w:ascii="Arial" w:hAnsi="Arial" w:cs="Arial"/>
          <w:color w:val="000000" w:themeColor="text1"/>
          <w:sz w:val="24"/>
          <w:szCs w:val="24"/>
        </w:rPr>
        <w:t xml:space="preserve"> and </w:t>
      </w:r>
      <w:r w:rsidR="00986E79" w:rsidRPr="0063263B">
        <w:rPr>
          <w:rFonts w:ascii="Arial" w:hAnsi="Arial" w:cs="Arial"/>
          <w:color w:val="000000" w:themeColor="text1"/>
          <w:sz w:val="24"/>
          <w:szCs w:val="24"/>
        </w:rPr>
        <w:t>east coast</w:t>
      </w:r>
      <w:r w:rsidR="004F4E30" w:rsidRPr="0063263B">
        <w:rPr>
          <w:rFonts w:ascii="Arial" w:hAnsi="Arial" w:cs="Arial"/>
          <w:color w:val="000000" w:themeColor="text1"/>
          <w:sz w:val="24"/>
          <w:szCs w:val="24"/>
        </w:rPr>
        <w:t xml:space="preserve"> </w:t>
      </w:r>
      <w:r w:rsidR="000F0FA0" w:rsidRPr="0063263B">
        <w:rPr>
          <w:rFonts w:ascii="Arial" w:hAnsi="Arial" w:cs="Arial"/>
          <w:color w:val="000000" w:themeColor="text1"/>
          <w:sz w:val="24"/>
          <w:szCs w:val="24"/>
        </w:rPr>
        <w:t xml:space="preserve">of </w:t>
      </w:r>
      <w:r w:rsidR="004F4E30" w:rsidRPr="0063263B">
        <w:rPr>
          <w:rFonts w:ascii="Arial" w:hAnsi="Arial" w:cs="Arial"/>
          <w:color w:val="000000" w:themeColor="text1"/>
          <w:sz w:val="24"/>
          <w:szCs w:val="24"/>
        </w:rPr>
        <w:t xml:space="preserve">Zamboanga City </w:t>
      </w:r>
      <w:r w:rsidR="006F2E81" w:rsidRPr="0063263B">
        <w:rPr>
          <w:rFonts w:ascii="Arial" w:hAnsi="Arial" w:cs="Arial"/>
          <w:color w:val="000000" w:themeColor="text1"/>
          <w:sz w:val="24"/>
          <w:szCs w:val="24"/>
        </w:rPr>
        <w:t xml:space="preserve">followed by the </w:t>
      </w:r>
      <w:r w:rsidR="00AF0895" w:rsidRPr="0063263B">
        <w:rPr>
          <w:rFonts w:ascii="Arial" w:hAnsi="Arial" w:cs="Arial"/>
          <w:color w:val="000000" w:themeColor="text1"/>
          <w:sz w:val="24"/>
          <w:szCs w:val="24"/>
        </w:rPr>
        <w:t>other 21 school</w:t>
      </w:r>
      <w:r w:rsidR="00663BB2" w:rsidRPr="0063263B">
        <w:rPr>
          <w:rFonts w:ascii="Arial" w:hAnsi="Arial" w:cs="Arial"/>
          <w:color w:val="000000" w:themeColor="text1"/>
          <w:sz w:val="24"/>
          <w:szCs w:val="24"/>
        </w:rPr>
        <w:t xml:space="preserve">s </w:t>
      </w:r>
      <w:r w:rsidR="00AF0895" w:rsidRPr="0063263B">
        <w:rPr>
          <w:rFonts w:ascii="Arial" w:hAnsi="Arial" w:cs="Arial"/>
          <w:color w:val="000000" w:themeColor="text1"/>
          <w:sz w:val="24"/>
          <w:szCs w:val="24"/>
        </w:rPr>
        <w:t>coded as S3, S9, S15, S18 – S20, S22 – S27, S29, S30, S33-S36, S38, S40 and S41</w:t>
      </w:r>
      <w:r w:rsidR="00D73155" w:rsidRPr="0063263B">
        <w:rPr>
          <w:rFonts w:ascii="Arial" w:hAnsi="Arial" w:cs="Arial"/>
          <w:color w:val="000000" w:themeColor="text1"/>
          <w:sz w:val="24"/>
          <w:szCs w:val="24"/>
        </w:rPr>
        <w:t xml:space="preserve"> located more than 30 kilometers </w:t>
      </w:r>
      <w:r w:rsidR="00986E79" w:rsidRPr="0063263B">
        <w:rPr>
          <w:rFonts w:ascii="Arial" w:hAnsi="Arial" w:cs="Arial"/>
          <w:color w:val="000000" w:themeColor="text1"/>
          <w:sz w:val="24"/>
          <w:szCs w:val="24"/>
        </w:rPr>
        <w:t>Westcoast</w:t>
      </w:r>
      <w:r w:rsidR="00D73155" w:rsidRPr="0063263B">
        <w:rPr>
          <w:rFonts w:ascii="Arial" w:hAnsi="Arial" w:cs="Arial"/>
          <w:color w:val="000000" w:themeColor="text1"/>
          <w:sz w:val="24"/>
          <w:szCs w:val="24"/>
        </w:rPr>
        <w:t xml:space="preserve"> and </w:t>
      </w:r>
      <w:r w:rsidR="00986E79" w:rsidRPr="0063263B">
        <w:rPr>
          <w:rFonts w:ascii="Arial" w:hAnsi="Arial" w:cs="Arial"/>
          <w:color w:val="000000" w:themeColor="text1"/>
          <w:sz w:val="24"/>
          <w:szCs w:val="24"/>
        </w:rPr>
        <w:t>east coast</w:t>
      </w:r>
      <w:r w:rsidR="00D73155" w:rsidRPr="0063263B">
        <w:rPr>
          <w:rFonts w:ascii="Arial" w:hAnsi="Arial" w:cs="Arial"/>
          <w:color w:val="000000" w:themeColor="text1"/>
          <w:sz w:val="24"/>
          <w:szCs w:val="24"/>
        </w:rPr>
        <w:t xml:space="preserve"> of Zamboanga City</w:t>
      </w:r>
      <w:r w:rsidR="00123D5D" w:rsidRPr="0063263B">
        <w:rPr>
          <w:rFonts w:ascii="Arial" w:hAnsi="Arial" w:cs="Arial"/>
          <w:color w:val="000000" w:themeColor="text1"/>
          <w:sz w:val="24"/>
          <w:szCs w:val="24"/>
        </w:rPr>
        <w:t xml:space="preserve">. </w:t>
      </w:r>
      <w:r w:rsidR="006F2E81" w:rsidRPr="0063263B">
        <w:rPr>
          <w:rFonts w:ascii="Arial" w:hAnsi="Arial" w:cs="Arial"/>
          <w:color w:val="000000" w:themeColor="text1"/>
          <w:sz w:val="24"/>
          <w:szCs w:val="24"/>
        </w:rPr>
        <w:t xml:space="preserve">Of these 42 schools, schools coded as </w:t>
      </w:r>
      <w:bookmarkStart w:id="25" w:name="_Hlk90842159"/>
      <w:r w:rsidR="006F2E81" w:rsidRPr="0063263B">
        <w:rPr>
          <w:rFonts w:ascii="Arial" w:hAnsi="Arial" w:cs="Arial"/>
          <w:color w:val="000000" w:themeColor="text1"/>
          <w:sz w:val="24"/>
          <w:szCs w:val="24"/>
        </w:rPr>
        <w:t>S24, S29, S34, S35</w:t>
      </w:r>
      <w:r w:rsidR="00986E79" w:rsidRPr="0063263B">
        <w:rPr>
          <w:rFonts w:ascii="Arial" w:hAnsi="Arial" w:cs="Arial"/>
          <w:color w:val="000000" w:themeColor="text1"/>
          <w:sz w:val="24"/>
          <w:szCs w:val="24"/>
        </w:rPr>
        <w:t>,</w:t>
      </w:r>
      <w:r w:rsidR="006F2E81" w:rsidRPr="0063263B">
        <w:rPr>
          <w:rFonts w:ascii="Arial" w:hAnsi="Arial" w:cs="Arial"/>
          <w:color w:val="000000" w:themeColor="text1"/>
          <w:sz w:val="24"/>
          <w:szCs w:val="24"/>
        </w:rPr>
        <w:t xml:space="preserve"> and S3</w:t>
      </w:r>
      <w:bookmarkEnd w:id="25"/>
      <w:r w:rsidR="006F2E81" w:rsidRPr="0063263B">
        <w:rPr>
          <w:rFonts w:ascii="Arial" w:hAnsi="Arial" w:cs="Arial"/>
          <w:color w:val="000000" w:themeColor="text1"/>
          <w:sz w:val="24"/>
          <w:szCs w:val="24"/>
        </w:rPr>
        <w:t xml:space="preserve">8 </w:t>
      </w:r>
      <w:r w:rsidR="00123D5D" w:rsidRPr="0063263B">
        <w:rPr>
          <w:rFonts w:ascii="Arial" w:hAnsi="Arial" w:cs="Arial"/>
          <w:color w:val="000000" w:themeColor="text1"/>
          <w:sz w:val="24"/>
          <w:szCs w:val="24"/>
        </w:rPr>
        <w:t xml:space="preserve">were not </w:t>
      </w:r>
      <w:r w:rsidR="006A2807" w:rsidRPr="0063263B">
        <w:rPr>
          <w:rFonts w:ascii="Arial" w:hAnsi="Arial" w:cs="Arial"/>
          <w:color w:val="000000" w:themeColor="text1"/>
          <w:sz w:val="24"/>
          <w:szCs w:val="24"/>
        </w:rPr>
        <w:t xml:space="preserve">reached through a personal visit per advised by their School Principals </w:t>
      </w:r>
      <w:r w:rsidR="006F2E81" w:rsidRPr="0063263B">
        <w:rPr>
          <w:rFonts w:ascii="Arial" w:hAnsi="Arial" w:cs="Arial"/>
          <w:color w:val="000000" w:themeColor="text1"/>
          <w:sz w:val="24"/>
          <w:szCs w:val="24"/>
        </w:rPr>
        <w:t xml:space="preserve">not to go for security and safety reasons but instead scheduled a meeting for the said purpose within the city. </w:t>
      </w:r>
    </w:p>
    <w:p w14:paraId="5EA580FE" w14:textId="77777777" w:rsidR="00B8580E" w:rsidRPr="0063263B" w:rsidRDefault="00B8580E" w:rsidP="00502735">
      <w:pPr>
        <w:spacing w:line="480" w:lineRule="auto"/>
        <w:ind w:firstLine="720"/>
        <w:jc w:val="both"/>
        <w:rPr>
          <w:rFonts w:ascii="Arial" w:hAnsi="Arial" w:cs="Arial"/>
          <w:color w:val="000000" w:themeColor="text1"/>
          <w:sz w:val="2"/>
          <w:szCs w:val="2"/>
        </w:rPr>
      </w:pPr>
    </w:p>
    <w:p w14:paraId="27B5B80E" w14:textId="0E5285B0" w:rsidR="005370F8" w:rsidRPr="0063263B" w:rsidRDefault="00C1444E"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Following the basic </w:t>
      </w:r>
      <w:r w:rsidR="000664BA" w:rsidRPr="0063263B">
        <w:rPr>
          <w:rFonts w:ascii="Arial" w:hAnsi="Arial" w:cs="Arial"/>
          <w:color w:val="000000" w:themeColor="text1"/>
          <w:sz w:val="24"/>
          <w:szCs w:val="24"/>
        </w:rPr>
        <w:t xml:space="preserve">Covid-19 </w:t>
      </w:r>
      <w:r w:rsidRPr="0063263B">
        <w:rPr>
          <w:rFonts w:ascii="Arial" w:hAnsi="Arial" w:cs="Arial"/>
          <w:color w:val="000000" w:themeColor="text1"/>
          <w:sz w:val="24"/>
          <w:szCs w:val="24"/>
        </w:rPr>
        <w:t xml:space="preserve">health and safety protocols, </w:t>
      </w:r>
      <w:r w:rsidR="007142FB" w:rsidRPr="0063263B">
        <w:rPr>
          <w:rFonts w:ascii="Arial" w:hAnsi="Arial" w:cs="Arial"/>
          <w:color w:val="000000" w:themeColor="text1"/>
          <w:sz w:val="24"/>
          <w:szCs w:val="24"/>
        </w:rPr>
        <w:t xml:space="preserve">the </w:t>
      </w:r>
      <w:r w:rsidR="007544A4" w:rsidRPr="0063263B">
        <w:rPr>
          <w:rFonts w:ascii="Arial" w:hAnsi="Arial" w:cs="Arial"/>
          <w:color w:val="000000" w:themeColor="text1"/>
          <w:sz w:val="24"/>
          <w:szCs w:val="24"/>
        </w:rPr>
        <w:t xml:space="preserve">endorsement </w:t>
      </w:r>
      <w:r w:rsidR="00D17FB4" w:rsidRPr="0063263B">
        <w:rPr>
          <w:rFonts w:ascii="Arial" w:hAnsi="Arial" w:cs="Arial"/>
          <w:color w:val="000000" w:themeColor="text1"/>
          <w:sz w:val="24"/>
          <w:szCs w:val="24"/>
        </w:rPr>
        <w:t xml:space="preserve">letter </w:t>
      </w:r>
      <w:r w:rsidR="007142FB" w:rsidRPr="0063263B">
        <w:rPr>
          <w:rFonts w:ascii="Arial" w:hAnsi="Arial" w:cs="Arial"/>
          <w:color w:val="000000" w:themeColor="text1"/>
          <w:sz w:val="24"/>
          <w:szCs w:val="24"/>
        </w:rPr>
        <w:t>coming from the Office of the S</w:t>
      </w:r>
      <w:r w:rsidR="000664BA" w:rsidRPr="0063263B">
        <w:rPr>
          <w:rFonts w:ascii="Arial" w:hAnsi="Arial" w:cs="Arial"/>
          <w:color w:val="000000" w:themeColor="text1"/>
          <w:sz w:val="24"/>
          <w:szCs w:val="24"/>
        </w:rPr>
        <w:t>chools Division Superintendent of Zamboanga City</w:t>
      </w:r>
      <w:r w:rsidR="007142FB" w:rsidRPr="0063263B">
        <w:rPr>
          <w:rFonts w:ascii="Arial" w:hAnsi="Arial" w:cs="Arial"/>
          <w:color w:val="000000" w:themeColor="text1"/>
          <w:sz w:val="24"/>
          <w:szCs w:val="24"/>
        </w:rPr>
        <w:t xml:space="preserve"> </w:t>
      </w:r>
      <w:r w:rsidR="00D17FB4" w:rsidRPr="0063263B">
        <w:rPr>
          <w:rFonts w:ascii="Arial" w:hAnsi="Arial" w:cs="Arial"/>
          <w:color w:val="000000" w:themeColor="text1"/>
          <w:sz w:val="24"/>
          <w:szCs w:val="24"/>
        </w:rPr>
        <w:t>w</w:t>
      </w:r>
      <w:r w:rsidR="007142FB" w:rsidRPr="0063263B">
        <w:rPr>
          <w:rFonts w:ascii="Arial" w:hAnsi="Arial" w:cs="Arial"/>
          <w:color w:val="000000" w:themeColor="text1"/>
          <w:sz w:val="24"/>
          <w:szCs w:val="24"/>
        </w:rPr>
        <w:t>as</w:t>
      </w:r>
      <w:r w:rsidR="00D17FB4" w:rsidRPr="0063263B">
        <w:rPr>
          <w:rFonts w:ascii="Arial" w:hAnsi="Arial" w:cs="Arial"/>
          <w:color w:val="000000" w:themeColor="text1"/>
          <w:sz w:val="24"/>
          <w:szCs w:val="24"/>
        </w:rPr>
        <w:t xml:space="preserve"> </w:t>
      </w:r>
      <w:r w:rsidR="003A5652" w:rsidRPr="0063263B">
        <w:rPr>
          <w:rFonts w:ascii="Arial" w:hAnsi="Arial" w:cs="Arial"/>
          <w:color w:val="000000" w:themeColor="text1"/>
          <w:sz w:val="24"/>
          <w:szCs w:val="24"/>
        </w:rPr>
        <w:t xml:space="preserve">presented to </w:t>
      </w:r>
      <w:r w:rsidR="00EC5168" w:rsidRPr="0063263B">
        <w:rPr>
          <w:rFonts w:ascii="Arial" w:hAnsi="Arial" w:cs="Arial"/>
          <w:color w:val="000000" w:themeColor="text1"/>
          <w:sz w:val="24"/>
          <w:szCs w:val="24"/>
        </w:rPr>
        <w:t xml:space="preserve">each of </w:t>
      </w:r>
      <w:r w:rsidR="00D73155" w:rsidRPr="0063263B">
        <w:rPr>
          <w:rFonts w:ascii="Arial" w:hAnsi="Arial" w:cs="Arial"/>
          <w:color w:val="000000" w:themeColor="text1"/>
          <w:sz w:val="24"/>
          <w:szCs w:val="24"/>
        </w:rPr>
        <w:t>the</w:t>
      </w:r>
      <w:r w:rsidR="003A5652" w:rsidRPr="0063263B">
        <w:rPr>
          <w:rFonts w:ascii="Arial" w:hAnsi="Arial" w:cs="Arial"/>
          <w:color w:val="000000" w:themeColor="text1"/>
          <w:sz w:val="24"/>
          <w:szCs w:val="24"/>
        </w:rPr>
        <w:t xml:space="preserve"> School Principal</w:t>
      </w:r>
      <w:r w:rsidR="006A2807" w:rsidRPr="0063263B">
        <w:rPr>
          <w:rFonts w:ascii="Arial" w:hAnsi="Arial" w:cs="Arial"/>
          <w:color w:val="000000" w:themeColor="text1"/>
          <w:sz w:val="24"/>
          <w:szCs w:val="24"/>
        </w:rPr>
        <w:t>s</w:t>
      </w:r>
      <w:r w:rsidR="00D73155" w:rsidRPr="0063263B">
        <w:rPr>
          <w:rFonts w:ascii="Arial" w:hAnsi="Arial" w:cs="Arial"/>
          <w:color w:val="000000" w:themeColor="text1"/>
          <w:sz w:val="24"/>
          <w:szCs w:val="24"/>
        </w:rPr>
        <w:t xml:space="preserve"> of th</w:t>
      </w:r>
      <w:r w:rsidR="0031580E" w:rsidRPr="0063263B">
        <w:rPr>
          <w:rFonts w:ascii="Arial" w:hAnsi="Arial" w:cs="Arial"/>
          <w:color w:val="000000" w:themeColor="text1"/>
          <w:sz w:val="24"/>
          <w:szCs w:val="24"/>
        </w:rPr>
        <w:t>e</w:t>
      </w:r>
      <w:r w:rsidR="00D73155" w:rsidRPr="0063263B">
        <w:rPr>
          <w:rFonts w:ascii="Arial" w:hAnsi="Arial" w:cs="Arial"/>
          <w:color w:val="000000" w:themeColor="text1"/>
          <w:sz w:val="24"/>
          <w:szCs w:val="24"/>
        </w:rPr>
        <w:t xml:space="preserve"> 42 schools</w:t>
      </w:r>
      <w:r w:rsidR="000664BA" w:rsidRPr="0063263B">
        <w:rPr>
          <w:rFonts w:ascii="Arial" w:hAnsi="Arial" w:cs="Arial"/>
          <w:color w:val="000000" w:themeColor="text1"/>
          <w:sz w:val="24"/>
          <w:szCs w:val="24"/>
        </w:rPr>
        <w:t>. During the said visit</w:t>
      </w:r>
      <w:r w:rsidR="00A95C53" w:rsidRPr="0063263B">
        <w:rPr>
          <w:rFonts w:ascii="Arial" w:hAnsi="Arial" w:cs="Arial"/>
          <w:color w:val="000000" w:themeColor="text1"/>
          <w:sz w:val="24"/>
          <w:szCs w:val="24"/>
        </w:rPr>
        <w:t>,</w:t>
      </w:r>
      <w:r w:rsidR="007142FB" w:rsidRPr="0063263B">
        <w:rPr>
          <w:rFonts w:ascii="Arial" w:hAnsi="Arial" w:cs="Arial"/>
          <w:color w:val="000000" w:themeColor="text1"/>
          <w:sz w:val="24"/>
          <w:szCs w:val="24"/>
        </w:rPr>
        <w:t xml:space="preserve"> important details about the </w:t>
      </w:r>
      <w:r w:rsidR="007142FB" w:rsidRPr="0063263B">
        <w:rPr>
          <w:rFonts w:ascii="Arial" w:hAnsi="Arial" w:cs="Arial"/>
          <w:color w:val="000000" w:themeColor="text1"/>
          <w:sz w:val="24"/>
          <w:szCs w:val="24"/>
        </w:rPr>
        <w:lastRenderedPageBreak/>
        <w:t xml:space="preserve">study were discussed </w:t>
      </w:r>
      <w:r w:rsidR="006474F7" w:rsidRPr="0063263B">
        <w:rPr>
          <w:rFonts w:ascii="Arial" w:hAnsi="Arial" w:cs="Arial"/>
          <w:color w:val="000000" w:themeColor="text1"/>
          <w:sz w:val="24"/>
          <w:szCs w:val="24"/>
        </w:rPr>
        <w:t>such as</w:t>
      </w:r>
      <w:r w:rsidR="007142FB" w:rsidRPr="0063263B">
        <w:rPr>
          <w:rFonts w:ascii="Arial" w:hAnsi="Arial" w:cs="Arial"/>
          <w:color w:val="000000" w:themeColor="text1"/>
          <w:sz w:val="24"/>
          <w:szCs w:val="24"/>
        </w:rPr>
        <w:t xml:space="preserve"> the target respondents, the required number of samples, and the mode of data collection</w:t>
      </w:r>
      <w:r w:rsidRPr="0063263B">
        <w:rPr>
          <w:rFonts w:ascii="Arial" w:hAnsi="Arial" w:cs="Arial"/>
          <w:color w:val="000000" w:themeColor="text1"/>
          <w:sz w:val="24"/>
          <w:szCs w:val="24"/>
        </w:rPr>
        <w:t xml:space="preserve">. </w:t>
      </w:r>
      <w:r w:rsidR="002A51D5" w:rsidRPr="0063263B">
        <w:rPr>
          <w:rFonts w:ascii="Arial" w:hAnsi="Arial" w:cs="Arial"/>
          <w:color w:val="000000" w:themeColor="text1"/>
          <w:sz w:val="24"/>
          <w:szCs w:val="24"/>
        </w:rPr>
        <w:t xml:space="preserve">Initially, the researcher </w:t>
      </w:r>
      <w:r w:rsidR="006265D5" w:rsidRPr="0063263B">
        <w:rPr>
          <w:rFonts w:ascii="Arial" w:hAnsi="Arial" w:cs="Arial"/>
          <w:color w:val="000000" w:themeColor="text1"/>
          <w:sz w:val="24"/>
          <w:szCs w:val="24"/>
        </w:rPr>
        <w:t xml:space="preserve">stated </w:t>
      </w:r>
      <w:r w:rsidR="002A51D5" w:rsidRPr="0063263B">
        <w:rPr>
          <w:rFonts w:ascii="Arial" w:hAnsi="Arial" w:cs="Arial"/>
          <w:color w:val="000000" w:themeColor="text1"/>
          <w:sz w:val="24"/>
          <w:szCs w:val="24"/>
        </w:rPr>
        <w:t xml:space="preserve">to conduct </w:t>
      </w:r>
      <w:r w:rsidRPr="0063263B">
        <w:rPr>
          <w:rFonts w:ascii="Arial" w:hAnsi="Arial" w:cs="Arial"/>
          <w:color w:val="000000" w:themeColor="text1"/>
          <w:sz w:val="24"/>
          <w:szCs w:val="24"/>
        </w:rPr>
        <w:t xml:space="preserve">the </w:t>
      </w:r>
      <w:r w:rsidR="002A51D5" w:rsidRPr="0063263B">
        <w:rPr>
          <w:rFonts w:ascii="Arial" w:hAnsi="Arial" w:cs="Arial"/>
          <w:color w:val="000000" w:themeColor="text1"/>
          <w:sz w:val="24"/>
          <w:szCs w:val="24"/>
        </w:rPr>
        <w:t>survey using the printed self-administered questionnaires</w:t>
      </w:r>
      <w:r w:rsidR="00D73155" w:rsidRPr="0063263B">
        <w:rPr>
          <w:rFonts w:ascii="Arial" w:hAnsi="Arial" w:cs="Arial"/>
          <w:color w:val="000000" w:themeColor="text1"/>
          <w:sz w:val="24"/>
          <w:szCs w:val="24"/>
        </w:rPr>
        <w:t xml:space="preserve"> among the 42 schools</w:t>
      </w:r>
      <w:r w:rsidR="002A51D5" w:rsidRPr="0063263B">
        <w:rPr>
          <w:rFonts w:ascii="Arial" w:hAnsi="Arial" w:cs="Arial"/>
          <w:color w:val="000000" w:themeColor="text1"/>
          <w:sz w:val="24"/>
          <w:szCs w:val="24"/>
        </w:rPr>
        <w:t>, h</w:t>
      </w:r>
      <w:r w:rsidR="00862F8D" w:rsidRPr="0063263B">
        <w:rPr>
          <w:rFonts w:ascii="Arial" w:hAnsi="Arial" w:cs="Arial"/>
          <w:color w:val="000000" w:themeColor="text1"/>
          <w:sz w:val="24"/>
          <w:szCs w:val="24"/>
        </w:rPr>
        <w:t xml:space="preserve">owever, </w:t>
      </w:r>
      <w:r w:rsidR="002A51D5" w:rsidRPr="0063263B">
        <w:rPr>
          <w:rFonts w:ascii="Arial" w:hAnsi="Arial" w:cs="Arial"/>
          <w:color w:val="000000" w:themeColor="text1"/>
          <w:sz w:val="24"/>
          <w:szCs w:val="24"/>
        </w:rPr>
        <w:t xml:space="preserve">due to </w:t>
      </w:r>
      <w:r w:rsidR="00D270FF" w:rsidRPr="0063263B">
        <w:rPr>
          <w:rFonts w:ascii="Arial" w:hAnsi="Arial" w:cs="Arial"/>
          <w:color w:val="000000" w:themeColor="text1"/>
          <w:sz w:val="24"/>
          <w:szCs w:val="24"/>
        </w:rPr>
        <w:t>the number of</w:t>
      </w:r>
      <w:r w:rsidR="002A51D5" w:rsidRPr="0063263B">
        <w:rPr>
          <w:rFonts w:ascii="Arial" w:hAnsi="Arial" w:cs="Arial"/>
          <w:color w:val="000000" w:themeColor="text1"/>
          <w:sz w:val="24"/>
          <w:szCs w:val="24"/>
        </w:rPr>
        <w:t xml:space="preserve"> restrictions brought about by the lockdow</w:t>
      </w:r>
      <w:r w:rsidR="00664AB7" w:rsidRPr="0063263B">
        <w:rPr>
          <w:rFonts w:ascii="Arial" w:hAnsi="Arial" w:cs="Arial"/>
          <w:color w:val="000000" w:themeColor="text1"/>
          <w:sz w:val="24"/>
          <w:szCs w:val="24"/>
        </w:rPr>
        <w:t>n</w:t>
      </w:r>
      <w:r w:rsidR="002A51D5"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1</w:t>
      </w:r>
      <w:r w:rsidR="006A2807" w:rsidRPr="0063263B">
        <w:rPr>
          <w:rFonts w:ascii="Arial" w:hAnsi="Arial" w:cs="Arial"/>
          <w:color w:val="000000" w:themeColor="text1"/>
          <w:sz w:val="24"/>
          <w:szCs w:val="24"/>
        </w:rPr>
        <w:t>7 out of 42</w:t>
      </w:r>
      <w:r w:rsidRPr="0063263B">
        <w:rPr>
          <w:rFonts w:ascii="Arial" w:hAnsi="Arial" w:cs="Arial"/>
          <w:color w:val="000000" w:themeColor="text1"/>
          <w:sz w:val="24"/>
          <w:szCs w:val="24"/>
        </w:rPr>
        <w:t xml:space="preserve"> schools</w:t>
      </w:r>
      <w:r w:rsidR="0031580E" w:rsidRPr="0063263B">
        <w:rPr>
          <w:rFonts w:ascii="Arial" w:hAnsi="Arial" w:cs="Arial"/>
          <w:color w:val="000000" w:themeColor="text1"/>
          <w:sz w:val="24"/>
          <w:szCs w:val="24"/>
        </w:rPr>
        <w:t xml:space="preserve"> coded as</w:t>
      </w:r>
      <w:r w:rsidRPr="0063263B">
        <w:rPr>
          <w:rFonts w:ascii="Arial" w:hAnsi="Arial" w:cs="Arial"/>
          <w:color w:val="000000" w:themeColor="text1"/>
          <w:sz w:val="24"/>
          <w:szCs w:val="24"/>
        </w:rPr>
        <w:t xml:space="preserve"> </w:t>
      </w:r>
      <w:r w:rsidR="0031580E" w:rsidRPr="0063263B">
        <w:rPr>
          <w:rFonts w:ascii="Arial" w:hAnsi="Arial" w:cs="Arial"/>
          <w:color w:val="000000" w:themeColor="text1"/>
          <w:sz w:val="24"/>
          <w:szCs w:val="24"/>
        </w:rPr>
        <w:t xml:space="preserve">S1 to S17 </w:t>
      </w:r>
      <w:r w:rsidRPr="0063263B">
        <w:rPr>
          <w:rFonts w:ascii="Arial" w:hAnsi="Arial" w:cs="Arial"/>
          <w:color w:val="000000" w:themeColor="text1"/>
          <w:sz w:val="24"/>
          <w:szCs w:val="24"/>
        </w:rPr>
        <w:t xml:space="preserve">suggested to have the data collection via Google Form </w:t>
      </w:r>
      <w:r w:rsidR="00086D66" w:rsidRPr="0063263B">
        <w:rPr>
          <w:rFonts w:ascii="Arial" w:hAnsi="Arial" w:cs="Arial"/>
          <w:color w:val="000000" w:themeColor="text1"/>
          <w:sz w:val="24"/>
          <w:szCs w:val="24"/>
        </w:rPr>
        <w:t>to</w:t>
      </w:r>
      <w:r w:rsidR="00664AB7" w:rsidRPr="0063263B">
        <w:rPr>
          <w:rFonts w:ascii="Arial" w:hAnsi="Arial" w:cs="Arial"/>
          <w:color w:val="000000" w:themeColor="text1"/>
          <w:sz w:val="24"/>
          <w:szCs w:val="24"/>
        </w:rPr>
        <w:t xml:space="preserve"> </w:t>
      </w:r>
      <w:r w:rsidR="00D270FF" w:rsidRPr="0063263B">
        <w:rPr>
          <w:rFonts w:ascii="Arial" w:hAnsi="Arial" w:cs="Arial"/>
          <w:color w:val="000000" w:themeColor="text1"/>
          <w:sz w:val="24"/>
          <w:szCs w:val="24"/>
        </w:rPr>
        <w:t>achieve a</w:t>
      </w:r>
      <w:r w:rsidR="00664AB7" w:rsidRPr="0063263B">
        <w:rPr>
          <w:rFonts w:ascii="Arial" w:hAnsi="Arial" w:cs="Arial"/>
          <w:color w:val="000000" w:themeColor="text1"/>
          <w:sz w:val="24"/>
          <w:szCs w:val="24"/>
        </w:rPr>
        <w:t xml:space="preserve"> higher participation rate coming from the students</w:t>
      </w:r>
      <w:r w:rsidR="004426E9" w:rsidRPr="0063263B">
        <w:rPr>
          <w:rFonts w:ascii="Arial" w:hAnsi="Arial" w:cs="Arial"/>
          <w:color w:val="000000" w:themeColor="text1"/>
          <w:sz w:val="24"/>
          <w:szCs w:val="24"/>
        </w:rPr>
        <w:t>,</w:t>
      </w:r>
      <w:r w:rsidR="0031580E" w:rsidRPr="0063263B">
        <w:rPr>
          <w:rFonts w:ascii="Arial" w:hAnsi="Arial" w:cs="Arial"/>
          <w:color w:val="000000" w:themeColor="text1"/>
          <w:sz w:val="24"/>
          <w:szCs w:val="24"/>
        </w:rPr>
        <w:t xml:space="preserve"> while schools coded as S18 to S42 agreed to participate in the survey using hard copy</w:t>
      </w:r>
      <w:r w:rsidR="00664AB7" w:rsidRPr="0063263B">
        <w:rPr>
          <w:rFonts w:ascii="Arial" w:hAnsi="Arial" w:cs="Arial"/>
          <w:color w:val="000000" w:themeColor="text1"/>
          <w:sz w:val="24"/>
          <w:szCs w:val="24"/>
        </w:rPr>
        <w:t xml:space="preserve">. </w:t>
      </w:r>
      <w:r w:rsidR="00D270FF" w:rsidRPr="0063263B">
        <w:rPr>
          <w:rFonts w:ascii="Arial" w:hAnsi="Arial" w:cs="Arial"/>
          <w:color w:val="000000" w:themeColor="text1"/>
          <w:sz w:val="24"/>
          <w:szCs w:val="24"/>
        </w:rPr>
        <w:t xml:space="preserve">After settling that matter, the School Principal </w:t>
      </w:r>
      <w:r w:rsidR="005370F8" w:rsidRPr="0063263B">
        <w:rPr>
          <w:rFonts w:ascii="Arial" w:hAnsi="Arial" w:cs="Arial"/>
          <w:color w:val="000000" w:themeColor="text1"/>
          <w:sz w:val="24"/>
          <w:szCs w:val="24"/>
        </w:rPr>
        <w:t xml:space="preserve">referred the researcher to the adviser or curricular chair </w:t>
      </w:r>
      <w:r w:rsidR="00086D66" w:rsidRPr="0063263B">
        <w:rPr>
          <w:rFonts w:ascii="Arial" w:hAnsi="Arial" w:cs="Arial"/>
          <w:color w:val="000000" w:themeColor="text1"/>
          <w:sz w:val="24"/>
          <w:szCs w:val="24"/>
        </w:rPr>
        <w:t>to</w:t>
      </w:r>
      <w:r w:rsidR="005370F8" w:rsidRPr="0063263B">
        <w:rPr>
          <w:rFonts w:ascii="Arial" w:hAnsi="Arial" w:cs="Arial"/>
          <w:color w:val="000000" w:themeColor="text1"/>
          <w:sz w:val="24"/>
          <w:szCs w:val="24"/>
        </w:rPr>
        <w:t xml:space="preserve"> </w:t>
      </w:r>
      <w:r w:rsidR="00EC5168" w:rsidRPr="0063263B">
        <w:rPr>
          <w:rFonts w:ascii="Arial" w:hAnsi="Arial" w:cs="Arial"/>
          <w:color w:val="000000" w:themeColor="text1"/>
          <w:sz w:val="24"/>
          <w:szCs w:val="24"/>
        </w:rPr>
        <w:t>be provided with</w:t>
      </w:r>
      <w:r w:rsidR="005370F8" w:rsidRPr="0063263B">
        <w:rPr>
          <w:rFonts w:ascii="Arial" w:hAnsi="Arial" w:cs="Arial"/>
          <w:color w:val="000000" w:themeColor="text1"/>
          <w:sz w:val="24"/>
          <w:szCs w:val="24"/>
        </w:rPr>
        <w:t xml:space="preserve"> further assistance needed for the study. </w:t>
      </w:r>
    </w:p>
    <w:p w14:paraId="0EDF7C9E" w14:textId="77777777" w:rsidR="00B8580E" w:rsidRPr="0063263B" w:rsidRDefault="00B8580E" w:rsidP="00502735">
      <w:pPr>
        <w:spacing w:line="480" w:lineRule="auto"/>
        <w:ind w:firstLine="720"/>
        <w:jc w:val="both"/>
        <w:rPr>
          <w:rFonts w:ascii="Arial" w:hAnsi="Arial" w:cs="Arial"/>
          <w:color w:val="000000" w:themeColor="text1"/>
          <w:sz w:val="2"/>
          <w:szCs w:val="2"/>
        </w:rPr>
      </w:pPr>
    </w:p>
    <w:p w14:paraId="59D267D8" w14:textId="2EBC7E69" w:rsidR="00092B56" w:rsidRPr="0063263B" w:rsidRDefault="009A7E0E" w:rsidP="00502735">
      <w:pPr>
        <w:tabs>
          <w:tab w:val="left" w:pos="63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r>
      <w:r w:rsidR="00F029A1" w:rsidRPr="0063263B">
        <w:rPr>
          <w:rFonts w:ascii="Arial" w:hAnsi="Arial" w:cs="Arial"/>
          <w:color w:val="000000" w:themeColor="text1"/>
          <w:sz w:val="24"/>
          <w:szCs w:val="24"/>
        </w:rPr>
        <w:t xml:space="preserve">To select </w:t>
      </w:r>
      <w:r w:rsidR="00371D25" w:rsidRPr="0063263B">
        <w:rPr>
          <w:rFonts w:ascii="Arial" w:hAnsi="Arial" w:cs="Arial"/>
          <w:color w:val="000000" w:themeColor="text1"/>
          <w:sz w:val="24"/>
          <w:szCs w:val="24"/>
        </w:rPr>
        <w:t xml:space="preserve">the </w:t>
      </w:r>
      <w:r w:rsidR="00F029A1" w:rsidRPr="0063263B">
        <w:rPr>
          <w:rFonts w:ascii="Arial" w:hAnsi="Arial" w:cs="Arial"/>
          <w:color w:val="000000" w:themeColor="text1"/>
          <w:sz w:val="24"/>
          <w:szCs w:val="24"/>
        </w:rPr>
        <w:t>samples</w:t>
      </w:r>
      <w:r w:rsidR="0031580E" w:rsidRPr="0063263B">
        <w:rPr>
          <w:rFonts w:ascii="Arial" w:hAnsi="Arial" w:cs="Arial"/>
          <w:color w:val="000000" w:themeColor="text1"/>
          <w:sz w:val="24"/>
          <w:szCs w:val="24"/>
        </w:rPr>
        <w:t xml:space="preserve"> from </w:t>
      </w:r>
      <w:r w:rsidR="000664BA" w:rsidRPr="0063263B">
        <w:rPr>
          <w:rFonts w:ascii="Arial" w:hAnsi="Arial" w:cs="Arial"/>
          <w:color w:val="000000" w:themeColor="text1"/>
          <w:sz w:val="24"/>
          <w:szCs w:val="24"/>
        </w:rPr>
        <w:t>each school</w:t>
      </w:r>
      <w:r w:rsidR="00F029A1" w:rsidRPr="0063263B">
        <w:rPr>
          <w:rFonts w:ascii="Arial" w:hAnsi="Arial" w:cs="Arial"/>
          <w:color w:val="000000" w:themeColor="text1"/>
          <w:sz w:val="24"/>
          <w:szCs w:val="24"/>
        </w:rPr>
        <w:t xml:space="preserve">, the curricular chair or adviser </w:t>
      </w:r>
      <w:r w:rsidR="000571B7" w:rsidRPr="0063263B">
        <w:rPr>
          <w:rFonts w:ascii="Arial" w:hAnsi="Arial" w:cs="Arial"/>
          <w:color w:val="000000" w:themeColor="text1"/>
          <w:sz w:val="24"/>
          <w:szCs w:val="24"/>
        </w:rPr>
        <w:t xml:space="preserve">of each school </w:t>
      </w:r>
      <w:r w:rsidR="00F029A1" w:rsidRPr="0063263B">
        <w:rPr>
          <w:rFonts w:ascii="Arial" w:hAnsi="Arial" w:cs="Arial"/>
          <w:color w:val="000000" w:themeColor="text1"/>
          <w:sz w:val="24"/>
          <w:szCs w:val="24"/>
        </w:rPr>
        <w:t xml:space="preserve">provided the list of students </w:t>
      </w:r>
      <w:r w:rsidR="00A74E57" w:rsidRPr="0063263B">
        <w:rPr>
          <w:rFonts w:ascii="Arial" w:hAnsi="Arial" w:cs="Arial"/>
          <w:color w:val="000000" w:themeColor="text1"/>
          <w:sz w:val="24"/>
          <w:szCs w:val="24"/>
        </w:rPr>
        <w:t xml:space="preserve">to </w:t>
      </w:r>
      <w:r w:rsidR="00F029A1" w:rsidRPr="0063263B">
        <w:rPr>
          <w:rFonts w:ascii="Arial" w:hAnsi="Arial" w:cs="Arial"/>
          <w:color w:val="000000" w:themeColor="text1"/>
          <w:sz w:val="24"/>
          <w:szCs w:val="24"/>
        </w:rPr>
        <w:t>the researcher</w:t>
      </w:r>
      <w:r w:rsidR="000664BA" w:rsidRPr="0063263B">
        <w:rPr>
          <w:rFonts w:ascii="Arial" w:hAnsi="Arial" w:cs="Arial"/>
          <w:color w:val="000000" w:themeColor="text1"/>
          <w:sz w:val="24"/>
          <w:szCs w:val="24"/>
        </w:rPr>
        <w:t xml:space="preserve">. </w:t>
      </w:r>
      <w:r w:rsidR="00A74E57" w:rsidRPr="0063263B">
        <w:rPr>
          <w:rFonts w:ascii="Arial" w:hAnsi="Arial" w:cs="Arial"/>
          <w:color w:val="000000" w:themeColor="text1"/>
          <w:sz w:val="24"/>
          <w:szCs w:val="24"/>
        </w:rPr>
        <w:t xml:space="preserve">The list of students including the demographic profiles </w:t>
      </w:r>
      <w:r w:rsidR="00086D66" w:rsidRPr="0063263B">
        <w:rPr>
          <w:rFonts w:ascii="Arial" w:hAnsi="Arial" w:cs="Arial"/>
          <w:color w:val="000000" w:themeColor="text1"/>
          <w:sz w:val="24"/>
          <w:szCs w:val="24"/>
        </w:rPr>
        <w:t>was</w:t>
      </w:r>
      <w:r w:rsidR="00A74E57" w:rsidRPr="0063263B">
        <w:rPr>
          <w:rFonts w:ascii="Arial" w:hAnsi="Arial" w:cs="Arial"/>
          <w:color w:val="000000" w:themeColor="text1"/>
          <w:sz w:val="24"/>
          <w:szCs w:val="24"/>
        </w:rPr>
        <w:t xml:space="preserve"> provided such as </w:t>
      </w:r>
      <w:r w:rsidR="000664BA" w:rsidRPr="0063263B">
        <w:rPr>
          <w:rFonts w:ascii="Arial" w:hAnsi="Arial" w:cs="Arial"/>
          <w:color w:val="000000" w:themeColor="text1"/>
          <w:sz w:val="24"/>
          <w:szCs w:val="24"/>
        </w:rPr>
        <w:t>gender, and grade level</w:t>
      </w:r>
      <w:r w:rsidR="00A74E57" w:rsidRPr="0063263B">
        <w:rPr>
          <w:rFonts w:ascii="Arial" w:hAnsi="Arial" w:cs="Arial"/>
          <w:color w:val="000000" w:themeColor="text1"/>
          <w:sz w:val="24"/>
          <w:szCs w:val="24"/>
        </w:rPr>
        <w:t xml:space="preserve"> except</w:t>
      </w:r>
      <w:r w:rsidR="00086D66" w:rsidRPr="0063263B">
        <w:rPr>
          <w:rFonts w:ascii="Arial" w:hAnsi="Arial" w:cs="Arial"/>
          <w:color w:val="000000" w:themeColor="text1"/>
          <w:sz w:val="24"/>
          <w:szCs w:val="24"/>
        </w:rPr>
        <w:t>,</w:t>
      </w:r>
      <w:r w:rsidR="00A74E57" w:rsidRPr="0063263B">
        <w:rPr>
          <w:rFonts w:ascii="Arial" w:hAnsi="Arial" w:cs="Arial"/>
          <w:color w:val="000000" w:themeColor="text1"/>
          <w:sz w:val="24"/>
          <w:szCs w:val="24"/>
        </w:rPr>
        <w:t xml:space="preserve"> </w:t>
      </w:r>
      <w:r w:rsidR="000664BA" w:rsidRPr="0063263B">
        <w:rPr>
          <w:rFonts w:ascii="Arial" w:hAnsi="Arial" w:cs="Arial"/>
          <w:color w:val="000000" w:themeColor="text1"/>
          <w:sz w:val="24"/>
          <w:szCs w:val="24"/>
        </w:rPr>
        <w:t xml:space="preserve">however, </w:t>
      </w:r>
      <w:r w:rsidR="00A74E57" w:rsidRPr="0063263B">
        <w:rPr>
          <w:rFonts w:ascii="Arial" w:hAnsi="Arial" w:cs="Arial"/>
          <w:color w:val="000000" w:themeColor="text1"/>
          <w:sz w:val="24"/>
          <w:szCs w:val="24"/>
        </w:rPr>
        <w:t xml:space="preserve">for </w:t>
      </w:r>
      <w:r w:rsidR="00086D66" w:rsidRPr="0063263B">
        <w:rPr>
          <w:rFonts w:ascii="Arial" w:hAnsi="Arial" w:cs="Arial"/>
          <w:color w:val="000000" w:themeColor="text1"/>
          <w:sz w:val="24"/>
          <w:szCs w:val="24"/>
        </w:rPr>
        <w:t xml:space="preserve">the </w:t>
      </w:r>
      <w:r w:rsidR="000664BA" w:rsidRPr="0063263B">
        <w:rPr>
          <w:rFonts w:ascii="Arial" w:hAnsi="Arial" w:cs="Arial"/>
          <w:color w:val="000000" w:themeColor="text1"/>
          <w:sz w:val="24"/>
          <w:szCs w:val="24"/>
        </w:rPr>
        <w:t>a</w:t>
      </w:r>
      <w:r w:rsidR="00A74E57" w:rsidRPr="0063263B">
        <w:rPr>
          <w:rFonts w:ascii="Arial" w:hAnsi="Arial" w:cs="Arial"/>
          <w:color w:val="000000" w:themeColor="text1"/>
          <w:sz w:val="24"/>
          <w:szCs w:val="24"/>
        </w:rPr>
        <w:t xml:space="preserve">ge and </w:t>
      </w:r>
      <w:r w:rsidR="000664BA" w:rsidRPr="0063263B">
        <w:rPr>
          <w:rFonts w:ascii="Arial" w:hAnsi="Arial" w:cs="Arial"/>
          <w:color w:val="000000" w:themeColor="text1"/>
          <w:sz w:val="24"/>
          <w:szCs w:val="24"/>
        </w:rPr>
        <w:t>socio-economic status</w:t>
      </w:r>
      <w:r w:rsidR="00A74E57" w:rsidRPr="0063263B">
        <w:rPr>
          <w:rFonts w:ascii="Arial" w:hAnsi="Arial" w:cs="Arial"/>
          <w:color w:val="000000" w:themeColor="text1"/>
          <w:sz w:val="24"/>
          <w:szCs w:val="24"/>
        </w:rPr>
        <w:t xml:space="preserve"> of the students.  </w:t>
      </w:r>
      <w:r w:rsidR="00883B63" w:rsidRPr="0063263B">
        <w:rPr>
          <w:rFonts w:ascii="Arial" w:hAnsi="Arial" w:cs="Arial"/>
          <w:color w:val="000000" w:themeColor="text1"/>
          <w:sz w:val="24"/>
          <w:szCs w:val="24"/>
        </w:rPr>
        <w:t>Using the list, a sampling frame for each school was created</w:t>
      </w:r>
      <w:r w:rsidR="006233E9" w:rsidRPr="0063263B">
        <w:rPr>
          <w:rFonts w:ascii="Arial" w:hAnsi="Arial" w:cs="Arial"/>
          <w:color w:val="000000" w:themeColor="text1"/>
          <w:sz w:val="24"/>
          <w:szCs w:val="24"/>
        </w:rPr>
        <w:t xml:space="preserve">. </w:t>
      </w:r>
    </w:p>
    <w:p w14:paraId="104A40CA" w14:textId="77777777" w:rsidR="00B8580E" w:rsidRPr="0063263B" w:rsidRDefault="00B8580E" w:rsidP="00502735">
      <w:pPr>
        <w:tabs>
          <w:tab w:val="left" w:pos="630"/>
        </w:tabs>
        <w:spacing w:line="480" w:lineRule="auto"/>
        <w:jc w:val="both"/>
        <w:rPr>
          <w:rFonts w:ascii="Arial" w:hAnsi="Arial" w:cs="Arial"/>
          <w:color w:val="000000" w:themeColor="text1"/>
          <w:sz w:val="4"/>
          <w:szCs w:val="4"/>
        </w:rPr>
      </w:pPr>
    </w:p>
    <w:p w14:paraId="37AD1855" w14:textId="0BA4332B" w:rsidR="00D84629" w:rsidRPr="0063263B" w:rsidRDefault="006233E9" w:rsidP="00D84629">
      <w:pPr>
        <w:tabs>
          <w:tab w:val="left" w:pos="630"/>
        </w:tabs>
        <w:spacing w:line="480" w:lineRule="auto"/>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rPr>
        <w:tab/>
        <w:t xml:space="preserve">In creating the sampling frame, the existing Covid-19 situation in the City was considered alongside the well-representativeness of the samples to the target population. </w:t>
      </w:r>
      <w:r w:rsidR="000910E2" w:rsidRPr="0063263B">
        <w:rPr>
          <w:rFonts w:ascii="Arial" w:hAnsi="Arial" w:cs="Arial"/>
          <w:color w:val="000000" w:themeColor="text1"/>
          <w:sz w:val="24"/>
          <w:szCs w:val="24"/>
        </w:rPr>
        <w:t>Since</w:t>
      </w:r>
      <w:r w:rsidR="0051628D" w:rsidRPr="0063263B">
        <w:rPr>
          <w:rFonts w:ascii="Arial" w:hAnsi="Arial" w:cs="Arial"/>
          <w:color w:val="000000" w:themeColor="text1"/>
          <w:sz w:val="24"/>
          <w:szCs w:val="24"/>
        </w:rPr>
        <w:t xml:space="preserve"> the usual randomization was not possible to be carried out due to</w:t>
      </w:r>
      <w:r w:rsidR="00F029A1" w:rsidRPr="0063263B">
        <w:rPr>
          <w:rFonts w:ascii="Arial" w:hAnsi="Arial" w:cs="Arial"/>
          <w:color w:val="000000" w:themeColor="text1"/>
          <w:sz w:val="24"/>
          <w:szCs w:val="24"/>
        </w:rPr>
        <w:t xml:space="preserve"> the</w:t>
      </w:r>
      <w:r w:rsidR="00472549" w:rsidRPr="0063263B">
        <w:rPr>
          <w:rFonts w:ascii="Arial" w:hAnsi="Arial" w:cs="Arial"/>
          <w:color w:val="000000" w:themeColor="text1"/>
          <w:sz w:val="24"/>
          <w:szCs w:val="24"/>
        </w:rPr>
        <w:t xml:space="preserve"> Covid-19 related</w:t>
      </w:r>
      <w:r w:rsidR="00F029A1" w:rsidRPr="0063263B">
        <w:rPr>
          <w:rFonts w:ascii="Arial" w:hAnsi="Arial" w:cs="Arial"/>
          <w:color w:val="000000" w:themeColor="text1"/>
          <w:sz w:val="24"/>
          <w:szCs w:val="24"/>
        </w:rPr>
        <w:t xml:space="preserve"> restrictions imposed </w:t>
      </w:r>
      <w:r w:rsidR="000571B7" w:rsidRPr="0063263B">
        <w:rPr>
          <w:rFonts w:ascii="Arial" w:hAnsi="Arial" w:cs="Arial"/>
          <w:color w:val="000000" w:themeColor="text1"/>
          <w:sz w:val="24"/>
          <w:szCs w:val="24"/>
        </w:rPr>
        <w:t xml:space="preserve">by the </w:t>
      </w:r>
      <w:r w:rsidR="0051628D" w:rsidRPr="0063263B">
        <w:rPr>
          <w:rFonts w:ascii="Arial" w:hAnsi="Arial" w:cs="Arial"/>
          <w:color w:val="000000" w:themeColor="text1"/>
          <w:sz w:val="24"/>
          <w:szCs w:val="24"/>
        </w:rPr>
        <w:t>Local Government Unit</w:t>
      </w:r>
      <w:r w:rsidR="000571B7" w:rsidRPr="0063263B">
        <w:rPr>
          <w:rFonts w:ascii="Arial" w:hAnsi="Arial" w:cs="Arial"/>
          <w:color w:val="000000" w:themeColor="text1"/>
          <w:sz w:val="24"/>
          <w:szCs w:val="24"/>
        </w:rPr>
        <w:t xml:space="preserve"> </w:t>
      </w:r>
      <w:r w:rsidR="00472549" w:rsidRPr="0063263B">
        <w:rPr>
          <w:rFonts w:ascii="Arial" w:hAnsi="Arial" w:cs="Arial"/>
          <w:color w:val="000000" w:themeColor="text1"/>
          <w:sz w:val="24"/>
          <w:szCs w:val="24"/>
        </w:rPr>
        <w:t>such as restricting individuals below 21 years old to leave their residence, suspending face-to-face or in-person meetings in school</w:t>
      </w:r>
      <w:r w:rsidR="0078552A" w:rsidRPr="0063263B">
        <w:rPr>
          <w:rFonts w:ascii="Arial" w:hAnsi="Arial" w:cs="Arial"/>
          <w:color w:val="000000" w:themeColor="text1"/>
          <w:sz w:val="24"/>
          <w:szCs w:val="24"/>
        </w:rPr>
        <w:t xml:space="preserve"> for high school students</w:t>
      </w:r>
      <w:r w:rsidR="00472549" w:rsidRPr="0063263B">
        <w:rPr>
          <w:rFonts w:ascii="Arial" w:hAnsi="Arial" w:cs="Arial"/>
          <w:color w:val="000000" w:themeColor="text1"/>
          <w:sz w:val="24"/>
          <w:szCs w:val="24"/>
        </w:rPr>
        <w:t xml:space="preserve">, and imposing color-coding schemes for the residents, less stringent </w:t>
      </w:r>
      <w:r w:rsidR="0078552A" w:rsidRPr="0063263B">
        <w:rPr>
          <w:rFonts w:ascii="Arial" w:hAnsi="Arial" w:cs="Arial"/>
          <w:color w:val="000000" w:themeColor="text1"/>
          <w:sz w:val="24"/>
          <w:szCs w:val="24"/>
        </w:rPr>
        <w:t>criteria in selecting</w:t>
      </w:r>
      <w:r w:rsidR="00363340" w:rsidRPr="0063263B">
        <w:rPr>
          <w:rFonts w:ascii="Arial" w:hAnsi="Arial" w:cs="Arial"/>
          <w:color w:val="000000" w:themeColor="text1"/>
          <w:sz w:val="24"/>
          <w:szCs w:val="24"/>
        </w:rPr>
        <w:t xml:space="preserve"> the</w:t>
      </w:r>
      <w:r w:rsidR="0078552A" w:rsidRPr="0063263B">
        <w:rPr>
          <w:rFonts w:ascii="Arial" w:hAnsi="Arial" w:cs="Arial"/>
          <w:color w:val="000000" w:themeColor="text1"/>
          <w:sz w:val="24"/>
          <w:szCs w:val="24"/>
        </w:rPr>
        <w:t xml:space="preserve"> samples</w:t>
      </w:r>
      <w:r w:rsidR="004F030F" w:rsidRPr="0063263B">
        <w:rPr>
          <w:rFonts w:ascii="Arial" w:hAnsi="Arial" w:cs="Arial"/>
          <w:color w:val="000000" w:themeColor="text1"/>
          <w:sz w:val="24"/>
          <w:szCs w:val="24"/>
        </w:rPr>
        <w:t xml:space="preserve"> was created as an alternative</w:t>
      </w:r>
      <w:r w:rsidR="0078552A" w:rsidRPr="0063263B">
        <w:rPr>
          <w:rFonts w:ascii="Arial" w:hAnsi="Arial" w:cs="Arial"/>
          <w:color w:val="000000" w:themeColor="text1"/>
          <w:sz w:val="24"/>
          <w:szCs w:val="24"/>
        </w:rPr>
        <w:t xml:space="preserve">. </w:t>
      </w:r>
      <w:r w:rsidR="004F030F" w:rsidRPr="0063263B">
        <w:rPr>
          <w:rFonts w:ascii="Arial" w:hAnsi="Arial" w:cs="Arial"/>
          <w:color w:val="000000" w:themeColor="text1"/>
          <w:sz w:val="24"/>
          <w:szCs w:val="24"/>
        </w:rPr>
        <w:t>A</w:t>
      </w:r>
      <w:r w:rsidR="009A7E0E" w:rsidRPr="0063263B">
        <w:rPr>
          <w:rFonts w:ascii="Arial" w:hAnsi="Arial" w:cs="Arial"/>
          <w:color w:val="000000" w:themeColor="text1"/>
          <w:sz w:val="24"/>
          <w:szCs w:val="24"/>
        </w:rPr>
        <w:t xml:space="preserve">ccording to Kelly, Clark, Brown, Sitzia (2003) as cited by AlQotba, Al Nuaimi, Al Mujalli, </w:t>
      </w:r>
      <w:r w:rsidR="009A7E0E" w:rsidRPr="0063263B">
        <w:rPr>
          <w:rFonts w:ascii="Arial" w:hAnsi="Arial" w:cs="Arial"/>
          <w:color w:val="000000" w:themeColor="text1"/>
          <w:sz w:val="24"/>
          <w:szCs w:val="24"/>
        </w:rPr>
        <w:lastRenderedPageBreak/>
        <w:t>Zaine, Khudadad, Marji, Veetil, &amp; Syed (2021)</w:t>
      </w:r>
      <w:r w:rsidR="00086D66" w:rsidRPr="0063263B">
        <w:rPr>
          <w:rFonts w:ascii="Arial" w:hAnsi="Arial" w:cs="Arial"/>
          <w:color w:val="000000" w:themeColor="text1"/>
          <w:sz w:val="24"/>
          <w:szCs w:val="24"/>
        </w:rPr>
        <w:t>,</w:t>
      </w:r>
      <w:r w:rsidR="009A7E0E" w:rsidRPr="0063263B">
        <w:rPr>
          <w:rFonts w:ascii="Arial" w:hAnsi="Arial" w:cs="Arial"/>
          <w:color w:val="000000" w:themeColor="text1"/>
          <w:sz w:val="24"/>
          <w:szCs w:val="24"/>
        </w:rPr>
        <w:t xml:space="preserve"> </w:t>
      </w:r>
      <w:r w:rsidR="009A7E0E" w:rsidRPr="0063263B">
        <w:rPr>
          <w:rFonts w:ascii="Arial" w:hAnsi="Arial" w:cs="Arial"/>
          <w:color w:val="000000" w:themeColor="text1"/>
          <w:sz w:val="24"/>
          <w:szCs w:val="24"/>
          <w:shd w:val="clear" w:color="auto" w:fill="FFFFFF"/>
        </w:rPr>
        <w:t xml:space="preserve">a pandemic like Covid-19 may serve as an excuse for using less stringent criteria in choosing samples without assessing the extent of bias introduced during the survey process. </w:t>
      </w:r>
    </w:p>
    <w:p w14:paraId="354BAB6C" w14:textId="77777777" w:rsidR="00B8580E" w:rsidRPr="0063263B" w:rsidRDefault="00B8580E" w:rsidP="00D84629">
      <w:pPr>
        <w:tabs>
          <w:tab w:val="left" w:pos="630"/>
        </w:tabs>
        <w:spacing w:line="480" w:lineRule="auto"/>
        <w:jc w:val="both"/>
        <w:rPr>
          <w:rFonts w:ascii="Arial" w:hAnsi="Arial" w:cs="Arial"/>
          <w:color w:val="000000" w:themeColor="text1"/>
          <w:sz w:val="4"/>
          <w:szCs w:val="4"/>
        </w:rPr>
      </w:pPr>
    </w:p>
    <w:p w14:paraId="36A1FEE0" w14:textId="28F9A67A" w:rsidR="00D84629" w:rsidRPr="0063263B" w:rsidRDefault="00D84629" w:rsidP="00D84629">
      <w:pPr>
        <w:tabs>
          <w:tab w:val="left" w:pos="630"/>
        </w:tabs>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r>
      <w:r w:rsidR="00570AA3" w:rsidRPr="0063263B">
        <w:rPr>
          <w:rFonts w:ascii="Arial" w:hAnsi="Arial" w:cs="Arial"/>
          <w:color w:val="000000" w:themeColor="text1"/>
          <w:sz w:val="24"/>
          <w:szCs w:val="24"/>
        </w:rPr>
        <w:t>Considering the aforementioned</w:t>
      </w:r>
      <w:r w:rsidR="009A7E0E" w:rsidRPr="0063263B">
        <w:rPr>
          <w:rFonts w:ascii="Arial" w:hAnsi="Arial" w:cs="Arial"/>
          <w:color w:val="000000" w:themeColor="text1"/>
          <w:sz w:val="24"/>
          <w:szCs w:val="24"/>
        </w:rPr>
        <w:t>, the</w:t>
      </w:r>
      <w:r w:rsidR="0048324E" w:rsidRPr="0063263B">
        <w:rPr>
          <w:rFonts w:ascii="Arial" w:hAnsi="Arial" w:cs="Arial"/>
          <w:color w:val="000000" w:themeColor="text1"/>
          <w:sz w:val="24"/>
          <w:szCs w:val="24"/>
        </w:rPr>
        <w:t xml:space="preserve"> sampling frame </w:t>
      </w:r>
      <w:r w:rsidR="009A7E0E" w:rsidRPr="0063263B">
        <w:rPr>
          <w:rFonts w:ascii="Arial" w:hAnsi="Arial" w:cs="Arial"/>
          <w:color w:val="000000" w:themeColor="text1"/>
          <w:sz w:val="24"/>
          <w:szCs w:val="24"/>
        </w:rPr>
        <w:t xml:space="preserve">created for the sample selection included </w:t>
      </w:r>
      <w:r w:rsidR="00BC4D5F" w:rsidRPr="0063263B">
        <w:rPr>
          <w:rFonts w:ascii="Arial" w:hAnsi="Arial" w:cs="Arial"/>
          <w:color w:val="000000" w:themeColor="text1"/>
          <w:sz w:val="24"/>
          <w:szCs w:val="24"/>
        </w:rPr>
        <w:t xml:space="preserve">all junior high school students who were </w:t>
      </w:r>
      <w:r w:rsidR="0048324E" w:rsidRPr="0063263B">
        <w:rPr>
          <w:rFonts w:ascii="Arial" w:hAnsi="Arial" w:cs="Arial"/>
          <w:color w:val="000000" w:themeColor="text1"/>
          <w:sz w:val="24"/>
          <w:szCs w:val="24"/>
        </w:rPr>
        <w:t>permitted by their parents to participate in the study, and at the same time students who met the other criteria set by the researcher</w:t>
      </w:r>
      <w:r w:rsidRPr="0063263B">
        <w:rPr>
          <w:rFonts w:ascii="Arial" w:hAnsi="Arial" w:cs="Arial"/>
          <w:color w:val="000000" w:themeColor="text1"/>
          <w:sz w:val="24"/>
          <w:szCs w:val="24"/>
        </w:rPr>
        <w:t xml:space="preserve"> to include (a) students who are officially enrolled in formal education for SY 2020 – 2021, (b) can read and understand English, (c) whose parents or guardians can understand at</w:t>
      </w:r>
      <w:r w:rsidR="00A95C53"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least any of the local dialects such as Tausug, Chavacano, and Visayan, and (d) those without recent exposure to Covid – 19. </w:t>
      </w:r>
    </w:p>
    <w:p w14:paraId="1A0B5BC3" w14:textId="77777777" w:rsidR="00644F5B" w:rsidRPr="0063263B" w:rsidRDefault="00644F5B" w:rsidP="00D84629">
      <w:pPr>
        <w:tabs>
          <w:tab w:val="left" w:pos="630"/>
        </w:tabs>
        <w:spacing w:line="480" w:lineRule="auto"/>
        <w:jc w:val="both"/>
        <w:rPr>
          <w:rFonts w:ascii="Arial" w:hAnsi="Arial" w:cs="Arial"/>
          <w:color w:val="000000" w:themeColor="text1"/>
          <w:sz w:val="2"/>
          <w:szCs w:val="2"/>
        </w:rPr>
      </w:pPr>
    </w:p>
    <w:p w14:paraId="08225FEE" w14:textId="1323DC03" w:rsidR="005665D6" w:rsidRPr="0063263B" w:rsidRDefault="00DE3AB4" w:rsidP="00454880">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Since </w:t>
      </w:r>
      <w:r w:rsidR="00B1750A" w:rsidRPr="0063263B">
        <w:rPr>
          <w:rFonts w:ascii="Arial" w:hAnsi="Arial" w:cs="Arial"/>
          <w:color w:val="000000" w:themeColor="text1"/>
          <w:sz w:val="24"/>
          <w:szCs w:val="24"/>
        </w:rPr>
        <w:t xml:space="preserve">only the </w:t>
      </w:r>
      <w:r w:rsidR="00570AA3" w:rsidRPr="0063263B">
        <w:rPr>
          <w:rFonts w:ascii="Arial" w:hAnsi="Arial" w:cs="Arial"/>
          <w:color w:val="000000" w:themeColor="text1"/>
          <w:sz w:val="24"/>
          <w:szCs w:val="24"/>
        </w:rPr>
        <w:t xml:space="preserve">eligible </w:t>
      </w:r>
      <w:r w:rsidR="00B1750A" w:rsidRPr="0063263B">
        <w:rPr>
          <w:rFonts w:ascii="Arial" w:hAnsi="Arial" w:cs="Arial"/>
          <w:color w:val="000000" w:themeColor="text1"/>
          <w:sz w:val="24"/>
          <w:szCs w:val="24"/>
        </w:rPr>
        <w:t xml:space="preserve">consenting students were included in the sampling frame, the researcher asked for the adviser or curricular chairperson’s help in distributing the copy of the </w:t>
      </w:r>
      <w:r w:rsidR="0087111D" w:rsidRPr="0063263B">
        <w:rPr>
          <w:rFonts w:ascii="Arial" w:hAnsi="Arial" w:cs="Arial"/>
          <w:color w:val="000000" w:themeColor="text1"/>
          <w:sz w:val="24"/>
          <w:szCs w:val="24"/>
        </w:rPr>
        <w:t>parent</w:t>
      </w:r>
      <w:r w:rsidR="00042AAF" w:rsidRPr="0063263B">
        <w:rPr>
          <w:rFonts w:ascii="Arial" w:hAnsi="Arial" w:cs="Arial"/>
          <w:color w:val="000000" w:themeColor="text1"/>
          <w:sz w:val="24"/>
          <w:szCs w:val="24"/>
        </w:rPr>
        <w:t>’s</w:t>
      </w:r>
      <w:r w:rsidR="0087111D" w:rsidRPr="0063263B">
        <w:rPr>
          <w:rFonts w:ascii="Arial" w:hAnsi="Arial" w:cs="Arial"/>
          <w:color w:val="000000" w:themeColor="text1"/>
          <w:sz w:val="24"/>
          <w:szCs w:val="24"/>
        </w:rPr>
        <w:t xml:space="preserve"> consent </w:t>
      </w:r>
      <w:r w:rsidR="00042AAF" w:rsidRPr="0063263B">
        <w:rPr>
          <w:rFonts w:ascii="Arial" w:hAnsi="Arial" w:cs="Arial"/>
          <w:color w:val="000000" w:themeColor="text1"/>
          <w:sz w:val="24"/>
          <w:szCs w:val="24"/>
        </w:rPr>
        <w:t>together with</w:t>
      </w:r>
      <w:r w:rsidR="00440B15" w:rsidRPr="0063263B">
        <w:rPr>
          <w:rFonts w:ascii="Arial" w:hAnsi="Arial" w:cs="Arial"/>
          <w:color w:val="000000" w:themeColor="text1"/>
          <w:sz w:val="24"/>
          <w:szCs w:val="24"/>
        </w:rPr>
        <w:t xml:space="preserve"> the</w:t>
      </w:r>
      <w:r w:rsidR="00042AAF" w:rsidRPr="0063263B">
        <w:rPr>
          <w:rFonts w:ascii="Arial" w:hAnsi="Arial" w:cs="Arial"/>
          <w:color w:val="000000" w:themeColor="text1"/>
          <w:sz w:val="24"/>
          <w:szCs w:val="24"/>
        </w:rPr>
        <w:t xml:space="preserve"> </w:t>
      </w:r>
      <w:r w:rsidR="00B1750A" w:rsidRPr="0063263B">
        <w:rPr>
          <w:rFonts w:ascii="Arial" w:hAnsi="Arial" w:cs="Arial"/>
          <w:color w:val="000000" w:themeColor="text1"/>
          <w:sz w:val="24"/>
          <w:szCs w:val="24"/>
        </w:rPr>
        <w:t>informed consent and student’s assent</w:t>
      </w:r>
      <w:r w:rsidR="00042AAF" w:rsidRPr="0063263B">
        <w:rPr>
          <w:rFonts w:ascii="Arial" w:hAnsi="Arial" w:cs="Arial"/>
          <w:color w:val="000000" w:themeColor="text1"/>
          <w:sz w:val="24"/>
          <w:szCs w:val="24"/>
        </w:rPr>
        <w:t xml:space="preserve"> </w:t>
      </w:r>
      <w:r w:rsidR="00086D66" w:rsidRPr="0063263B">
        <w:rPr>
          <w:rFonts w:ascii="Arial" w:hAnsi="Arial" w:cs="Arial"/>
          <w:color w:val="000000" w:themeColor="text1"/>
          <w:sz w:val="24"/>
          <w:szCs w:val="24"/>
        </w:rPr>
        <w:t>to</w:t>
      </w:r>
      <w:r w:rsidR="00042AAF" w:rsidRPr="0063263B">
        <w:rPr>
          <w:rFonts w:ascii="Arial" w:hAnsi="Arial" w:cs="Arial"/>
          <w:color w:val="000000" w:themeColor="text1"/>
          <w:sz w:val="24"/>
          <w:szCs w:val="24"/>
        </w:rPr>
        <w:t xml:space="preserve"> determine consenting students. </w:t>
      </w:r>
      <w:r w:rsidR="00B1750A" w:rsidRPr="0063263B">
        <w:rPr>
          <w:rFonts w:ascii="Arial" w:hAnsi="Arial" w:cs="Arial"/>
          <w:color w:val="000000" w:themeColor="text1"/>
          <w:sz w:val="24"/>
          <w:szCs w:val="24"/>
        </w:rPr>
        <w:t xml:space="preserve">The printed copies </w:t>
      </w:r>
      <w:r w:rsidR="00EC5168" w:rsidRPr="0063263B">
        <w:rPr>
          <w:rFonts w:ascii="Arial" w:hAnsi="Arial" w:cs="Arial"/>
          <w:color w:val="000000" w:themeColor="text1"/>
          <w:sz w:val="24"/>
          <w:szCs w:val="24"/>
        </w:rPr>
        <w:t xml:space="preserve">of such </w:t>
      </w:r>
      <w:r w:rsidR="00B1750A" w:rsidRPr="0063263B">
        <w:rPr>
          <w:rFonts w:ascii="Arial" w:hAnsi="Arial" w:cs="Arial"/>
          <w:color w:val="000000" w:themeColor="text1"/>
          <w:sz w:val="24"/>
          <w:szCs w:val="24"/>
        </w:rPr>
        <w:t xml:space="preserve">were distributed to </w:t>
      </w:r>
      <w:r w:rsidR="00FB64E0" w:rsidRPr="0063263B">
        <w:rPr>
          <w:rFonts w:ascii="Arial" w:hAnsi="Arial" w:cs="Arial"/>
          <w:color w:val="000000" w:themeColor="text1"/>
          <w:sz w:val="24"/>
          <w:szCs w:val="24"/>
        </w:rPr>
        <w:t xml:space="preserve">all </w:t>
      </w:r>
      <w:r w:rsidR="00B1750A" w:rsidRPr="0063263B">
        <w:rPr>
          <w:rFonts w:ascii="Arial" w:hAnsi="Arial" w:cs="Arial"/>
          <w:color w:val="000000" w:themeColor="text1"/>
          <w:sz w:val="24"/>
          <w:szCs w:val="24"/>
        </w:rPr>
        <w:t xml:space="preserve">the parents or </w:t>
      </w:r>
      <w:r w:rsidR="00086D66" w:rsidRPr="0063263B">
        <w:rPr>
          <w:rFonts w:ascii="Arial" w:hAnsi="Arial" w:cs="Arial"/>
          <w:color w:val="000000" w:themeColor="text1"/>
          <w:sz w:val="24"/>
          <w:szCs w:val="24"/>
        </w:rPr>
        <w:t>guardians</w:t>
      </w:r>
      <w:r w:rsidR="00B1750A" w:rsidRPr="0063263B">
        <w:rPr>
          <w:rFonts w:ascii="Arial" w:hAnsi="Arial" w:cs="Arial"/>
          <w:color w:val="000000" w:themeColor="text1"/>
          <w:sz w:val="24"/>
          <w:szCs w:val="24"/>
        </w:rPr>
        <w:t xml:space="preserve"> during the module distribution or outputs submission in school, and a digital copy was sent to all parents </w:t>
      </w:r>
      <w:r w:rsidR="00570AA3" w:rsidRPr="0063263B">
        <w:rPr>
          <w:rFonts w:ascii="Arial" w:hAnsi="Arial" w:cs="Arial"/>
          <w:color w:val="000000" w:themeColor="text1"/>
          <w:sz w:val="24"/>
          <w:szCs w:val="24"/>
        </w:rPr>
        <w:t xml:space="preserve">or guardians </w:t>
      </w:r>
      <w:r w:rsidR="00B1750A" w:rsidRPr="0063263B">
        <w:rPr>
          <w:rFonts w:ascii="Arial" w:hAnsi="Arial" w:cs="Arial"/>
          <w:color w:val="000000" w:themeColor="text1"/>
          <w:sz w:val="24"/>
          <w:szCs w:val="24"/>
        </w:rPr>
        <w:t xml:space="preserve">who could be accessed via FB Messenger. The </w:t>
      </w:r>
      <w:r w:rsidR="0087111D" w:rsidRPr="0063263B">
        <w:rPr>
          <w:rFonts w:ascii="Arial" w:hAnsi="Arial" w:cs="Arial"/>
          <w:color w:val="000000" w:themeColor="text1"/>
          <w:sz w:val="24"/>
          <w:szCs w:val="24"/>
        </w:rPr>
        <w:t xml:space="preserve">informed </w:t>
      </w:r>
      <w:r w:rsidR="00B1750A" w:rsidRPr="0063263B">
        <w:rPr>
          <w:rFonts w:ascii="Arial" w:hAnsi="Arial" w:cs="Arial"/>
          <w:color w:val="000000" w:themeColor="text1"/>
          <w:sz w:val="24"/>
          <w:szCs w:val="24"/>
        </w:rPr>
        <w:t xml:space="preserve">consent and </w:t>
      </w:r>
      <w:r w:rsidR="00086D66" w:rsidRPr="0063263B">
        <w:rPr>
          <w:rFonts w:ascii="Arial" w:hAnsi="Arial" w:cs="Arial"/>
          <w:color w:val="000000" w:themeColor="text1"/>
          <w:sz w:val="24"/>
          <w:szCs w:val="24"/>
        </w:rPr>
        <w:t>student</w:t>
      </w:r>
      <w:r w:rsidR="00B1750A" w:rsidRPr="0063263B">
        <w:rPr>
          <w:rFonts w:ascii="Arial" w:hAnsi="Arial" w:cs="Arial"/>
          <w:color w:val="000000" w:themeColor="text1"/>
          <w:sz w:val="24"/>
          <w:szCs w:val="24"/>
        </w:rPr>
        <w:t xml:space="preserve"> assent were thoroughly discussed in the language that could be </w:t>
      </w:r>
      <w:r w:rsidR="00B729E7" w:rsidRPr="0063263B">
        <w:rPr>
          <w:rFonts w:ascii="Arial" w:hAnsi="Arial" w:cs="Arial"/>
          <w:color w:val="000000" w:themeColor="text1"/>
          <w:sz w:val="24"/>
          <w:szCs w:val="24"/>
        </w:rPr>
        <w:t>best understood</w:t>
      </w:r>
      <w:r w:rsidR="00B1750A" w:rsidRPr="0063263B">
        <w:rPr>
          <w:rFonts w:ascii="Arial" w:hAnsi="Arial" w:cs="Arial"/>
          <w:color w:val="000000" w:themeColor="text1"/>
          <w:sz w:val="24"/>
          <w:szCs w:val="24"/>
        </w:rPr>
        <w:t xml:space="preserve"> by the parent/guardian while </w:t>
      </w:r>
      <w:r w:rsidR="00086D66" w:rsidRPr="0063263B">
        <w:rPr>
          <w:rFonts w:ascii="Arial" w:hAnsi="Arial" w:cs="Arial"/>
          <w:color w:val="000000" w:themeColor="text1"/>
          <w:sz w:val="24"/>
          <w:szCs w:val="24"/>
        </w:rPr>
        <w:t>emphasizing</w:t>
      </w:r>
      <w:r w:rsidR="00B1750A" w:rsidRPr="0063263B">
        <w:rPr>
          <w:rFonts w:ascii="Arial" w:hAnsi="Arial" w:cs="Arial"/>
          <w:color w:val="000000" w:themeColor="text1"/>
          <w:sz w:val="24"/>
          <w:szCs w:val="24"/>
        </w:rPr>
        <w:t xml:space="preserve"> the voluntary participation of their child. </w:t>
      </w:r>
      <w:r w:rsidR="009E20AA" w:rsidRPr="0063263B">
        <w:rPr>
          <w:rFonts w:ascii="Arial" w:hAnsi="Arial" w:cs="Arial"/>
          <w:color w:val="000000" w:themeColor="text1"/>
          <w:sz w:val="24"/>
          <w:szCs w:val="24"/>
        </w:rPr>
        <w:t>The</w:t>
      </w:r>
      <w:r w:rsidR="00B1750A" w:rsidRPr="0063263B">
        <w:rPr>
          <w:rFonts w:ascii="Arial" w:hAnsi="Arial" w:cs="Arial"/>
          <w:color w:val="000000" w:themeColor="text1"/>
          <w:sz w:val="24"/>
          <w:szCs w:val="24"/>
        </w:rPr>
        <w:t xml:space="preserve"> parents/guardians </w:t>
      </w:r>
      <w:r w:rsidR="00811CE5" w:rsidRPr="0063263B">
        <w:rPr>
          <w:rFonts w:ascii="Arial" w:hAnsi="Arial" w:cs="Arial"/>
          <w:color w:val="000000" w:themeColor="text1"/>
          <w:sz w:val="24"/>
          <w:szCs w:val="24"/>
        </w:rPr>
        <w:t>and student</w:t>
      </w:r>
      <w:r w:rsidR="009E20AA" w:rsidRPr="0063263B">
        <w:rPr>
          <w:rFonts w:ascii="Arial" w:hAnsi="Arial" w:cs="Arial"/>
          <w:color w:val="000000" w:themeColor="text1"/>
          <w:sz w:val="24"/>
          <w:szCs w:val="24"/>
        </w:rPr>
        <w:t>s</w:t>
      </w:r>
      <w:r w:rsidR="00811CE5" w:rsidRPr="0063263B">
        <w:rPr>
          <w:rFonts w:ascii="Arial" w:hAnsi="Arial" w:cs="Arial"/>
          <w:color w:val="000000" w:themeColor="text1"/>
          <w:sz w:val="24"/>
          <w:szCs w:val="24"/>
        </w:rPr>
        <w:t xml:space="preserve"> </w:t>
      </w:r>
      <w:r w:rsidR="00B1750A" w:rsidRPr="0063263B">
        <w:rPr>
          <w:rFonts w:ascii="Arial" w:hAnsi="Arial" w:cs="Arial"/>
          <w:color w:val="000000" w:themeColor="text1"/>
          <w:sz w:val="24"/>
          <w:szCs w:val="24"/>
        </w:rPr>
        <w:t xml:space="preserve">were then asked to sign or put a mark on the parent’s consent </w:t>
      </w:r>
      <w:r w:rsidR="00811CE5" w:rsidRPr="0063263B">
        <w:rPr>
          <w:rFonts w:ascii="Arial" w:hAnsi="Arial" w:cs="Arial"/>
          <w:color w:val="000000" w:themeColor="text1"/>
          <w:sz w:val="24"/>
          <w:szCs w:val="24"/>
        </w:rPr>
        <w:t xml:space="preserve">and student’s assent respectively </w:t>
      </w:r>
      <w:r w:rsidR="00086D66" w:rsidRPr="0063263B">
        <w:rPr>
          <w:rFonts w:ascii="Arial" w:hAnsi="Arial" w:cs="Arial"/>
          <w:color w:val="000000" w:themeColor="text1"/>
          <w:sz w:val="24"/>
          <w:szCs w:val="24"/>
        </w:rPr>
        <w:t>to</w:t>
      </w:r>
      <w:r w:rsidR="00B1750A" w:rsidRPr="0063263B">
        <w:rPr>
          <w:rFonts w:ascii="Arial" w:hAnsi="Arial" w:cs="Arial"/>
          <w:color w:val="000000" w:themeColor="text1"/>
          <w:sz w:val="24"/>
          <w:szCs w:val="24"/>
        </w:rPr>
        <w:t xml:space="preserve"> confirm their </w:t>
      </w:r>
      <w:r w:rsidR="00811CE5" w:rsidRPr="0063263B">
        <w:rPr>
          <w:rFonts w:ascii="Arial" w:hAnsi="Arial" w:cs="Arial"/>
          <w:color w:val="000000" w:themeColor="text1"/>
          <w:sz w:val="24"/>
          <w:szCs w:val="24"/>
        </w:rPr>
        <w:t>willingness to participate in the study</w:t>
      </w:r>
      <w:r w:rsidR="00B1750A" w:rsidRPr="0063263B">
        <w:rPr>
          <w:rFonts w:ascii="Arial" w:hAnsi="Arial" w:cs="Arial"/>
          <w:color w:val="000000" w:themeColor="text1"/>
          <w:sz w:val="24"/>
          <w:szCs w:val="24"/>
        </w:rPr>
        <w:t xml:space="preserve">. </w:t>
      </w:r>
      <w:r w:rsidR="005665D6" w:rsidRPr="0063263B">
        <w:rPr>
          <w:rFonts w:ascii="Arial" w:hAnsi="Arial" w:cs="Arial"/>
          <w:color w:val="000000" w:themeColor="text1"/>
          <w:sz w:val="24"/>
          <w:szCs w:val="24"/>
        </w:rPr>
        <w:t xml:space="preserve">All </w:t>
      </w:r>
      <w:r w:rsidR="00362DF5" w:rsidRPr="0063263B">
        <w:rPr>
          <w:rFonts w:ascii="Arial" w:hAnsi="Arial" w:cs="Arial"/>
          <w:color w:val="000000" w:themeColor="text1"/>
          <w:sz w:val="24"/>
          <w:szCs w:val="24"/>
        </w:rPr>
        <w:t xml:space="preserve">accomplished </w:t>
      </w:r>
      <w:r w:rsidR="005665D6" w:rsidRPr="0063263B">
        <w:rPr>
          <w:rFonts w:ascii="Arial" w:hAnsi="Arial" w:cs="Arial"/>
          <w:color w:val="000000" w:themeColor="text1"/>
          <w:sz w:val="24"/>
          <w:szCs w:val="24"/>
        </w:rPr>
        <w:t xml:space="preserve">parent’s consent and students’ assent were collected by the </w:t>
      </w:r>
      <w:r w:rsidR="005665D6" w:rsidRPr="0063263B">
        <w:rPr>
          <w:rFonts w:ascii="Arial" w:hAnsi="Arial" w:cs="Arial"/>
          <w:color w:val="000000" w:themeColor="text1"/>
          <w:sz w:val="24"/>
          <w:szCs w:val="24"/>
        </w:rPr>
        <w:lastRenderedPageBreak/>
        <w:t xml:space="preserve">adviser, and all the names of </w:t>
      </w:r>
      <w:r w:rsidR="00362DF5" w:rsidRPr="0063263B">
        <w:rPr>
          <w:rFonts w:ascii="Arial" w:hAnsi="Arial" w:cs="Arial"/>
          <w:color w:val="000000" w:themeColor="text1"/>
          <w:sz w:val="24"/>
          <w:szCs w:val="24"/>
        </w:rPr>
        <w:t xml:space="preserve">eligible consenting </w:t>
      </w:r>
      <w:r w:rsidR="005665D6" w:rsidRPr="0063263B">
        <w:rPr>
          <w:rFonts w:ascii="Arial" w:hAnsi="Arial" w:cs="Arial"/>
          <w:color w:val="000000" w:themeColor="text1"/>
          <w:sz w:val="24"/>
          <w:szCs w:val="24"/>
        </w:rPr>
        <w:t>students were listed and encoded into Microsoft Excel</w:t>
      </w:r>
      <w:r w:rsidR="00362DF5" w:rsidRPr="0063263B">
        <w:rPr>
          <w:rFonts w:ascii="Arial" w:hAnsi="Arial" w:cs="Arial"/>
          <w:color w:val="000000" w:themeColor="text1"/>
          <w:sz w:val="24"/>
          <w:szCs w:val="24"/>
        </w:rPr>
        <w:t xml:space="preserve"> </w:t>
      </w:r>
      <w:r w:rsidR="00086D66" w:rsidRPr="0063263B">
        <w:rPr>
          <w:rFonts w:ascii="Arial" w:hAnsi="Arial" w:cs="Arial"/>
          <w:color w:val="000000" w:themeColor="text1"/>
          <w:sz w:val="24"/>
          <w:szCs w:val="24"/>
        </w:rPr>
        <w:t>to</w:t>
      </w:r>
      <w:r w:rsidR="00362DF5" w:rsidRPr="0063263B">
        <w:rPr>
          <w:rFonts w:ascii="Arial" w:hAnsi="Arial" w:cs="Arial"/>
          <w:color w:val="000000" w:themeColor="text1"/>
          <w:sz w:val="24"/>
          <w:szCs w:val="24"/>
        </w:rPr>
        <w:t xml:space="preserve"> constitute the sampl</w:t>
      </w:r>
      <w:r w:rsidR="00793EE6" w:rsidRPr="0063263B">
        <w:rPr>
          <w:rFonts w:ascii="Arial" w:hAnsi="Arial" w:cs="Arial"/>
          <w:color w:val="000000" w:themeColor="text1"/>
          <w:sz w:val="24"/>
          <w:szCs w:val="24"/>
        </w:rPr>
        <w:t>ing</w:t>
      </w:r>
      <w:r w:rsidR="00362DF5" w:rsidRPr="0063263B">
        <w:rPr>
          <w:rFonts w:ascii="Arial" w:hAnsi="Arial" w:cs="Arial"/>
          <w:color w:val="000000" w:themeColor="text1"/>
          <w:sz w:val="24"/>
          <w:szCs w:val="24"/>
        </w:rPr>
        <w:t xml:space="preserve"> frame for each school. </w:t>
      </w:r>
      <w:r w:rsidR="00FB64E0" w:rsidRPr="0063263B">
        <w:rPr>
          <w:rFonts w:ascii="Arial" w:hAnsi="Arial" w:cs="Arial"/>
          <w:color w:val="000000" w:themeColor="text1"/>
          <w:sz w:val="24"/>
          <w:szCs w:val="24"/>
        </w:rPr>
        <w:t xml:space="preserve">A random formula was applied </w:t>
      </w:r>
      <w:r w:rsidR="00793EE6" w:rsidRPr="0063263B">
        <w:rPr>
          <w:rFonts w:ascii="Arial" w:hAnsi="Arial" w:cs="Arial"/>
          <w:color w:val="000000" w:themeColor="text1"/>
          <w:sz w:val="24"/>
          <w:szCs w:val="24"/>
        </w:rPr>
        <w:t>to assign a unique code for each student, and after assigning codes, the list is shuffled</w:t>
      </w:r>
      <w:r w:rsidR="00C637B4" w:rsidRPr="0063263B">
        <w:rPr>
          <w:rFonts w:ascii="Arial" w:hAnsi="Arial" w:cs="Arial"/>
          <w:color w:val="000000" w:themeColor="text1"/>
          <w:sz w:val="24"/>
          <w:szCs w:val="24"/>
        </w:rPr>
        <w:t xml:space="preserve"> and filtered</w:t>
      </w:r>
      <w:r w:rsidR="00793EE6" w:rsidRPr="0063263B">
        <w:rPr>
          <w:rFonts w:ascii="Arial" w:hAnsi="Arial" w:cs="Arial"/>
          <w:color w:val="000000" w:themeColor="text1"/>
          <w:sz w:val="24"/>
          <w:szCs w:val="24"/>
        </w:rPr>
        <w:t xml:space="preserve"> </w:t>
      </w:r>
      <w:r w:rsidR="00086D66" w:rsidRPr="0063263B">
        <w:rPr>
          <w:rFonts w:ascii="Arial" w:hAnsi="Arial" w:cs="Arial"/>
          <w:color w:val="000000" w:themeColor="text1"/>
          <w:sz w:val="24"/>
          <w:szCs w:val="24"/>
        </w:rPr>
        <w:t>to</w:t>
      </w:r>
      <w:r w:rsidR="007E2D8F" w:rsidRPr="0063263B">
        <w:rPr>
          <w:rFonts w:ascii="Arial" w:hAnsi="Arial" w:cs="Arial"/>
          <w:color w:val="000000" w:themeColor="text1"/>
          <w:sz w:val="24"/>
          <w:szCs w:val="24"/>
        </w:rPr>
        <w:t xml:space="preserve"> pool the samples needed. </w:t>
      </w:r>
    </w:p>
    <w:p w14:paraId="5DEA57EB" w14:textId="77777777" w:rsidR="00C637B4" w:rsidRPr="0063263B" w:rsidRDefault="00C637B4" w:rsidP="00454880">
      <w:pPr>
        <w:spacing w:line="480" w:lineRule="auto"/>
        <w:jc w:val="both"/>
        <w:rPr>
          <w:rFonts w:ascii="Arial" w:hAnsi="Arial" w:cs="Arial"/>
          <w:color w:val="000000" w:themeColor="text1"/>
          <w:sz w:val="8"/>
          <w:szCs w:val="8"/>
        </w:rPr>
      </w:pPr>
    </w:p>
    <w:p w14:paraId="54B37028" w14:textId="0D3249FF" w:rsidR="00B93ED3" w:rsidRPr="0063263B" w:rsidRDefault="00912A8A" w:rsidP="00502735">
      <w:pPr>
        <w:spacing w:line="480" w:lineRule="auto"/>
        <w:jc w:val="both"/>
        <w:rPr>
          <w:rFonts w:ascii="Arial" w:hAnsi="Arial" w:cs="Arial"/>
          <w:b/>
          <w:i/>
          <w:iCs/>
          <w:color w:val="000000" w:themeColor="text1"/>
          <w:sz w:val="24"/>
          <w:szCs w:val="24"/>
        </w:rPr>
      </w:pPr>
      <w:r w:rsidRPr="0063263B">
        <w:rPr>
          <w:rFonts w:ascii="Arial" w:hAnsi="Arial" w:cs="Arial"/>
          <w:b/>
          <w:i/>
          <w:iCs/>
          <w:color w:val="000000" w:themeColor="text1"/>
          <w:sz w:val="24"/>
          <w:szCs w:val="24"/>
        </w:rPr>
        <w:t>Step</w:t>
      </w:r>
      <w:r w:rsidR="00B8580E" w:rsidRPr="0063263B">
        <w:rPr>
          <w:rFonts w:ascii="Arial" w:hAnsi="Arial" w:cs="Arial"/>
          <w:b/>
          <w:i/>
          <w:iCs/>
          <w:color w:val="000000" w:themeColor="text1"/>
          <w:sz w:val="24"/>
          <w:szCs w:val="24"/>
        </w:rPr>
        <w:t xml:space="preserve"> 3.</w:t>
      </w:r>
      <w:r w:rsidRPr="0063263B">
        <w:rPr>
          <w:rFonts w:ascii="Arial" w:hAnsi="Arial" w:cs="Arial"/>
          <w:b/>
          <w:i/>
          <w:iCs/>
          <w:color w:val="000000" w:themeColor="text1"/>
          <w:sz w:val="24"/>
          <w:szCs w:val="24"/>
        </w:rPr>
        <w:t xml:space="preserve"> Preparation of Research Instrument</w:t>
      </w:r>
    </w:p>
    <w:p w14:paraId="3928DE8E" w14:textId="77777777" w:rsidR="00B93ED3" w:rsidRPr="0063263B" w:rsidRDefault="00B93ED3" w:rsidP="00502735">
      <w:pPr>
        <w:spacing w:line="480" w:lineRule="auto"/>
        <w:jc w:val="both"/>
        <w:rPr>
          <w:rFonts w:ascii="Arial" w:hAnsi="Arial" w:cs="Arial"/>
          <w:b/>
          <w:i/>
          <w:iCs/>
          <w:color w:val="000000" w:themeColor="text1"/>
          <w:sz w:val="2"/>
          <w:szCs w:val="2"/>
        </w:rPr>
      </w:pPr>
    </w:p>
    <w:p w14:paraId="28D431F5" w14:textId="0F84D667" w:rsidR="00331D56" w:rsidRPr="0063263B" w:rsidRDefault="00331D56" w:rsidP="00331D56">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bCs/>
          <w:color w:val="000000" w:themeColor="text1"/>
          <w:sz w:val="24"/>
          <w:szCs w:val="24"/>
        </w:rPr>
        <w:t>Since the study was conducted amidst lockdown restricting students to leave their residence, the d</w:t>
      </w:r>
      <w:r w:rsidRPr="0063263B">
        <w:rPr>
          <w:rFonts w:ascii="Arial" w:hAnsi="Arial" w:cs="Arial"/>
          <w:color w:val="000000" w:themeColor="text1"/>
          <w:sz w:val="24"/>
          <w:szCs w:val="24"/>
        </w:rPr>
        <w:t xml:space="preserve">ata collection was carried out using a mixed-method approach to include online and offline. According to </w:t>
      </w:r>
      <w:r w:rsidRPr="0063263B">
        <w:rPr>
          <w:rFonts w:ascii="Arial" w:hAnsi="Arial" w:cs="Arial"/>
          <w:color w:val="000000" w:themeColor="text1"/>
          <w:sz w:val="24"/>
          <w:szCs w:val="24"/>
          <w:shd w:val="clear" w:color="auto" w:fill="FFFFFF"/>
        </w:rPr>
        <w:t xml:space="preserve">Dillman, Smyth, &amp; Christian (2014) and Singleton &amp; Straits (2009) as cited by Ponto (2015), using a combination of methods of survey administration can help ensure better sample coverage by providing all </w:t>
      </w:r>
      <w:r w:rsidR="00086D66" w:rsidRPr="0063263B">
        <w:rPr>
          <w:rFonts w:ascii="Arial" w:hAnsi="Arial" w:cs="Arial"/>
          <w:color w:val="000000" w:themeColor="text1"/>
          <w:sz w:val="24"/>
          <w:szCs w:val="24"/>
          <w:shd w:val="clear" w:color="auto" w:fill="FFFFFF"/>
        </w:rPr>
        <w:t>individuals</w:t>
      </w:r>
      <w:r w:rsidRPr="0063263B">
        <w:rPr>
          <w:rFonts w:ascii="Arial" w:hAnsi="Arial" w:cs="Arial"/>
          <w:color w:val="000000" w:themeColor="text1"/>
          <w:sz w:val="24"/>
          <w:szCs w:val="24"/>
          <w:shd w:val="clear" w:color="auto" w:fill="FFFFFF"/>
        </w:rPr>
        <w:t xml:space="preserve"> an equal chance of inclusion in the sample, therefore, can reduce coverage error. </w:t>
      </w:r>
    </w:p>
    <w:p w14:paraId="6F99FFE2" w14:textId="561E48BE" w:rsidR="00644F5B" w:rsidRPr="0063263B" w:rsidRDefault="00086D66" w:rsidP="00331D56">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bCs/>
          <w:color w:val="000000" w:themeColor="text1"/>
          <w:sz w:val="24"/>
          <w:szCs w:val="24"/>
        </w:rPr>
        <w:t>Before</w:t>
      </w:r>
      <w:r w:rsidR="00331D56" w:rsidRPr="0063263B">
        <w:rPr>
          <w:rFonts w:ascii="Arial" w:hAnsi="Arial" w:cs="Arial"/>
          <w:bCs/>
          <w:color w:val="000000" w:themeColor="text1"/>
          <w:sz w:val="24"/>
          <w:szCs w:val="24"/>
        </w:rPr>
        <w:t xml:space="preserve"> the data collection, the </w:t>
      </w:r>
      <w:r w:rsidR="009E20AA" w:rsidRPr="0063263B">
        <w:rPr>
          <w:rFonts w:ascii="Arial" w:hAnsi="Arial" w:cs="Arial"/>
          <w:bCs/>
          <w:color w:val="000000" w:themeColor="text1"/>
          <w:sz w:val="24"/>
          <w:szCs w:val="24"/>
        </w:rPr>
        <w:t xml:space="preserve">adopted </w:t>
      </w:r>
      <w:r w:rsidR="00B93ED3" w:rsidRPr="0063263B">
        <w:rPr>
          <w:rFonts w:ascii="Arial" w:hAnsi="Arial" w:cs="Arial"/>
          <w:bCs/>
          <w:color w:val="000000" w:themeColor="text1"/>
          <w:sz w:val="24"/>
          <w:szCs w:val="24"/>
        </w:rPr>
        <w:t xml:space="preserve">survey questionnaires </w:t>
      </w:r>
      <w:r w:rsidR="00331D56" w:rsidRPr="0063263B">
        <w:rPr>
          <w:rFonts w:ascii="Arial" w:hAnsi="Arial" w:cs="Arial"/>
          <w:bCs/>
          <w:color w:val="000000" w:themeColor="text1"/>
          <w:sz w:val="24"/>
          <w:szCs w:val="24"/>
        </w:rPr>
        <w:t>underwent</w:t>
      </w:r>
      <w:r w:rsidR="00B93ED3" w:rsidRPr="0063263B">
        <w:rPr>
          <w:rFonts w:ascii="Arial" w:hAnsi="Arial" w:cs="Arial"/>
          <w:bCs/>
          <w:color w:val="000000" w:themeColor="text1"/>
          <w:sz w:val="24"/>
          <w:szCs w:val="24"/>
        </w:rPr>
        <w:t xml:space="preserve"> pilot testing among 16 junior high school students </w:t>
      </w:r>
      <w:r w:rsidR="00EE22BF" w:rsidRPr="0063263B">
        <w:rPr>
          <w:rFonts w:ascii="Arial" w:hAnsi="Arial" w:cs="Arial"/>
          <w:bCs/>
          <w:color w:val="000000" w:themeColor="text1"/>
          <w:sz w:val="24"/>
          <w:szCs w:val="24"/>
        </w:rPr>
        <w:t>coming from two public schools</w:t>
      </w:r>
      <w:r w:rsidR="00506245" w:rsidRPr="0063263B">
        <w:rPr>
          <w:rFonts w:ascii="Arial" w:hAnsi="Arial" w:cs="Arial"/>
          <w:bCs/>
          <w:color w:val="000000" w:themeColor="text1"/>
          <w:sz w:val="24"/>
          <w:szCs w:val="24"/>
        </w:rPr>
        <w:t xml:space="preserve">, </w:t>
      </w:r>
      <w:r w:rsidR="008D4E66" w:rsidRPr="0063263B">
        <w:rPr>
          <w:rFonts w:ascii="Arial" w:hAnsi="Arial" w:cs="Arial"/>
          <w:color w:val="000000" w:themeColor="text1"/>
          <w:sz w:val="24"/>
          <w:szCs w:val="24"/>
          <w:shd w:val="clear" w:color="auto" w:fill="FFFFFF"/>
        </w:rPr>
        <w:t>a week</w:t>
      </w:r>
      <w:r w:rsidR="00AA308F" w:rsidRPr="0063263B">
        <w:rPr>
          <w:rFonts w:ascii="Arial" w:hAnsi="Arial" w:cs="Arial"/>
          <w:color w:val="000000" w:themeColor="text1"/>
          <w:sz w:val="24"/>
          <w:szCs w:val="24"/>
          <w:shd w:val="clear" w:color="auto" w:fill="FFFFFF"/>
        </w:rPr>
        <w:t xml:space="preserve"> before the data collection was initiated. </w:t>
      </w:r>
      <w:r w:rsidR="00AA308F" w:rsidRPr="0063263B">
        <w:rPr>
          <w:rFonts w:ascii="Arial" w:hAnsi="Arial" w:cs="Arial"/>
          <w:bCs/>
          <w:color w:val="000000" w:themeColor="text1"/>
          <w:sz w:val="24"/>
          <w:szCs w:val="24"/>
        </w:rPr>
        <w:t xml:space="preserve">Of the 16 students who participated in the pilot testing of the questionnaire, </w:t>
      </w:r>
      <w:r w:rsidR="00EE22BF" w:rsidRPr="0063263B">
        <w:rPr>
          <w:rFonts w:ascii="Arial" w:hAnsi="Arial" w:cs="Arial"/>
          <w:bCs/>
          <w:color w:val="000000" w:themeColor="text1"/>
          <w:sz w:val="24"/>
          <w:szCs w:val="24"/>
        </w:rPr>
        <w:t xml:space="preserve">three students </w:t>
      </w:r>
      <w:r w:rsidR="00AA308F" w:rsidRPr="0063263B">
        <w:rPr>
          <w:rFonts w:ascii="Arial" w:hAnsi="Arial" w:cs="Arial"/>
          <w:bCs/>
          <w:color w:val="000000" w:themeColor="text1"/>
          <w:sz w:val="24"/>
          <w:szCs w:val="24"/>
        </w:rPr>
        <w:t xml:space="preserve">came </w:t>
      </w:r>
      <w:r w:rsidR="00EE22BF" w:rsidRPr="0063263B">
        <w:rPr>
          <w:rFonts w:ascii="Arial" w:hAnsi="Arial" w:cs="Arial"/>
          <w:bCs/>
          <w:color w:val="000000" w:themeColor="text1"/>
          <w:sz w:val="24"/>
          <w:szCs w:val="24"/>
        </w:rPr>
        <w:t xml:space="preserve">from Grade seven, five </w:t>
      </w:r>
      <w:r w:rsidR="00794D47" w:rsidRPr="0063263B">
        <w:rPr>
          <w:rFonts w:ascii="Arial" w:hAnsi="Arial" w:cs="Arial"/>
          <w:bCs/>
          <w:color w:val="000000" w:themeColor="text1"/>
          <w:sz w:val="24"/>
          <w:szCs w:val="24"/>
        </w:rPr>
        <w:t xml:space="preserve">students from </w:t>
      </w:r>
      <w:r w:rsidR="00EE22BF" w:rsidRPr="0063263B">
        <w:rPr>
          <w:rFonts w:ascii="Arial" w:hAnsi="Arial" w:cs="Arial"/>
          <w:bCs/>
          <w:color w:val="000000" w:themeColor="text1"/>
          <w:sz w:val="24"/>
          <w:szCs w:val="24"/>
        </w:rPr>
        <w:t xml:space="preserve">Grade </w:t>
      </w:r>
      <w:r w:rsidR="00794D47" w:rsidRPr="0063263B">
        <w:rPr>
          <w:rFonts w:ascii="Arial" w:hAnsi="Arial" w:cs="Arial"/>
          <w:bCs/>
          <w:color w:val="000000" w:themeColor="text1"/>
          <w:sz w:val="24"/>
          <w:szCs w:val="24"/>
        </w:rPr>
        <w:t>eight</w:t>
      </w:r>
      <w:r w:rsidR="00EE22BF" w:rsidRPr="0063263B">
        <w:rPr>
          <w:rFonts w:ascii="Arial" w:hAnsi="Arial" w:cs="Arial"/>
          <w:bCs/>
          <w:color w:val="000000" w:themeColor="text1"/>
          <w:sz w:val="24"/>
          <w:szCs w:val="24"/>
        </w:rPr>
        <w:t xml:space="preserve">, </w:t>
      </w:r>
      <w:r w:rsidR="00794D47" w:rsidRPr="0063263B">
        <w:rPr>
          <w:rFonts w:ascii="Arial" w:hAnsi="Arial" w:cs="Arial"/>
          <w:bCs/>
          <w:color w:val="000000" w:themeColor="text1"/>
          <w:sz w:val="24"/>
          <w:szCs w:val="24"/>
        </w:rPr>
        <w:t xml:space="preserve">six students from Grade nine, and two students from Grade 10. </w:t>
      </w:r>
      <w:r w:rsidR="00A7131C" w:rsidRPr="0063263B">
        <w:rPr>
          <w:rFonts w:ascii="Arial" w:hAnsi="Arial" w:cs="Arial"/>
          <w:color w:val="000000" w:themeColor="text1"/>
          <w:sz w:val="24"/>
          <w:szCs w:val="24"/>
        </w:rPr>
        <w:t xml:space="preserve">According to Fink (1995) in Sang, Mail, Abd Karim, Ulum, Mufli, &amp; Lajuni (2017), the minimum number for a pilot test in most student questionnaires is 10. This claim is supported by </w:t>
      </w:r>
      <w:r w:rsidR="00A7131C" w:rsidRPr="0063263B">
        <w:rPr>
          <w:rFonts w:ascii="Arial" w:hAnsi="Arial" w:cs="Arial"/>
          <w:color w:val="000000" w:themeColor="text1"/>
          <w:sz w:val="24"/>
          <w:szCs w:val="24"/>
          <w:shd w:val="clear" w:color="auto" w:fill="FFFFFF"/>
        </w:rPr>
        <w:t xml:space="preserve">Hill (1998) in Tappin (2014) who suggests that 10 to 30 participants are needed for pilot </w:t>
      </w:r>
      <w:r w:rsidRPr="0063263B">
        <w:rPr>
          <w:rFonts w:ascii="Arial" w:hAnsi="Arial" w:cs="Arial"/>
          <w:color w:val="000000" w:themeColor="text1"/>
          <w:sz w:val="24"/>
          <w:szCs w:val="24"/>
          <w:shd w:val="clear" w:color="auto" w:fill="FFFFFF"/>
        </w:rPr>
        <w:t>tests</w:t>
      </w:r>
      <w:r w:rsidR="00A7131C" w:rsidRPr="0063263B">
        <w:rPr>
          <w:rFonts w:ascii="Arial" w:hAnsi="Arial" w:cs="Arial"/>
          <w:color w:val="000000" w:themeColor="text1"/>
          <w:sz w:val="24"/>
          <w:szCs w:val="24"/>
          <w:shd w:val="clear" w:color="auto" w:fill="FFFFFF"/>
        </w:rPr>
        <w:t xml:space="preserve"> in survey research. </w:t>
      </w:r>
    </w:p>
    <w:p w14:paraId="141FE0E6" w14:textId="62D9765D" w:rsidR="009E20AA" w:rsidRPr="0063263B" w:rsidRDefault="00B93ED3" w:rsidP="00794D47">
      <w:pPr>
        <w:spacing w:line="480" w:lineRule="auto"/>
        <w:ind w:firstLine="720"/>
        <w:jc w:val="both"/>
        <w:rPr>
          <w:rFonts w:ascii="Arial" w:hAnsi="Arial" w:cs="Arial"/>
          <w:color w:val="000000" w:themeColor="text1"/>
          <w:sz w:val="24"/>
          <w:szCs w:val="24"/>
        </w:rPr>
      </w:pPr>
      <w:r w:rsidRPr="0063263B">
        <w:rPr>
          <w:rFonts w:ascii="Arial" w:hAnsi="Arial" w:cs="Arial"/>
          <w:bCs/>
          <w:color w:val="000000" w:themeColor="text1"/>
          <w:sz w:val="24"/>
          <w:szCs w:val="24"/>
        </w:rPr>
        <w:lastRenderedPageBreak/>
        <w:t xml:space="preserve">A reliability analysis using Cronbach’s Alpha was run to obtain the alpha reliability coefficient, and based on the result, the </w:t>
      </w:r>
      <w:r w:rsidR="007B288E" w:rsidRPr="0063263B">
        <w:rPr>
          <w:rFonts w:ascii="Arial" w:hAnsi="Arial" w:cs="Arial"/>
          <w:bCs/>
          <w:color w:val="000000" w:themeColor="text1"/>
          <w:sz w:val="24"/>
          <w:szCs w:val="24"/>
        </w:rPr>
        <w:t xml:space="preserve">adopted </w:t>
      </w:r>
      <w:r w:rsidRPr="0063263B">
        <w:rPr>
          <w:rFonts w:ascii="Arial" w:hAnsi="Arial" w:cs="Arial"/>
          <w:bCs/>
          <w:color w:val="000000" w:themeColor="text1"/>
          <w:sz w:val="24"/>
          <w:szCs w:val="24"/>
        </w:rPr>
        <w:t xml:space="preserve">survey questionnaire is valid for use by </w:t>
      </w:r>
      <w:r w:rsidR="00534EE2" w:rsidRPr="0063263B">
        <w:rPr>
          <w:rFonts w:ascii="Arial" w:hAnsi="Arial" w:cs="Arial"/>
          <w:bCs/>
          <w:color w:val="000000" w:themeColor="text1"/>
          <w:sz w:val="24"/>
          <w:szCs w:val="24"/>
        </w:rPr>
        <w:t xml:space="preserve">junior </w:t>
      </w:r>
      <w:r w:rsidRPr="0063263B">
        <w:rPr>
          <w:rFonts w:ascii="Arial" w:hAnsi="Arial" w:cs="Arial"/>
          <w:bCs/>
          <w:color w:val="000000" w:themeColor="text1"/>
          <w:sz w:val="24"/>
          <w:szCs w:val="24"/>
        </w:rPr>
        <w:t>high school students</w:t>
      </w:r>
      <w:r w:rsidR="00534EE2" w:rsidRPr="0063263B">
        <w:rPr>
          <w:rFonts w:ascii="Arial" w:hAnsi="Arial" w:cs="Arial"/>
          <w:bCs/>
          <w:color w:val="000000" w:themeColor="text1"/>
          <w:sz w:val="24"/>
          <w:szCs w:val="24"/>
        </w:rPr>
        <w:t xml:space="preserve"> </w:t>
      </w:r>
      <w:r w:rsidR="00F967A8" w:rsidRPr="0063263B">
        <w:rPr>
          <w:rFonts w:ascii="Arial" w:hAnsi="Arial" w:cs="Arial"/>
          <w:bCs/>
          <w:color w:val="000000" w:themeColor="text1"/>
          <w:sz w:val="24"/>
          <w:szCs w:val="24"/>
        </w:rPr>
        <w:t xml:space="preserve">within the </w:t>
      </w:r>
      <w:r w:rsidR="00731B79" w:rsidRPr="0063263B">
        <w:rPr>
          <w:rFonts w:ascii="Arial" w:hAnsi="Arial" w:cs="Arial"/>
          <w:bCs/>
          <w:color w:val="000000" w:themeColor="text1"/>
          <w:sz w:val="24"/>
          <w:szCs w:val="24"/>
        </w:rPr>
        <w:t>context of the current study</w:t>
      </w:r>
      <w:r w:rsidR="00F967A8" w:rsidRPr="0063263B">
        <w:rPr>
          <w:rFonts w:ascii="Arial" w:hAnsi="Arial" w:cs="Arial"/>
          <w:bCs/>
          <w:color w:val="000000" w:themeColor="text1"/>
          <w:sz w:val="24"/>
          <w:szCs w:val="24"/>
        </w:rPr>
        <w:t xml:space="preserve">. The computed </w:t>
      </w:r>
      <w:r w:rsidR="009E20AA" w:rsidRPr="0063263B">
        <w:rPr>
          <w:rFonts w:ascii="Arial" w:hAnsi="Arial" w:cs="Arial"/>
          <w:bCs/>
          <w:color w:val="000000" w:themeColor="text1"/>
          <w:sz w:val="24"/>
          <w:szCs w:val="24"/>
        </w:rPr>
        <w:t>reliability coefficients obtained greater than 0.70</w:t>
      </w:r>
      <w:r w:rsidR="00F967A8" w:rsidRPr="0063263B">
        <w:rPr>
          <w:rFonts w:ascii="Arial" w:hAnsi="Arial" w:cs="Arial"/>
          <w:color w:val="000000" w:themeColor="text1"/>
          <w:sz w:val="24"/>
          <w:szCs w:val="24"/>
        </w:rPr>
        <w:t xml:space="preserve">, according to </w:t>
      </w:r>
      <w:r w:rsidR="009E20AA" w:rsidRPr="0063263B">
        <w:rPr>
          <w:rFonts w:ascii="Arial" w:hAnsi="Arial" w:cs="Arial"/>
          <w:color w:val="000000" w:themeColor="text1"/>
          <w:sz w:val="24"/>
          <w:szCs w:val="24"/>
        </w:rPr>
        <w:t xml:space="preserve">Hair, Bush &amp; Ortinau, </w:t>
      </w:r>
      <w:r w:rsidR="00F967A8" w:rsidRPr="0063263B">
        <w:rPr>
          <w:rFonts w:ascii="Arial" w:hAnsi="Arial" w:cs="Arial"/>
          <w:color w:val="000000" w:themeColor="text1"/>
          <w:sz w:val="24"/>
          <w:szCs w:val="24"/>
        </w:rPr>
        <w:t>(</w:t>
      </w:r>
      <w:r w:rsidR="009E20AA" w:rsidRPr="0063263B">
        <w:rPr>
          <w:rFonts w:ascii="Arial" w:hAnsi="Arial" w:cs="Arial"/>
          <w:color w:val="000000" w:themeColor="text1"/>
          <w:sz w:val="24"/>
          <w:szCs w:val="24"/>
        </w:rPr>
        <w:t>2003</w:t>
      </w:r>
      <w:r w:rsidR="00F967A8" w:rsidRPr="0063263B">
        <w:rPr>
          <w:rFonts w:ascii="Arial" w:hAnsi="Arial" w:cs="Arial"/>
          <w:color w:val="000000" w:themeColor="text1"/>
          <w:sz w:val="24"/>
          <w:szCs w:val="24"/>
        </w:rPr>
        <w:t>)</w:t>
      </w:r>
      <w:r w:rsidR="009E20AA" w:rsidRPr="0063263B">
        <w:rPr>
          <w:rFonts w:ascii="Arial" w:hAnsi="Arial" w:cs="Arial"/>
          <w:color w:val="000000" w:themeColor="text1"/>
          <w:sz w:val="24"/>
          <w:szCs w:val="24"/>
        </w:rPr>
        <w:t xml:space="preserve"> in Sang, Mail, Karim, Ulum, Mufli, &amp; Lajuni </w:t>
      </w:r>
      <w:r w:rsidR="00F967A8" w:rsidRPr="0063263B">
        <w:rPr>
          <w:rFonts w:ascii="Arial" w:hAnsi="Arial" w:cs="Arial"/>
          <w:color w:val="000000" w:themeColor="text1"/>
          <w:sz w:val="24"/>
          <w:szCs w:val="24"/>
        </w:rPr>
        <w:t>(</w:t>
      </w:r>
      <w:r w:rsidR="009E20AA" w:rsidRPr="0063263B">
        <w:rPr>
          <w:rFonts w:ascii="Arial" w:hAnsi="Arial" w:cs="Arial"/>
          <w:color w:val="000000" w:themeColor="text1"/>
          <w:sz w:val="24"/>
          <w:szCs w:val="24"/>
        </w:rPr>
        <w:t>2017)</w:t>
      </w:r>
      <w:r w:rsidR="00F967A8" w:rsidRPr="0063263B">
        <w:rPr>
          <w:rFonts w:ascii="Arial" w:hAnsi="Arial" w:cs="Arial"/>
          <w:color w:val="000000" w:themeColor="text1"/>
          <w:sz w:val="24"/>
          <w:szCs w:val="24"/>
        </w:rPr>
        <w:t xml:space="preserve"> were acceptable, therefore no changes were made in the questionnaires. </w:t>
      </w:r>
    </w:p>
    <w:p w14:paraId="01BB2509" w14:textId="77777777" w:rsidR="00644F5B" w:rsidRPr="0063263B" w:rsidRDefault="00644F5B" w:rsidP="00794D47">
      <w:pPr>
        <w:spacing w:line="480" w:lineRule="auto"/>
        <w:ind w:firstLine="720"/>
        <w:jc w:val="both"/>
        <w:rPr>
          <w:rFonts w:ascii="Arial" w:hAnsi="Arial" w:cs="Arial"/>
          <w:bCs/>
          <w:color w:val="000000" w:themeColor="text1"/>
          <w:sz w:val="6"/>
          <w:szCs w:val="6"/>
        </w:rPr>
      </w:pPr>
    </w:p>
    <w:p w14:paraId="14ECE134" w14:textId="0D161D42" w:rsidR="00731B79" w:rsidRPr="0063263B" w:rsidRDefault="00BB722C" w:rsidP="00DC02C9">
      <w:pPr>
        <w:spacing w:line="480" w:lineRule="auto"/>
        <w:jc w:val="both"/>
        <w:rPr>
          <w:rFonts w:ascii="Arial" w:hAnsi="Arial" w:cs="Arial"/>
          <w:bCs/>
          <w:color w:val="000000" w:themeColor="text1"/>
          <w:sz w:val="24"/>
          <w:szCs w:val="24"/>
        </w:rPr>
      </w:pPr>
      <w:r w:rsidRPr="0063263B">
        <w:rPr>
          <w:rFonts w:ascii="Arial" w:hAnsi="Arial" w:cs="Arial"/>
          <w:bCs/>
          <w:color w:val="000000" w:themeColor="text1"/>
          <w:sz w:val="24"/>
          <w:szCs w:val="24"/>
        </w:rPr>
        <w:tab/>
      </w:r>
      <w:r w:rsidR="00086D66" w:rsidRPr="0063263B">
        <w:rPr>
          <w:rFonts w:ascii="Arial" w:hAnsi="Arial" w:cs="Arial"/>
          <w:bCs/>
          <w:color w:val="000000" w:themeColor="text1"/>
          <w:sz w:val="24"/>
          <w:szCs w:val="24"/>
        </w:rPr>
        <w:t>Before</w:t>
      </w:r>
      <w:r w:rsidR="003003DB" w:rsidRPr="0063263B">
        <w:rPr>
          <w:rFonts w:ascii="Arial" w:hAnsi="Arial" w:cs="Arial"/>
          <w:bCs/>
          <w:color w:val="000000" w:themeColor="text1"/>
          <w:sz w:val="24"/>
          <w:szCs w:val="24"/>
        </w:rPr>
        <w:t xml:space="preserve"> </w:t>
      </w:r>
      <w:r w:rsidR="002A0722" w:rsidRPr="0063263B">
        <w:rPr>
          <w:rFonts w:ascii="Arial" w:hAnsi="Arial" w:cs="Arial"/>
          <w:bCs/>
          <w:color w:val="000000" w:themeColor="text1"/>
          <w:sz w:val="24"/>
          <w:szCs w:val="24"/>
        </w:rPr>
        <w:t>its distribution</w:t>
      </w:r>
      <w:r w:rsidR="003003DB" w:rsidRPr="0063263B">
        <w:rPr>
          <w:rFonts w:ascii="Arial" w:hAnsi="Arial" w:cs="Arial"/>
          <w:bCs/>
          <w:color w:val="000000" w:themeColor="text1"/>
          <w:sz w:val="24"/>
          <w:szCs w:val="24"/>
        </w:rPr>
        <w:t xml:space="preserve">, the </w:t>
      </w:r>
      <w:r w:rsidR="002A0722" w:rsidRPr="0063263B">
        <w:rPr>
          <w:rFonts w:ascii="Arial" w:hAnsi="Arial" w:cs="Arial"/>
          <w:bCs/>
          <w:color w:val="000000" w:themeColor="text1"/>
          <w:sz w:val="24"/>
          <w:szCs w:val="24"/>
        </w:rPr>
        <w:t xml:space="preserve">hard copy of the </w:t>
      </w:r>
      <w:r w:rsidR="003003DB" w:rsidRPr="0063263B">
        <w:rPr>
          <w:rFonts w:ascii="Arial" w:hAnsi="Arial" w:cs="Arial"/>
          <w:bCs/>
          <w:color w:val="000000" w:themeColor="text1"/>
          <w:sz w:val="24"/>
          <w:szCs w:val="24"/>
        </w:rPr>
        <w:t xml:space="preserve">survey questionnaires </w:t>
      </w:r>
      <w:r w:rsidR="002A0722" w:rsidRPr="0063263B">
        <w:rPr>
          <w:rFonts w:ascii="Arial" w:hAnsi="Arial" w:cs="Arial"/>
          <w:bCs/>
          <w:color w:val="000000" w:themeColor="text1"/>
          <w:sz w:val="24"/>
          <w:szCs w:val="24"/>
        </w:rPr>
        <w:t>for</w:t>
      </w:r>
      <w:r w:rsidR="003003DB" w:rsidRPr="0063263B">
        <w:rPr>
          <w:rFonts w:ascii="Arial" w:hAnsi="Arial" w:cs="Arial"/>
          <w:bCs/>
          <w:color w:val="000000" w:themeColor="text1"/>
          <w:sz w:val="24"/>
          <w:szCs w:val="24"/>
        </w:rPr>
        <w:t xml:space="preserve"> offline </w:t>
      </w:r>
      <w:r w:rsidR="002A0722" w:rsidRPr="0063263B">
        <w:rPr>
          <w:rFonts w:ascii="Arial" w:hAnsi="Arial" w:cs="Arial"/>
          <w:bCs/>
          <w:color w:val="000000" w:themeColor="text1"/>
          <w:sz w:val="24"/>
          <w:szCs w:val="24"/>
        </w:rPr>
        <w:t xml:space="preserve">and the Google form for online </w:t>
      </w:r>
      <w:r w:rsidR="00086D66" w:rsidRPr="0063263B">
        <w:rPr>
          <w:rFonts w:ascii="Arial" w:hAnsi="Arial" w:cs="Arial"/>
          <w:bCs/>
          <w:color w:val="000000" w:themeColor="text1"/>
          <w:sz w:val="24"/>
          <w:szCs w:val="24"/>
        </w:rPr>
        <w:t>was</w:t>
      </w:r>
      <w:r w:rsidR="002A0722" w:rsidRPr="0063263B">
        <w:rPr>
          <w:rFonts w:ascii="Arial" w:hAnsi="Arial" w:cs="Arial"/>
          <w:bCs/>
          <w:color w:val="000000" w:themeColor="text1"/>
          <w:sz w:val="24"/>
          <w:szCs w:val="24"/>
        </w:rPr>
        <w:t xml:space="preserve"> </w:t>
      </w:r>
      <w:r w:rsidR="003003DB" w:rsidRPr="0063263B">
        <w:rPr>
          <w:rFonts w:ascii="Arial" w:hAnsi="Arial" w:cs="Arial"/>
          <w:bCs/>
          <w:color w:val="000000" w:themeColor="text1"/>
          <w:sz w:val="24"/>
          <w:szCs w:val="24"/>
        </w:rPr>
        <w:t>checked first</w:t>
      </w:r>
      <w:r w:rsidR="002A0722" w:rsidRPr="0063263B">
        <w:rPr>
          <w:rFonts w:ascii="Arial" w:hAnsi="Arial" w:cs="Arial"/>
          <w:bCs/>
          <w:color w:val="000000" w:themeColor="text1"/>
          <w:sz w:val="24"/>
          <w:szCs w:val="24"/>
        </w:rPr>
        <w:t xml:space="preserve"> for</w:t>
      </w:r>
      <w:r w:rsidR="003003DB" w:rsidRPr="0063263B">
        <w:rPr>
          <w:rFonts w:ascii="Arial" w:hAnsi="Arial" w:cs="Arial"/>
          <w:bCs/>
          <w:color w:val="000000" w:themeColor="text1"/>
          <w:sz w:val="24"/>
          <w:szCs w:val="24"/>
        </w:rPr>
        <w:t xml:space="preserve"> </w:t>
      </w:r>
      <w:r w:rsidR="00357676" w:rsidRPr="0063263B">
        <w:rPr>
          <w:rFonts w:ascii="Arial" w:hAnsi="Arial" w:cs="Arial"/>
          <w:bCs/>
          <w:color w:val="000000" w:themeColor="text1"/>
          <w:sz w:val="24"/>
          <w:szCs w:val="24"/>
        </w:rPr>
        <w:t xml:space="preserve">any defect such as </w:t>
      </w:r>
      <w:r w:rsidR="003003DB" w:rsidRPr="0063263B">
        <w:rPr>
          <w:rFonts w:ascii="Arial" w:hAnsi="Arial" w:cs="Arial"/>
          <w:bCs/>
          <w:color w:val="000000" w:themeColor="text1"/>
          <w:sz w:val="24"/>
          <w:szCs w:val="24"/>
        </w:rPr>
        <w:t>incomplete</w:t>
      </w:r>
      <w:r w:rsidR="002A0722" w:rsidRPr="0063263B">
        <w:rPr>
          <w:rFonts w:ascii="Arial" w:hAnsi="Arial" w:cs="Arial"/>
          <w:bCs/>
          <w:color w:val="000000" w:themeColor="text1"/>
          <w:sz w:val="24"/>
          <w:szCs w:val="24"/>
        </w:rPr>
        <w:t xml:space="preserve">ness, </w:t>
      </w:r>
      <w:r w:rsidR="00AC0CD5" w:rsidRPr="0063263B">
        <w:rPr>
          <w:rFonts w:ascii="Arial" w:hAnsi="Arial" w:cs="Arial"/>
          <w:bCs/>
          <w:color w:val="000000" w:themeColor="text1"/>
          <w:sz w:val="24"/>
          <w:szCs w:val="24"/>
        </w:rPr>
        <w:t>unreadability</w:t>
      </w:r>
      <w:r w:rsidR="002A0722" w:rsidRPr="0063263B">
        <w:rPr>
          <w:rFonts w:ascii="Arial" w:hAnsi="Arial" w:cs="Arial"/>
          <w:bCs/>
          <w:color w:val="000000" w:themeColor="text1"/>
          <w:sz w:val="24"/>
          <w:szCs w:val="24"/>
        </w:rPr>
        <w:t>, broken links</w:t>
      </w:r>
      <w:r w:rsidR="003E633D" w:rsidRPr="0063263B">
        <w:rPr>
          <w:rFonts w:ascii="Arial" w:hAnsi="Arial" w:cs="Arial"/>
          <w:bCs/>
          <w:color w:val="000000" w:themeColor="text1"/>
          <w:sz w:val="24"/>
          <w:szCs w:val="24"/>
        </w:rPr>
        <w:t xml:space="preserve">, </w:t>
      </w:r>
      <w:r w:rsidR="00365404" w:rsidRPr="0063263B">
        <w:rPr>
          <w:rFonts w:ascii="Arial" w:hAnsi="Arial" w:cs="Arial"/>
          <w:bCs/>
          <w:color w:val="000000" w:themeColor="text1"/>
          <w:sz w:val="24"/>
          <w:szCs w:val="24"/>
        </w:rPr>
        <w:t xml:space="preserve">as well as the functionality of the required option buttons in the Google Form. </w:t>
      </w:r>
    </w:p>
    <w:p w14:paraId="355A3303" w14:textId="77777777" w:rsidR="00331D56" w:rsidRPr="0063263B" w:rsidRDefault="00331D56" w:rsidP="00DC02C9">
      <w:pPr>
        <w:spacing w:line="480" w:lineRule="auto"/>
        <w:jc w:val="both"/>
        <w:rPr>
          <w:rFonts w:ascii="Arial" w:hAnsi="Arial" w:cs="Arial"/>
          <w:bCs/>
          <w:color w:val="000000" w:themeColor="text1"/>
          <w:sz w:val="10"/>
          <w:szCs w:val="10"/>
        </w:rPr>
      </w:pPr>
    </w:p>
    <w:p w14:paraId="3F6720AF" w14:textId="68FC82DA" w:rsidR="00CE0A7C" w:rsidRPr="0063263B" w:rsidRDefault="006C59D3" w:rsidP="00502735">
      <w:pPr>
        <w:spacing w:line="480" w:lineRule="auto"/>
        <w:jc w:val="both"/>
        <w:rPr>
          <w:rFonts w:ascii="Arial" w:hAnsi="Arial" w:cs="Arial"/>
          <w:b/>
          <w:bCs/>
          <w:i/>
          <w:iCs/>
          <w:color w:val="000000" w:themeColor="text1"/>
          <w:sz w:val="24"/>
          <w:szCs w:val="24"/>
        </w:rPr>
      </w:pPr>
      <w:r w:rsidRPr="0063263B">
        <w:rPr>
          <w:rFonts w:ascii="Arial" w:hAnsi="Arial" w:cs="Arial"/>
          <w:b/>
          <w:bCs/>
          <w:i/>
          <w:iCs/>
          <w:color w:val="000000" w:themeColor="text1"/>
          <w:sz w:val="24"/>
          <w:szCs w:val="24"/>
        </w:rPr>
        <w:t xml:space="preserve">Step </w:t>
      </w:r>
      <w:r w:rsidR="000E69E6" w:rsidRPr="0063263B">
        <w:rPr>
          <w:rFonts w:ascii="Arial" w:hAnsi="Arial" w:cs="Arial"/>
          <w:b/>
          <w:bCs/>
          <w:i/>
          <w:iCs/>
          <w:color w:val="000000" w:themeColor="text1"/>
          <w:sz w:val="24"/>
          <w:szCs w:val="24"/>
        </w:rPr>
        <w:t>4</w:t>
      </w:r>
      <w:r w:rsidRPr="0063263B">
        <w:rPr>
          <w:rFonts w:ascii="Arial" w:hAnsi="Arial" w:cs="Arial"/>
          <w:b/>
          <w:bCs/>
          <w:i/>
          <w:iCs/>
          <w:color w:val="000000" w:themeColor="text1"/>
          <w:sz w:val="24"/>
          <w:szCs w:val="24"/>
        </w:rPr>
        <w:t xml:space="preserve">. </w:t>
      </w:r>
      <w:r w:rsidR="00CA7999" w:rsidRPr="0063263B">
        <w:rPr>
          <w:rFonts w:ascii="Arial" w:hAnsi="Arial" w:cs="Arial"/>
          <w:b/>
          <w:bCs/>
          <w:i/>
          <w:iCs/>
          <w:color w:val="000000" w:themeColor="text1"/>
          <w:sz w:val="24"/>
          <w:szCs w:val="24"/>
        </w:rPr>
        <w:t>Survey Execution</w:t>
      </w:r>
    </w:p>
    <w:p w14:paraId="2483D2C5" w14:textId="697EED80" w:rsidR="00731B79" w:rsidRPr="0063263B" w:rsidRDefault="00731B79" w:rsidP="00502735">
      <w:pPr>
        <w:spacing w:line="480" w:lineRule="auto"/>
        <w:jc w:val="both"/>
        <w:rPr>
          <w:rFonts w:ascii="Arial" w:hAnsi="Arial" w:cs="Arial"/>
          <w:bCs/>
          <w:color w:val="000000" w:themeColor="text1"/>
          <w:sz w:val="2"/>
          <w:szCs w:val="2"/>
        </w:rPr>
      </w:pPr>
      <w:r w:rsidRPr="0063263B">
        <w:rPr>
          <w:rFonts w:ascii="Arial" w:hAnsi="Arial" w:cs="Arial"/>
          <w:b/>
          <w:bCs/>
          <w:i/>
          <w:iCs/>
          <w:color w:val="000000" w:themeColor="text1"/>
          <w:sz w:val="24"/>
          <w:szCs w:val="24"/>
        </w:rPr>
        <w:tab/>
      </w:r>
      <w:r w:rsidRPr="0063263B">
        <w:rPr>
          <w:rFonts w:ascii="Arial" w:hAnsi="Arial" w:cs="Arial"/>
          <w:b/>
          <w:bCs/>
          <w:i/>
          <w:iCs/>
          <w:color w:val="000000" w:themeColor="text1"/>
          <w:sz w:val="24"/>
          <w:szCs w:val="24"/>
        </w:rPr>
        <w:tab/>
      </w:r>
    </w:p>
    <w:p w14:paraId="7C4B05C3" w14:textId="550E943E" w:rsidR="008D3DD4" w:rsidRPr="0063263B" w:rsidRDefault="00731B79" w:rsidP="00A42D68">
      <w:pPr>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Survey questionnaires</w:t>
      </w:r>
      <w:r w:rsidR="003E633D" w:rsidRPr="0063263B">
        <w:rPr>
          <w:rFonts w:ascii="Arial" w:hAnsi="Arial" w:cs="Arial"/>
          <w:bCs/>
          <w:color w:val="000000" w:themeColor="text1"/>
          <w:sz w:val="24"/>
          <w:szCs w:val="24"/>
        </w:rPr>
        <w:t xml:space="preserve"> including the Google link for online and offline participants</w:t>
      </w:r>
      <w:r w:rsidRPr="0063263B">
        <w:rPr>
          <w:rFonts w:ascii="Arial" w:hAnsi="Arial" w:cs="Arial"/>
          <w:bCs/>
          <w:color w:val="000000" w:themeColor="text1"/>
          <w:sz w:val="24"/>
          <w:szCs w:val="24"/>
        </w:rPr>
        <w:t xml:space="preserve"> were distributed to the Curricular chair or adviser together with the list of </w:t>
      </w:r>
      <w:r w:rsidR="003E633D" w:rsidRPr="0063263B">
        <w:rPr>
          <w:rFonts w:ascii="Arial" w:hAnsi="Arial" w:cs="Arial"/>
          <w:bCs/>
          <w:color w:val="000000" w:themeColor="text1"/>
          <w:sz w:val="24"/>
          <w:szCs w:val="24"/>
        </w:rPr>
        <w:t xml:space="preserve">eligible consenting </w:t>
      </w:r>
      <w:r w:rsidRPr="0063263B">
        <w:rPr>
          <w:rFonts w:ascii="Arial" w:hAnsi="Arial" w:cs="Arial"/>
          <w:bCs/>
          <w:color w:val="000000" w:themeColor="text1"/>
          <w:sz w:val="24"/>
          <w:szCs w:val="24"/>
        </w:rPr>
        <w:t xml:space="preserve">students who were randomly chosen to participate in the study. </w:t>
      </w:r>
    </w:p>
    <w:p w14:paraId="2B59E6F1" w14:textId="77777777" w:rsidR="00A617D7" w:rsidRPr="0063263B" w:rsidRDefault="00A617D7" w:rsidP="00A42D68">
      <w:pPr>
        <w:spacing w:line="480" w:lineRule="auto"/>
        <w:ind w:firstLine="720"/>
        <w:jc w:val="both"/>
        <w:rPr>
          <w:rFonts w:ascii="Arial" w:hAnsi="Arial" w:cs="Arial"/>
          <w:bCs/>
          <w:color w:val="000000" w:themeColor="text1"/>
          <w:sz w:val="2"/>
          <w:szCs w:val="2"/>
        </w:rPr>
      </w:pPr>
    </w:p>
    <w:p w14:paraId="2098E646" w14:textId="781C2096" w:rsidR="008D3DD4" w:rsidRPr="0063263B" w:rsidRDefault="008D3DD4" w:rsidP="009458A8">
      <w:pPr>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 xml:space="preserve">A total of </w:t>
      </w:r>
      <w:r w:rsidR="00367589" w:rsidRPr="0063263B">
        <w:rPr>
          <w:rFonts w:ascii="Arial" w:hAnsi="Arial" w:cs="Arial"/>
          <w:bCs/>
          <w:color w:val="000000" w:themeColor="text1"/>
          <w:sz w:val="24"/>
          <w:szCs w:val="24"/>
        </w:rPr>
        <w:t xml:space="preserve">398 students to include </w:t>
      </w:r>
      <w:r w:rsidRPr="0063263B">
        <w:rPr>
          <w:rFonts w:ascii="Arial" w:hAnsi="Arial" w:cs="Arial"/>
          <w:bCs/>
          <w:color w:val="000000" w:themeColor="text1"/>
          <w:sz w:val="24"/>
          <w:szCs w:val="24"/>
        </w:rPr>
        <w:t xml:space="preserve">283 for online, and 115 students for offline </w:t>
      </w:r>
      <w:r w:rsidR="00367589" w:rsidRPr="0063263B">
        <w:rPr>
          <w:rFonts w:ascii="Arial" w:hAnsi="Arial" w:cs="Arial"/>
          <w:bCs/>
          <w:color w:val="000000" w:themeColor="text1"/>
          <w:sz w:val="24"/>
          <w:szCs w:val="24"/>
        </w:rPr>
        <w:t xml:space="preserve">received the Google link and printed survey questionnaires respectively. </w:t>
      </w:r>
      <w:r w:rsidR="00731B79" w:rsidRPr="0063263B">
        <w:rPr>
          <w:rFonts w:ascii="Arial" w:hAnsi="Arial" w:cs="Arial"/>
          <w:bCs/>
          <w:color w:val="000000" w:themeColor="text1"/>
          <w:sz w:val="24"/>
          <w:szCs w:val="24"/>
        </w:rPr>
        <w:t>Since</w:t>
      </w:r>
      <w:r w:rsidR="003E633D" w:rsidRPr="0063263B">
        <w:rPr>
          <w:rFonts w:ascii="Arial" w:hAnsi="Arial" w:cs="Arial"/>
          <w:bCs/>
          <w:color w:val="000000" w:themeColor="text1"/>
          <w:sz w:val="24"/>
          <w:szCs w:val="24"/>
        </w:rPr>
        <w:t xml:space="preserve"> </w:t>
      </w:r>
      <w:r w:rsidR="00731B79" w:rsidRPr="0063263B">
        <w:rPr>
          <w:rFonts w:ascii="Arial" w:hAnsi="Arial" w:cs="Arial"/>
          <w:bCs/>
          <w:color w:val="000000" w:themeColor="text1"/>
          <w:sz w:val="24"/>
          <w:szCs w:val="24"/>
        </w:rPr>
        <w:t xml:space="preserve">students were not allowed to go out, </w:t>
      </w:r>
      <w:r w:rsidR="00367589" w:rsidRPr="0063263B">
        <w:rPr>
          <w:rFonts w:ascii="Arial" w:hAnsi="Arial" w:cs="Arial"/>
          <w:bCs/>
          <w:color w:val="000000" w:themeColor="text1"/>
          <w:sz w:val="24"/>
          <w:szCs w:val="24"/>
        </w:rPr>
        <w:t xml:space="preserve">the </w:t>
      </w:r>
      <w:r w:rsidR="00731B79" w:rsidRPr="0063263B">
        <w:rPr>
          <w:rFonts w:ascii="Arial" w:hAnsi="Arial" w:cs="Arial"/>
          <w:bCs/>
          <w:color w:val="000000" w:themeColor="text1"/>
          <w:sz w:val="24"/>
          <w:szCs w:val="24"/>
        </w:rPr>
        <w:t xml:space="preserve">parents or guardians of the selected consenting students </w:t>
      </w:r>
      <w:r w:rsidR="00A42D68" w:rsidRPr="0063263B">
        <w:rPr>
          <w:rFonts w:ascii="Arial" w:hAnsi="Arial" w:cs="Arial"/>
          <w:bCs/>
          <w:color w:val="000000" w:themeColor="text1"/>
          <w:sz w:val="24"/>
          <w:szCs w:val="24"/>
        </w:rPr>
        <w:t xml:space="preserve">in 25 schools who </w:t>
      </w:r>
      <w:r w:rsidR="00367589" w:rsidRPr="0063263B">
        <w:rPr>
          <w:rFonts w:ascii="Arial" w:hAnsi="Arial" w:cs="Arial"/>
          <w:bCs/>
          <w:color w:val="000000" w:themeColor="text1"/>
          <w:sz w:val="24"/>
          <w:szCs w:val="24"/>
        </w:rPr>
        <w:t>participated offline</w:t>
      </w:r>
      <w:r w:rsidR="00A42D68" w:rsidRPr="0063263B">
        <w:rPr>
          <w:rFonts w:ascii="Arial" w:hAnsi="Arial" w:cs="Arial"/>
          <w:bCs/>
          <w:color w:val="000000" w:themeColor="text1"/>
          <w:sz w:val="24"/>
          <w:szCs w:val="24"/>
        </w:rPr>
        <w:t xml:space="preserve"> </w:t>
      </w:r>
      <w:r w:rsidR="00731B79" w:rsidRPr="0063263B">
        <w:rPr>
          <w:rFonts w:ascii="Arial" w:hAnsi="Arial" w:cs="Arial"/>
          <w:bCs/>
          <w:color w:val="000000" w:themeColor="text1"/>
          <w:sz w:val="24"/>
          <w:szCs w:val="24"/>
        </w:rPr>
        <w:t>were contacted to get the questionnaires at school</w:t>
      </w:r>
      <w:r w:rsidR="003E633D" w:rsidRPr="0063263B">
        <w:rPr>
          <w:rFonts w:ascii="Arial" w:hAnsi="Arial" w:cs="Arial"/>
          <w:bCs/>
          <w:color w:val="000000" w:themeColor="text1"/>
          <w:sz w:val="24"/>
          <w:szCs w:val="24"/>
        </w:rPr>
        <w:t xml:space="preserve">, and </w:t>
      </w:r>
      <w:r w:rsidR="00A42D68" w:rsidRPr="0063263B">
        <w:rPr>
          <w:rFonts w:ascii="Arial" w:hAnsi="Arial" w:cs="Arial"/>
          <w:bCs/>
          <w:color w:val="000000" w:themeColor="text1"/>
          <w:sz w:val="24"/>
          <w:szCs w:val="24"/>
        </w:rPr>
        <w:t xml:space="preserve">those students under the 17 schools </w:t>
      </w:r>
      <w:r w:rsidR="00357676" w:rsidRPr="0063263B">
        <w:rPr>
          <w:rFonts w:ascii="Arial" w:hAnsi="Arial" w:cs="Arial"/>
          <w:color w:val="000000" w:themeColor="text1"/>
          <w:sz w:val="24"/>
          <w:szCs w:val="24"/>
        </w:rPr>
        <w:t xml:space="preserve">who </w:t>
      </w:r>
      <w:r w:rsidR="00367589" w:rsidRPr="0063263B">
        <w:rPr>
          <w:rFonts w:ascii="Arial" w:hAnsi="Arial" w:cs="Arial"/>
          <w:color w:val="000000" w:themeColor="text1"/>
          <w:sz w:val="24"/>
          <w:szCs w:val="24"/>
        </w:rPr>
        <w:t>participated</w:t>
      </w:r>
      <w:r w:rsidR="004247EF" w:rsidRPr="0063263B">
        <w:rPr>
          <w:rFonts w:ascii="Arial" w:hAnsi="Arial" w:cs="Arial"/>
          <w:color w:val="000000" w:themeColor="text1"/>
          <w:sz w:val="24"/>
          <w:szCs w:val="24"/>
        </w:rPr>
        <w:t xml:space="preserve"> </w:t>
      </w:r>
      <w:r w:rsidR="00357676" w:rsidRPr="0063263B">
        <w:rPr>
          <w:rFonts w:ascii="Arial" w:hAnsi="Arial" w:cs="Arial"/>
          <w:color w:val="000000" w:themeColor="text1"/>
          <w:sz w:val="24"/>
          <w:szCs w:val="24"/>
        </w:rPr>
        <w:t>online</w:t>
      </w:r>
      <w:r w:rsidR="00A42D68" w:rsidRPr="0063263B">
        <w:rPr>
          <w:rFonts w:ascii="Arial" w:hAnsi="Arial" w:cs="Arial"/>
          <w:color w:val="000000" w:themeColor="text1"/>
          <w:sz w:val="24"/>
          <w:szCs w:val="24"/>
        </w:rPr>
        <w:t xml:space="preserve"> was contacted via their </w:t>
      </w:r>
      <w:r w:rsidR="009458A8" w:rsidRPr="0063263B">
        <w:rPr>
          <w:rFonts w:ascii="Arial" w:hAnsi="Arial" w:cs="Arial"/>
          <w:color w:val="000000" w:themeColor="text1"/>
          <w:sz w:val="24"/>
          <w:szCs w:val="24"/>
        </w:rPr>
        <w:t xml:space="preserve">own </w:t>
      </w:r>
      <w:r w:rsidR="00A42D68" w:rsidRPr="0063263B">
        <w:rPr>
          <w:rFonts w:ascii="Arial" w:hAnsi="Arial" w:cs="Arial"/>
          <w:color w:val="000000" w:themeColor="text1"/>
          <w:sz w:val="24"/>
          <w:szCs w:val="24"/>
        </w:rPr>
        <w:t xml:space="preserve">FB messenger or </w:t>
      </w:r>
      <w:r w:rsidR="00A42D68" w:rsidRPr="0063263B">
        <w:rPr>
          <w:rFonts w:ascii="Arial" w:hAnsi="Arial" w:cs="Arial"/>
          <w:color w:val="000000" w:themeColor="text1"/>
          <w:sz w:val="24"/>
          <w:szCs w:val="24"/>
        </w:rPr>
        <w:lastRenderedPageBreak/>
        <w:t xml:space="preserve">cellphone number of parents/guardian to inform them about the survey link being sent to their account. </w:t>
      </w:r>
    </w:p>
    <w:p w14:paraId="6A1B1E5D" w14:textId="77777777" w:rsidR="009458A8" w:rsidRPr="0063263B" w:rsidRDefault="009458A8" w:rsidP="009458A8">
      <w:pPr>
        <w:spacing w:line="480" w:lineRule="auto"/>
        <w:ind w:firstLine="720"/>
        <w:jc w:val="both"/>
        <w:rPr>
          <w:rFonts w:ascii="Arial" w:hAnsi="Arial" w:cs="Arial"/>
          <w:bCs/>
          <w:color w:val="000000" w:themeColor="text1"/>
          <w:sz w:val="2"/>
          <w:szCs w:val="2"/>
        </w:rPr>
      </w:pPr>
    </w:p>
    <w:p w14:paraId="153E5754" w14:textId="76B5BA0C" w:rsidR="00B47D45" w:rsidRPr="0063263B" w:rsidRDefault="00A42D68"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Both </w:t>
      </w:r>
      <w:r w:rsidR="00F52EBA" w:rsidRPr="0063263B">
        <w:rPr>
          <w:rFonts w:ascii="Arial" w:hAnsi="Arial" w:cs="Arial"/>
          <w:color w:val="000000" w:themeColor="text1"/>
          <w:sz w:val="24"/>
          <w:szCs w:val="24"/>
        </w:rPr>
        <w:t>surveys</w:t>
      </w:r>
      <w:r w:rsidRPr="0063263B">
        <w:rPr>
          <w:rFonts w:ascii="Arial" w:hAnsi="Arial" w:cs="Arial"/>
          <w:color w:val="000000" w:themeColor="text1"/>
          <w:sz w:val="24"/>
          <w:szCs w:val="24"/>
        </w:rPr>
        <w:t xml:space="preserve"> for offline and online were answered by the students at home</w:t>
      </w:r>
      <w:r w:rsidR="000049ED" w:rsidRPr="0063263B">
        <w:rPr>
          <w:rFonts w:ascii="Arial" w:hAnsi="Arial" w:cs="Arial"/>
          <w:color w:val="000000" w:themeColor="text1"/>
          <w:sz w:val="24"/>
          <w:szCs w:val="24"/>
        </w:rPr>
        <w:t xml:space="preserve">. Upon completion, </w:t>
      </w:r>
      <w:r w:rsidR="004D7432" w:rsidRPr="0063263B">
        <w:rPr>
          <w:rFonts w:ascii="Arial" w:hAnsi="Arial" w:cs="Arial"/>
          <w:color w:val="000000" w:themeColor="text1"/>
          <w:sz w:val="24"/>
          <w:szCs w:val="24"/>
        </w:rPr>
        <w:t>the survey questionnaires were returned</w:t>
      </w:r>
      <w:r w:rsidR="000049ED" w:rsidRPr="0063263B">
        <w:rPr>
          <w:rFonts w:ascii="Arial" w:hAnsi="Arial" w:cs="Arial"/>
          <w:color w:val="000000" w:themeColor="text1"/>
          <w:sz w:val="24"/>
          <w:szCs w:val="24"/>
        </w:rPr>
        <w:t xml:space="preserve"> by the parents or guardians to the adviser or curricular chair</w:t>
      </w:r>
      <w:r w:rsidR="00C95012" w:rsidRPr="0063263B">
        <w:rPr>
          <w:rFonts w:ascii="Arial" w:hAnsi="Arial" w:cs="Arial"/>
          <w:color w:val="000000" w:themeColor="text1"/>
          <w:sz w:val="24"/>
          <w:szCs w:val="24"/>
        </w:rPr>
        <w:t xml:space="preserve"> at school</w:t>
      </w:r>
      <w:r w:rsidR="000049ED" w:rsidRPr="0063263B">
        <w:rPr>
          <w:rFonts w:ascii="Arial" w:hAnsi="Arial" w:cs="Arial"/>
          <w:color w:val="000000" w:themeColor="text1"/>
          <w:sz w:val="24"/>
          <w:szCs w:val="24"/>
        </w:rPr>
        <w:t>, while for online,</w:t>
      </w:r>
      <w:r w:rsidR="00AF6BA1" w:rsidRPr="0063263B">
        <w:rPr>
          <w:rFonts w:ascii="Arial" w:hAnsi="Arial" w:cs="Arial"/>
          <w:color w:val="000000" w:themeColor="text1"/>
          <w:sz w:val="24"/>
          <w:szCs w:val="24"/>
        </w:rPr>
        <w:t xml:space="preserve"> submission </w:t>
      </w:r>
      <w:r w:rsidR="00C95012" w:rsidRPr="0063263B">
        <w:rPr>
          <w:rFonts w:ascii="Arial" w:hAnsi="Arial" w:cs="Arial"/>
          <w:color w:val="000000" w:themeColor="text1"/>
          <w:sz w:val="24"/>
          <w:szCs w:val="24"/>
        </w:rPr>
        <w:t xml:space="preserve">of responses </w:t>
      </w:r>
      <w:r w:rsidR="00AF6BA1" w:rsidRPr="0063263B">
        <w:rPr>
          <w:rFonts w:ascii="Arial" w:hAnsi="Arial" w:cs="Arial"/>
          <w:color w:val="000000" w:themeColor="text1"/>
          <w:sz w:val="24"/>
          <w:szCs w:val="24"/>
        </w:rPr>
        <w:t xml:space="preserve">was done via Google sheet. </w:t>
      </w:r>
    </w:p>
    <w:p w14:paraId="1BC3732D" w14:textId="77777777" w:rsidR="005D10E3" w:rsidRPr="0063263B" w:rsidRDefault="005D10E3" w:rsidP="00502735">
      <w:pPr>
        <w:spacing w:line="480" w:lineRule="auto"/>
        <w:ind w:firstLine="720"/>
        <w:jc w:val="both"/>
        <w:rPr>
          <w:rFonts w:ascii="Arial" w:hAnsi="Arial" w:cs="Arial"/>
          <w:color w:val="000000" w:themeColor="text1"/>
          <w:sz w:val="4"/>
          <w:szCs w:val="4"/>
        </w:rPr>
      </w:pPr>
    </w:p>
    <w:p w14:paraId="390DA0C0" w14:textId="6063D401" w:rsidR="00DC02C9" w:rsidRPr="0063263B" w:rsidRDefault="001B0BAC" w:rsidP="005D10E3">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Out of 398</w:t>
      </w:r>
      <w:r w:rsidR="005D10E3" w:rsidRPr="0063263B">
        <w:rPr>
          <w:rFonts w:ascii="Arial" w:hAnsi="Arial" w:cs="Arial"/>
          <w:color w:val="000000" w:themeColor="text1"/>
          <w:sz w:val="24"/>
          <w:szCs w:val="24"/>
        </w:rPr>
        <w:t xml:space="preserve"> students who were selected as participants in the study, 15 students failed to complete the survey making the response rate </w:t>
      </w:r>
      <w:r w:rsidR="00DC02C9" w:rsidRPr="0063263B">
        <w:rPr>
          <w:rFonts w:ascii="Arial" w:hAnsi="Arial" w:cs="Arial"/>
          <w:bCs/>
          <w:color w:val="000000" w:themeColor="text1"/>
          <w:sz w:val="24"/>
          <w:szCs w:val="24"/>
        </w:rPr>
        <w:t xml:space="preserve">at </w:t>
      </w:r>
      <w:r w:rsidR="001A41C6" w:rsidRPr="0063263B">
        <w:rPr>
          <w:rFonts w:ascii="Arial" w:hAnsi="Arial" w:cs="Arial"/>
          <w:bCs/>
          <w:color w:val="000000" w:themeColor="text1"/>
          <w:sz w:val="24"/>
          <w:szCs w:val="24"/>
        </w:rPr>
        <w:t>96.23</w:t>
      </w:r>
      <w:r w:rsidR="00DC02C9" w:rsidRPr="0063263B">
        <w:rPr>
          <w:rFonts w:ascii="Arial" w:hAnsi="Arial" w:cs="Arial"/>
          <w:bCs/>
          <w:color w:val="000000" w:themeColor="text1"/>
          <w:sz w:val="24"/>
          <w:szCs w:val="24"/>
        </w:rPr>
        <w:t>%</w:t>
      </w:r>
      <w:r w:rsidR="004C6191" w:rsidRPr="0063263B">
        <w:rPr>
          <w:rFonts w:ascii="Arial" w:hAnsi="Arial" w:cs="Arial"/>
          <w:bCs/>
          <w:color w:val="000000" w:themeColor="text1"/>
          <w:sz w:val="24"/>
          <w:szCs w:val="24"/>
        </w:rPr>
        <w:t xml:space="preserve"> with a total of 383 students</w:t>
      </w:r>
      <w:r w:rsidR="00DC02C9" w:rsidRPr="0063263B">
        <w:rPr>
          <w:rFonts w:ascii="Arial" w:hAnsi="Arial" w:cs="Arial"/>
          <w:bCs/>
          <w:color w:val="000000" w:themeColor="text1"/>
          <w:sz w:val="24"/>
          <w:szCs w:val="24"/>
        </w:rPr>
        <w:t xml:space="preserve"> to include 274 (71.54%) students </w:t>
      </w:r>
      <w:r w:rsidR="008D2604" w:rsidRPr="0063263B">
        <w:rPr>
          <w:rFonts w:ascii="Arial" w:hAnsi="Arial" w:cs="Arial"/>
          <w:bCs/>
          <w:color w:val="000000" w:themeColor="text1"/>
          <w:sz w:val="24"/>
          <w:szCs w:val="24"/>
        </w:rPr>
        <w:t xml:space="preserve">who </w:t>
      </w:r>
      <w:r w:rsidR="00DC02C9" w:rsidRPr="0063263B">
        <w:rPr>
          <w:rFonts w:ascii="Arial" w:hAnsi="Arial" w:cs="Arial"/>
          <w:bCs/>
          <w:color w:val="000000" w:themeColor="text1"/>
          <w:sz w:val="24"/>
          <w:szCs w:val="24"/>
        </w:rPr>
        <w:t xml:space="preserve">participated online </w:t>
      </w:r>
      <w:r w:rsidR="004C6191" w:rsidRPr="0063263B">
        <w:rPr>
          <w:rFonts w:ascii="Arial" w:hAnsi="Arial" w:cs="Arial"/>
          <w:bCs/>
          <w:color w:val="000000" w:themeColor="text1"/>
          <w:sz w:val="24"/>
          <w:szCs w:val="24"/>
        </w:rPr>
        <w:t>and</w:t>
      </w:r>
      <w:r w:rsidR="00DC02C9" w:rsidRPr="0063263B">
        <w:rPr>
          <w:rFonts w:ascii="Arial" w:hAnsi="Arial" w:cs="Arial"/>
          <w:bCs/>
          <w:color w:val="000000" w:themeColor="text1"/>
          <w:sz w:val="24"/>
          <w:szCs w:val="24"/>
        </w:rPr>
        <w:t xml:space="preserve"> 109 (28.46%) students </w:t>
      </w:r>
      <w:r w:rsidR="008D2604" w:rsidRPr="0063263B">
        <w:rPr>
          <w:rFonts w:ascii="Arial" w:hAnsi="Arial" w:cs="Arial"/>
          <w:bCs/>
          <w:color w:val="000000" w:themeColor="text1"/>
          <w:sz w:val="24"/>
          <w:szCs w:val="24"/>
        </w:rPr>
        <w:t xml:space="preserve">who </w:t>
      </w:r>
      <w:r w:rsidR="00DC02C9" w:rsidRPr="0063263B">
        <w:rPr>
          <w:rFonts w:ascii="Arial" w:hAnsi="Arial" w:cs="Arial"/>
          <w:bCs/>
          <w:color w:val="000000" w:themeColor="text1"/>
          <w:sz w:val="24"/>
          <w:szCs w:val="24"/>
        </w:rPr>
        <w:t xml:space="preserve">participated offline. </w:t>
      </w:r>
      <w:r w:rsidR="00DC02C9" w:rsidRPr="0063263B">
        <w:rPr>
          <w:rFonts w:ascii="Arial" w:hAnsi="Arial" w:cs="Arial"/>
          <w:color w:val="000000" w:themeColor="text1"/>
          <w:sz w:val="24"/>
          <w:szCs w:val="24"/>
        </w:rPr>
        <w:t xml:space="preserve">According to Fincham (2008), response rates approximating 60% for most research should be achieved, and for survey research intended to represent all schools, </w:t>
      </w:r>
      <w:r w:rsidR="008D2604" w:rsidRPr="0063263B">
        <w:rPr>
          <w:rFonts w:ascii="Arial" w:hAnsi="Arial" w:cs="Arial"/>
          <w:color w:val="000000" w:themeColor="text1"/>
          <w:sz w:val="24"/>
          <w:szCs w:val="24"/>
        </w:rPr>
        <w:t>a</w:t>
      </w:r>
      <w:r w:rsidR="00DC02C9" w:rsidRPr="0063263B">
        <w:rPr>
          <w:rFonts w:ascii="Arial" w:hAnsi="Arial" w:cs="Arial"/>
          <w:color w:val="000000" w:themeColor="text1"/>
          <w:sz w:val="24"/>
          <w:szCs w:val="24"/>
        </w:rPr>
        <w:t xml:space="preserve"> response rate of ≥80%</w:t>
      </w:r>
      <w:r w:rsidR="00D5483C" w:rsidRPr="0063263B">
        <w:rPr>
          <w:rFonts w:ascii="Arial" w:hAnsi="Arial" w:cs="Arial"/>
          <w:color w:val="000000" w:themeColor="text1"/>
          <w:sz w:val="24"/>
          <w:szCs w:val="24"/>
        </w:rPr>
        <w:t xml:space="preserve"> </w:t>
      </w:r>
      <w:r w:rsidR="00DC02C9" w:rsidRPr="0063263B">
        <w:rPr>
          <w:rFonts w:ascii="Arial" w:hAnsi="Arial" w:cs="Arial"/>
          <w:color w:val="000000" w:themeColor="text1"/>
          <w:sz w:val="24"/>
          <w:szCs w:val="24"/>
        </w:rPr>
        <w:t xml:space="preserve">is expected and must be achieved as the standard for evaluation for the journal. </w:t>
      </w:r>
    </w:p>
    <w:p w14:paraId="70C90300" w14:textId="77777777" w:rsidR="00331D56" w:rsidRPr="0063263B" w:rsidRDefault="00331D56" w:rsidP="005D10E3">
      <w:pPr>
        <w:spacing w:line="480" w:lineRule="auto"/>
        <w:ind w:firstLine="720"/>
        <w:jc w:val="both"/>
        <w:rPr>
          <w:rFonts w:ascii="Arial" w:hAnsi="Arial" w:cs="Arial"/>
          <w:color w:val="000000" w:themeColor="text1"/>
          <w:sz w:val="4"/>
          <w:szCs w:val="4"/>
        </w:rPr>
      </w:pPr>
    </w:p>
    <w:p w14:paraId="7A9B5CC4" w14:textId="7D33EE25" w:rsidR="00D3784B" w:rsidRPr="0063263B" w:rsidRDefault="00230378" w:rsidP="00502735">
      <w:pPr>
        <w:spacing w:line="480" w:lineRule="auto"/>
        <w:jc w:val="both"/>
        <w:rPr>
          <w:rFonts w:ascii="Arial" w:hAnsi="Arial" w:cs="Arial"/>
          <w:color w:val="000000" w:themeColor="text1"/>
          <w:sz w:val="24"/>
          <w:szCs w:val="24"/>
        </w:rPr>
      </w:pPr>
      <w:r w:rsidRPr="0063263B">
        <w:rPr>
          <w:rFonts w:ascii="Arial" w:hAnsi="Arial" w:cs="Arial"/>
          <w:b/>
          <w:bCs/>
          <w:i/>
          <w:iCs/>
          <w:color w:val="000000" w:themeColor="text1"/>
          <w:sz w:val="24"/>
          <w:szCs w:val="24"/>
        </w:rPr>
        <w:t xml:space="preserve">Step </w:t>
      </w:r>
      <w:r w:rsidR="00B8580E" w:rsidRPr="0063263B">
        <w:rPr>
          <w:rFonts w:ascii="Arial" w:hAnsi="Arial" w:cs="Arial"/>
          <w:b/>
          <w:bCs/>
          <w:i/>
          <w:iCs/>
          <w:color w:val="000000" w:themeColor="text1"/>
          <w:sz w:val="24"/>
          <w:szCs w:val="24"/>
        </w:rPr>
        <w:t>5</w:t>
      </w:r>
      <w:r w:rsidRPr="0063263B">
        <w:rPr>
          <w:rFonts w:ascii="Arial" w:hAnsi="Arial" w:cs="Arial"/>
          <w:b/>
          <w:bCs/>
          <w:i/>
          <w:iCs/>
          <w:color w:val="000000" w:themeColor="text1"/>
          <w:sz w:val="24"/>
          <w:szCs w:val="24"/>
        </w:rPr>
        <w:t>. Handling Survey Errors</w:t>
      </w:r>
      <w:r w:rsidR="007D2228" w:rsidRPr="0063263B">
        <w:rPr>
          <w:rFonts w:ascii="Arial" w:hAnsi="Arial" w:cs="Arial"/>
          <w:b/>
          <w:bCs/>
          <w:i/>
          <w:iCs/>
          <w:color w:val="000000" w:themeColor="text1"/>
          <w:sz w:val="24"/>
          <w:szCs w:val="24"/>
        </w:rPr>
        <w:t xml:space="preserve"> </w:t>
      </w:r>
      <w:r w:rsidR="00D3784B" w:rsidRPr="0063263B">
        <w:rPr>
          <w:rFonts w:ascii="Arial" w:hAnsi="Arial" w:cs="Arial"/>
          <w:color w:val="000000" w:themeColor="text1"/>
          <w:sz w:val="24"/>
          <w:szCs w:val="24"/>
        </w:rPr>
        <w:t xml:space="preserve"> </w:t>
      </w:r>
    </w:p>
    <w:p w14:paraId="26F0C9B0" w14:textId="77777777" w:rsidR="00644F5B" w:rsidRPr="0063263B" w:rsidRDefault="00644F5B" w:rsidP="00502735">
      <w:pPr>
        <w:spacing w:line="480" w:lineRule="auto"/>
        <w:jc w:val="both"/>
        <w:rPr>
          <w:rFonts w:ascii="Arial" w:hAnsi="Arial" w:cs="Arial"/>
          <w:b/>
          <w:bCs/>
          <w:i/>
          <w:iCs/>
          <w:color w:val="000000" w:themeColor="text1"/>
          <w:sz w:val="2"/>
          <w:szCs w:val="2"/>
        </w:rPr>
      </w:pPr>
    </w:p>
    <w:p w14:paraId="7ACD6733" w14:textId="03C92EE6" w:rsidR="00CC6070" w:rsidRPr="0063263B" w:rsidRDefault="00AB0CBF"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For </w:t>
      </w:r>
      <w:r w:rsidR="00F52EBA"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online survey, i</w:t>
      </w:r>
      <w:r w:rsidR="00012A18" w:rsidRPr="0063263B">
        <w:rPr>
          <w:rFonts w:ascii="Arial" w:hAnsi="Arial" w:cs="Arial"/>
          <w:color w:val="000000" w:themeColor="text1"/>
          <w:sz w:val="24"/>
          <w:szCs w:val="24"/>
        </w:rPr>
        <w:t>nitially, a Google link was sen</w:t>
      </w:r>
      <w:r w:rsidR="00C32D97" w:rsidRPr="0063263B">
        <w:rPr>
          <w:rFonts w:ascii="Arial" w:hAnsi="Arial" w:cs="Arial"/>
          <w:color w:val="000000" w:themeColor="text1"/>
          <w:sz w:val="24"/>
          <w:szCs w:val="24"/>
        </w:rPr>
        <w:t xml:space="preserve">t to the adviser of the </w:t>
      </w:r>
      <w:r w:rsidR="00CF4D82" w:rsidRPr="0063263B">
        <w:rPr>
          <w:rFonts w:ascii="Arial" w:hAnsi="Arial" w:cs="Arial"/>
          <w:color w:val="000000" w:themeColor="text1"/>
          <w:sz w:val="24"/>
          <w:szCs w:val="24"/>
        </w:rPr>
        <w:t xml:space="preserve">first school with </w:t>
      </w:r>
      <w:r w:rsidR="003C20A6" w:rsidRPr="0063263B">
        <w:rPr>
          <w:rFonts w:ascii="Arial" w:hAnsi="Arial" w:cs="Arial"/>
          <w:color w:val="000000" w:themeColor="text1"/>
          <w:sz w:val="24"/>
          <w:szCs w:val="24"/>
        </w:rPr>
        <w:t>eight</w:t>
      </w:r>
      <w:r w:rsidR="00CF4D82" w:rsidRPr="0063263B">
        <w:rPr>
          <w:rFonts w:ascii="Arial" w:hAnsi="Arial" w:cs="Arial"/>
          <w:color w:val="000000" w:themeColor="text1"/>
          <w:sz w:val="24"/>
          <w:szCs w:val="24"/>
        </w:rPr>
        <w:t xml:space="preserve"> target respondents </w:t>
      </w:r>
      <w:r w:rsidR="0097054D" w:rsidRPr="0063263B">
        <w:rPr>
          <w:rFonts w:ascii="Arial" w:hAnsi="Arial" w:cs="Arial"/>
          <w:color w:val="000000" w:themeColor="text1"/>
          <w:sz w:val="24"/>
          <w:szCs w:val="24"/>
        </w:rPr>
        <w:t xml:space="preserve">after confirming the students’ online availability and readiness to answer the survey. Real-time responses were monitored using the </w:t>
      </w:r>
      <w:r w:rsidR="00CC6070" w:rsidRPr="0063263B">
        <w:rPr>
          <w:rFonts w:ascii="Arial" w:hAnsi="Arial" w:cs="Arial"/>
          <w:b/>
          <w:bCs/>
          <w:color w:val="000000" w:themeColor="text1"/>
          <w:sz w:val="24"/>
          <w:szCs w:val="24"/>
        </w:rPr>
        <w:t>View Responses in Sheet</w:t>
      </w:r>
      <w:r w:rsidR="0097054D" w:rsidRPr="0063263B">
        <w:rPr>
          <w:rFonts w:ascii="Arial" w:hAnsi="Arial" w:cs="Arial"/>
          <w:color w:val="000000" w:themeColor="text1"/>
          <w:sz w:val="24"/>
          <w:szCs w:val="24"/>
        </w:rPr>
        <w:t xml:space="preserve"> </w:t>
      </w:r>
      <w:r w:rsidR="00CC6070" w:rsidRPr="0063263B">
        <w:rPr>
          <w:rFonts w:ascii="Arial" w:hAnsi="Arial" w:cs="Arial"/>
          <w:color w:val="000000" w:themeColor="text1"/>
          <w:sz w:val="24"/>
          <w:szCs w:val="24"/>
        </w:rPr>
        <w:t xml:space="preserve">feature </w:t>
      </w:r>
      <w:r w:rsidR="0097054D" w:rsidRPr="0063263B">
        <w:rPr>
          <w:rFonts w:ascii="Arial" w:hAnsi="Arial" w:cs="Arial"/>
          <w:color w:val="000000" w:themeColor="text1"/>
          <w:sz w:val="24"/>
          <w:szCs w:val="24"/>
        </w:rPr>
        <w:t xml:space="preserve">of the Google Form. </w:t>
      </w:r>
    </w:p>
    <w:p w14:paraId="160C59B6" w14:textId="77777777" w:rsidR="00644F5B" w:rsidRPr="0063263B" w:rsidRDefault="00644F5B" w:rsidP="00502735">
      <w:pPr>
        <w:spacing w:line="480" w:lineRule="auto"/>
        <w:ind w:firstLine="720"/>
        <w:jc w:val="both"/>
        <w:rPr>
          <w:rFonts w:ascii="Arial" w:hAnsi="Arial" w:cs="Arial"/>
          <w:color w:val="000000" w:themeColor="text1"/>
          <w:sz w:val="2"/>
          <w:szCs w:val="2"/>
        </w:rPr>
      </w:pPr>
    </w:p>
    <w:p w14:paraId="7EE2BD31" w14:textId="5818D26B" w:rsidR="007D2228" w:rsidRPr="0063263B" w:rsidRDefault="00CC6070" w:rsidP="00A02E0E">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Upon</w:t>
      </w:r>
      <w:r w:rsidR="00012A18" w:rsidRPr="0063263B">
        <w:rPr>
          <w:rFonts w:ascii="Arial" w:hAnsi="Arial" w:cs="Arial"/>
          <w:color w:val="000000" w:themeColor="text1"/>
          <w:sz w:val="24"/>
          <w:szCs w:val="24"/>
        </w:rPr>
        <w:t xml:space="preserve"> monitoring the first few responses received from the students, the researcher had found two similar responses coming from the same student, thus, the Google Form was edited by enabling the restriction in the settings to allow for only one response from the user. The said duplicate response coming from the same student was removed from the record in order not to cause error</w:t>
      </w:r>
      <w:r w:rsidR="00EF5F9D" w:rsidRPr="0063263B">
        <w:rPr>
          <w:rFonts w:ascii="Arial" w:hAnsi="Arial" w:cs="Arial"/>
          <w:color w:val="000000" w:themeColor="text1"/>
          <w:sz w:val="24"/>
          <w:szCs w:val="24"/>
        </w:rPr>
        <w:t>s</w:t>
      </w:r>
      <w:r w:rsidR="00012A18" w:rsidRPr="0063263B">
        <w:rPr>
          <w:rFonts w:ascii="Arial" w:hAnsi="Arial" w:cs="Arial"/>
          <w:color w:val="000000" w:themeColor="text1"/>
          <w:sz w:val="24"/>
          <w:szCs w:val="24"/>
        </w:rPr>
        <w:t xml:space="preserve"> in the data analysis. </w:t>
      </w:r>
    </w:p>
    <w:p w14:paraId="3E0597DF" w14:textId="77777777" w:rsidR="00644F5B" w:rsidRPr="0063263B" w:rsidRDefault="00644F5B" w:rsidP="00A02E0E">
      <w:pPr>
        <w:spacing w:line="480" w:lineRule="auto"/>
        <w:ind w:firstLine="720"/>
        <w:jc w:val="both"/>
        <w:rPr>
          <w:rFonts w:ascii="Arial" w:hAnsi="Arial" w:cs="Arial"/>
          <w:color w:val="000000" w:themeColor="text1"/>
          <w:sz w:val="2"/>
          <w:szCs w:val="2"/>
        </w:rPr>
      </w:pPr>
    </w:p>
    <w:p w14:paraId="100F1657" w14:textId="77A01AC1" w:rsidR="0079281F" w:rsidRPr="0063263B" w:rsidRDefault="007A03B2" w:rsidP="0079281F">
      <w:pPr>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 xml:space="preserve">On the other hand, survey errors due to non-response or incomplete data provided on the questionnaires such as non-indication of the required demographic information for both online and offline were not </w:t>
      </w:r>
      <w:r w:rsidR="0079281F" w:rsidRPr="0063263B">
        <w:rPr>
          <w:rFonts w:ascii="Arial" w:hAnsi="Arial" w:cs="Arial"/>
          <w:bCs/>
          <w:color w:val="000000" w:themeColor="text1"/>
          <w:sz w:val="24"/>
          <w:szCs w:val="24"/>
        </w:rPr>
        <w:t xml:space="preserve">included in the data analysis. </w:t>
      </w:r>
    </w:p>
    <w:p w14:paraId="542F48A9" w14:textId="77777777" w:rsidR="00644F5B" w:rsidRPr="0063263B" w:rsidRDefault="00644F5B" w:rsidP="0079281F">
      <w:pPr>
        <w:spacing w:line="480" w:lineRule="auto"/>
        <w:ind w:firstLine="720"/>
        <w:jc w:val="both"/>
        <w:rPr>
          <w:rFonts w:ascii="Arial" w:hAnsi="Arial" w:cs="Arial"/>
          <w:bCs/>
          <w:color w:val="000000" w:themeColor="text1"/>
          <w:sz w:val="4"/>
          <w:szCs w:val="4"/>
        </w:rPr>
      </w:pPr>
    </w:p>
    <w:p w14:paraId="53856B69" w14:textId="3A183AC7" w:rsidR="00A02E0E" w:rsidRPr="0063263B" w:rsidRDefault="00641791" w:rsidP="00D3784B">
      <w:pPr>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 xml:space="preserve">In this study, a total of 15 students failed to complete the survey to include six students (1.51%) for offline and nine students (2.26%) for online, thus making the response rate at 96.23% with 383 total respondents considered in the data analysis. </w:t>
      </w:r>
    </w:p>
    <w:p w14:paraId="4E93B5E4" w14:textId="77777777" w:rsidR="00B8580E" w:rsidRPr="0063263B" w:rsidRDefault="00B8580E" w:rsidP="00D3784B">
      <w:pPr>
        <w:spacing w:line="480" w:lineRule="auto"/>
        <w:ind w:firstLine="720"/>
        <w:jc w:val="both"/>
        <w:rPr>
          <w:rFonts w:ascii="Arial" w:hAnsi="Arial" w:cs="Arial"/>
          <w:bCs/>
          <w:color w:val="000000" w:themeColor="text1"/>
          <w:sz w:val="14"/>
          <w:szCs w:val="14"/>
        </w:rPr>
      </w:pPr>
    </w:p>
    <w:bookmarkEnd w:id="24"/>
    <w:p w14:paraId="03801DDB" w14:textId="685904C0" w:rsidR="00F86206" w:rsidRPr="0063263B" w:rsidRDefault="00F86206" w:rsidP="00502735">
      <w:pPr>
        <w:spacing w:line="480" w:lineRule="auto"/>
        <w:jc w:val="both"/>
        <w:rPr>
          <w:rFonts w:ascii="Arial" w:hAnsi="Arial" w:cs="Arial"/>
          <w:b/>
          <w:bCs/>
          <w:i/>
          <w:iCs/>
          <w:color w:val="000000" w:themeColor="text1"/>
          <w:sz w:val="2"/>
          <w:szCs w:val="2"/>
        </w:rPr>
      </w:pPr>
      <w:r w:rsidRPr="0063263B">
        <w:rPr>
          <w:rFonts w:ascii="Arial" w:hAnsi="Arial" w:cs="Arial"/>
          <w:b/>
          <w:bCs/>
          <w:i/>
          <w:iCs/>
          <w:color w:val="000000" w:themeColor="text1"/>
          <w:sz w:val="24"/>
          <w:szCs w:val="24"/>
        </w:rPr>
        <w:t xml:space="preserve">Step </w:t>
      </w:r>
      <w:r w:rsidR="00B8580E" w:rsidRPr="0063263B">
        <w:rPr>
          <w:rFonts w:ascii="Arial" w:hAnsi="Arial" w:cs="Arial"/>
          <w:b/>
          <w:bCs/>
          <w:i/>
          <w:iCs/>
          <w:color w:val="000000" w:themeColor="text1"/>
          <w:sz w:val="24"/>
          <w:szCs w:val="24"/>
        </w:rPr>
        <w:t>6</w:t>
      </w:r>
      <w:r w:rsidRPr="0063263B">
        <w:rPr>
          <w:rFonts w:ascii="Arial" w:hAnsi="Arial" w:cs="Arial"/>
          <w:b/>
          <w:bCs/>
          <w:i/>
          <w:iCs/>
          <w:color w:val="000000" w:themeColor="text1"/>
          <w:sz w:val="24"/>
          <w:szCs w:val="24"/>
        </w:rPr>
        <w:t xml:space="preserve">. </w:t>
      </w:r>
      <w:r w:rsidR="009B1D9A" w:rsidRPr="0063263B">
        <w:rPr>
          <w:rFonts w:ascii="Arial" w:hAnsi="Arial" w:cs="Arial"/>
          <w:b/>
          <w:bCs/>
          <w:i/>
          <w:iCs/>
          <w:color w:val="000000" w:themeColor="text1"/>
          <w:sz w:val="24"/>
          <w:szCs w:val="24"/>
        </w:rPr>
        <w:t>Storing the Data Gathered from</w:t>
      </w:r>
      <w:r w:rsidR="005E773C" w:rsidRPr="0063263B">
        <w:rPr>
          <w:rFonts w:ascii="Arial" w:hAnsi="Arial" w:cs="Arial"/>
          <w:b/>
          <w:bCs/>
          <w:i/>
          <w:iCs/>
          <w:color w:val="000000" w:themeColor="text1"/>
          <w:sz w:val="24"/>
          <w:szCs w:val="24"/>
        </w:rPr>
        <w:t xml:space="preserve"> the</w:t>
      </w:r>
      <w:r w:rsidR="009B1D9A" w:rsidRPr="0063263B">
        <w:rPr>
          <w:rFonts w:ascii="Arial" w:hAnsi="Arial" w:cs="Arial"/>
          <w:b/>
          <w:bCs/>
          <w:i/>
          <w:iCs/>
          <w:color w:val="000000" w:themeColor="text1"/>
          <w:sz w:val="24"/>
          <w:szCs w:val="24"/>
        </w:rPr>
        <w:t xml:space="preserve"> Survey</w:t>
      </w:r>
    </w:p>
    <w:p w14:paraId="5D9E9CCF" w14:textId="06A2CE17" w:rsidR="00644F5B" w:rsidRPr="00E017F7" w:rsidRDefault="00A91C2C" w:rsidP="00331D56">
      <w:pPr>
        <w:spacing w:line="480" w:lineRule="auto"/>
        <w:ind w:firstLine="720"/>
        <w:jc w:val="both"/>
        <w:rPr>
          <w:rFonts w:ascii="Arial" w:hAnsi="Arial" w:cs="Arial"/>
          <w:sz w:val="24"/>
          <w:szCs w:val="24"/>
        </w:rPr>
      </w:pPr>
      <w:r w:rsidRPr="0063263B">
        <w:rPr>
          <w:rFonts w:ascii="Arial" w:hAnsi="Arial" w:cs="Arial"/>
          <w:color w:val="000000" w:themeColor="text1"/>
          <w:sz w:val="24"/>
          <w:szCs w:val="24"/>
        </w:rPr>
        <w:t xml:space="preserve">Data collected from the respondents </w:t>
      </w:r>
      <w:r w:rsidR="00F511FB" w:rsidRPr="0063263B">
        <w:rPr>
          <w:rFonts w:ascii="Arial" w:hAnsi="Arial" w:cs="Arial"/>
          <w:color w:val="000000" w:themeColor="text1"/>
          <w:sz w:val="24"/>
          <w:szCs w:val="24"/>
        </w:rPr>
        <w:t>were</w:t>
      </w:r>
      <w:r w:rsidRPr="0063263B">
        <w:rPr>
          <w:rFonts w:ascii="Arial" w:hAnsi="Arial" w:cs="Arial"/>
          <w:color w:val="000000" w:themeColor="text1"/>
          <w:sz w:val="24"/>
          <w:szCs w:val="24"/>
        </w:rPr>
        <w:t xml:space="preserve"> stored in a password-protected storage device such as </w:t>
      </w:r>
      <w:r w:rsidR="00F52EBA" w:rsidRPr="0063263B">
        <w:rPr>
          <w:rFonts w:ascii="Arial" w:hAnsi="Arial" w:cs="Arial"/>
          <w:color w:val="000000" w:themeColor="text1"/>
          <w:sz w:val="24"/>
          <w:szCs w:val="24"/>
        </w:rPr>
        <w:t xml:space="preserve">a </w:t>
      </w:r>
      <w:r w:rsidRPr="0063263B">
        <w:rPr>
          <w:rFonts w:ascii="Arial" w:hAnsi="Arial" w:cs="Arial"/>
          <w:color w:val="000000" w:themeColor="text1"/>
          <w:sz w:val="24"/>
          <w:szCs w:val="24"/>
        </w:rPr>
        <w:t xml:space="preserve">USB, </w:t>
      </w:r>
      <w:r w:rsidR="00F7233B" w:rsidRPr="0063263B">
        <w:rPr>
          <w:rFonts w:ascii="Arial" w:hAnsi="Arial" w:cs="Arial"/>
          <w:color w:val="000000" w:themeColor="text1"/>
          <w:sz w:val="24"/>
          <w:szCs w:val="24"/>
        </w:rPr>
        <w:t>an</w:t>
      </w:r>
      <w:r w:rsidRPr="0063263B">
        <w:rPr>
          <w:rFonts w:ascii="Arial" w:hAnsi="Arial" w:cs="Arial"/>
          <w:color w:val="000000" w:themeColor="text1"/>
          <w:sz w:val="24"/>
          <w:szCs w:val="24"/>
        </w:rPr>
        <w:t xml:space="preserve"> external hard drive for online files</w:t>
      </w:r>
      <w:r w:rsidR="00F7233B"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and </w:t>
      </w:r>
      <w:r w:rsidR="00F52EBA" w:rsidRPr="0063263B">
        <w:rPr>
          <w:rFonts w:ascii="Arial" w:hAnsi="Arial" w:cs="Arial"/>
          <w:color w:val="000000" w:themeColor="text1"/>
          <w:sz w:val="24"/>
          <w:szCs w:val="24"/>
        </w:rPr>
        <w:t xml:space="preserve">a </w:t>
      </w:r>
      <w:r w:rsidRPr="0063263B">
        <w:rPr>
          <w:rFonts w:ascii="Arial" w:hAnsi="Arial" w:cs="Arial"/>
          <w:color w:val="000000" w:themeColor="text1"/>
          <w:sz w:val="24"/>
          <w:szCs w:val="24"/>
        </w:rPr>
        <w:t>secured cabinet for the answered hard copies of the survey questionnair</w:t>
      </w:r>
      <w:r w:rsidR="00F511FB" w:rsidRPr="0063263B">
        <w:rPr>
          <w:rFonts w:ascii="Arial" w:hAnsi="Arial" w:cs="Arial"/>
          <w:color w:val="000000" w:themeColor="text1"/>
          <w:sz w:val="24"/>
          <w:szCs w:val="24"/>
        </w:rPr>
        <w:t>es which only the researcher had</w:t>
      </w:r>
      <w:r w:rsidRPr="0063263B">
        <w:rPr>
          <w:rFonts w:ascii="Arial" w:hAnsi="Arial" w:cs="Arial"/>
          <w:color w:val="000000" w:themeColor="text1"/>
          <w:sz w:val="24"/>
          <w:szCs w:val="24"/>
        </w:rPr>
        <w:t xml:space="preserve"> access to it. To prevent data loss, all these data w</w:t>
      </w:r>
      <w:r w:rsidR="00F511FB" w:rsidRPr="0063263B">
        <w:rPr>
          <w:rFonts w:ascii="Arial" w:hAnsi="Arial" w:cs="Arial"/>
          <w:color w:val="000000" w:themeColor="text1"/>
          <w:sz w:val="24"/>
          <w:szCs w:val="24"/>
        </w:rPr>
        <w:t>ere</w:t>
      </w:r>
      <w:r w:rsidRPr="0063263B">
        <w:rPr>
          <w:rFonts w:ascii="Arial" w:hAnsi="Arial" w:cs="Arial"/>
          <w:color w:val="000000" w:themeColor="text1"/>
          <w:sz w:val="24"/>
          <w:szCs w:val="24"/>
        </w:rPr>
        <w:t xml:space="preserve"> backed up using the abovementioned storage devices </w:t>
      </w:r>
      <w:r w:rsidR="00F511FB" w:rsidRPr="0063263B">
        <w:rPr>
          <w:rFonts w:ascii="Arial" w:hAnsi="Arial" w:cs="Arial"/>
          <w:color w:val="000000" w:themeColor="text1"/>
          <w:sz w:val="24"/>
          <w:szCs w:val="24"/>
        </w:rPr>
        <w:t>and were</w:t>
      </w:r>
      <w:r w:rsidRPr="0063263B">
        <w:rPr>
          <w:rFonts w:ascii="Arial" w:hAnsi="Arial" w:cs="Arial"/>
          <w:color w:val="000000" w:themeColor="text1"/>
          <w:sz w:val="24"/>
          <w:szCs w:val="24"/>
        </w:rPr>
        <w:t xml:space="preserve"> kept until the research study </w:t>
      </w:r>
      <w:r w:rsidR="00F511FB" w:rsidRPr="0063263B">
        <w:rPr>
          <w:rFonts w:ascii="Arial" w:hAnsi="Arial" w:cs="Arial"/>
          <w:color w:val="000000" w:themeColor="text1"/>
          <w:sz w:val="24"/>
          <w:szCs w:val="24"/>
        </w:rPr>
        <w:t xml:space="preserve">was </w:t>
      </w:r>
      <w:r w:rsidRPr="0063263B">
        <w:rPr>
          <w:rFonts w:ascii="Arial" w:hAnsi="Arial" w:cs="Arial"/>
          <w:color w:val="000000" w:themeColor="text1"/>
          <w:sz w:val="24"/>
          <w:szCs w:val="24"/>
        </w:rPr>
        <w:t xml:space="preserve">completed before totally disposing it of </w:t>
      </w:r>
      <w:r w:rsidRPr="00E017F7">
        <w:rPr>
          <w:rFonts w:ascii="Arial" w:hAnsi="Arial" w:cs="Arial"/>
          <w:sz w:val="24"/>
          <w:szCs w:val="24"/>
        </w:rPr>
        <w:lastRenderedPageBreak/>
        <w:t xml:space="preserve">by employing physical destruction such as disk </w:t>
      </w:r>
      <w:r w:rsidR="005E773C" w:rsidRPr="00E017F7">
        <w:rPr>
          <w:rFonts w:ascii="Arial" w:hAnsi="Arial" w:cs="Arial"/>
          <w:sz w:val="24"/>
          <w:szCs w:val="24"/>
        </w:rPr>
        <w:t>shredding or</w:t>
      </w:r>
      <w:r w:rsidRPr="00E017F7">
        <w:rPr>
          <w:rFonts w:ascii="Arial" w:hAnsi="Arial" w:cs="Arial"/>
          <w:sz w:val="24"/>
          <w:szCs w:val="24"/>
        </w:rPr>
        <w:t xml:space="preserve"> burning so that it could no longer be used by others for purposes not intended for it. </w:t>
      </w:r>
    </w:p>
    <w:p w14:paraId="5AD29291" w14:textId="35F20CD2" w:rsidR="00723FF2" w:rsidRPr="00E017F7" w:rsidRDefault="00644F5B" w:rsidP="00502735">
      <w:pPr>
        <w:spacing w:line="480" w:lineRule="auto"/>
        <w:ind w:firstLine="720"/>
        <w:jc w:val="both"/>
        <w:rPr>
          <w:rFonts w:ascii="Arial" w:hAnsi="Arial" w:cs="Arial"/>
          <w:sz w:val="24"/>
          <w:szCs w:val="24"/>
        </w:rPr>
      </w:pPr>
      <w:r w:rsidRPr="00E017F7">
        <w:rPr>
          <w:rFonts w:ascii="Arial" w:hAnsi="Arial" w:cs="Arial"/>
          <w:sz w:val="24"/>
          <w:szCs w:val="24"/>
        </w:rPr>
        <w:t>A</w:t>
      </w:r>
      <w:r w:rsidR="002D4993" w:rsidRPr="00E017F7">
        <w:rPr>
          <w:rFonts w:ascii="Arial" w:hAnsi="Arial" w:cs="Arial"/>
          <w:sz w:val="24"/>
          <w:szCs w:val="24"/>
        </w:rPr>
        <w:t>fter completing the data collection procedure,</w:t>
      </w:r>
      <w:r w:rsidR="00A91C2C" w:rsidRPr="00E017F7">
        <w:rPr>
          <w:rFonts w:ascii="Arial" w:hAnsi="Arial" w:cs="Arial"/>
          <w:sz w:val="24"/>
          <w:szCs w:val="24"/>
        </w:rPr>
        <w:t xml:space="preserve"> the researcher </w:t>
      </w:r>
      <w:r w:rsidR="00F511FB" w:rsidRPr="00E017F7">
        <w:rPr>
          <w:rFonts w:ascii="Arial" w:hAnsi="Arial" w:cs="Arial"/>
          <w:sz w:val="24"/>
          <w:szCs w:val="24"/>
        </w:rPr>
        <w:t>prepared</w:t>
      </w:r>
      <w:r w:rsidR="00A91C2C" w:rsidRPr="00E017F7">
        <w:rPr>
          <w:rFonts w:ascii="Arial" w:hAnsi="Arial" w:cs="Arial"/>
          <w:sz w:val="24"/>
          <w:szCs w:val="24"/>
        </w:rPr>
        <w:t xml:space="preserve"> all the data collected for statistical analysis by employing appropriate statistical tools to treat the data. Data </w:t>
      </w:r>
      <w:r w:rsidR="00F511FB" w:rsidRPr="00E017F7">
        <w:rPr>
          <w:rFonts w:ascii="Arial" w:hAnsi="Arial" w:cs="Arial"/>
          <w:sz w:val="24"/>
          <w:szCs w:val="24"/>
        </w:rPr>
        <w:t>w</w:t>
      </w:r>
      <w:r w:rsidR="002D4993" w:rsidRPr="00E017F7">
        <w:rPr>
          <w:rFonts w:ascii="Arial" w:hAnsi="Arial" w:cs="Arial"/>
          <w:sz w:val="24"/>
          <w:szCs w:val="24"/>
        </w:rPr>
        <w:t>ere</w:t>
      </w:r>
      <w:r w:rsidR="00F511FB" w:rsidRPr="00E017F7">
        <w:rPr>
          <w:rFonts w:ascii="Arial" w:hAnsi="Arial" w:cs="Arial"/>
          <w:sz w:val="24"/>
          <w:szCs w:val="24"/>
        </w:rPr>
        <w:t xml:space="preserve"> entered into Statistical Package for Social Sciences (SPSS)</w:t>
      </w:r>
      <w:r w:rsidR="00A91C2C" w:rsidRPr="00E017F7">
        <w:rPr>
          <w:rFonts w:ascii="Arial" w:hAnsi="Arial" w:cs="Arial"/>
          <w:sz w:val="24"/>
          <w:szCs w:val="24"/>
        </w:rPr>
        <w:t xml:space="preserve"> </w:t>
      </w:r>
      <w:r w:rsidR="00F52EBA" w:rsidRPr="00E017F7">
        <w:rPr>
          <w:rFonts w:ascii="Arial" w:hAnsi="Arial" w:cs="Arial"/>
          <w:sz w:val="24"/>
          <w:szCs w:val="24"/>
        </w:rPr>
        <w:t>to</w:t>
      </w:r>
      <w:r w:rsidR="00F511FB" w:rsidRPr="00E017F7">
        <w:rPr>
          <w:rFonts w:ascii="Arial" w:hAnsi="Arial" w:cs="Arial"/>
          <w:sz w:val="24"/>
          <w:szCs w:val="24"/>
        </w:rPr>
        <w:t xml:space="preserve"> analyze and calculate the data. After analysis, data w</w:t>
      </w:r>
      <w:r w:rsidR="002D4993" w:rsidRPr="00E017F7">
        <w:rPr>
          <w:rFonts w:ascii="Arial" w:hAnsi="Arial" w:cs="Arial"/>
          <w:sz w:val="24"/>
          <w:szCs w:val="24"/>
        </w:rPr>
        <w:t>ere</w:t>
      </w:r>
      <w:r w:rsidR="00F511FB" w:rsidRPr="00E017F7">
        <w:rPr>
          <w:rFonts w:ascii="Arial" w:hAnsi="Arial" w:cs="Arial"/>
          <w:sz w:val="24"/>
          <w:szCs w:val="24"/>
        </w:rPr>
        <w:t xml:space="preserve"> tabulated and then interpreted to draw generalizations about the result</w:t>
      </w:r>
      <w:r w:rsidR="00A91C2C" w:rsidRPr="00E017F7">
        <w:rPr>
          <w:rFonts w:ascii="Arial" w:hAnsi="Arial" w:cs="Arial"/>
          <w:sz w:val="24"/>
          <w:szCs w:val="24"/>
        </w:rPr>
        <w:t xml:space="preserve">. The final results obtained from the study </w:t>
      </w:r>
      <w:r w:rsidRPr="00E017F7">
        <w:rPr>
          <w:rFonts w:ascii="Arial" w:hAnsi="Arial" w:cs="Arial"/>
          <w:sz w:val="24"/>
          <w:szCs w:val="24"/>
        </w:rPr>
        <w:t>were</w:t>
      </w:r>
      <w:r w:rsidR="00A91C2C" w:rsidRPr="00E017F7">
        <w:rPr>
          <w:rFonts w:ascii="Arial" w:hAnsi="Arial" w:cs="Arial"/>
          <w:sz w:val="24"/>
          <w:szCs w:val="24"/>
        </w:rPr>
        <w:t xml:space="preserve"> presented to the technical panel </w:t>
      </w:r>
      <w:r w:rsidR="00F52EBA" w:rsidRPr="00E017F7">
        <w:rPr>
          <w:rFonts w:ascii="Arial" w:hAnsi="Arial" w:cs="Arial"/>
          <w:sz w:val="24"/>
          <w:szCs w:val="24"/>
        </w:rPr>
        <w:t>to</w:t>
      </w:r>
      <w:r w:rsidR="00A91C2C" w:rsidRPr="00E017F7">
        <w:rPr>
          <w:rFonts w:ascii="Arial" w:hAnsi="Arial" w:cs="Arial"/>
          <w:sz w:val="24"/>
          <w:szCs w:val="24"/>
        </w:rPr>
        <w:t xml:space="preserve"> scrutinize whether the intended objectives of the research study are met accordingly and that the procedures on how these results </w:t>
      </w:r>
      <w:r w:rsidR="00F52EBA" w:rsidRPr="00E017F7">
        <w:rPr>
          <w:rFonts w:ascii="Arial" w:hAnsi="Arial" w:cs="Arial"/>
          <w:sz w:val="24"/>
          <w:szCs w:val="24"/>
        </w:rPr>
        <w:t xml:space="preserve">were </w:t>
      </w:r>
      <w:r w:rsidR="00A91C2C" w:rsidRPr="00E017F7">
        <w:rPr>
          <w:rFonts w:ascii="Arial" w:hAnsi="Arial" w:cs="Arial"/>
          <w:sz w:val="24"/>
          <w:szCs w:val="24"/>
        </w:rPr>
        <w:t xml:space="preserve">obtained conform to the highest ethical principles as described in the research paper. Suggestions, </w:t>
      </w:r>
      <w:r w:rsidRPr="00E017F7">
        <w:rPr>
          <w:rFonts w:ascii="Arial" w:hAnsi="Arial" w:cs="Arial"/>
          <w:sz w:val="24"/>
          <w:szCs w:val="24"/>
        </w:rPr>
        <w:t>corrections,</w:t>
      </w:r>
      <w:r w:rsidR="00A91C2C" w:rsidRPr="00E017F7">
        <w:rPr>
          <w:rFonts w:ascii="Arial" w:hAnsi="Arial" w:cs="Arial"/>
          <w:sz w:val="24"/>
          <w:szCs w:val="24"/>
        </w:rPr>
        <w:t xml:space="preserve"> and modifications </w:t>
      </w:r>
      <w:r w:rsidRPr="00E017F7">
        <w:rPr>
          <w:rFonts w:ascii="Arial" w:hAnsi="Arial" w:cs="Arial"/>
          <w:sz w:val="24"/>
          <w:szCs w:val="24"/>
        </w:rPr>
        <w:t xml:space="preserve">were made in the paper </w:t>
      </w:r>
      <w:r w:rsidR="00F52EBA" w:rsidRPr="00E017F7">
        <w:rPr>
          <w:rFonts w:ascii="Arial" w:hAnsi="Arial" w:cs="Arial"/>
          <w:sz w:val="24"/>
          <w:szCs w:val="24"/>
        </w:rPr>
        <w:t>to</w:t>
      </w:r>
      <w:r w:rsidRPr="00E017F7">
        <w:rPr>
          <w:rFonts w:ascii="Arial" w:hAnsi="Arial" w:cs="Arial"/>
          <w:sz w:val="24"/>
          <w:szCs w:val="24"/>
        </w:rPr>
        <w:t xml:space="preserve"> make it ready for </w:t>
      </w:r>
      <w:r w:rsidR="00A91C2C" w:rsidRPr="00E017F7">
        <w:rPr>
          <w:rFonts w:ascii="Arial" w:hAnsi="Arial" w:cs="Arial"/>
          <w:sz w:val="24"/>
          <w:szCs w:val="24"/>
        </w:rPr>
        <w:t xml:space="preserve">presentations in local or international conferences </w:t>
      </w:r>
      <w:r w:rsidRPr="00E017F7">
        <w:rPr>
          <w:rFonts w:ascii="Arial" w:hAnsi="Arial" w:cs="Arial"/>
          <w:sz w:val="24"/>
          <w:szCs w:val="24"/>
        </w:rPr>
        <w:t xml:space="preserve">as well as </w:t>
      </w:r>
      <w:r w:rsidR="00F7233B" w:rsidRPr="00E017F7">
        <w:rPr>
          <w:rFonts w:ascii="Arial" w:hAnsi="Arial" w:cs="Arial"/>
          <w:sz w:val="24"/>
          <w:szCs w:val="24"/>
        </w:rPr>
        <w:t>international publications</w:t>
      </w:r>
      <w:r w:rsidR="00A91C2C" w:rsidRPr="00E017F7">
        <w:rPr>
          <w:rFonts w:ascii="Arial" w:hAnsi="Arial" w:cs="Arial"/>
          <w:sz w:val="24"/>
          <w:szCs w:val="24"/>
        </w:rPr>
        <w:t xml:space="preserve">. </w:t>
      </w:r>
    </w:p>
    <w:p w14:paraId="740401D6" w14:textId="77777777" w:rsidR="005E2722" w:rsidRPr="00E017F7" w:rsidRDefault="005E2722" w:rsidP="00502735">
      <w:pPr>
        <w:spacing w:line="480" w:lineRule="auto"/>
        <w:jc w:val="both"/>
        <w:rPr>
          <w:rFonts w:ascii="Arial" w:hAnsi="Arial" w:cs="Arial"/>
          <w:sz w:val="10"/>
          <w:szCs w:val="10"/>
        </w:rPr>
      </w:pPr>
    </w:p>
    <w:p w14:paraId="32DB4EE2" w14:textId="40556F55" w:rsidR="00A91C2C" w:rsidRPr="00E017F7" w:rsidRDefault="00FE52DD" w:rsidP="00502735">
      <w:pPr>
        <w:spacing w:line="480" w:lineRule="auto"/>
        <w:jc w:val="both"/>
        <w:rPr>
          <w:rFonts w:ascii="Arial" w:hAnsi="Arial" w:cs="Arial"/>
          <w:b/>
          <w:sz w:val="24"/>
          <w:szCs w:val="24"/>
        </w:rPr>
      </w:pPr>
      <w:r w:rsidRPr="00E017F7">
        <w:rPr>
          <w:rFonts w:ascii="Arial" w:hAnsi="Arial" w:cs="Arial"/>
          <w:b/>
          <w:sz w:val="24"/>
          <w:szCs w:val="24"/>
        </w:rPr>
        <w:t>Statistical Treatment of Data</w:t>
      </w:r>
    </w:p>
    <w:p w14:paraId="5FB03C04" w14:textId="77777777" w:rsidR="001A561E" w:rsidRPr="00E017F7" w:rsidRDefault="001A561E" w:rsidP="00502735">
      <w:pPr>
        <w:spacing w:line="480" w:lineRule="auto"/>
        <w:jc w:val="both"/>
        <w:rPr>
          <w:rFonts w:ascii="Arial" w:hAnsi="Arial" w:cs="Arial"/>
          <w:sz w:val="2"/>
          <w:szCs w:val="2"/>
        </w:rPr>
      </w:pPr>
    </w:p>
    <w:p w14:paraId="3C5F515A" w14:textId="22A75E6F" w:rsidR="00454880" w:rsidRPr="00E017F7" w:rsidRDefault="00A91C2C" w:rsidP="00B8580E">
      <w:pPr>
        <w:pStyle w:val="NoSpacing"/>
        <w:spacing w:line="480" w:lineRule="auto"/>
        <w:ind w:firstLine="720"/>
        <w:jc w:val="both"/>
        <w:rPr>
          <w:rFonts w:ascii="Arial" w:hAnsi="Arial" w:cs="Arial"/>
          <w:b/>
          <w:bCs/>
          <w:sz w:val="24"/>
          <w:szCs w:val="24"/>
        </w:rPr>
      </w:pPr>
      <w:r w:rsidRPr="00E017F7">
        <w:rPr>
          <w:rFonts w:ascii="Arial" w:hAnsi="Arial" w:cs="Arial"/>
          <w:sz w:val="24"/>
          <w:szCs w:val="24"/>
        </w:rPr>
        <w:t>Shamoo and Resnik (2003) define data analysis as a process or systematic application of statistical tools to derive insights or draw valid conclusions from the data collected. It helps in reducing voluminous data sets into smaller segments to generate new</w:t>
      </w:r>
      <w:r w:rsidR="004B3409" w:rsidRPr="00E017F7">
        <w:rPr>
          <w:rFonts w:ascii="Arial" w:hAnsi="Arial" w:cs="Arial"/>
          <w:sz w:val="24"/>
          <w:szCs w:val="24"/>
        </w:rPr>
        <w:t xml:space="preserve"> ideas and meaningful results. </w:t>
      </w:r>
      <w:r w:rsidRPr="00E017F7">
        <w:rPr>
          <w:rFonts w:ascii="Arial" w:hAnsi="Arial" w:cs="Arial"/>
          <w:sz w:val="24"/>
          <w:szCs w:val="24"/>
        </w:rPr>
        <w:t xml:space="preserve">In this study, </w:t>
      </w:r>
      <w:r w:rsidR="00857408" w:rsidRPr="00E017F7">
        <w:rPr>
          <w:rFonts w:ascii="Arial" w:hAnsi="Arial" w:cs="Arial"/>
          <w:sz w:val="24"/>
          <w:szCs w:val="24"/>
        </w:rPr>
        <w:t>D</w:t>
      </w:r>
      <w:r w:rsidR="00F511FB" w:rsidRPr="00E017F7">
        <w:rPr>
          <w:rFonts w:ascii="Arial" w:hAnsi="Arial" w:cs="Arial"/>
          <w:sz w:val="24"/>
          <w:szCs w:val="24"/>
        </w:rPr>
        <w:t xml:space="preserve">escriptive </w:t>
      </w:r>
      <w:r w:rsidR="00857408" w:rsidRPr="00E017F7">
        <w:rPr>
          <w:rFonts w:ascii="Arial" w:hAnsi="Arial" w:cs="Arial"/>
          <w:sz w:val="24"/>
          <w:szCs w:val="24"/>
        </w:rPr>
        <w:t>S</w:t>
      </w:r>
      <w:r w:rsidR="00F511FB" w:rsidRPr="00E017F7">
        <w:rPr>
          <w:rFonts w:ascii="Arial" w:hAnsi="Arial" w:cs="Arial"/>
          <w:sz w:val="24"/>
          <w:szCs w:val="24"/>
        </w:rPr>
        <w:t>tatistics such as Mean and Standard deviation,</w:t>
      </w:r>
      <w:r w:rsidR="003B084C" w:rsidRPr="00E017F7">
        <w:rPr>
          <w:rFonts w:ascii="Arial" w:hAnsi="Arial" w:cs="Arial"/>
          <w:sz w:val="24"/>
          <w:szCs w:val="24"/>
        </w:rPr>
        <w:t xml:space="preserve"> and inferential statistics such as</w:t>
      </w:r>
      <w:r w:rsidR="00F511FB" w:rsidRPr="00E017F7">
        <w:rPr>
          <w:rFonts w:ascii="Arial" w:hAnsi="Arial" w:cs="Arial"/>
          <w:sz w:val="24"/>
          <w:szCs w:val="24"/>
        </w:rPr>
        <w:t xml:space="preserve"> </w:t>
      </w:r>
      <w:r w:rsidRPr="00E017F7">
        <w:rPr>
          <w:rFonts w:ascii="Arial" w:hAnsi="Arial" w:cs="Arial"/>
          <w:sz w:val="24"/>
          <w:szCs w:val="24"/>
        </w:rPr>
        <w:t>Pearson Product-Moment of Correlation</w:t>
      </w:r>
      <w:r w:rsidR="001A561E" w:rsidRPr="00E017F7">
        <w:rPr>
          <w:rFonts w:ascii="Arial" w:hAnsi="Arial" w:cs="Arial"/>
          <w:sz w:val="24"/>
          <w:szCs w:val="24"/>
        </w:rPr>
        <w:t xml:space="preserve">, </w:t>
      </w:r>
      <w:r w:rsidR="00F511FB" w:rsidRPr="00E017F7">
        <w:rPr>
          <w:rFonts w:ascii="Arial" w:hAnsi="Arial" w:cs="Arial"/>
          <w:sz w:val="24"/>
          <w:szCs w:val="24"/>
        </w:rPr>
        <w:t xml:space="preserve">Multilinear </w:t>
      </w:r>
      <w:r w:rsidRPr="00E017F7">
        <w:rPr>
          <w:rFonts w:ascii="Arial" w:hAnsi="Arial" w:cs="Arial"/>
          <w:sz w:val="24"/>
          <w:szCs w:val="24"/>
        </w:rPr>
        <w:t>Regressio</w:t>
      </w:r>
      <w:r w:rsidR="001A561E" w:rsidRPr="00E017F7">
        <w:rPr>
          <w:rFonts w:ascii="Arial" w:hAnsi="Arial" w:cs="Arial"/>
          <w:sz w:val="24"/>
          <w:szCs w:val="24"/>
        </w:rPr>
        <w:t xml:space="preserve">n, and MANOVA </w:t>
      </w:r>
      <w:r w:rsidR="00857408" w:rsidRPr="00E017F7">
        <w:rPr>
          <w:rFonts w:ascii="Arial" w:hAnsi="Arial" w:cs="Arial"/>
          <w:sz w:val="24"/>
          <w:szCs w:val="24"/>
        </w:rPr>
        <w:t xml:space="preserve">were used </w:t>
      </w:r>
      <w:r w:rsidR="00F52EBA" w:rsidRPr="00E017F7">
        <w:rPr>
          <w:rFonts w:ascii="Arial" w:hAnsi="Arial" w:cs="Arial"/>
          <w:sz w:val="24"/>
          <w:szCs w:val="24"/>
        </w:rPr>
        <w:t>to</w:t>
      </w:r>
      <w:r w:rsidR="001A561E" w:rsidRPr="00E017F7">
        <w:rPr>
          <w:rFonts w:ascii="Arial" w:hAnsi="Arial" w:cs="Arial"/>
          <w:sz w:val="24"/>
          <w:szCs w:val="24"/>
        </w:rPr>
        <w:t xml:space="preserve"> answer the six research questions posited in the study as presented in </w:t>
      </w:r>
      <w:r w:rsidR="001A561E" w:rsidRPr="00E017F7">
        <w:rPr>
          <w:rFonts w:ascii="Arial" w:hAnsi="Arial" w:cs="Arial"/>
          <w:b/>
          <w:bCs/>
          <w:sz w:val="24"/>
          <w:szCs w:val="24"/>
        </w:rPr>
        <w:t>Table</w:t>
      </w:r>
      <w:r w:rsidR="00F1485A" w:rsidRPr="00E017F7">
        <w:rPr>
          <w:rFonts w:ascii="Arial" w:hAnsi="Arial" w:cs="Arial"/>
          <w:b/>
          <w:bCs/>
          <w:sz w:val="24"/>
          <w:szCs w:val="24"/>
        </w:rPr>
        <w:t xml:space="preserve"> </w:t>
      </w:r>
      <w:r w:rsidR="00E017F7" w:rsidRPr="00E017F7">
        <w:rPr>
          <w:rFonts w:ascii="Arial" w:hAnsi="Arial" w:cs="Arial"/>
          <w:b/>
          <w:bCs/>
          <w:sz w:val="24"/>
          <w:szCs w:val="24"/>
        </w:rPr>
        <w:t>10</w:t>
      </w:r>
      <w:r w:rsidR="0090370A" w:rsidRPr="00E017F7">
        <w:rPr>
          <w:rFonts w:ascii="Arial" w:hAnsi="Arial" w:cs="Arial"/>
          <w:b/>
          <w:bCs/>
          <w:sz w:val="24"/>
          <w:szCs w:val="24"/>
        </w:rPr>
        <w:t>.</w:t>
      </w:r>
    </w:p>
    <w:p w14:paraId="7424C833" w14:textId="33AA7EFC" w:rsidR="001A561E" w:rsidRPr="0063263B" w:rsidRDefault="001A561E" w:rsidP="00454880">
      <w:pPr>
        <w:tabs>
          <w:tab w:val="left" w:pos="630"/>
        </w:tabs>
        <w:spacing w:after="0" w:line="480" w:lineRule="auto"/>
        <w:rPr>
          <w:rFonts w:ascii="Arial" w:hAnsi="Arial" w:cs="Arial"/>
          <w:b/>
          <w:color w:val="000000" w:themeColor="text1"/>
          <w:sz w:val="24"/>
          <w:szCs w:val="24"/>
        </w:rPr>
      </w:pPr>
      <w:r w:rsidRPr="0063263B">
        <w:rPr>
          <w:rFonts w:ascii="Arial" w:hAnsi="Arial" w:cs="Arial"/>
          <w:b/>
          <w:color w:val="000000" w:themeColor="text1"/>
          <w:sz w:val="24"/>
          <w:szCs w:val="24"/>
        </w:rPr>
        <w:lastRenderedPageBreak/>
        <w:t xml:space="preserve">Table </w:t>
      </w:r>
      <w:r w:rsidR="00B8580E" w:rsidRPr="0063263B">
        <w:rPr>
          <w:rFonts w:ascii="Arial" w:hAnsi="Arial" w:cs="Arial"/>
          <w:b/>
          <w:color w:val="000000" w:themeColor="text1"/>
          <w:sz w:val="24"/>
          <w:szCs w:val="24"/>
        </w:rPr>
        <w:t>10</w:t>
      </w:r>
    </w:p>
    <w:p w14:paraId="42214BC1" w14:textId="22F0F26D" w:rsidR="001A561E" w:rsidRPr="0063263B" w:rsidRDefault="001A561E" w:rsidP="00454880">
      <w:pPr>
        <w:tabs>
          <w:tab w:val="left" w:pos="630"/>
        </w:tabs>
        <w:spacing w:after="0" w:line="480" w:lineRule="auto"/>
        <w:rPr>
          <w:rFonts w:ascii="Arial" w:hAnsi="Arial" w:cs="Arial"/>
          <w:i/>
          <w:color w:val="000000" w:themeColor="text1"/>
          <w:sz w:val="24"/>
          <w:szCs w:val="24"/>
        </w:rPr>
      </w:pPr>
      <w:r w:rsidRPr="0063263B">
        <w:rPr>
          <w:rFonts w:ascii="Arial" w:hAnsi="Arial" w:cs="Arial"/>
          <w:i/>
          <w:color w:val="000000" w:themeColor="text1"/>
          <w:sz w:val="24"/>
          <w:szCs w:val="24"/>
        </w:rPr>
        <w:t>Data Analysis Tools Used</w:t>
      </w:r>
    </w:p>
    <w:tbl>
      <w:tblPr>
        <w:tblStyle w:val="TableGrid"/>
        <w:tblpPr w:leftFromText="180" w:rightFromText="180" w:vertAnchor="text" w:horzAnchor="margin" w:tblpY="145"/>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2400"/>
        <w:gridCol w:w="1909"/>
      </w:tblGrid>
      <w:tr w:rsidR="0063263B" w:rsidRPr="0063263B" w14:paraId="30B0E0FA" w14:textId="77777777" w:rsidTr="00B8580E">
        <w:trPr>
          <w:trHeight w:val="326"/>
        </w:trPr>
        <w:tc>
          <w:tcPr>
            <w:tcW w:w="4691" w:type="dxa"/>
            <w:tcBorders>
              <w:top w:val="single" w:sz="12" w:space="0" w:color="auto"/>
              <w:bottom w:val="single" w:sz="12" w:space="0" w:color="auto"/>
            </w:tcBorders>
          </w:tcPr>
          <w:p w14:paraId="12641571" w14:textId="150CF859" w:rsidR="001A561E" w:rsidRPr="0063263B" w:rsidRDefault="001A561E" w:rsidP="00B8580E">
            <w:pPr>
              <w:pStyle w:val="NoSpacing"/>
              <w:spacing w:line="360" w:lineRule="auto"/>
              <w:jc w:val="center"/>
              <w:rPr>
                <w:rFonts w:ascii="Arial" w:hAnsi="Arial" w:cs="Arial"/>
                <w:b/>
                <w:bCs/>
                <w:color w:val="000000" w:themeColor="text1"/>
                <w:sz w:val="24"/>
                <w:szCs w:val="24"/>
              </w:rPr>
            </w:pPr>
            <w:r w:rsidRPr="0063263B">
              <w:rPr>
                <w:rFonts w:ascii="Arial" w:hAnsi="Arial" w:cs="Arial"/>
                <w:b/>
                <w:bCs/>
                <w:color w:val="000000" w:themeColor="text1"/>
                <w:sz w:val="24"/>
                <w:szCs w:val="24"/>
              </w:rPr>
              <w:t>Problems</w:t>
            </w:r>
          </w:p>
        </w:tc>
        <w:tc>
          <w:tcPr>
            <w:tcW w:w="2400" w:type="dxa"/>
            <w:tcBorders>
              <w:top w:val="single" w:sz="12" w:space="0" w:color="auto"/>
              <w:bottom w:val="single" w:sz="12" w:space="0" w:color="auto"/>
            </w:tcBorders>
          </w:tcPr>
          <w:p w14:paraId="249739DD" w14:textId="16FC159A" w:rsidR="001A561E" w:rsidRPr="0063263B" w:rsidRDefault="00B8580E" w:rsidP="00B8580E">
            <w:pPr>
              <w:pStyle w:val="NoSpacing"/>
              <w:spacing w:line="360" w:lineRule="auto"/>
              <w:rPr>
                <w:rFonts w:ascii="Arial" w:hAnsi="Arial" w:cs="Arial"/>
                <w:b/>
                <w:bCs/>
                <w:color w:val="000000" w:themeColor="text1"/>
                <w:sz w:val="24"/>
                <w:szCs w:val="24"/>
              </w:rPr>
            </w:pPr>
            <w:r w:rsidRPr="0063263B">
              <w:rPr>
                <w:rFonts w:ascii="Arial" w:hAnsi="Arial" w:cs="Arial"/>
                <w:b/>
                <w:bCs/>
                <w:color w:val="000000" w:themeColor="text1"/>
                <w:sz w:val="24"/>
                <w:szCs w:val="24"/>
              </w:rPr>
              <w:t xml:space="preserve">   </w:t>
            </w:r>
            <w:r w:rsidR="001A561E" w:rsidRPr="0063263B">
              <w:rPr>
                <w:rFonts w:ascii="Arial" w:hAnsi="Arial" w:cs="Arial"/>
                <w:b/>
                <w:bCs/>
                <w:color w:val="000000" w:themeColor="text1"/>
                <w:sz w:val="24"/>
                <w:szCs w:val="24"/>
              </w:rPr>
              <w:t>Variables</w:t>
            </w:r>
          </w:p>
        </w:tc>
        <w:tc>
          <w:tcPr>
            <w:tcW w:w="1909" w:type="dxa"/>
            <w:tcBorders>
              <w:top w:val="single" w:sz="12" w:space="0" w:color="auto"/>
              <w:bottom w:val="single" w:sz="12" w:space="0" w:color="auto"/>
            </w:tcBorders>
          </w:tcPr>
          <w:p w14:paraId="58939466" w14:textId="77777777" w:rsidR="001A561E" w:rsidRPr="0063263B" w:rsidRDefault="001A561E" w:rsidP="004F3514">
            <w:pPr>
              <w:pStyle w:val="NoSpacing"/>
              <w:spacing w:line="360" w:lineRule="auto"/>
              <w:jc w:val="center"/>
              <w:rPr>
                <w:rFonts w:ascii="Arial" w:hAnsi="Arial" w:cs="Arial"/>
                <w:b/>
                <w:bCs/>
                <w:color w:val="000000" w:themeColor="text1"/>
                <w:sz w:val="24"/>
                <w:szCs w:val="24"/>
              </w:rPr>
            </w:pPr>
            <w:r w:rsidRPr="0063263B">
              <w:rPr>
                <w:rFonts w:ascii="Arial" w:hAnsi="Arial" w:cs="Arial"/>
                <w:b/>
                <w:bCs/>
                <w:color w:val="000000" w:themeColor="text1"/>
                <w:sz w:val="24"/>
                <w:szCs w:val="24"/>
              </w:rPr>
              <w:t xml:space="preserve">Data Analysis </w:t>
            </w:r>
          </w:p>
        </w:tc>
      </w:tr>
      <w:tr w:rsidR="0063263B" w:rsidRPr="0063263B" w14:paraId="49247C81" w14:textId="77777777" w:rsidTr="00B8580E">
        <w:trPr>
          <w:trHeight w:val="1140"/>
        </w:trPr>
        <w:tc>
          <w:tcPr>
            <w:tcW w:w="4691" w:type="dxa"/>
            <w:tcBorders>
              <w:top w:val="single" w:sz="12" w:space="0" w:color="auto"/>
            </w:tcBorders>
          </w:tcPr>
          <w:p w14:paraId="47FDB216" w14:textId="7FCAEC86" w:rsidR="001A561E" w:rsidRPr="0063263B" w:rsidRDefault="001A561E" w:rsidP="00B8580E">
            <w:pPr>
              <w:pStyle w:val="NoSpacing"/>
              <w:numPr>
                <w:ilvl w:val="0"/>
                <w:numId w:val="21"/>
              </w:numPr>
              <w:spacing w:line="360" w:lineRule="auto"/>
              <w:ind w:left="253" w:hanging="253"/>
              <w:rPr>
                <w:rFonts w:ascii="Arial" w:hAnsi="Arial" w:cs="Arial"/>
                <w:bCs/>
                <w:color w:val="000000" w:themeColor="text1"/>
                <w:sz w:val="24"/>
                <w:szCs w:val="24"/>
              </w:rPr>
            </w:pPr>
            <w:r w:rsidRPr="0063263B">
              <w:rPr>
                <w:rFonts w:ascii="Arial" w:hAnsi="Arial" w:cs="Arial"/>
                <w:bCs/>
                <w:color w:val="000000" w:themeColor="text1"/>
                <w:sz w:val="24"/>
                <w:szCs w:val="24"/>
              </w:rPr>
              <w:t xml:space="preserve">What is the extent of social support received by the high school students when the variable is measured in terms of Emotional, Informational, Instrumental, </w:t>
            </w:r>
            <w:r w:rsidR="00857408" w:rsidRPr="0063263B">
              <w:rPr>
                <w:rFonts w:ascii="Arial" w:hAnsi="Arial" w:cs="Arial"/>
                <w:bCs/>
                <w:color w:val="000000" w:themeColor="text1"/>
                <w:sz w:val="24"/>
                <w:szCs w:val="24"/>
              </w:rPr>
              <w:t>Appraisal Support?</w:t>
            </w:r>
          </w:p>
          <w:p w14:paraId="0CB39B15" w14:textId="2BB7DF49" w:rsidR="00857408" w:rsidRPr="0063263B" w:rsidRDefault="00857408" w:rsidP="004F3514">
            <w:pPr>
              <w:pStyle w:val="NoSpacing"/>
              <w:spacing w:line="360" w:lineRule="auto"/>
              <w:ind w:left="253"/>
              <w:rPr>
                <w:rFonts w:ascii="Arial" w:hAnsi="Arial" w:cs="Arial"/>
                <w:bCs/>
                <w:color w:val="000000" w:themeColor="text1"/>
                <w:sz w:val="24"/>
                <w:szCs w:val="24"/>
              </w:rPr>
            </w:pPr>
          </w:p>
        </w:tc>
        <w:tc>
          <w:tcPr>
            <w:tcW w:w="2400" w:type="dxa"/>
            <w:tcBorders>
              <w:top w:val="single" w:sz="12" w:space="0" w:color="auto"/>
            </w:tcBorders>
          </w:tcPr>
          <w:p w14:paraId="61513A4F" w14:textId="77777777" w:rsidR="001A561E" w:rsidRPr="0063263B" w:rsidRDefault="001A561E" w:rsidP="004F3514">
            <w:pPr>
              <w:pStyle w:val="NoSpacing"/>
              <w:spacing w:line="360" w:lineRule="auto"/>
              <w:ind w:left="245"/>
              <w:rPr>
                <w:rFonts w:ascii="Arial" w:hAnsi="Arial" w:cs="Arial"/>
                <w:color w:val="000000" w:themeColor="text1"/>
                <w:sz w:val="24"/>
                <w:szCs w:val="24"/>
              </w:rPr>
            </w:pPr>
            <w:r w:rsidRPr="0063263B">
              <w:rPr>
                <w:rFonts w:ascii="Arial" w:hAnsi="Arial" w:cs="Arial"/>
                <w:bCs/>
                <w:color w:val="000000" w:themeColor="text1"/>
                <w:sz w:val="24"/>
                <w:szCs w:val="24"/>
              </w:rPr>
              <w:t>Emotional, Informational, Instrumental, Appraisal</w:t>
            </w:r>
          </w:p>
        </w:tc>
        <w:tc>
          <w:tcPr>
            <w:tcW w:w="1909" w:type="dxa"/>
            <w:tcBorders>
              <w:top w:val="single" w:sz="12" w:space="0" w:color="auto"/>
            </w:tcBorders>
          </w:tcPr>
          <w:p w14:paraId="0436E60F" w14:textId="77777777" w:rsidR="001A561E" w:rsidRPr="0063263B" w:rsidRDefault="001A561E" w:rsidP="004F3514">
            <w:pPr>
              <w:pStyle w:val="NoSpacing"/>
              <w:spacing w:line="360" w:lineRule="auto"/>
              <w:ind w:left="281"/>
              <w:rPr>
                <w:rFonts w:ascii="Arial" w:hAnsi="Arial" w:cs="Arial"/>
                <w:color w:val="000000" w:themeColor="text1"/>
                <w:sz w:val="24"/>
                <w:szCs w:val="24"/>
              </w:rPr>
            </w:pPr>
            <w:r w:rsidRPr="0063263B">
              <w:rPr>
                <w:rFonts w:ascii="Arial" w:hAnsi="Arial" w:cs="Arial"/>
                <w:color w:val="000000" w:themeColor="text1"/>
                <w:sz w:val="24"/>
                <w:szCs w:val="24"/>
              </w:rPr>
              <w:t>Mean, Standard Deviation</w:t>
            </w:r>
          </w:p>
        </w:tc>
      </w:tr>
      <w:tr w:rsidR="0063263B" w:rsidRPr="0063263B" w14:paraId="4C0F486A" w14:textId="77777777" w:rsidTr="00B8580E">
        <w:trPr>
          <w:trHeight w:val="1450"/>
        </w:trPr>
        <w:tc>
          <w:tcPr>
            <w:tcW w:w="4691" w:type="dxa"/>
          </w:tcPr>
          <w:p w14:paraId="743D25E7" w14:textId="26E0D89A" w:rsidR="001A561E" w:rsidRPr="0063263B" w:rsidRDefault="001A561E" w:rsidP="00B8580E">
            <w:pPr>
              <w:pStyle w:val="NoSpacing"/>
              <w:numPr>
                <w:ilvl w:val="0"/>
                <w:numId w:val="22"/>
              </w:numPr>
              <w:tabs>
                <w:tab w:val="left" w:pos="341"/>
              </w:tabs>
              <w:spacing w:line="360" w:lineRule="auto"/>
              <w:ind w:left="180" w:hanging="180"/>
              <w:rPr>
                <w:rFonts w:ascii="Arial" w:hAnsi="Arial" w:cs="Arial"/>
                <w:bCs/>
                <w:color w:val="000000" w:themeColor="text1"/>
                <w:sz w:val="24"/>
                <w:szCs w:val="24"/>
              </w:rPr>
            </w:pPr>
            <w:r w:rsidRPr="0063263B">
              <w:rPr>
                <w:rFonts w:ascii="Arial" w:hAnsi="Arial" w:cs="Arial"/>
                <w:bCs/>
                <w:color w:val="000000" w:themeColor="text1"/>
                <w:sz w:val="24"/>
                <w:szCs w:val="24"/>
              </w:rPr>
              <w:t>What is the level of attitude of high school students toward Home-Based Education when the variable is measured in terms of Nature of Learning, Anxiety of Learning, Expectations of Learning, and Openness to Learning</w:t>
            </w:r>
            <w:r w:rsidR="00857408" w:rsidRPr="0063263B">
              <w:rPr>
                <w:rFonts w:ascii="Arial" w:hAnsi="Arial" w:cs="Arial"/>
                <w:bCs/>
                <w:color w:val="000000" w:themeColor="text1"/>
                <w:sz w:val="24"/>
                <w:szCs w:val="24"/>
              </w:rPr>
              <w:t>?</w:t>
            </w:r>
          </w:p>
          <w:p w14:paraId="17C93D67" w14:textId="6AA5C32B" w:rsidR="00857408" w:rsidRPr="0063263B" w:rsidRDefault="00857408" w:rsidP="004F3514">
            <w:pPr>
              <w:pStyle w:val="NoSpacing"/>
              <w:spacing w:line="360" w:lineRule="auto"/>
              <w:ind w:left="180"/>
              <w:rPr>
                <w:rFonts w:ascii="Arial" w:hAnsi="Arial" w:cs="Arial"/>
                <w:bCs/>
                <w:color w:val="000000" w:themeColor="text1"/>
                <w:sz w:val="24"/>
                <w:szCs w:val="24"/>
              </w:rPr>
            </w:pPr>
          </w:p>
        </w:tc>
        <w:tc>
          <w:tcPr>
            <w:tcW w:w="2400" w:type="dxa"/>
          </w:tcPr>
          <w:p w14:paraId="7787C2CC" w14:textId="77777777" w:rsidR="001A561E" w:rsidRPr="0063263B" w:rsidRDefault="001A561E" w:rsidP="004F3514">
            <w:pPr>
              <w:pStyle w:val="NoSpacing"/>
              <w:spacing w:line="360" w:lineRule="auto"/>
              <w:ind w:left="245"/>
              <w:rPr>
                <w:rFonts w:ascii="Arial" w:hAnsi="Arial" w:cs="Arial"/>
                <w:bCs/>
                <w:color w:val="000000" w:themeColor="text1"/>
                <w:sz w:val="24"/>
                <w:szCs w:val="24"/>
              </w:rPr>
            </w:pPr>
            <w:r w:rsidRPr="0063263B">
              <w:rPr>
                <w:rFonts w:ascii="Arial" w:hAnsi="Arial" w:cs="Arial"/>
                <w:bCs/>
                <w:color w:val="000000" w:themeColor="text1"/>
                <w:sz w:val="24"/>
                <w:szCs w:val="24"/>
              </w:rPr>
              <w:t>Nature of Learning, Anxiety of Learning, Expectations of Learning, and Openness to Learning</w:t>
            </w:r>
          </w:p>
          <w:p w14:paraId="1E455869" w14:textId="1AE2529B" w:rsidR="00857408" w:rsidRPr="0063263B" w:rsidRDefault="00857408" w:rsidP="004F3514">
            <w:pPr>
              <w:pStyle w:val="NoSpacing"/>
              <w:spacing w:line="360" w:lineRule="auto"/>
              <w:ind w:left="245"/>
              <w:rPr>
                <w:rFonts w:ascii="Arial" w:hAnsi="Arial" w:cs="Arial"/>
                <w:color w:val="000000" w:themeColor="text1"/>
                <w:sz w:val="24"/>
                <w:szCs w:val="24"/>
              </w:rPr>
            </w:pPr>
          </w:p>
        </w:tc>
        <w:tc>
          <w:tcPr>
            <w:tcW w:w="1909" w:type="dxa"/>
          </w:tcPr>
          <w:p w14:paraId="655D6C44" w14:textId="77777777" w:rsidR="001A561E" w:rsidRPr="0063263B" w:rsidRDefault="001A561E" w:rsidP="004F3514">
            <w:pPr>
              <w:pStyle w:val="NoSpacing"/>
              <w:spacing w:line="360" w:lineRule="auto"/>
              <w:ind w:left="281"/>
              <w:rPr>
                <w:rFonts w:ascii="Arial" w:hAnsi="Arial" w:cs="Arial"/>
                <w:color w:val="000000" w:themeColor="text1"/>
                <w:sz w:val="24"/>
                <w:szCs w:val="24"/>
              </w:rPr>
            </w:pPr>
            <w:r w:rsidRPr="0063263B">
              <w:rPr>
                <w:rFonts w:ascii="Arial" w:hAnsi="Arial" w:cs="Arial"/>
                <w:color w:val="000000" w:themeColor="text1"/>
                <w:sz w:val="24"/>
                <w:szCs w:val="24"/>
              </w:rPr>
              <w:t>Mean, Standard Deviation</w:t>
            </w:r>
          </w:p>
        </w:tc>
      </w:tr>
      <w:tr w:rsidR="0063263B" w:rsidRPr="0063263B" w14:paraId="22C3E705" w14:textId="77777777" w:rsidTr="00B8580E">
        <w:trPr>
          <w:trHeight w:val="970"/>
        </w:trPr>
        <w:tc>
          <w:tcPr>
            <w:tcW w:w="4691" w:type="dxa"/>
          </w:tcPr>
          <w:p w14:paraId="45E737D2" w14:textId="77777777" w:rsidR="00857408" w:rsidRPr="0063263B" w:rsidRDefault="001A561E" w:rsidP="00B8580E">
            <w:pPr>
              <w:pStyle w:val="NoSpacing"/>
              <w:numPr>
                <w:ilvl w:val="0"/>
                <w:numId w:val="22"/>
              </w:numPr>
              <w:tabs>
                <w:tab w:val="left" w:pos="251"/>
              </w:tabs>
              <w:spacing w:line="360" w:lineRule="auto"/>
              <w:ind w:left="180" w:hanging="180"/>
              <w:rPr>
                <w:rFonts w:ascii="Arial" w:hAnsi="Arial" w:cs="Arial"/>
                <w:bCs/>
                <w:color w:val="000000" w:themeColor="text1"/>
                <w:sz w:val="24"/>
                <w:szCs w:val="24"/>
              </w:rPr>
            </w:pPr>
            <w:r w:rsidRPr="0063263B">
              <w:rPr>
                <w:rFonts w:ascii="Arial" w:hAnsi="Arial" w:cs="Arial"/>
                <w:bCs/>
                <w:color w:val="000000" w:themeColor="text1"/>
                <w:sz w:val="24"/>
                <w:szCs w:val="24"/>
              </w:rPr>
              <w:t>Is there a significant relationship between the extent of social support and the level of attitude of high school students toward Home-Based Education?</w:t>
            </w:r>
          </w:p>
          <w:p w14:paraId="0159F0F0" w14:textId="594EFA5A" w:rsidR="00B8580E" w:rsidRPr="0063263B" w:rsidRDefault="00B8580E" w:rsidP="00B8580E">
            <w:pPr>
              <w:pStyle w:val="NoSpacing"/>
              <w:tabs>
                <w:tab w:val="left" w:pos="251"/>
              </w:tabs>
              <w:spacing w:line="360" w:lineRule="auto"/>
              <w:ind w:left="180"/>
              <w:rPr>
                <w:rFonts w:ascii="Arial" w:hAnsi="Arial" w:cs="Arial"/>
                <w:bCs/>
                <w:color w:val="000000" w:themeColor="text1"/>
                <w:sz w:val="24"/>
                <w:szCs w:val="24"/>
              </w:rPr>
            </w:pPr>
          </w:p>
        </w:tc>
        <w:tc>
          <w:tcPr>
            <w:tcW w:w="2400" w:type="dxa"/>
          </w:tcPr>
          <w:p w14:paraId="727CE646" w14:textId="77777777" w:rsidR="001A561E" w:rsidRPr="0063263B" w:rsidRDefault="001A561E" w:rsidP="004F3514">
            <w:pPr>
              <w:pStyle w:val="NoSpacing"/>
              <w:spacing w:line="360" w:lineRule="auto"/>
              <w:ind w:left="245"/>
              <w:rPr>
                <w:rFonts w:ascii="Arial" w:hAnsi="Arial" w:cs="Arial"/>
                <w:color w:val="000000" w:themeColor="text1"/>
                <w:sz w:val="24"/>
                <w:szCs w:val="24"/>
              </w:rPr>
            </w:pPr>
            <w:r w:rsidRPr="0063263B">
              <w:rPr>
                <w:rFonts w:ascii="Arial" w:hAnsi="Arial" w:cs="Arial"/>
                <w:color w:val="000000" w:themeColor="text1"/>
                <w:sz w:val="24"/>
                <w:szCs w:val="24"/>
              </w:rPr>
              <w:t>Social Support vs. Students’ Attitude</w:t>
            </w:r>
          </w:p>
        </w:tc>
        <w:tc>
          <w:tcPr>
            <w:tcW w:w="1909" w:type="dxa"/>
          </w:tcPr>
          <w:p w14:paraId="3C9B0963" w14:textId="77777777" w:rsidR="001A561E" w:rsidRPr="0063263B" w:rsidRDefault="001A561E" w:rsidP="004F3514">
            <w:pPr>
              <w:pStyle w:val="NoSpacing"/>
              <w:spacing w:line="360" w:lineRule="auto"/>
              <w:ind w:left="281"/>
              <w:rPr>
                <w:rFonts w:ascii="Arial" w:hAnsi="Arial" w:cs="Arial"/>
                <w:color w:val="000000" w:themeColor="text1"/>
                <w:sz w:val="24"/>
                <w:szCs w:val="24"/>
              </w:rPr>
            </w:pPr>
            <w:r w:rsidRPr="0063263B">
              <w:rPr>
                <w:rFonts w:ascii="Arial" w:hAnsi="Arial" w:cs="Arial"/>
                <w:color w:val="000000" w:themeColor="text1"/>
                <w:sz w:val="24"/>
                <w:szCs w:val="24"/>
              </w:rPr>
              <w:t>Pearson Product-Moment Correlation</w:t>
            </w:r>
          </w:p>
        </w:tc>
      </w:tr>
      <w:tr w:rsidR="0063263B" w:rsidRPr="0063263B" w14:paraId="66F340FB" w14:textId="77777777" w:rsidTr="00B8580E">
        <w:trPr>
          <w:trHeight w:val="672"/>
        </w:trPr>
        <w:tc>
          <w:tcPr>
            <w:tcW w:w="4691" w:type="dxa"/>
          </w:tcPr>
          <w:p w14:paraId="20CD68BF" w14:textId="77777777" w:rsidR="00D24864" w:rsidRPr="0063263B" w:rsidRDefault="001A561E" w:rsidP="00B8580E">
            <w:pPr>
              <w:pStyle w:val="NoSpacing"/>
              <w:numPr>
                <w:ilvl w:val="0"/>
                <w:numId w:val="22"/>
              </w:numPr>
              <w:tabs>
                <w:tab w:val="left" w:pos="251"/>
              </w:tabs>
              <w:spacing w:line="360" w:lineRule="auto"/>
              <w:ind w:left="180" w:hanging="180"/>
              <w:rPr>
                <w:rFonts w:ascii="Arial" w:hAnsi="Arial" w:cs="Arial"/>
                <w:bCs/>
                <w:color w:val="000000" w:themeColor="text1"/>
                <w:sz w:val="24"/>
                <w:szCs w:val="24"/>
              </w:rPr>
            </w:pPr>
            <w:r w:rsidRPr="0063263B">
              <w:rPr>
                <w:rFonts w:ascii="Arial" w:hAnsi="Arial" w:cs="Arial"/>
                <w:bCs/>
                <w:color w:val="000000" w:themeColor="text1"/>
                <w:sz w:val="24"/>
                <w:szCs w:val="24"/>
              </w:rPr>
              <w:t>Does the extent of social support significantly influence the level of attitude of high school students toward Home-Based Education?</w:t>
            </w:r>
          </w:p>
          <w:p w14:paraId="593E8E18" w14:textId="77777777" w:rsidR="002A2B5D" w:rsidRPr="0063263B" w:rsidRDefault="002A2B5D" w:rsidP="004F3514">
            <w:pPr>
              <w:pStyle w:val="NoSpacing"/>
              <w:spacing w:line="360" w:lineRule="auto"/>
              <w:ind w:left="180"/>
              <w:rPr>
                <w:rFonts w:ascii="Arial" w:hAnsi="Arial" w:cs="Arial"/>
                <w:bCs/>
                <w:color w:val="000000" w:themeColor="text1"/>
                <w:sz w:val="24"/>
                <w:szCs w:val="24"/>
              </w:rPr>
            </w:pPr>
          </w:p>
          <w:p w14:paraId="13AD8B1E" w14:textId="77777777" w:rsidR="00454880" w:rsidRPr="0063263B" w:rsidRDefault="00454880" w:rsidP="004F3514">
            <w:pPr>
              <w:pStyle w:val="NoSpacing"/>
              <w:spacing w:line="360" w:lineRule="auto"/>
              <w:ind w:left="180"/>
              <w:rPr>
                <w:rFonts w:ascii="Arial" w:hAnsi="Arial" w:cs="Arial"/>
                <w:bCs/>
                <w:color w:val="000000" w:themeColor="text1"/>
                <w:sz w:val="24"/>
                <w:szCs w:val="24"/>
              </w:rPr>
            </w:pPr>
          </w:p>
          <w:p w14:paraId="4503A8EB" w14:textId="77777777" w:rsidR="00454880" w:rsidRPr="0063263B" w:rsidRDefault="00454880" w:rsidP="004F3514">
            <w:pPr>
              <w:pStyle w:val="NoSpacing"/>
              <w:spacing w:line="360" w:lineRule="auto"/>
              <w:ind w:left="180"/>
              <w:rPr>
                <w:rFonts w:ascii="Arial" w:hAnsi="Arial" w:cs="Arial"/>
                <w:bCs/>
                <w:color w:val="000000" w:themeColor="text1"/>
                <w:sz w:val="24"/>
                <w:szCs w:val="24"/>
              </w:rPr>
            </w:pPr>
          </w:p>
          <w:p w14:paraId="50826C4E" w14:textId="03BEAD1B" w:rsidR="00454880" w:rsidRPr="0063263B" w:rsidRDefault="00454880" w:rsidP="004F3514">
            <w:pPr>
              <w:pStyle w:val="NoSpacing"/>
              <w:spacing w:line="360" w:lineRule="auto"/>
              <w:ind w:left="180"/>
              <w:rPr>
                <w:rFonts w:ascii="Arial" w:hAnsi="Arial" w:cs="Arial"/>
                <w:bCs/>
                <w:color w:val="000000" w:themeColor="text1"/>
                <w:sz w:val="24"/>
                <w:szCs w:val="24"/>
              </w:rPr>
            </w:pPr>
          </w:p>
        </w:tc>
        <w:tc>
          <w:tcPr>
            <w:tcW w:w="2400" w:type="dxa"/>
          </w:tcPr>
          <w:p w14:paraId="3681BCBC" w14:textId="77777777" w:rsidR="001A561E" w:rsidRPr="0063263B" w:rsidRDefault="001A561E" w:rsidP="004F3514">
            <w:pPr>
              <w:pStyle w:val="NoSpacing"/>
              <w:spacing w:line="360" w:lineRule="auto"/>
              <w:ind w:left="245"/>
              <w:rPr>
                <w:rFonts w:ascii="Arial" w:hAnsi="Arial" w:cs="Arial"/>
                <w:color w:val="000000" w:themeColor="text1"/>
                <w:sz w:val="24"/>
                <w:szCs w:val="24"/>
              </w:rPr>
            </w:pPr>
            <w:r w:rsidRPr="0063263B">
              <w:rPr>
                <w:rFonts w:ascii="Arial" w:hAnsi="Arial" w:cs="Arial"/>
                <w:color w:val="000000" w:themeColor="text1"/>
                <w:sz w:val="24"/>
                <w:szCs w:val="24"/>
              </w:rPr>
              <w:t>Parent Support &amp; Teacher Support vs. Students’ Attitude</w:t>
            </w:r>
          </w:p>
        </w:tc>
        <w:tc>
          <w:tcPr>
            <w:tcW w:w="1909" w:type="dxa"/>
          </w:tcPr>
          <w:p w14:paraId="2A324E51" w14:textId="77777777" w:rsidR="001A561E" w:rsidRPr="0063263B" w:rsidRDefault="001A561E" w:rsidP="004F3514">
            <w:pPr>
              <w:pStyle w:val="NoSpacing"/>
              <w:spacing w:line="360" w:lineRule="auto"/>
              <w:ind w:left="281"/>
              <w:rPr>
                <w:rFonts w:ascii="Arial" w:hAnsi="Arial" w:cs="Arial"/>
                <w:color w:val="000000" w:themeColor="text1"/>
                <w:sz w:val="24"/>
                <w:szCs w:val="24"/>
              </w:rPr>
            </w:pPr>
            <w:r w:rsidRPr="0063263B">
              <w:rPr>
                <w:rFonts w:ascii="Arial" w:hAnsi="Arial" w:cs="Arial"/>
                <w:color w:val="000000" w:themeColor="text1"/>
                <w:sz w:val="24"/>
                <w:szCs w:val="24"/>
              </w:rPr>
              <w:t>Multiple Linear Regression</w:t>
            </w:r>
          </w:p>
        </w:tc>
      </w:tr>
      <w:tr w:rsidR="0063263B" w:rsidRPr="0063263B" w14:paraId="716C7B84" w14:textId="77777777" w:rsidTr="00B8580E">
        <w:trPr>
          <w:trHeight w:val="819"/>
        </w:trPr>
        <w:tc>
          <w:tcPr>
            <w:tcW w:w="4691" w:type="dxa"/>
          </w:tcPr>
          <w:p w14:paraId="0C6E6765" w14:textId="3B198E2A" w:rsidR="00857408" w:rsidRPr="0063263B" w:rsidRDefault="00857408" w:rsidP="004F3514">
            <w:pPr>
              <w:pStyle w:val="NoSpacing"/>
              <w:numPr>
                <w:ilvl w:val="0"/>
                <w:numId w:val="22"/>
              </w:numPr>
              <w:spacing w:line="360" w:lineRule="auto"/>
              <w:ind w:left="180" w:right="348" w:hanging="270"/>
              <w:rPr>
                <w:rFonts w:ascii="Arial" w:hAnsi="Arial" w:cs="Arial"/>
                <w:bCs/>
                <w:color w:val="000000" w:themeColor="text1"/>
                <w:sz w:val="24"/>
                <w:szCs w:val="24"/>
              </w:rPr>
            </w:pPr>
            <w:r w:rsidRPr="0063263B">
              <w:rPr>
                <w:rFonts w:ascii="Arial" w:hAnsi="Arial" w:cs="Arial"/>
                <w:bCs/>
                <w:color w:val="000000" w:themeColor="text1"/>
                <w:sz w:val="24"/>
                <w:szCs w:val="24"/>
              </w:rPr>
              <w:lastRenderedPageBreak/>
              <w:t xml:space="preserve">Is there a significant difference in the extent of social support received by students measured in terms of Emotional, Informational, Instrumental, and Appraisal when the variable is categorized according to gender, age, grade </w:t>
            </w:r>
            <w:r w:rsidR="00F52EBA" w:rsidRPr="0063263B">
              <w:rPr>
                <w:rFonts w:ascii="Arial" w:hAnsi="Arial" w:cs="Arial"/>
                <w:bCs/>
                <w:color w:val="000000" w:themeColor="text1"/>
                <w:sz w:val="24"/>
                <w:szCs w:val="24"/>
              </w:rPr>
              <w:t>level</w:t>
            </w:r>
            <w:r w:rsidRPr="0063263B">
              <w:rPr>
                <w:rFonts w:ascii="Arial" w:hAnsi="Arial" w:cs="Arial"/>
                <w:bCs/>
                <w:color w:val="000000" w:themeColor="text1"/>
                <w:sz w:val="24"/>
                <w:szCs w:val="24"/>
              </w:rPr>
              <w:t>, and Socio-Economic Status?</w:t>
            </w:r>
          </w:p>
          <w:p w14:paraId="1D10C8EF" w14:textId="526F21BE" w:rsidR="00857408" w:rsidRPr="0063263B" w:rsidRDefault="00857408" w:rsidP="004F3514">
            <w:pPr>
              <w:pStyle w:val="NoSpacing"/>
              <w:spacing w:line="360" w:lineRule="auto"/>
              <w:ind w:left="180" w:right="348" w:hanging="270"/>
              <w:rPr>
                <w:rFonts w:ascii="Arial" w:hAnsi="Arial" w:cs="Arial"/>
                <w:bCs/>
                <w:color w:val="000000" w:themeColor="text1"/>
                <w:sz w:val="24"/>
                <w:szCs w:val="24"/>
              </w:rPr>
            </w:pPr>
          </w:p>
        </w:tc>
        <w:tc>
          <w:tcPr>
            <w:tcW w:w="2400" w:type="dxa"/>
          </w:tcPr>
          <w:p w14:paraId="27F933F2" w14:textId="749AC6CB" w:rsidR="00857408" w:rsidRPr="0063263B" w:rsidRDefault="00EC2B2A" w:rsidP="004F3514">
            <w:pPr>
              <w:pStyle w:val="NoSpacing"/>
              <w:spacing w:line="360" w:lineRule="auto"/>
              <w:ind w:left="180" w:hanging="270"/>
              <w:rPr>
                <w:rFonts w:ascii="Arial" w:hAnsi="Arial" w:cs="Arial"/>
                <w:bCs/>
                <w:color w:val="000000" w:themeColor="text1"/>
                <w:sz w:val="24"/>
                <w:szCs w:val="24"/>
              </w:rPr>
            </w:pPr>
            <w:r w:rsidRPr="0063263B">
              <w:rPr>
                <w:rFonts w:ascii="Arial" w:hAnsi="Arial" w:cs="Arial"/>
                <w:b/>
                <w:bCs/>
                <w:color w:val="000000" w:themeColor="text1"/>
                <w:sz w:val="24"/>
                <w:szCs w:val="24"/>
              </w:rPr>
              <w:t xml:space="preserve">     </w:t>
            </w:r>
            <w:r w:rsidR="00857408" w:rsidRPr="0063263B">
              <w:rPr>
                <w:rFonts w:ascii="Arial" w:hAnsi="Arial" w:cs="Arial"/>
                <w:b/>
                <w:bCs/>
                <w:color w:val="000000" w:themeColor="text1"/>
                <w:sz w:val="24"/>
                <w:szCs w:val="24"/>
              </w:rPr>
              <w:t>DVs</w:t>
            </w:r>
            <w:r w:rsidR="00857408" w:rsidRPr="0063263B">
              <w:rPr>
                <w:rFonts w:ascii="Arial" w:hAnsi="Arial" w:cs="Arial"/>
                <w:color w:val="000000" w:themeColor="text1"/>
                <w:sz w:val="24"/>
                <w:szCs w:val="24"/>
              </w:rPr>
              <w:t xml:space="preserve">: </w:t>
            </w:r>
            <w:r w:rsidR="00857408" w:rsidRPr="0063263B">
              <w:rPr>
                <w:rFonts w:ascii="Arial" w:hAnsi="Arial" w:cs="Arial"/>
                <w:bCs/>
                <w:color w:val="000000" w:themeColor="text1"/>
                <w:sz w:val="24"/>
                <w:szCs w:val="24"/>
              </w:rPr>
              <w:t xml:space="preserve"> Emotional, Informational, </w:t>
            </w:r>
            <w:r w:rsidRPr="0063263B">
              <w:rPr>
                <w:rFonts w:ascii="Arial" w:hAnsi="Arial" w:cs="Arial"/>
                <w:bCs/>
                <w:color w:val="000000" w:themeColor="text1"/>
                <w:sz w:val="24"/>
                <w:szCs w:val="24"/>
              </w:rPr>
              <w:t xml:space="preserve"> </w:t>
            </w:r>
            <w:r w:rsidR="00857408" w:rsidRPr="0063263B">
              <w:rPr>
                <w:rFonts w:ascii="Arial" w:hAnsi="Arial" w:cs="Arial"/>
                <w:bCs/>
                <w:color w:val="000000" w:themeColor="text1"/>
                <w:sz w:val="24"/>
                <w:szCs w:val="24"/>
              </w:rPr>
              <w:t>Instrumental, and Appraisal</w:t>
            </w:r>
          </w:p>
          <w:p w14:paraId="1E4A8A75" w14:textId="77777777" w:rsidR="00857408" w:rsidRPr="0063263B" w:rsidRDefault="00857408" w:rsidP="004F3514">
            <w:pPr>
              <w:pStyle w:val="NoSpacing"/>
              <w:spacing w:line="360" w:lineRule="auto"/>
              <w:ind w:left="180" w:hanging="270"/>
              <w:rPr>
                <w:rFonts w:ascii="Arial" w:hAnsi="Arial" w:cs="Arial"/>
                <w:bCs/>
                <w:color w:val="000000" w:themeColor="text1"/>
                <w:sz w:val="24"/>
                <w:szCs w:val="24"/>
              </w:rPr>
            </w:pPr>
          </w:p>
          <w:p w14:paraId="2CAE5F2E" w14:textId="324A4775" w:rsidR="00857408" w:rsidRPr="0063263B" w:rsidRDefault="00857408" w:rsidP="004F3514">
            <w:pPr>
              <w:pStyle w:val="NoSpacing"/>
              <w:spacing w:line="360" w:lineRule="auto"/>
              <w:ind w:left="180" w:hanging="270"/>
              <w:rPr>
                <w:rFonts w:ascii="Arial" w:hAnsi="Arial" w:cs="Arial"/>
                <w:color w:val="000000" w:themeColor="text1"/>
                <w:sz w:val="24"/>
                <w:szCs w:val="24"/>
              </w:rPr>
            </w:pPr>
            <w:r w:rsidRPr="0063263B">
              <w:rPr>
                <w:rFonts w:ascii="Arial" w:hAnsi="Arial" w:cs="Arial"/>
                <w:b/>
                <w:color w:val="000000" w:themeColor="text1"/>
                <w:sz w:val="24"/>
                <w:szCs w:val="24"/>
              </w:rPr>
              <w:t>IVs</w:t>
            </w:r>
            <w:r w:rsidRPr="0063263B">
              <w:rPr>
                <w:rFonts w:ascii="Arial" w:hAnsi="Arial" w:cs="Arial"/>
                <w:bCs/>
                <w:color w:val="000000" w:themeColor="text1"/>
                <w:sz w:val="24"/>
                <w:szCs w:val="24"/>
              </w:rPr>
              <w:t xml:space="preserve">: gender, age, grade </w:t>
            </w:r>
            <w:r w:rsidR="00F52EBA" w:rsidRPr="0063263B">
              <w:rPr>
                <w:rFonts w:ascii="Arial" w:hAnsi="Arial" w:cs="Arial"/>
                <w:bCs/>
                <w:color w:val="000000" w:themeColor="text1"/>
                <w:sz w:val="24"/>
                <w:szCs w:val="24"/>
              </w:rPr>
              <w:t>level</w:t>
            </w:r>
            <w:r w:rsidRPr="0063263B">
              <w:rPr>
                <w:rFonts w:ascii="Arial" w:hAnsi="Arial" w:cs="Arial"/>
                <w:bCs/>
                <w:color w:val="000000" w:themeColor="text1"/>
                <w:sz w:val="24"/>
                <w:szCs w:val="24"/>
              </w:rPr>
              <w:t>, and SES</w:t>
            </w:r>
          </w:p>
        </w:tc>
        <w:tc>
          <w:tcPr>
            <w:tcW w:w="1909" w:type="dxa"/>
          </w:tcPr>
          <w:p w14:paraId="5DA72CBF" w14:textId="599BD6EB" w:rsidR="00857408" w:rsidRPr="0063263B" w:rsidRDefault="00EC2B2A" w:rsidP="00454880">
            <w:pPr>
              <w:pStyle w:val="NoSpacing"/>
              <w:spacing w:line="360" w:lineRule="auto"/>
              <w:rPr>
                <w:rFonts w:ascii="Arial" w:hAnsi="Arial" w:cs="Arial"/>
                <w:color w:val="000000" w:themeColor="text1"/>
                <w:sz w:val="24"/>
                <w:szCs w:val="24"/>
              </w:rPr>
            </w:pPr>
            <w:r w:rsidRPr="0063263B">
              <w:rPr>
                <w:rFonts w:ascii="Arial" w:hAnsi="Arial" w:cs="Arial"/>
                <w:color w:val="000000" w:themeColor="text1"/>
                <w:sz w:val="24"/>
                <w:szCs w:val="24"/>
              </w:rPr>
              <w:t xml:space="preserve">  </w:t>
            </w:r>
            <w:r w:rsidR="00857408" w:rsidRPr="0063263B">
              <w:rPr>
                <w:rFonts w:ascii="Arial" w:hAnsi="Arial" w:cs="Arial"/>
                <w:color w:val="000000" w:themeColor="text1"/>
                <w:sz w:val="24"/>
                <w:szCs w:val="24"/>
              </w:rPr>
              <w:t>Multivariate Analysis of Variance (MANOVA)</w:t>
            </w:r>
          </w:p>
        </w:tc>
      </w:tr>
      <w:tr w:rsidR="0063263B" w:rsidRPr="0063263B" w14:paraId="38F3F485" w14:textId="77777777" w:rsidTr="00B8580E">
        <w:trPr>
          <w:trHeight w:val="1973"/>
        </w:trPr>
        <w:tc>
          <w:tcPr>
            <w:tcW w:w="4691" w:type="dxa"/>
            <w:tcBorders>
              <w:bottom w:val="single" w:sz="12" w:space="0" w:color="auto"/>
            </w:tcBorders>
          </w:tcPr>
          <w:p w14:paraId="69CB78E0" w14:textId="727AEC47" w:rsidR="00857408" w:rsidRPr="0063263B" w:rsidRDefault="00857408" w:rsidP="004F3514">
            <w:pPr>
              <w:pStyle w:val="NoSpacing"/>
              <w:numPr>
                <w:ilvl w:val="0"/>
                <w:numId w:val="22"/>
              </w:numPr>
              <w:spacing w:line="360" w:lineRule="auto"/>
              <w:ind w:left="180" w:right="348" w:hanging="270"/>
              <w:rPr>
                <w:rFonts w:ascii="Arial" w:hAnsi="Arial" w:cs="Arial"/>
                <w:bCs/>
                <w:color w:val="000000" w:themeColor="text1"/>
                <w:sz w:val="24"/>
                <w:szCs w:val="24"/>
              </w:rPr>
            </w:pPr>
            <w:r w:rsidRPr="0063263B">
              <w:rPr>
                <w:rFonts w:ascii="Arial" w:hAnsi="Arial" w:cs="Arial"/>
                <w:bCs/>
                <w:color w:val="000000" w:themeColor="text1"/>
                <w:sz w:val="24"/>
                <w:szCs w:val="24"/>
              </w:rPr>
              <w:t xml:space="preserve">Is there a significant difference in the level of attitude of high school students measured in terms of Nature of Learning, Anxiety, Expectation, &amp; Openness when the variable is categorized according to gender, age, grade </w:t>
            </w:r>
            <w:r w:rsidR="00F52EBA" w:rsidRPr="0063263B">
              <w:rPr>
                <w:rFonts w:ascii="Arial" w:hAnsi="Arial" w:cs="Arial"/>
                <w:bCs/>
                <w:color w:val="000000" w:themeColor="text1"/>
                <w:sz w:val="24"/>
                <w:szCs w:val="24"/>
              </w:rPr>
              <w:t>level</w:t>
            </w:r>
            <w:r w:rsidRPr="0063263B">
              <w:rPr>
                <w:rFonts w:ascii="Arial" w:hAnsi="Arial" w:cs="Arial"/>
                <w:bCs/>
                <w:color w:val="000000" w:themeColor="text1"/>
                <w:sz w:val="24"/>
                <w:szCs w:val="24"/>
              </w:rPr>
              <w:t>, and Socio-Economic Status</w:t>
            </w:r>
          </w:p>
        </w:tc>
        <w:tc>
          <w:tcPr>
            <w:tcW w:w="2400" w:type="dxa"/>
            <w:tcBorders>
              <w:bottom w:val="single" w:sz="12" w:space="0" w:color="auto"/>
            </w:tcBorders>
          </w:tcPr>
          <w:p w14:paraId="3DE92861" w14:textId="77777777" w:rsidR="00857408" w:rsidRPr="0063263B" w:rsidRDefault="00857408" w:rsidP="004F3514">
            <w:pPr>
              <w:pStyle w:val="NoSpacing"/>
              <w:spacing w:line="360" w:lineRule="auto"/>
              <w:ind w:left="180" w:hanging="270"/>
              <w:rPr>
                <w:rFonts w:ascii="Arial" w:hAnsi="Arial" w:cs="Arial"/>
                <w:bCs/>
                <w:color w:val="000000" w:themeColor="text1"/>
                <w:sz w:val="24"/>
                <w:szCs w:val="24"/>
              </w:rPr>
            </w:pPr>
            <w:r w:rsidRPr="0063263B">
              <w:rPr>
                <w:rFonts w:ascii="Arial" w:hAnsi="Arial" w:cs="Arial"/>
                <w:b/>
                <w:bCs/>
                <w:color w:val="000000" w:themeColor="text1"/>
                <w:sz w:val="24"/>
                <w:szCs w:val="24"/>
              </w:rPr>
              <w:t>DVs</w:t>
            </w:r>
            <w:r w:rsidRPr="0063263B">
              <w:rPr>
                <w:rFonts w:ascii="Arial" w:hAnsi="Arial" w:cs="Arial"/>
                <w:color w:val="000000" w:themeColor="text1"/>
                <w:sz w:val="24"/>
                <w:szCs w:val="24"/>
              </w:rPr>
              <w:t xml:space="preserve">: </w:t>
            </w:r>
            <w:r w:rsidRPr="0063263B">
              <w:rPr>
                <w:rFonts w:ascii="Arial" w:hAnsi="Arial" w:cs="Arial"/>
                <w:bCs/>
                <w:color w:val="000000" w:themeColor="text1"/>
                <w:sz w:val="24"/>
                <w:szCs w:val="24"/>
              </w:rPr>
              <w:t xml:space="preserve"> Nature of Learning, Anxiety, Expectation, &amp; Openness to Learning</w:t>
            </w:r>
          </w:p>
          <w:p w14:paraId="34BEE682" w14:textId="77777777" w:rsidR="00857408" w:rsidRPr="0063263B" w:rsidRDefault="00857408" w:rsidP="004F3514">
            <w:pPr>
              <w:pStyle w:val="NoSpacing"/>
              <w:spacing w:line="360" w:lineRule="auto"/>
              <w:ind w:left="180" w:hanging="270"/>
              <w:rPr>
                <w:rFonts w:ascii="Arial" w:hAnsi="Arial" w:cs="Arial"/>
                <w:bCs/>
                <w:color w:val="000000" w:themeColor="text1"/>
                <w:sz w:val="24"/>
                <w:szCs w:val="24"/>
              </w:rPr>
            </w:pPr>
          </w:p>
          <w:p w14:paraId="2A744C9E" w14:textId="19A197AA" w:rsidR="00857408" w:rsidRPr="0063263B" w:rsidRDefault="00857408" w:rsidP="004F3514">
            <w:pPr>
              <w:pStyle w:val="NoSpacing"/>
              <w:spacing w:line="360" w:lineRule="auto"/>
              <w:ind w:left="180" w:hanging="270"/>
              <w:rPr>
                <w:rFonts w:ascii="Arial" w:hAnsi="Arial" w:cs="Arial"/>
                <w:bCs/>
                <w:color w:val="000000" w:themeColor="text1"/>
                <w:sz w:val="24"/>
                <w:szCs w:val="24"/>
              </w:rPr>
            </w:pPr>
            <w:r w:rsidRPr="0063263B">
              <w:rPr>
                <w:rFonts w:ascii="Arial" w:hAnsi="Arial" w:cs="Arial"/>
                <w:b/>
                <w:color w:val="000000" w:themeColor="text1"/>
                <w:sz w:val="24"/>
                <w:szCs w:val="24"/>
              </w:rPr>
              <w:t>IVs</w:t>
            </w:r>
            <w:r w:rsidRPr="0063263B">
              <w:rPr>
                <w:rFonts w:ascii="Arial" w:hAnsi="Arial" w:cs="Arial"/>
                <w:bCs/>
                <w:color w:val="000000" w:themeColor="text1"/>
                <w:sz w:val="24"/>
                <w:szCs w:val="24"/>
              </w:rPr>
              <w:t xml:space="preserve">: gender, age, grade </w:t>
            </w:r>
            <w:r w:rsidR="00F52EBA" w:rsidRPr="0063263B">
              <w:rPr>
                <w:rFonts w:ascii="Arial" w:hAnsi="Arial" w:cs="Arial"/>
                <w:bCs/>
                <w:color w:val="000000" w:themeColor="text1"/>
                <w:sz w:val="24"/>
                <w:szCs w:val="24"/>
              </w:rPr>
              <w:t>level</w:t>
            </w:r>
            <w:r w:rsidRPr="0063263B">
              <w:rPr>
                <w:rFonts w:ascii="Arial" w:hAnsi="Arial" w:cs="Arial"/>
                <w:bCs/>
                <w:color w:val="000000" w:themeColor="text1"/>
                <w:sz w:val="24"/>
                <w:szCs w:val="24"/>
              </w:rPr>
              <w:t>, and SES</w:t>
            </w:r>
          </w:p>
          <w:p w14:paraId="1A9DD7D4" w14:textId="708B48C9" w:rsidR="00331D56" w:rsidRPr="0063263B" w:rsidRDefault="00331D56" w:rsidP="004F3514">
            <w:pPr>
              <w:pStyle w:val="NoSpacing"/>
              <w:spacing w:line="360" w:lineRule="auto"/>
              <w:ind w:left="180" w:hanging="270"/>
              <w:rPr>
                <w:rFonts w:ascii="Arial" w:hAnsi="Arial" w:cs="Arial"/>
                <w:color w:val="000000" w:themeColor="text1"/>
                <w:sz w:val="24"/>
                <w:szCs w:val="24"/>
              </w:rPr>
            </w:pPr>
          </w:p>
        </w:tc>
        <w:tc>
          <w:tcPr>
            <w:tcW w:w="1909" w:type="dxa"/>
            <w:tcBorders>
              <w:bottom w:val="single" w:sz="12" w:space="0" w:color="auto"/>
            </w:tcBorders>
          </w:tcPr>
          <w:p w14:paraId="6DDC569F" w14:textId="77777777" w:rsidR="00857408" w:rsidRPr="0063263B" w:rsidRDefault="00857408" w:rsidP="004F3514">
            <w:pPr>
              <w:pStyle w:val="NoSpacing"/>
              <w:spacing w:line="360" w:lineRule="auto"/>
              <w:rPr>
                <w:rFonts w:ascii="Arial" w:hAnsi="Arial" w:cs="Arial"/>
                <w:color w:val="000000" w:themeColor="text1"/>
                <w:sz w:val="24"/>
                <w:szCs w:val="24"/>
              </w:rPr>
            </w:pPr>
            <w:r w:rsidRPr="0063263B">
              <w:rPr>
                <w:rFonts w:ascii="Arial" w:hAnsi="Arial" w:cs="Arial"/>
                <w:color w:val="000000" w:themeColor="text1"/>
                <w:sz w:val="24"/>
                <w:szCs w:val="24"/>
              </w:rPr>
              <w:t>Multivariate Analysis of Variance (MANOVA)</w:t>
            </w:r>
          </w:p>
        </w:tc>
      </w:tr>
    </w:tbl>
    <w:p w14:paraId="480D35A0" w14:textId="77777777" w:rsidR="00331D56" w:rsidRPr="0063263B" w:rsidRDefault="00331D56" w:rsidP="00331D56">
      <w:pPr>
        <w:spacing w:line="480" w:lineRule="auto"/>
        <w:jc w:val="both"/>
        <w:rPr>
          <w:rFonts w:ascii="Arial" w:hAnsi="Arial" w:cs="Arial"/>
          <w:color w:val="000000" w:themeColor="text1"/>
          <w:sz w:val="10"/>
          <w:szCs w:val="10"/>
        </w:rPr>
      </w:pPr>
    </w:p>
    <w:p w14:paraId="07AF89E6" w14:textId="77777777" w:rsidR="004F3514" w:rsidRPr="0063263B" w:rsidRDefault="004F3514" w:rsidP="00331D56">
      <w:pPr>
        <w:spacing w:line="480" w:lineRule="auto"/>
        <w:ind w:firstLine="720"/>
        <w:jc w:val="both"/>
        <w:rPr>
          <w:rFonts w:ascii="Arial" w:hAnsi="Arial" w:cs="Arial"/>
          <w:color w:val="000000" w:themeColor="text1"/>
          <w:sz w:val="2"/>
          <w:szCs w:val="2"/>
        </w:rPr>
      </w:pPr>
    </w:p>
    <w:p w14:paraId="716E8098" w14:textId="62844748" w:rsidR="00A02E0E" w:rsidRPr="0063263B" w:rsidRDefault="00B90E7D" w:rsidP="00331D56">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Mean and Standard Deviation were used to determine the </w:t>
      </w:r>
      <w:r w:rsidRPr="0063263B">
        <w:rPr>
          <w:rFonts w:ascii="Arial" w:hAnsi="Arial" w:cs="Arial"/>
          <w:b/>
          <w:color w:val="000000" w:themeColor="text1"/>
          <w:sz w:val="24"/>
          <w:szCs w:val="24"/>
        </w:rPr>
        <w:t>Extent of Support</w:t>
      </w:r>
      <w:r w:rsidRPr="0063263B">
        <w:rPr>
          <w:rFonts w:ascii="Arial" w:hAnsi="Arial" w:cs="Arial"/>
          <w:color w:val="000000" w:themeColor="text1"/>
          <w:sz w:val="24"/>
          <w:szCs w:val="24"/>
        </w:rPr>
        <w:t xml:space="preserve"> received by high school students measured in terms of the four dimensions namely Emotional, Instrumental, Informational, and Appraisal. Social Support was measured based on two constructs: Parents and Teachers. It was obtained by summing up separately the total frequency obtained across the four dimensions. There </w:t>
      </w:r>
      <w:r w:rsidR="005A5910" w:rsidRPr="0063263B">
        <w:rPr>
          <w:rFonts w:ascii="Arial" w:hAnsi="Arial" w:cs="Arial"/>
          <w:color w:val="000000" w:themeColor="text1"/>
          <w:sz w:val="24"/>
          <w:szCs w:val="24"/>
        </w:rPr>
        <w:t>were</w:t>
      </w:r>
      <w:r w:rsidRPr="0063263B">
        <w:rPr>
          <w:rFonts w:ascii="Arial" w:hAnsi="Arial" w:cs="Arial"/>
          <w:color w:val="000000" w:themeColor="text1"/>
          <w:sz w:val="24"/>
          <w:szCs w:val="24"/>
        </w:rPr>
        <w:t xml:space="preserve"> three items included for each of the social support dimensions</w:t>
      </w:r>
      <w:r w:rsidR="008E0C11" w:rsidRPr="0063263B">
        <w:rPr>
          <w:rFonts w:ascii="Arial" w:hAnsi="Arial" w:cs="Arial"/>
          <w:color w:val="000000" w:themeColor="text1"/>
          <w:sz w:val="24"/>
          <w:szCs w:val="24"/>
        </w:rPr>
        <w:t xml:space="preserve">: Emotional, Instrumental, Informational, and Appraisal Support. </w:t>
      </w:r>
    </w:p>
    <w:p w14:paraId="6B366890" w14:textId="77777777" w:rsidR="00A02E0E" w:rsidRPr="0063263B" w:rsidRDefault="00A02E0E" w:rsidP="00F1485A">
      <w:pPr>
        <w:spacing w:line="480" w:lineRule="auto"/>
        <w:ind w:firstLine="720"/>
        <w:jc w:val="both"/>
        <w:rPr>
          <w:rFonts w:ascii="Arial" w:hAnsi="Arial" w:cs="Arial"/>
          <w:color w:val="000000" w:themeColor="text1"/>
          <w:sz w:val="4"/>
          <w:szCs w:val="4"/>
        </w:rPr>
      </w:pPr>
    </w:p>
    <w:p w14:paraId="796922BE" w14:textId="6437BA78" w:rsidR="00F52EBA" w:rsidRPr="0063263B" w:rsidRDefault="00D25503" w:rsidP="007F54FA">
      <w:pPr>
        <w:spacing w:line="480" w:lineRule="auto"/>
        <w:ind w:firstLine="720"/>
        <w:jc w:val="both"/>
        <w:rPr>
          <w:rFonts w:ascii="Arial" w:hAnsi="Arial" w:cs="Arial"/>
          <w:color w:val="000000" w:themeColor="text1"/>
          <w:sz w:val="24"/>
          <w:szCs w:val="24"/>
        </w:rPr>
      </w:pPr>
      <w:r w:rsidRPr="0063263B">
        <w:rPr>
          <w:rFonts w:ascii="Arial" w:hAnsi="Arial" w:cs="Arial"/>
          <w:b/>
          <w:bCs/>
          <w:color w:val="000000" w:themeColor="text1"/>
          <w:sz w:val="24"/>
          <w:szCs w:val="24"/>
        </w:rPr>
        <w:lastRenderedPageBreak/>
        <w:t xml:space="preserve">Table </w:t>
      </w:r>
      <w:r w:rsidR="00B8580E" w:rsidRPr="0063263B">
        <w:rPr>
          <w:rFonts w:ascii="Arial" w:hAnsi="Arial" w:cs="Arial"/>
          <w:b/>
          <w:bCs/>
          <w:color w:val="000000" w:themeColor="text1"/>
          <w:sz w:val="24"/>
          <w:szCs w:val="24"/>
        </w:rPr>
        <w:t>11</w:t>
      </w:r>
      <w:r w:rsidRPr="0063263B">
        <w:rPr>
          <w:rFonts w:ascii="Arial" w:hAnsi="Arial" w:cs="Arial"/>
          <w:color w:val="000000" w:themeColor="text1"/>
          <w:sz w:val="24"/>
          <w:szCs w:val="24"/>
        </w:rPr>
        <w:t xml:space="preserve"> below shows</w:t>
      </w:r>
      <w:r w:rsidR="008E0C11" w:rsidRPr="0063263B">
        <w:rPr>
          <w:rFonts w:ascii="Arial" w:hAnsi="Arial" w:cs="Arial"/>
          <w:color w:val="000000" w:themeColor="text1"/>
          <w:sz w:val="24"/>
          <w:szCs w:val="24"/>
        </w:rPr>
        <w:t xml:space="preserve"> the scale used to rate each response with the corresponding mean range and score range for the verbal interpretation of the mean scores obtained</w:t>
      </w:r>
      <w:r w:rsidRPr="0063263B">
        <w:rPr>
          <w:rFonts w:ascii="Arial" w:hAnsi="Arial" w:cs="Arial"/>
          <w:color w:val="000000" w:themeColor="text1"/>
          <w:sz w:val="24"/>
          <w:szCs w:val="24"/>
        </w:rPr>
        <w:t>,</w:t>
      </w:r>
      <w:r w:rsidR="00D24864" w:rsidRPr="0063263B">
        <w:rPr>
          <w:rFonts w:ascii="Arial" w:hAnsi="Arial" w:cs="Arial"/>
          <w:color w:val="000000" w:themeColor="text1"/>
          <w:sz w:val="24"/>
          <w:szCs w:val="24"/>
        </w:rPr>
        <w:t xml:space="preserve"> adopted from </w:t>
      </w:r>
      <w:r w:rsidR="005B7437" w:rsidRPr="0063263B">
        <w:rPr>
          <w:rFonts w:ascii="Arial" w:hAnsi="Arial" w:cs="Arial"/>
          <w:color w:val="000000" w:themeColor="text1"/>
          <w:sz w:val="24"/>
          <w:szCs w:val="24"/>
        </w:rPr>
        <w:t>EPRD (2006) as cited by Zakaria, Salleh, Ismail, &amp; Ghavifekr (2017) and Kitjaroonchai (2012)</w:t>
      </w:r>
      <w:r w:rsidR="008E0C11" w:rsidRPr="0063263B">
        <w:rPr>
          <w:rFonts w:ascii="Arial" w:hAnsi="Arial" w:cs="Arial"/>
          <w:color w:val="000000" w:themeColor="text1"/>
          <w:sz w:val="24"/>
          <w:szCs w:val="24"/>
        </w:rPr>
        <w:t xml:space="preserve">. </w:t>
      </w:r>
    </w:p>
    <w:p w14:paraId="48F97F69" w14:textId="77777777" w:rsidR="007F54FA" w:rsidRPr="0063263B" w:rsidRDefault="007F54FA" w:rsidP="007F54FA">
      <w:pPr>
        <w:spacing w:line="480" w:lineRule="auto"/>
        <w:ind w:firstLine="720"/>
        <w:jc w:val="both"/>
        <w:rPr>
          <w:rFonts w:ascii="Arial" w:hAnsi="Arial" w:cs="Arial"/>
          <w:color w:val="000000" w:themeColor="text1"/>
          <w:sz w:val="4"/>
          <w:szCs w:val="4"/>
        </w:rPr>
      </w:pPr>
    </w:p>
    <w:p w14:paraId="51AB6380" w14:textId="1F109B7B" w:rsidR="00353AD6" w:rsidRPr="0063263B" w:rsidRDefault="00F52EBA" w:rsidP="00A8275C">
      <w:pPr>
        <w:tabs>
          <w:tab w:val="left" w:pos="630"/>
        </w:tabs>
        <w:spacing w:after="0" w:line="480" w:lineRule="auto"/>
        <w:rPr>
          <w:rStyle w:val="IntenseEmphasis"/>
          <w:rFonts w:ascii="Arial" w:hAnsi="Arial" w:cs="Arial"/>
          <w:b/>
          <w:bCs/>
          <w:i w:val="0"/>
          <w:iCs w:val="0"/>
          <w:color w:val="000000" w:themeColor="text1"/>
          <w:sz w:val="24"/>
          <w:szCs w:val="24"/>
        </w:rPr>
      </w:pPr>
      <w:r w:rsidRPr="0063263B">
        <w:rPr>
          <w:rFonts w:ascii="Arial" w:hAnsi="Arial" w:cs="Arial"/>
          <w:b/>
          <w:bCs/>
          <w:color w:val="000000" w:themeColor="text1"/>
          <w:sz w:val="24"/>
          <w:szCs w:val="24"/>
        </w:rPr>
        <w:t xml:space="preserve">       </w:t>
      </w:r>
      <w:r w:rsidR="00353AD6" w:rsidRPr="0063263B">
        <w:rPr>
          <w:rStyle w:val="IntenseEmphasis"/>
          <w:rFonts w:ascii="Arial" w:hAnsi="Arial" w:cs="Arial"/>
          <w:b/>
          <w:bCs/>
          <w:i w:val="0"/>
          <w:iCs w:val="0"/>
          <w:color w:val="000000" w:themeColor="text1"/>
          <w:sz w:val="24"/>
          <w:szCs w:val="24"/>
        </w:rPr>
        <w:t xml:space="preserve">Table </w:t>
      </w:r>
      <w:r w:rsidR="007F54FA" w:rsidRPr="0063263B">
        <w:rPr>
          <w:rStyle w:val="IntenseEmphasis"/>
          <w:rFonts w:ascii="Arial" w:hAnsi="Arial" w:cs="Arial"/>
          <w:b/>
          <w:bCs/>
          <w:i w:val="0"/>
          <w:iCs w:val="0"/>
          <w:color w:val="000000" w:themeColor="text1"/>
          <w:sz w:val="24"/>
          <w:szCs w:val="24"/>
        </w:rPr>
        <w:t>11</w:t>
      </w:r>
    </w:p>
    <w:p w14:paraId="3715008A" w14:textId="7522B88D" w:rsidR="00353AD6" w:rsidRPr="0063263B" w:rsidRDefault="000A0CCB" w:rsidP="00A8275C">
      <w:pPr>
        <w:tabs>
          <w:tab w:val="left" w:pos="630"/>
        </w:tabs>
        <w:spacing w:after="0" w:line="480" w:lineRule="auto"/>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 xml:space="preserve">    </w:t>
      </w:r>
      <w:r w:rsidR="00353AD6" w:rsidRPr="0063263B">
        <w:rPr>
          <w:rStyle w:val="IntenseEmphasis"/>
          <w:rFonts w:ascii="Arial" w:hAnsi="Arial" w:cs="Arial"/>
          <w:color w:val="000000" w:themeColor="text1"/>
          <w:sz w:val="24"/>
          <w:szCs w:val="24"/>
        </w:rPr>
        <w:t xml:space="preserve"> </w:t>
      </w:r>
      <w:r w:rsidRPr="0063263B">
        <w:rPr>
          <w:rStyle w:val="IntenseEmphasis"/>
          <w:rFonts w:ascii="Arial" w:hAnsi="Arial" w:cs="Arial"/>
          <w:color w:val="000000" w:themeColor="text1"/>
          <w:sz w:val="24"/>
          <w:szCs w:val="24"/>
        </w:rPr>
        <w:t xml:space="preserve">  </w:t>
      </w:r>
      <w:r w:rsidR="00353AD6" w:rsidRPr="0063263B">
        <w:rPr>
          <w:rStyle w:val="IntenseEmphasis"/>
          <w:rFonts w:ascii="Arial" w:hAnsi="Arial" w:cs="Arial"/>
          <w:color w:val="000000" w:themeColor="text1"/>
          <w:sz w:val="24"/>
          <w:szCs w:val="24"/>
        </w:rPr>
        <w:t>Social Support Interpretation Scale</w:t>
      </w:r>
    </w:p>
    <w:tbl>
      <w:tblPr>
        <w:tblW w:w="7492" w:type="dxa"/>
        <w:jc w:val="center"/>
        <w:tblBorders>
          <w:top w:val="single" w:sz="12" w:space="0" w:color="auto"/>
          <w:bottom w:val="single" w:sz="12" w:space="0" w:color="auto"/>
        </w:tblBorders>
        <w:tblLook w:val="04A0" w:firstRow="1" w:lastRow="0" w:firstColumn="1" w:lastColumn="0" w:noHBand="0" w:noVBand="1"/>
      </w:tblPr>
      <w:tblGrid>
        <w:gridCol w:w="842"/>
        <w:gridCol w:w="1559"/>
        <w:gridCol w:w="222"/>
        <w:gridCol w:w="1780"/>
        <w:gridCol w:w="236"/>
        <w:gridCol w:w="2853"/>
      </w:tblGrid>
      <w:tr w:rsidR="0063263B" w:rsidRPr="0063263B" w14:paraId="49D5AA36" w14:textId="77777777" w:rsidTr="00E75E6C">
        <w:trPr>
          <w:trHeight w:val="172"/>
          <w:jc w:val="center"/>
        </w:trPr>
        <w:tc>
          <w:tcPr>
            <w:tcW w:w="842" w:type="dxa"/>
            <w:tcBorders>
              <w:top w:val="single" w:sz="12" w:space="0" w:color="auto"/>
              <w:bottom w:val="single" w:sz="12" w:space="0" w:color="auto"/>
            </w:tcBorders>
          </w:tcPr>
          <w:p w14:paraId="3BC27C35"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Scale</w:t>
            </w:r>
          </w:p>
        </w:tc>
        <w:tc>
          <w:tcPr>
            <w:tcW w:w="1559" w:type="dxa"/>
            <w:tcBorders>
              <w:top w:val="single" w:sz="12" w:space="0" w:color="auto"/>
              <w:bottom w:val="single" w:sz="12" w:space="0" w:color="auto"/>
            </w:tcBorders>
          </w:tcPr>
          <w:p w14:paraId="2F23E16F"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Mean Range</w:t>
            </w:r>
          </w:p>
        </w:tc>
        <w:tc>
          <w:tcPr>
            <w:tcW w:w="222" w:type="dxa"/>
            <w:tcBorders>
              <w:top w:val="single" w:sz="12" w:space="0" w:color="auto"/>
              <w:bottom w:val="single" w:sz="12" w:space="0" w:color="auto"/>
            </w:tcBorders>
          </w:tcPr>
          <w:p w14:paraId="0E8C338C"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1780" w:type="dxa"/>
            <w:tcBorders>
              <w:top w:val="single" w:sz="12" w:space="0" w:color="auto"/>
              <w:bottom w:val="single" w:sz="12" w:space="0" w:color="auto"/>
            </w:tcBorders>
            <w:vAlign w:val="center"/>
          </w:tcPr>
          <w:p w14:paraId="106BB564" w14:textId="07ABF1F4" w:rsidR="00E75E6C" w:rsidRPr="0063263B" w:rsidRDefault="005B7437"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Mean</w:t>
            </w:r>
            <w:r w:rsidR="00E75E6C" w:rsidRPr="0063263B">
              <w:rPr>
                <w:rStyle w:val="IntenseEmphasis"/>
                <w:rFonts w:ascii="Arial" w:hAnsi="Arial" w:cs="Arial"/>
                <w:color w:val="000000" w:themeColor="text1"/>
                <w:sz w:val="24"/>
                <w:szCs w:val="24"/>
              </w:rPr>
              <w:t xml:space="preserve"> Range</w:t>
            </w:r>
          </w:p>
        </w:tc>
        <w:tc>
          <w:tcPr>
            <w:tcW w:w="236" w:type="dxa"/>
            <w:tcBorders>
              <w:top w:val="single" w:sz="12" w:space="0" w:color="auto"/>
              <w:bottom w:val="single" w:sz="12" w:space="0" w:color="auto"/>
            </w:tcBorders>
          </w:tcPr>
          <w:p w14:paraId="4AD6A967" w14:textId="63FA3262"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2853" w:type="dxa"/>
            <w:tcBorders>
              <w:top w:val="single" w:sz="12" w:space="0" w:color="auto"/>
              <w:bottom w:val="single" w:sz="12" w:space="0" w:color="auto"/>
            </w:tcBorders>
            <w:vAlign w:val="center"/>
            <w:hideMark/>
          </w:tcPr>
          <w:p w14:paraId="33A23BA1" w14:textId="6AE3F29F" w:rsidR="00E75E6C" w:rsidRPr="0063263B" w:rsidRDefault="00F52EBA"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T</w:t>
            </w:r>
            <w:r w:rsidRPr="0063263B">
              <w:rPr>
                <w:rStyle w:val="IntenseEmphasis"/>
                <w:rFonts w:ascii="Arial" w:hAnsi="Arial" w:cs="Arial"/>
                <w:color w:val="000000" w:themeColor="text1"/>
              </w:rPr>
              <w:t>he extent</w:t>
            </w:r>
            <w:r w:rsidR="00E75E6C" w:rsidRPr="0063263B">
              <w:rPr>
                <w:rStyle w:val="IntenseEmphasis"/>
                <w:rFonts w:ascii="Arial" w:hAnsi="Arial" w:cs="Arial"/>
                <w:color w:val="000000" w:themeColor="text1"/>
                <w:sz w:val="24"/>
                <w:szCs w:val="24"/>
              </w:rPr>
              <w:t xml:space="preserve"> of Social Support</w:t>
            </w:r>
          </w:p>
        </w:tc>
      </w:tr>
      <w:tr w:rsidR="0063263B" w:rsidRPr="0063263B" w14:paraId="7FD6896E" w14:textId="77777777" w:rsidTr="00E75E6C">
        <w:trPr>
          <w:trHeight w:val="282"/>
          <w:jc w:val="center"/>
        </w:trPr>
        <w:tc>
          <w:tcPr>
            <w:tcW w:w="842" w:type="dxa"/>
            <w:tcBorders>
              <w:top w:val="single" w:sz="12" w:space="0" w:color="auto"/>
            </w:tcBorders>
          </w:tcPr>
          <w:p w14:paraId="24EFC764"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5</w:t>
            </w:r>
          </w:p>
        </w:tc>
        <w:tc>
          <w:tcPr>
            <w:tcW w:w="1559" w:type="dxa"/>
            <w:tcBorders>
              <w:top w:val="single" w:sz="12" w:space="0" w:color="auto"/>
            </w:tcBorders>
          </w:tcPr>
          <w:p w14:paraId="1DC0FEC7" w14:textId="3373AFE8"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Always</w:t>
            </w:r>
          </w:p>
        </w:tc>
        <w:tc>
          <w:tcPr>
            <w:tcW w:w="222" w:type="dxa"/>
            <w:tcBorders>
              <w:top w:val="single" w:sz="12" w:space="0" w:color="auto"/>
            </w:tcBorders>
          </w:tcPr>
          <w:p w14:paraId="0FFADBA8"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1780" w:type="dxa"/>
            <w:tcBorders>
              <w:top w:val="single" w:sz="12" w:space="0" w:color="auto"/>
            </w:tcBorders>
            <w:vAlign w:val="center"/>
          </w:tcPr>
          <w:p w14:paraId="07549EC2" w14:textId="5C6AC263"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4.20 – 5.00</w:t>
            </w:r>
          </w:p>
        </w:tc>
        <w:tc>
          <w:tcPr>
            <w:tcW w:w="236" w:type="dxa"/>
            <w:tcBorders>
              <w:top w:val="single" w:sz="12" w:space="0" w:color="auto"/>
            </w:tcBorders>
          </w:tcPr>
          <w:p w14:paraId="7958249B" w14:textId="0F1A845D"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2853" w:type="dxa"/>
            <w:tcBorders>
              <w:top w:val="single" w:sz="12" w:space="0" w:color="auto"/>
            </w:tcBorders>
            <w:vAlign w:val="center"/>
            <w:hideMark/>
          </w:tcPr>
          <w:p w14:paraId="25C97AD3" w14:textId="282D9FCC"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Very High</w:t>
            </w:r>
          </w:p>
        </w:tc>
      </w:tr>
      <w:tr w:rsidR="0063263B" w:rsidRPr="0063263B" w14:paraId="0F6DF807" w14:textId="77777777" w:rsidTr="00E75E6C">
        <w:trPr>
          <w:trHeight w:val="282"/>
          <w:jc w:val="center"/>
        </w:trPr>
        <w:tc>
          <w:tcPr>
            <w:tcW w:w="842" w:type="dxa"/>
          </w:tcPr>
          <w:p w14:paraId="646347C1"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4</w:t>
            </w:r>
          </w:p>
        </w:tc>
        <w:tc>
          <w:tcPr>
            <w:tcW w:w="1559" w:type="dxa"/>
          </w:tcPr>
          <w:p w14:paraId="4FC4AEA0" w14:textId="1B955F16"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Often</w:t>
            </w:r>
          </w:p>
        </w:tc>
        <w:tc>
          <w:tcPr>
            <w:tcW w:w="222" w:type="dxa"/>
          </w:tcPr>
          <w:p w14:paraId="476BFF19"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1780" w:type="dxa"/>
            <w:vAlign w:val="center"/>
          </w:tcPr>
          <w:p w14:paraId="486A248C" w14:textId="06B03486"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3.40 – 4.19</w:t>
            </w:r>
          </w:p>
        </w:tc>
        <w:tc>
          <w:tcPr>
            <w:tcW w:w="236" w:type="dxa"/>
          </w:tcPr>
          <w:p w14:paraId="0B12BBC2" w14:textId="545B2A14"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2853" w:type="dxa"/>
            <w:vAlign w:val="center"/>
            <w:hideMark/>
          </w:tcPr>
          <w:p w14:paraId="15264D28" w14:textId="458143CC"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High</w:t>
            </w:r>
          </w:p>
        </w:tc>
      </w:tr>
      <w:tr w:rsidR="0063263B" w:rsidRPr="0063263B" w14:paraId="128E4C42" w14:textId="77777777" w:rsidTr="00E75E6C">
        <w:trPr>
          <w:trHeight w:val="282"/>
          <w:jc w:val="center"/>
        </w:trPr>
        <w:tc>
          <w:tcPr>
            <w:tcW w:w="842" w:type="dxa"/>
          </w:tcPr>
          <w:p w14:paraId="08D0D5ED"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3</w:t>
            </w:r>
          </w:p>
        </w:tc>
        <w:tc>
          <w:tcPr>
            <w:tcW w:w="1559" w:type="dxa"/>
          </w:tcPr>
          <w:p w14:paraId="4EAB8D1C" w14:textId="0289D733"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Sometimes</w:t>
            </w:r>
          </w:p>
        </w:tc>
        <w:tc>
          <w:tcPr>
            <w:tcW w:w="222" w:type="dxa"/>
          </w:tcPr>
          <w:p w14:paraId="265144DD"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1780" w:type="dxa"/>
            <w:vAlign w:val="center"/>
          </w:tcPr>
          <w:p w14:paraId="0DF3E24D" w14:textId="30DBA304"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 xml:space="preserve">2.60 – 3.39 </w:t>
            </w:r>
          </w:p>
        </w:tc>
        <w:tc>
          <w:tcPr>
            <w:tcW w:w="236" w:type="dxa"/>
          </w:tcPr>
          <w:p w14:paraId="39624F2A" w14:textId="2B08DC30"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2853" w:type="dxa"/>
            <w:vAlign w:val="center"/>
            <w:hideMark/>
          </w:tcPr>
          <w:p w14:paraId="16CB9606" w14:textId="68B9C25D"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Moderate</w:t>
            </w:r>
          </w:p>
        </w:tc>
      </w:tr>
      <w:tr w:rsidR="0063263B" w:rsidRPr="0063263B" w14:paraId="41703644" w14:textId="77777777" w:rsidTr="00E75E6C">
        <w:trPr>
          <w:trHeight w:val="282"/>
          <w:jc w:val="center"/>
        </w:trPr>
        <w:tc>
          <w:tcPr>
            <w:tcW w:w="842" w:type="dxa"/>
          </w:tcPr>
          <w:p w14:paraId="78102C68"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2</w:t>
            </w:r>
          </w:p>
        </w:tc>
        <w:tc>
          <w:tcPr>
            <w:tcW w:w="1559" w:type="dxa"/>
          </w:tcPr>
          <w:p w14:paraId="1F8486F9" w14:textId="6C5EAAC4"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Rarely</w:t>
            </w:r>
          </w:p>
        </w:tc>
        <w:tc>
          <w:tcPr>
            <w:tcW w:w="222" w:type="dxa"/>
          </w:tcPr>
          <w:p w14:paraId="3A3AB53B"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1780" w:type="dxa"/>
            <w:vAlign w:val="center"/>
          </w:tcPr>
          <w:p w14:paraId="2BE64D3C" w14:textId="75099BFA"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1.80 – 2.59</w:t>
            </w:r>
          </w:p>
        </w:tc>
        <w:tc>
          <w:tcPr>
            <w:tcW w:w="236" w:type="dxa"/>
          </w:tcPr>
          <w:p w14:paraId="5AA478A9" w14:textId="603D54AD"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2853" w:type="dxa"/>
            <w:vAlign w:val="center"/>
          </w:tcPr>
          <w:p w14:paraId="794769CD" w14:textId="0B83CEE2"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Low</w:t>
            </w:r>
          </w:p>
        </w:tc>
      </w:tr>
      <w:tr w:rsidR="00E9511A" w:rsidRPr="0063263B" w14:paraId="6ACE0372" w14:textId="77777777" w:rsidTr="00E75E6C">
        <w:trPr>
          <w:trHeight w:val="282"/>
          <w:jc w:val="center"/>
        </w:trPr>
        <w:tc>
          <w:tcPr>
            <w:tcW w:w="842" w:type="dxa"/>
          </w:tcPr>
          <w:p w14:paraId="08DE9FEE"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1</w:t>
            </w:r>
          </w:p>
        </w:tc>
        <w:tc>
          <w:tcPr>
            <w:tcW w:w="1559" w:type="dxa"/>
          </w:tcPr>
          <w:p w14:paraId="5FAA1D0A" w14:textId="5D5BD0FE"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Never</w:t>
            </w:r>
          </w:p>
        </w:tc>
        <w:tc>
          <w:tcPr>
            <w:tcW w:w="222" w:type="dxa"/>
          </w:tcPr>
          <w:p w14:paraId="1C28EF96"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1780" w:type="dxa"/>
            <w:vAlign w:val="center"/>
          </w:tcPr>
          <w:p w14:paraId="21733159" w14:textId="0CB1C99F"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1.00 – 1.79</w:t>
            </w:r>
          </w:p>
        </w:tc>
        <w:tc>
          <w:tcPr>
            <w:tcW w:w="236" w:type="dxa"/>
          </w:tcPr>
          <w:p w14:paraId="43847326" w14:textId="3D2DCF36"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2853" w:type="dxa"/>
            <w:vAlign w:val="center"/>
          </w:tcPr>
          <w:p w14:paraId="697C16FF" w14:textId="72B5CCF3"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Very Low</w:t>
            </w:r>
          </w:p>
        </w:tc>
      </w:tr>
    </w:tbl>
    <w:p w14:paraId="2D228DBB" w14:textId="77777777" w:rsidR="004F3514" w:rsidRPr="0063263B" w:rsidRDefault="004F3514" w:rsidP="00454880">
      <w:pPr>
        <w:pStyle w:val="NoSpacing"/>
        <w:spacing w:line="480" w:lineRule="auto"/>
        <w:jc w:val="both"/>
        <w:rPr>
          <w:rFonts w:ascii="Arial" w:hAnsi="Arial" w:cs="Arial"/>
          <w:color w:val="000000" w:themeColor="text1"/>
          <w:sz w:val="24"/>
          <w:szCs w:val="24"/>
        </w:rPr>
      </w:pPr>
    </w:p>
    <w:p w14:paraId="5973AA5C" w14:textId="77777777" w:rsidR="007F54FA" w:rsidRPr="0063263B" w:rsidRDefault="007F54FA" w:rsidP="00502735">
      <w:pPr>
        <w:pStyle w:val="NoSpacing"/>
        <w:spacing w:line="480" w:lineRule="auto"/>
        <w:ind w:firstLine="720"/>
        <w:jc w:val="both"/>
        <w:rPr>
          <w:rFonts w:ascii="Arial" w:hAnsi="Arial" w:cs="Arial"/>
          <w:color w:val="000000" w:themeColor="text1"/>
          <w:sz w:val="24"/>
          <w:szCs w:val="24"/>
        </w:rPr>
      </w:pPr>
    </w:p>
    <w:p w14:paraId="768AF046" w14:textId="059FAB1A" w:rsidR="00651143" w:rsidRPr="0063263B" w:rsidRDefault="00A91C2C" w:rsidP="00502735">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Mean and Standard Deviation </w:t>
      </w:r>
      <w:r w:rsidR="00651143" w:rsidRPr="0063263B">
        <w:rPr>
          <w:rFonts w:ascii="Arial" w:hAnsi="Arial" w:cs="Arial"/>
          <w:color w:val="000000" w:themeColor="text1"/>
          <w:sz w:val="24"/>
          <w:szCs w:val="24"/>
        </w:rPr>
        <w:t>w</w:t>
      </w:r>
      <w:r w:rsidR="008E0C11" w:rsidRPr="0063263B">
        <w:rPr>
          <w:rFonts w:ascii="Arial" w:hAnsi="Arial" w:cs="Arial"/>
          <w:color w:val="000000" w:themeColor="text1"/>
          <w:sz w:val="24"/>
          <w:szCs w:val="24"/>
        </w:rPr>
        <w:t>ere</w:t>
      </w:r>
      <w:r w:rsidR="00651143" w:rsidRPr="0063263B">
        <w:rPr>
          <w:rFonts w:ascii="Arial" w:hAnsi="Arial" w:cs="Arial"/>
          <w:color w:val="000000" w:themeColor="text1"/>
          <w:sz w:val="24"/>
          <w:szCs w:val="24"/>
        </w:rPr>
        <w:t xml:space="preserve"> also</w:t>
      </w:r>
      <w:r w:rsidRPr="0063263B">
        <w:rPr>
          <w:rFonts w:ascii="Arial" w:hAnsi="Arial" w:cs="Arial"/>
          <w:color w:val="000000" w:themeColor="text1"/>
          <w:sz w:val="24"/>
          <w:szCs w:val="24"/>
        </w:rPr>
        <w:t xml:space="preserve"> used to determine the </w:t>
      </w:r>
      <w:r w:rsidRPr="0063263B">
        <w:rPr>
          <w:rFonts w:ascii="Arial" w:hAnsi="Arial" w:cs="Arial"/>
          <w:b/>
          <w:color w:val="000000" w:themeColor="text1"/>
          <w:sz w:val="24"/>
          <w:szCs w:val="24"/>
        </w:rPr>
        <w:t>Level of Attitude</w:t>
      </w:r>
      <w:r w:rsidRPr="0063263B">
        <w:rPr>
          <w:rFonts w:ascii="Arial" w:hAnsi="Arial" w:cs="Arial"/>
          <w:color w:val="000000" w:themeColor="text1"/>
          <w:sz w:val="24"/>
          <w:szCs w:val="24"/>
        </w:rPr>
        <w:t xml:space="preserve"> of high school students toward Home-Based Education measured in terms of Nature of Learning, Anxiety of Learning, Expectations of Learn</w:t>
      </w:r>
      <w:r w:rsidR="00651143" w:rsidRPr="0063263B">
        <w:rPr>
          <w:rFonts w:ascii="Arial" w:hAnsi="Arial" w:cs="Arial"/>
          <w:color w:val="000000" w:themeColor="text1"/>
          <w:sz w:val="24"/>
          <w:szCs w:val="24"/>
        </w:rPr>
        <w:t xml:space="preserve">ing, and Openness to Learning. Below was the scale used for the mean score interpretation of students’ attitude towards Home-Based Education adopted from </w:t>
      </w:r>
      <w:r w:rsidR="00E01EBF" w:rsidRPr="0063263B">
        <w:rPr>
          <w:rFonts w:ascii="Arial" w:hAnsi="Arial" w:cs="Arial"/>
          <w:color w:val="000000" w:themeColor="text1"/>
          <w:sz w:val="24"/>
          <w:szCs w:val="24"/>
        </w:rPr>
        <w:t>Kuntiy</w:t>
      </w:r>
      <w:r w:rsidR="00D25503" w:rsidRPr="0063263B">
        <w:rPr>
          <w:rFonts w:ascii="Arial" w:hAnsi="Arial" w:cs="Arial"/>
          <w:color w:val="000000" w:themeColor="text1"/>
          <w:sz w:val="24"/>
          <w:szCs w:val="24"/>
        </w:rPr>
        <w:t xml:space="preserve">awichai, Dau, Inthavong (2017) and Kitjaroonchai (2012). </w:t>
      </w:r>
      <w:r w:rsidR="00651143" w:rsidRPr="0063263B">
        <w:rPr>
          <w:rFonts w:ascii="Arial" w:hAnsi="Arial" w:cs="Arial"/>
          <w:color w:val="000000" w:themeColor="text1"/>
          <w:sz w:val="24"/>
          <w:szCs w:val="24"/>
        </w:rPr>
        <w:t xml:space="preserve"> </w:t>
      </w:r>
    </w:p>
    <w:p w14:paraId="4B30A8E9" w14:textId="77777777" w:rsidR="00651143" w:rsidRPr="0063263B" w:rsidRDefault="00651143" w:rsidP="00502735">
      <w:pPr>
        <w:tabs>
          <w:tab w:val="left" w:pos="630"/>
        </w:tabs>
        <w:spacing w:after="0" w:line="240" w:lineRule="auto"/>
        <w:rPr>
          <w:rFonts w:ascii="Arial" w:hAnsi="Arial" w:cs="Arial"/>
          <w:color w:val="000000" w:themeColor="text1"/>
          <w:sz w:val="8"/>
          <w:szCs w:val="24"/>
        </w:rPr>
      </w:pPr>
    </w:p>
    <w:p w14:paraId="5DCD2A77" w14:textId="6206614C" w:rsidR="004F3514" w:rsidRPr="0063263B" w:rsidRDefault="00651143" w:rsidP="00454880">
      <w:pPr>
        <w:tabs>
          <w:tab w:val="left" w:pos="630"/>
        </w:tabs>
        <w:spacing w:after="0" w:line="240" w:lineRule="auto"/>
        <w:rPr>
          <w:rFonts w:ascii="Arial" w:hAnsi="Arial" w:cs="Arial"/>
          <w:color w:val="000000" w:themeColor="text1"/>
          <w:sz w:val="24"/>
          <w:szCs w:val="24"/>
        </w:rPr>
      </w:pPr>
      <w:r w:rsidRPr="0063263B">
        <w:rPr>
          <w:rFonts w:ascii="Arial" w:hAnsi="Arial" w:cs="Arial"/>
          <w:color w:val="000000" w:themeColor="text1"/>
          <w:sz w:val="24"/>
          <w:szCs w:val="24"/>
        </w:rPr>
        <w:tab/>
      </w:r>
      <w:r w:rsidRPr="0063263B">
        <w:rPr>
          <w:rFonts w:ascii="Arial" w:hAnsi="Arial" w:cs="Arial"/>
          <w:color w:val="000000" w:themeColor="text1"/>
          <w:sz w:val="24"/>
          <w:szCs w:val="24"/>
        </w:rPr>
        <w:tab/>
        <w:t xml:space="preserve">         </w:t>
      </w:r>
    </w:p>
    <w:p w14:paraId="4B345654" w14:textId="77777777" w:rsidR="007F54FA" w:rsidRPr="0063263B" w:rsidRDefault="00651143" w:rsidP="00A8275C">
      <w:pPr>
        <w:tabs>
          <w:tab w:val="left" w:pos="630"/>
          <w:tab w:val="left" w:pos="3360"/>
        </w:tabs>
        <w:spacing w:after="0" w:line="480" w:lineRule="auto"/>
        <w:rPr>
          <w:rFonts w:ascii="Arial" w:hAnsi="Arial" w:cs="Arial"/>
          <w:color w:val="000000" w:themeColor="text1"/>
          <w:sz w:val="24"/>
          <w:szCs w:val="24"/>
        </w:rPr>
      </w:pPr>
      <w:r w:rsidRPr="0063263B">
        <w:rPr>
          <w:rFonts w:ascii="Arial" w:hAnsi="Arial" w:cs="Arial"/>
          <w:color w:val="000000" w:themeColor="text1"/>
          <w:sz w:val="24"/>
          <w:szCs w:val="24"/>
        </w:rPr>
        <w:t xml:space="preserve"> </w:t>
      </w:r>
    </w:p>
    <w:p w14:paraId="1525D85E" w14:textId="77777777" w:rsidR="007F54FA" w:rsidRPr="0063263B" w:rsidRDefault="007F54FA" w:rsidP="00A8275C">
      <w:pPr>
        <w:tabs>
          <w:tab w:val="left" w:pos="630"/>
          <w:tab w:val="left" w:pos="3360"/>
        </w:tabs>
        <w:spacing w:after="0" w:line="480" w:lineRule="auto"/>
        <w:rPr>
          <w:rFonts w:ascii="Arial" w:hAnsi="Arial" w:cs="Arial"/>
          <w:color w:val="000000" w:themeColor="text1"/>
          <w:sz w:val="24"/>
          <w:szCs w:val="24"/>
        </w:rPr>
      </w:pPr>
    </w:p>
    <w:p w14:paraId="251D382C" w14:textId="77777777" w:rsidR="007F54FA" w:rsidRPr="0063263B" w:rsidRDefault="007F54FA" w:rsidP="00A8275C">
      <w:pPr>
        <w:tabs>
          <w:tab w:val="left" w:pos="630"/>
          <w:tab w:val="left" w:pos="3360"/>
        </w:tabs>
        <w:spacing w:after="0" w:line="480" w:lineRule="auto"/>
        <w:rPr>
          <w:rFonts w:ascii="Arial" w:hAnsi="Arial" w:cs="Arial"/>
          <w:color w:val="000000" w:themeColor="text1"/>
          <w:sz w:val="24"/>
          <w:szCs w:val="24"/>
        </w:rPr>
      </w:pPr>
    </w:p>
    <w:p w14:paraId="4FFB4FF7" w14:textId="77777777" w:rsidR="007F54FA" w:rsidRPr="0063263B" w:rsidRDefault="007F54FA" w:rsidP="00A8275C">
      <w:pPr>
        <w:tabs>
          <w:tab w:val="left" w:pos="630"/>
          <w:tab w:val="left" w:pos="3360"/>
        </w:tabs>
        <w:spacing w:after="0" w:line="480" w:lineRule="auto"/>
        <w:rPr>
          <w:rFonts w:ascii="Arial" w:hAnsi="Arial" w:cs="Arial"/>
          <w:color w:val="000000" w:themeColor="text1"/>
          <w:sz w:val="24"/>
          <w:szCs w:val="24"/>
        </w:rPr>
      </w:pPr>
    </w:p>
    <w:p w14:paraId="24CCD9AC" w14:textId="77379510" w:rsidR="00651143" w:rsidRPr="0063263B" w:rsidRDefault="00651143" w:rsidP="00A8275C">
      <w:pPr>
        <w:tabs>
          <w:tab w:val="left" w:pos="630"/>
          <w:tab w:val="left" w:pos="3360"/>
        </w:tabs>
        <w:spacing w:after="0" w:line="480" w:lineRule="auto"/>
        <w:rPr>
          <w:rFonts w:ascii="Arial" w:hAnsi="Arial" w:cs="Arial"/>
          <w:b/>
          <w:color w:val="000000" w:themeColor="text1"/>
          <w:sz w:val="24"/>
          <w:szCs w:val="24"/>
        </w:rPr>
      </w:pPr>
      <w:r w:rsidRPr="0063263B">
        <w:rPr>
          <w:rFonts w:ascii="Arial" w:hAnsi="Arial" w:cs="Arial"/>
          <w:b/>
          <w:color w:val="000000" w:themeColor="text1"/>
          <w:sz w:val="24"/>
          <w:szCs w:val="24"/>
        </w:rPr>
        <w:lastRenderedPageBreak/>
        <w:t>Tab</w:t>
      </w:r>
      <w:r w:rsidR="003B084C" w:rsidRPr="0063263B">
        <w:rPr>
          <w:rFonts w:ascii="Arial" w:hAnsi="Arial" w:cs="Arial"/>
          <w:b/>
          <w:color w:val="000000" w:themeColor="text1"/>
          <w:sz w:val="24"/>
          <w:szCs w:val="24"/>
        </w:rPr>
        <w:t>l</w:t>
      </w:r>
      <w:r w:rsidRPr="0063263B">
        <w:rPr>
          <w:rFonts w:ascii="Arial" w:hAnsi="Arial" w:cs="Arial"/>
          <w:b/>
          <w:color w:val="000000" w:themeColor="text1"/>
          <w:sz w:val="24"/>
          <w:szCs w:val="24"/>
        </w:rPr>
        <w:t xml:space="preserve">e </w:t>
      </w:r>
      <w:r w:rsidR="00A02E0E" w:rsidRPr="0063263B">
        <w:rPr>
          <w:rFonts w:ascii="Arial" w:hAnsi="Arial" w:cs="Arial"/>
          <w:b/>
          <w:color w:val="000000" w:themeColor="text1"/>
          <w:sz w:val="24"/>
          <w:szCs w:val="24"/>
        </w:rPr>
        <w:t>1</w:t>
      </w:r>
      <w:r w:rsidR="007F54FA" w:rsidRPr="0063263B">
        <w:rPr>
          <w:rFonts w:ascii="Arial" w:hAnsi="Arial" w:cs="Arial"/>
          <w:b/>
          <w:color w:val="000000" w:themeColor="text1"/>
          <w:sz w:val="24"/>
          <w:szCs w:val="24"/>
        </w:rPr>
        <w:t>2</w:t>
      </w:r>
      <w:r w:rsidR="003B084C" w:rsidRPr="0063263B">
        <w:rPr>
          <w:rFonts w:ascii="Arial" w:hAnsi="Arial" w:cs="Arial"/>
          <w:b/>
          <w:color w:val="000000" w:themeColor="text1"/>
          <w:sz w:val="24"/>
          <w:szCs w:val="24"/>
        </w:rPr>
        <w:tab/>
      </w:r>
    </w:p>
    <w:p w14:paraId="61C76BF5" w14:textId="41757019" w:rsidR="00651143" w:rsidRPr="0063263B" w:rsidRDefault="00651143" w:rsidP="00A8275C">
      <w:pPr>
        <w:tabs>
          <w:tab w:val="left" w:pos="630"/>
        </w:tabs>
        <w:spacing w:after="0" w:line="480" w:lineRule="auto"/>
        <w:rPr>
          <w:rFonts w:ascii="Arial" w:hAnsi="Arial" w:cs="Arial"/>
          <w:i/>
          <w:color w:val="000000" w:themeColor="text1"/>
          <w:sz w:val="24"/>
          <w:szCs w:val="24"/>
        </w:rPr>
      </w:pPr>
      <w:r w:rsidRPr="0063263B">
        <w:rPr>
          <w:rFonts w:ascii="Arial" w:hAnsi="Arial" w:cs="Arial"/>
          <w:i/>
          <w:color w:val="000000" w:themeColor="text1"/>
          <w:sz w:val="24"/>
          <w:szCs w:val="24"/>
        </w:rPr>
        <w:t xml:space="preserve"> </w:t>
      </w:r>
      <w:r w:rsidR="00A02E0E" w:rsidRPr="0063263B">
        <w:rPr>
          <w:rFonts w:ascii="Arial" w:hAnsi="Arial" w:cs="Arial"/>
          <w:i/>
          <w:color w:val="000000" w:themeColor="text1"/>
          <w:sz w:val="24"/>
          <w:szCs w:val="24"/>
        </w:rPr>
        <w:t>Students’ Attitude</w:t>
      </w:r>
      <w:r w:rsidRPr="0063263B">
        <w:rPr>
          <w:rFonts w:ascii="Arial" w:hAnsi="Arial" w:cs="Arial"/>
          <w:i/>
          <w:color w:val="000000" w:themeColor="text1"/>
          <w:sz w:val="24"/>
          <w:szCs w:val="24"/>
        </w:rPr>
        <w:t xml:space="preserve"> Interpretation Scale</w:t>
      </w:r>
    </w:p>
    <w:tbl>
      <w:tblPr>
        <w:tblW w:w="8443" w:type="dxa"/>
        <w:jc w:val="center"/>
        <w:tblBorders>
          <w:top w:val="single" w:sz="12" w:space="0" w:color="auto"/>
          <w:bottom w:val="single" w:sz="12" w:space="0" w:color="auto"/>
        </w:tblBorders>
        <w:tblLook w:val="04A0" w:firstRow="1" w:lastRow="0" w:firstColumn="1" w:lastColumn="0" w:noHBand="0" w:noVBand="1"/>
      </w:tblPr>
      <w:tblGrid>
        <w:gridCol w:w="1207"/>
        <w:gridCol w:w="2255"/>
        <w:gridCol w:w="269"/>
        <w:gridCol w:w="2356"/>
        <w:gridCol w:w="2356"/>
      </w:tblGrid>
      <w:tr w:rsidR="0063263B" w:rsidRPr="0063263B" w14:paraId="0DE134E1" w14:textId="5507C8C9" w:rsidTr="00E75E6C">
        <w:trPr>
          <w:trHeight w:val="193"/>
          <w:jc w:val="center"/>
        </w:trPr>
        <w:tc>
          <w:tcPr>
            <w:tcW w:w="1207" w:type="dxa"/>
            <w:tcBorders>
              <w:top w:val="single" w:sz="12" w:space="0" w:color="auto"/>
              <w:bottom w:val="single" w:sz="12" w:space="0" w:color="auto"/>
            </w:tcBorders>
          </w:tcPr>
          <w:p w14:paraId="5D0A2E7B" w14:textId="680D433A"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Scale</w:t>
            </w:r>
          </w:p>
        </w:tc>
        <w:tc>
          <w:tcPr>
            <w:tcW w:w="2255" w:type="dxa"/>
            <w:tcBorders>
              <w:top w:val="single" w:sz="12" w:space="0" w:color="auto"/>
              <w:bottom w:val="single" w:sz="12" w:space="0" w:color="auto"/>
            </w:tcBorders>
          </w:tcPr>
          <w:p w14:paraId="47CE761A" w14:textId="06060129"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Mean Range</w:t>
            </w:r>
          </w:p>
        </w:tc>
        <w:tc>
          <w:tcPr>
            <w:tcW w:w="269" w:type="dxa"/>
            <w:tcBorders>
              <w:top w:val="single" w:sz="12" w:space="0" w:color="auto"/>
              <w:bottom w:val="single" w:sz="12" w:space="0" w:color="auto"/>
            </w:tcBorders>
          </w:tcPr>
          <w:p w14:paraId="30EFF18D"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2356" w:type="dxa"/>
            <w:tcBorders>
              <w:top w:val="single" w:sz="12" w:space="0" w:color="auto"/>
              <w:bottom w:val="single" w:sz="12" w:space="0" w:color="auto"/>
            </w:tcBorders>
            <w:vAlign w:val="center"/>
          </w:tcPr>
          <w:p w14:paraId="06BC7133" w14:textId="67297E1D"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Score Range</w:t>
            </w:r>
          </w:p>
        </w:tc>
        <w:tc>
          <w:tcPr>
            <w:tcW w:w="2356" w:type="dxa"/>
            <w:tcBorders>
              <w:top w:val="single" w:sz="12" w:space="0" w:color="auto"/>
              <w:bottom w:val="single" w:sz="12" w:space="0" w:color="auto"/>
            </w:tcBorders>
            <w:vAlign w:val="center"/>
          </w:tcPr>
          <w:p w14:paraId="2DFC5C67" w14:textId="2C68F384"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Level of Attitude</w:t>
            </w:r>
          </w:p>
        </w:tc>
      </w:tr>
      <w:tr w:rsidR="0063263B" w:rsidRPr="0063263B" w14:paraId="469E1A0B" w14:textId="1677716A" w:rsidTr="00E75E6C">
        <w:trPr>
          <w:trHeight w:val="315"/>
          <w:jc w:val="center"/>
        </w:trPr>
        <w:tc>
          <w:tcPr>
            <w:tcW w:w="1207" w:type="dxa"/>
            <w:tcBorders>
              <w:top w:val="single" w:sz="12" w:space="0" w:color="auto"/>
            </w:tcBorders>
          </w:tcPr>
          <w:p w14:paraId="00020B40" w14:textId="5FD8E6A1"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5</w:t>
            </w:r>
          </w:p>
        </w:tc>
        <w:tc>
          <w:tcPr>
            <w:tcW w:w="2255" w:type="dxa"/>
            <w:tcBorders>
              <w:top w:val="single" w:sz="12" w:space="0" w:color="auto"/>
            </w:tcBorders>
          </w:tcPr>
          <w:p w14:paraId="437DD9AD" w14:textId="1B9F5C69"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Strongly Agree</w:t>
            </w:r>
          </w:p>
        </w:tc>
        <w:tc>
          <w:tcPr>
            <w:tcW w:w="269" w:type="dxa"/>
            <w:tcBorders>
              <w:top w:val="single" w:sz="12" w:space="0" w:color="auto"/>
            </w:tcBorders>
          </w:tcPr>
          <w:p w14:paraId="5E8DE6ED"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2356" w:type="dxa"/>
            <w:tcBorders>
              <w:top w:val="single" w:sz="12" w:space="0" w:color="auto"/>
            </w:tcBorders>
            <w:vAlign w:val="center"/>
          </w:tcPr>
          <w:p w14:paraId="2FBD1F35" w14:textId="44620C1E"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4.20 – 5.00</w:t>
            </w:r>
          </w:p>
        </w:tc>
        <w:tc>
          <w:tcPr>
            <w:tcW w:w="2356" w:type="dxa"/>
            <w:tcBorders>
              <w:top w:val="single" w:sz="12" w:space="0" w:color="auto"/>
            </w:tcBorders>
            <w:vAlign w:val="center"/>
          </w:tcPr>
          <w:p w14:paraId="36ED0F05" w14:textId="5152D89B"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Very High</w:t>
            </w:r>
          </w:p>
        </w:tc>
      </w:tr>
      <w:tr w:rsidR="0063263B" w:rsidRPr="0063263B" w14:paraId="5BAA0EC7" w14:textId="5354D5D0" w:rsidTr="00E75E6C">
        <w:trPr>
          <w:trHeight w:val="315"/>
          <w:jc w:val="center"/>
        </w:trPr>
        <w:tc>
          <w:tcPr>
            <w:tcW w:w="1207" w:type="dxa"/>
          </w:tcPr>
          <w:p w14:paraId="77061820" w14:textId="1F14912C"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4</w:t>
            </w:r>
          </w:p>
        </w:tc>
        <w:tc>
          <w:tcPr>
            <w:tcW w:w="2255" w:type="dxa"/>
          </w:tcPr>
          <w:p w14:paraId="07C23F52" w14:textId="382FD0A1"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Agree</w:t>
            </w:r>
          </w:p>
        </w:tc>
        <w:tc>
          <w:tcPr>
            <w:tcW w:w="269" w:type="dxa"/>
          </w:tcPr>
          <w:p w14:paraId="481AE3B5"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2356" w:type="dxa"/>
            <w:vAlign w:val="center"/>
          </w:tcPr>
          <w:p w14:paraId="431DCC08" w14:textId="0077B20B"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3.40 – 4.19</w:t>
            </w:r>
          </w:p>
        </w:tc>
        <w:tc>
          <w:tcPr>
            <w:tcW w:w="2356" w:type="dxa"/>
            <w:vAlign w:val="center"/>
          </w:tcPr>
          <w:p w14:paraId="46FDD1DA" w14:textId="724CA159"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High</w:t>
            </w:r>
          </w:p>
        </w:tc>
      </w:tr>
      <w:tr w:rsidR="0063263B" w:rsidRPr="0063263B" w14:paraId="159D5CE6" w14:textId="7F66300C" w:rsidTr="00E75E6C">
        <w:trPr>
          <w:trHeight w:val="315"/>
          <w:jc w:val="center"/>
        </w:trPr>
        <w:tc>
          <w:tcPr>
            <w:tcW w:w="1207" w:type="dxa"/>
          </w:tcPr>
          <w:p w14:paraId="6D5DAF2E" w14:textId="731200ED"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3</w:t>
            </w:r>
          </w:p>
        </w:tc>
        <w:tc>
          <w:tcPr>
            <w:tcW w:w="2255" w:type="dxa"/>
          </w:tcPr>
          <w:p w14:paraId="2940E811" w14:textId="5FF4BD5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No Opinion</w:t>
            </w:r>
          </w:p>
        </w:tc>
        <w:tc>
          <w:tcPr>
            <w:tcW w:w="269" w:type="dxa"/>
          </w:tcPr>
          <w:p w14:paraId="39893D74"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2356" w:type="dxa"/>
            <w:vAlign w:val="center"/>
          </w:tcPr>
          <w:p w14:paraId="69130FD1" w14:textId="0AF60CFE"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 xml:space="preserve">2.60 – 3.39 </w:t>
            </w:r>
          </w:p>
        </w:tc>
        <w:tc>
          <w:tcPr>
            <w:tcW w:w="2356" w:type="dxa"/>
            <w:vAlign w:val="center"/>
          </w:tcPr>
          <w:p w14:paraId="4D2AA696" w14:textId="00D6DAE2"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Moderate</w:t>
            </w:r>
          </w:p>
        </w:tc>
      </w:tr>
      <w:tr w:rsidR="0063263B" w:rsidRPr="0063263B" w14:paraId="6D9A23BF" w14:textId="6BACA417" w:rsidTr="00E75E6C">
        <w:trPr>
          <w:trHeight w:val="315"/>
          <w:jc w:val="center"/>
        </w:trPr>
        <w:tc>
          <w:tcPr>
            <w:tcW w:w="1207" w:type="dxa"/>
          </w:tcPr>
          <w:p w14:paraId="7DEC4A5F" w14:textId="46BBFCDE"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2</w:t>
            </w:r>
          </w:p>
        </w:tc>
        <w:tc>
          <w:tcPr>
            <w:tcW w:w="2255" w:type="dxa"/>
          </w:tcPr>
          <w:p w14:paraId="1E63F402" w14:textId="6EED6DFE"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Disagree</w:t>
            </w:r>
          </w:p>
        </w:tc>
        <w:tc>
          <w:tcPr>
            <w:tcW w:w="269" w:type="dxa"/>
          </w:tcPr>
          <w:p w14:paraId="741E5E54"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2356" w:type="dxa"/>
            <w:vAlign w:val="center"/>
          </w:tcPr>
          <w:p w14:paraId="50C61BA5" w14:textId="1C5D1A35"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1.80 – 2.59</w:t>
            </w:r>
          </w:p>
        </w:tc>
        <w:tc>
          <w:tcPr>
            <w:tcW w:w="2356" w:type="dxa"/>
            <w:vAlign w:val="center"/>
          </w:tcPr>
          <w:p w14:paraId="22D04449" w14:textId="4D97B3D8"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Low</w:t>
            </w:r>
          </w:p>
        </w:tc>
      </w:tr>
      <w:tr w:rsidR="00E9511A" w:rsidRPr="0063263B" w14:paraId="6EFE2717" w14:textId="3A2D2A5A" w:rsidTr="00E75E6C">
        <w:trPr>
          <w:trHeight w:val="315"/>
          <w:jc w:val="center"/>
        </w:trPr>
        <w:tc>
          <w:tcPr>
            <w:tcW w:w="1207" w:type="dxa"/>
          </w:tcPr>
          <w:p w14:paraId="04CCD370" w14:textId="34E0A638"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1</w:t>
            </w:r>
          </w:p>
        </w:tc>
        <w:tc>
          <w:tcPr>
            <w:tcW w:w="2255" w:type="dxa"/>
          </w:tcPr>
          <w:p w14:paraId="14490414" w14:textId="20A748A1"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Strongly Disagree</w:t>
            </w:r>
          </w:p>
        </w:tc>
        <w:tc>
          <w:tcPr>
            <w:tcW w:w="269" w:type="dxa"/>
          </w:tcPr>
          <w:p w14:paraId="74864399" w14:textId="77777777"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p>
        </w:tc>
        <w:tc>
          <w:tcPr>
            <w:tcW w:w="2356" w:type="dxa"/>
            <w:vAlign w:val="center"/>
          </w:tcPr>
          <w:p w14:paraId="5CE6F24B" w14:textId="3AC32F7E"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1.00 – 1.79</w:t>
            </w:r>
          </w:p>
        </w:tc>
        <w:tc>
          <w:tcPr>
            <w:tcW w:w="2356" w:type="dxa"/>
            <w:vAlign w:val="center"/>
          </w:tcPr>
          <w:p w14:paraId="4B4405D2" w14:textId="4FDB3199" w:rsidR="00E75E6C" w:rsidRPr="0063263B" w:rsidRDefault="00E75E6C"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Very Low</w:t>
            </w:r>
          </w:p>
        </w:tc>
      </w:tr>
    </w:tbl>
    <w:p w14:paraId="272E9F35" w14:textId="455B61D0" w:rsidR="00651143" w:rsidRPr="0063263B" w:rsidRDefault="00651143" w:rsidP="00502735">
      <w:pPr>
        <w:pStyle w:val="NoSpacing"/>
        <w:spacing w:line="480" w:lineRule="auto"/>
        <w:ind w:firstLine="720"/>
        <w:jc w:val="both"/>
        <w:rPr>
          <w:rFonts w:ascii="Arial" w:hAnsi="Arial" w:cs="Arial"/>
          <w:color w:val="000000" w:themeColor="text1"/>
          <w:sz w:val="16"/>
          <w:szCs w:val="24"/>
        </w:rPr>
      </w:pPr>
    </w:p>
    <w:p w14:paraId="5DC452F6" w14:textId="77777777" w:rsidR="007F54FA" w:rsidRPr="0063263B" w:rsidRDefault="007F54FA" w:rsidP="00502735">
      <w:pPr>
        <w:pStyle w:val="NoSpacing"/>
        <w:spacing w:line="480" w:lineRule="auto"/>
        <w:ind w:firstLine="720"/>
        <w:jc w:val="both"/>
        <w:rPr>
          <w:rFonts w:ascii="Arial" w:hAnsi="Arial" w:cs="Arial"/>
          <w:color w:val="000000" w:themeColor="text1"/>
          <w:sz w:val="16"/>
          <w:szCs w:val="24"/>
        </w:rPr>
      </w:pPr>
    </w:p>
    <w:p w14:paraId="429E85DA" w14:textId="77777777" w:rsidR="00E01EBF" w:rsidRPr="0063263B" w:rsidRDefault="00E01EBF" w:rsidP="00502735">
      <w:pPr>
        <w:pStyle w:val="NoSpacing"/>
        <w:spacing w:line="480" w:lineRule="auto"/>
        <w:ind w:firstLine="720"/>
        <w:jc w:val="both"/>
        <w:rPr>
          <w:rFonts w:ascii="Arial" w:hAnsi="Arial" w:cs="Arial"/>
          <w:color w:val="000000" w:themeColor="text1"/>
          <w:sz w:val="12"/>
          <w:szCs w:val="24"/>
        </w:rPr>
      </w:pPr>
    </w:p>
    <w:p w14:paraId="398A04BE" w14:textId="18910566" w:rsidR="00A8275C" w:rsidRPr="0063263B" w:rsidRDefault="00F52EBA" w:rsidP="00A8275C">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To</w:t>
      </w:r>
      <w:r w:rsidR="00E01EBF" w:rsidRPr="0063263B">
        <w:rPr>
          <w:rFonts w:ascii="Arial" w:hAnsi="Arial" w:cs="Arial"/>
          <w:color w:val="000000" w:themeColor="text1"/>
          <w:sz w:val="24"/>
          <w:szCs w:val="24"/>
        </w:rPr>
        <w:t xml:space="preserve"> test Hy</w:t>
      </w:r>
      <w:r w:rsidR="00D25503" w:rsidRPr="0063263B">
        <w:rPr>
          <w:rFonts w:ascii="Arial" w:hAnsi="Arial" w:cs="Arial"/>
          <w:color w:val="000000" w:themeColor="text1"/>
          <w:sz w:val="24"/>
          <w:szCs w:val="24"/>
        </w:rPr>
        <w:t xml:space="preserve">pothesis </w:t>
      </w:r>
      <w:r w:rsidR="00E01EBF" w:rsidRPr="0063263B">
        <w:rPr>
          <w:rFonts w:ascii="Arial" w:hAnsi="Arial" w:cs="Arial"/>
          <w:color w:val="000000" w:themeColor="text1"/>
          <w:sz w:val="24"/>
          <w:szCs w:val="24"/>
        </w:rPr>
        <w:t xml:space="preserve">1, </w:t>
      </w:r>
      <w:r w:rsidR="00A91C2C" w:rsidRPr="0063263B">
        <w:rPr>
          <w:rFonts w:ascii="Arial" w:hAnsi="Arial" w:cs="Arial"/>
          <w:color w:val="000000" w:themeColor="text1"/>
          <w:sz w:val="24"/>
          <w:szCs w:val="24"/>
        </w:rPr>
        <w:t xml:space="preserve">a Pearson Product-Moment Correlation </w:t>
      </w:r>
      <w:r w:rsidR="00E01EBF" w:rsidRPr="0063263B">
        <w:rPr>
          <w:rFonts w:ascii="Arial" w:hAnsi="Arial" w:cs="Arial"/>
          <w:color w:val="000000" w:themeColor="text1"/>
          <w:sz w:val="24"/>
          <w:szCs w:val="24"/>
        </w:rPr>
        <w:t>was</w:t>
      </w:r>
      <w:r w:rsidR="00A91C2C" w:rsidRPr="0063263B">
        <w:rPr>
          <w:rFonts w:ascii="Arial" w:hAnsi="Arial" w:cs="Arial"/>
          <w:color w:val="000000" w:themeColor="text1"/>
          <w:sz w:val="24"/>
          <w:szCs w:val="24"/>
        </w:rPr>
        <w:t xml:space="preserve"> </w:t>
      </w:r>
      <w:r w:rsidR="00EC3389" w:rsidRPr="0063263B">
        <w:rPr>
          <w:rFonts w:ascii="Arial" w:hAnsi="Arial" w:cs="Arial"/>
          <w:color w:val="000000" w:themeColor="text1"/>
          <w:sz w:val="24"/>
          <w:szCs w:val="24"/>
        </w:rPr>
        <w:t xml:space="preserve">used </w:t>
      </w:r>
      <w:r w:rsidRPr="0063263B">
        <w:rPr>
          <w:rFonts w:ascii="Arial" w:hAnsi="Arial" w:cs="Arial"/>
          <w:color w:val="000000" w:themeColor="text1"/>
          <w:sz w:val="24"/>
          <w:szCs w:val="24"/>
        </w:rPr>
        <w:t>to</w:t>
      </w:r>
      <w:r w:rsidR="00A91C2C" w:rsidRPr="0063263B">
        <w:rPr>
          <w:rFonts w:ascii="Arial" w:hAnsi="Arial" w:cs="Arial"/>
          <w:color w:val="000000" w:themeColor="text1"/>
          <w:sz w:val="24"/>
          <w:szCs w:val="24"/>
        </w:rPr>
        <w:t xml:space="preserve"> determine whether there</w:t>
      </w:r>
      <w:r w:rsidR="00E01EBF" w:rsidRPr="0063263B">
        <w:rPr>
          <w:rFonts w:ascii="Arial" w:hAnsi="Arial" w:cs="Arial"/>
          <w:color w:val="000000" w:themeColor="text1"/>
          <w:sz w:val="24"/>
          <w:szCs w:val="24"/>
        </w:rPr>
        <w:t xml:space="preserve"> was</w:t>
      </w:r>
      <w:r w:rsidR="00A91C2C" w:rsidRPr="0063263B">
        <w:rPr>
          <w:rFonts w:ascii="Arial" w:hAnsi="Arial" w:cs="Arial"/>
          <w:color w:val="000000" w:themeColor="text1"/>
          <w:sz w:val="24"/>
          <w:szCs w:val="24"/>
        </w:rPr>
        <w:t xml:space="preserve"> </w:t>
      </w:r>
      <w:r w:rsidR="006D2F09" w:rsidRPr="0063263B">
        <w:rPr>
          <w:rFonts w:ascii="Arial" w:hAnsi="Arial" w:cs="Arial"/>
          <w:color w:val="000000" w:themeColor="text1"/>
          <w:sz w:val="24"/>
          <w:szCs w:val="24"/>
        </w:rPr>
        <w:t>no</w:t>
      </w:r>
      <w:r w:rsidR="00A91C2C" w:rsidRPr="0063263B">
        <w:rPr>
          <w:rFonts w:ascii="Arial" w:hAnsi="Arial" w:cs="Arial"/>
          <w:color w:val="000000" w:themeColor="text1"/>
          <w:sz w:val="24"/>
          <w:szCs w:val="24"/>
        </w:rPr>
        <w:t xml:space="preserve"> significant relationship between the two </w:t>
      </w:r>
      <w:r w:rsidR="00E01EBF" w:rsidRPr="0063263B">
        <w:rPr>
          <w:rFonts w:ascii="Arial" w:hAnsi="Arial" w:cs="Arial"/>
          <w:color w:val="000000" w:themeColor="text1"/>
          <w:sz w:val="24"/>
          <w:szCs w:val="24"/>
        </w:rPr>
        <w:t xml:space="preserve">latent </w:t>
      </w:r>
      <w:r w:rsidR="00A91C2C" w:rsidRPr="0063263B">
        <w:rPr>
          <w:rFonts w:ascii="Arial" w:hAnsi="Arial" w:cs="Arial"/>
          <w:color w:val="000000" w:themeColor="text1"/>
          <w:sz w:val="24"/>
          <w:szCs w:val="24"/>
        </w:rPr>
        <w:t xml:space="preserve">variables: the Extent of Social Support and Level of Attitude of high school students towards Home-Based Education. </w:t>
      </w:r>
      <w:r w:rsidR="006D2F09" w:rsidRPr="0063263B">
        <w:rPr>
          <w:rFonts w:ascii="Arial" w:hAnsi="Arial" w:cs="Arial"/>
          <w:color w:val="000000" w:themeColor="text1"/>
          <w:sz w:val="24"/>
          <w:szCs w:val="24"/>
        </w:rPr>
        <w:t xml:space="preserve">The r-value obtained was interpreted using the Pearson Correlation and Absolute Range of Values below adopted from </w:t>
      </w:r>
      <w:r w:rsidR="00480873" w:rsidRPr="0063263B">
        <w:rPr>
          <w:rFonts w:ascii="Arial" w:hAnsi="Arial" w:cs="Arial"/>
          <w:color w:val="000000" w:themeColor="text1"/>
          <w:sz w:val="24"/>
          <w:szCs w:val="24"/>
        </w:rPr>
        <w:t xml:space="preserve">Knapp (2020) as cited by Carvalho, Loireau, Fargette, Filho, Abdoulaye (2017). </w:t>
      </w:r>
    </w:p>
    <w:p w14:paraId="133B1885" w14:textId="77777777" w:rsidR="00A8275C" w:rsidRPr="0063263B" w:rsidRDefault="00A8275C" w:rsidP="00A8275C">
      <w:pPr>
        <w:pStyle w:val="NoSpacing"/>
        <w:spacing w:line="480" w:lineRule="auto"/>
        <w:ind w:firstLine="720"/>
        <w:jc w:val="both"/>
        <w:rPr>
          <w:rFonts w:ascii="Arial" w:hAnsi="Arial" w:cs="Arial"/>
          <w:color w:val="000000" w:themeColor="text1"/>
          <w:sz w:val="12"/>
          <w:szCs w:val="12"/>
        </w:rPr>
      </w:pPr>
    </w:p>
    <w:p w14:paraId="6F680993" w14:textId="77777777" w:rsidR="00480873" w:rsidRPr="0063263B" w:rsidRDefault="00480873" w:rsidP="00502735">
      <w:pPr>
        <w:tabs>
          <w:tab w:val="left" w:pos="630"/>
        </w:tabs>
        <w:spacing w:after="0" w:line="240" w:lineRule="auto"/>
        <w:rPr>
          <w:rFonts w:ascii="Arial" w:hAnsi="Arial" w:cs="Arial"/>
          <w:color w:val="000000" w:themeColor="text1"/>
          <w:sz w:val="10"/>
          <w:szCs w:val="10"/>
        </w:rPr>
      </w:pPr>
    </w:p>
    <w:p w14:paraId="6187CE9B" w14:textId="1A952496" w:rsidR="00480873" w:rsidRPr="0063263B" w:rsidRDefault="00480873" w:rsidP="00A8275C">
      <w:pPr>
        <w:tabs>
          <w:tab w:val="left" w:pos="630"/>
        </w:tabs>
        <w:spacing w:after="0" w:line="480" w:lineRule="auto"/>
        <w:rPr>
          <w:rFonts w:ascii="Arial" w:hAnsi="Arial" w:cs="Arial"/>
          <w:b/>
          <w:color w:val="000000" w:themeColor="text1"/>
          <w:sz w:val="24"/>
          <w:szCs w:val="24"/>
        </w:rPr>
      </w:pPr>
      <w:r w:rsidRPr="0063263B">
        <w:rPr>
          <w:rFonts w:ascii="Arial" w:hAnsi="Arial" w:cs="Arial"/>
          <w:color w:val="000000" w:themeColor="text1"/>
          <w:sz w:val="24"/>
          <w:szCs w:val="24"/>
        </w:rPr>
        <w:tab/>
      </w:r>
      <w:r w:rsidRPr="0063263B">
        <w:rPr>
          <w:rFonts w:ascii="Arial" w:hAnsi="Arial" w:cs="Arial"/>
          <w:color w:val="000000" w:themeColor="text1"/>
          <w:sz w:val="24"/>
          <w:szCs w:val="24"/>
        </w:rPr>
        <w:tab/>
      </w:r>
      <w:r w:rsidRPr="0063263B">
        <w:rPr>
          <w:rFonts w:ascii="Arial" w:hAnsi="Arial" w:cs="Arial"/>
          <w:b/>
          <w:color w:val="000000" w:themeColor="text1"/>
          <w:sz w:val="24"/>
          <w:szCs w:val="24"/>
        </w:rPr>
        <w:t xml:space="preserve">         Table </w:t>
      </w:r>
      <w:r w:rsidR="00A02E0E" w:rsidRPr="0063263B">
        <w:rPr>
          <w:rFonts w:ascii="Arial" w:hAnsi="Arial" w:cs="Arial"/>
          <w:b/>
          <w:color w:val="000000" w:themeColor="text1"/>
          <w:sz w:val="24"/>
          <w:szCs w:val="24"/>
        </w:rPr>
        <w:t>1</w:t>
      </w:r>
      <w:r w:rsidR="007F54FA" w:rsidRPr="0063263B">
        <w:rPr>
          <w:rFonts w:ascii="Arial" w:hAnsi="Arial" w:cs="Arial"/>
          <w:b/>
          <w:color w:val="000000" w:themeColor="text1"/>
          <w:sz w:val="24"/>
          <w:szCs w:val="24"/>
        </w:rPr>
        <w:t>3</w:t>
      </w:r>
    </w:p>
    <w:p w14:paraId="320E068C" w14:textId="03B7A808" w:rsidR="00480873" w:rsidRPr="0063263B" w:rsidRDefault="00480873" w:rsidP="00A8275C">
      <w:pPr>
        <w:tabs>
          <w:tab w:val="left" w:pos="630"/>
        </w:tabs>
        <w:spacing w:after="0" w:line="480" w:lineRule="auto"/>
        <w:rPr>
          <w:rFonts w:ascii="Arial" w:hAnsi="Arial" w:cs="Arial"/>
          <w:i/>
          <w:color w:val="000000" w:themeColor="text1"/>
          <w:sz w:val="24"/>
          <w:szCs w:val="24"/>
        </w:rPr>
      </w:pPr>
      <w:r w:rsidRPr="0063263B">
        <w:rPr>
          <w:rFonts w:ascii="Arial" w:hAnsi="Arial" w:cs="Arial"/>
          <w:i/>
          <w:color w:val="000000" w:themeColor="text1"/>
          <w:sz w:val="24"/>
          <w:szCs w:val="24"/>
        </w:rPr>
        <w:tab/>
      </w:r>
      <w:r w:rsidRPr="0063263B">
        <w:rPr>
          <w:rFonts w:ascii="Arial" w:hAnsi="Arial" w:cs="Arial"/>
          <w:i/>
          <w:color w:val="000000" w:themeColor="text1"/>
          <w:sz w:val="24"/>
          <w:szCs w:val="24"/>
        </w:rPr>
        <w:tab/>
        <w:t xml:space="preserve">         Class of Pearson Correlation and Absolute Range of Values</w:t>
      </w:r>
    </w:p>
    <w:tbl>
      <w:tblPr>
        <w:tblW w:w="5920" w:type="dxa"/>
        <w:jc w:val="center"/>
        <w:tblBorders>
          <w:top w:val="single" w:sz="12" w:space="0" w:color="auto"/>
          <w:bottom w:val="single" w:sz="12" w:space="0" w:color="auto"/>
        </w:tblBorders>
        <w:tblLook w:val="04A0" w:firstRow="1" w:lastRow="0" w:firstColumn="1" w:lastColumn="0" w:noHBand="0" w:noVBand="1"/>
      </w:tblPr>
      <w:tblGrid>
        <w:gridCol w:w="320"/>
        <w:gridCol w:w="2800"/>
        <w:gridCol w:w="2800"/>
      </w:tblGrid>
      <w:tr w:rsidR="0063263B" w:rsidRPr="0063263B" w14:paraId="02E44080" w14:textId="77777777" w:rsidTr="00480873">
        <w:trPr>
          <w:trHeight w:val="188"/>
          <w:jc w:val="center"/>
        </w:trPr>
        <w:tc>
          <w:tcPr>
            <w:tcW w:w="320" w:type="dxa"/>
            <w:tcBorders>
              <w:top w:val="single" w:sz="12" w:space="0" w:color="auto"/>
              <w:bottom w:val="single" w:sz="12" w:space="0" w:color="auto"/>
            </w:tcBorders>
          </w:tcPr>
          <w:p w14:paraId="56AD3B31" w14:textId="77777777" w:rsidR="00480873" w:rsidRPr="0063263B" w:rsidRDefault="00480873" w:rsidP="00A8275C">
            <w:pPr>
              <w:pStyle w:val="NoSpacing"/>
              <w:spacing w:line="360" w:lineRule="auto"/>
              <w:jc w:val="center"/>
              <w:rPr>
                <w:rFonts w:ascii="Arial" w:hAnsi="Arial" w:cs="Arial"/>
                <w:b/>
                <w:color w:val="000000" w:themeColor="text1"/>
                <w:sz w:val="24"/>
                <w:szCs w:val="24"/>
              </w:rPr>
            </w:pPr>
          </w:p>
        </w:tc>
        <w:tc>
          <w:tcPr>
            <w:tcW w:w="2800" w:type="dxa"/>
            <w:tcBorders>
              <w:top w:val="single" w:sz="12" w:space="0" w:color="auto"/>
              <w:bottom w:val="single" w:sz="12" w:space="0" w:color="auto"/>
            </w:tcBorders>
            <w:vAlign w:val="center"/>
          </w:tcPr>
          <w:p w14:paraId="4EC49A92" w14:textId="23F41980" w:rsidR="00480873" w:rsidRPr="0063263B" w:rsidRDefault="00480873"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Range</w:t>
            </w:r>
          </w:p>
        </w:tc>
        <w:tc>
          <w:tcPr>
            <w:tcW w:w="2800" w:type="dxa"/>
            <w:tcBorders>
              <w:top w:val="single" w:sz="12" w:space="0" w:color="auto"/>
              <w:bottom w:val="single" w:sz="12" w:space="0" w:color="auto"/>
            </w:tcBorders>
            <w:vAlign w:val="center"/>
          </w:tcPr>
          <w:p w14:paraId="676AAFB9" w14:textId="4FD640D7" w:rsidR="00480873" w:rsidRPr="0063263B" w:rsidRDefault="00480873"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Class</w:t>
            </w:r>
          </w:p>
        </w:tc>
      </w:tr>
      <w:tr w:rsidR="0063263B" w:rsidRPr="0063263B" w14:paraId="599DB274" w14:textId="77777777" w:rsidTr="00480873">
        <w:trPr>
          <w:trHeight w:val="307"/>
          <w:jc w:val="center"/>
        </w:trPr>
        <w:tc>
          <w:tcPr>
            <w:tcW w:w="320" w:type="dxa"/>
            <w:tcBorders>
              <w:top w:val="single" w:sz="12" w:space="0" w:color="auto"/>
            </w:tcBorders>
          </w:tcPr>
          <w:p w14:paraId="1A7A0868" w14:textId="77777777" w:rsidR="00480873" w:rsidRPr="0063263B" w:rsidRDefault="00480873" w:rsidP="00A8275C">
            <w:pPr>
              <w:pStyle w:val="NoSpacing"/>
              <w:spacing w:line="360" w:lineRule="auto"/>
              <w:jc w:val="center"/>
              <w:rPr>
                <w:rFonts w:ascii="Arial" w:hAnsi="Arial" w:cs="Arial"/>
                <w:color w:val="000000" w:themeColor="text1"/>
                <w:sz w:val="24"/>
                <w:szCs w:val="24"/>
              </w:rPr>
            </w:pPr>
          </w:p>
        </w:tc>
        <w:tc>
          <w:tcPr>
            <w:tcW w:w="2800" w:type="dxa"/>
            <w:tcBorders>
              <w:top w:val="single" w:sz="12" w:space="0" w:color="auto"/>
            </w:tcBorders>
            <w:vAlign w:val="center"/>
          </w:tcPr>
          <w:p w14:paraId="56A14809" w14:textId="401766E6" w:rsidR="00480873" w:rsidRPr="0063263B" w:rsidRDefault="00480873"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&lt;0.1</w:t>
            </w:r>
          </w:p>
        </w:tc>
        <w:tc>
          <w:tcPr>
            <w:tcW w:w="2800" w:type="dxa"/>
            <w:tcBorders>
              <w:top w:val="single" w:sz="12" w:space="0" w:color="auto"/>
            </w:tcBorders>
            <w:vAlign w:val="center"/>
          </w:tcPr>
          <w:p w14:paraId="04555B56" w14:textId="48657C8B" w:rsidR="00480873" w:rsidRPr="0063263B" w:rsidRDefault="00480873"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No Relationship</w:t>
            </w:r>
          </w:p>
        </w:tc>
      </w:tr>
      <w:tr w:rsidR="0063263B" w:rsidRPr="0063263B" w14:paraId="773D5178" w14:textId="77777777" w:rsidTr="00480873">
        <w:trPr>
          <w:trHeight w:val="307"/>
          <w:jc w:val="center"/>
        </w:trPr>
        <w:tc>
          <w:tcPr>
            <w:tcW w:w="320" w:type="dxa"/>
          </w:tcPr>
          <w:p w14:paraId="270E7AAB" w14:textId="77777777" w:rsidR="00480873" w:rsidRPr="0063263B" w:rsidRDefault="00480873" w:rsidP="00A8275C">
            <w:pPr>
              <w:pStyle w:val="NoSpacing"/>
              <w:spacing w:line="360" w:lineRule="auto"/>
              <w:jc w:val="center"/>
              <w:rPr>
                <w:rFonts w:ascii="Arial" w:hAnsi="Arial" w:cs="Arial"/>
                <w:color w:val="000000" w:themeColor="text1"/>
                <w:sz w:val="24"/>
                <w:szCs w:val="24"/>
              </w:rPr>
            </w:pPr>
          </w:p>
        </w:tc>
        <w:tc>
          <w:tcPr>
            <w:tcW w:w="2800" w:type="dxa"/>
            <w:vAlign w:val="center"/>
          </w:tcPr>
          <w:p w14:paraId="7184A6A5" w14:textId="17191729" w:rsidR="00480873" w:rsidRPr="0063263B" w:rsidRDefault="00480873" w:rsidP="00A8275C">
            <w:pPr>
              <w:pStyle w:val="NoSpacing"/>
              <w:spacing w:line="360" w:lineRule="auto"/>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 xml:space="preserve">         0.10 – 0.20</w:t>
            </w:r>
          </w:p>
        </w:tc>
        <w:tc>
          <w:tcPr>
            <w:tcW w:w="2800" w:type="dxa"/>
            <w:vAlign w:val="center"/>
          </w:tcPr>
          <w:p w14:paraId="08F9EE72" w14:textId="70EAB909" w:rsidR="00480873" w:rsidRPr="0063263B" w:rsidRDefault="00480873"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 xml:space="preserve">Weak </w:t>
            </w:r>
          </w:p>
        </w:tc>
      </w:tr>
      <w:tr w:rsidR="0063263B" w:rsidRPr="0063263B" w14:paraId="39B7418E" w14:textId="77777777" w:rsidTr="00480873">
        <w:trPr>
          <w:trHeight w:val="307"/>
          <w:jc w:val="center"/>
        </w:trPr>
        <w:tc>
          <w:tcPr>
            <w:tcW w:w="320" w:type="dxa"/>
          </w:tcPr>
          <w:p w14:paraId="3B610815" w14:textId="77777777" w:rsidR="00480873" w:rsidRPr="0063263B" w:rsidRDefault="00480873" w:rsidP="00A8275C">
            <w:pPr>
              <w:pStyle w:val="NoSpacing"/>
              <w:spacing w:line="360" w:lineRule="auto"/>
              <w:jc w:val="center"/>
              <w:rPr>
                <w:rFonts w:ascii="Arial" w:hAnsi="Arial" w:cs="Arial"/>
                <w:color w:val="000000" w:themeColor="text1"/>
                <w:sz w:val="24"/>
                <w:szCs w:val="24"/>
              </w:rPr>
            </w:pPr>
          </w:p>
        </w:tc>
        <w:tc>
          <w:tcPr>
            <w:tcW w:w="2800" w:type="dxa"/>
            <w:vAlign w:val="center"/>
          </w:tcPr>
          <w:p w14:paraId="147FDA22" w14:textId="3C7710C5" w:rsidR="00480873" w:rsidRPr="0063263B" w:rsidRDefault="00480873"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0.21 – 0.5</w:t>
            </w:r>
          </w:p>
        </w:tc>
        <w:tc>
          <w:tcPr>
            <w:tcW w:w="2800" w:type="dxa"/>
            <w:vAlign w:val="center"/>
          </w:tcPr>
          <w:p w14:paraId="07E00F4A" w14:textId="77777777" w:rsidR="00480873" w:rsidRPr="0063263B" w:rsidRDefault="00480873"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Moderate</w:t>
            </w:r>
          </w:p>
        </w:tc>
      </w:tr>
      <w:tr w:rsidR="00480873" w:rsidRPr="0063263B" w14:paraId="4DE8CEE1" w14:textId="77777777" w:rsidTr="00480873">
        <w:trPr>
          <w:trHeight w:val="307"/>
          <w:jc w:val="center"/>
        </w:trPr>
        <w:tc>
          <w:tcPr>
            <w:tcW w:w="320" w:type="dxa"/>
          </w:tcPr>
          <w:p w14:paraId="3A36D9C1" w14:textId="77777777" w:rsidR="00480873" w:rsidRPr="0063263B" w:rsidRDefault="00480873" w:rsidP="00A8275C">
            <w:pPr>
              <w:pStyle w:val="NoSpacing"/>
              <w:spacing w:line="360" w:lineRule="auto"/>
              <w:jc w:val="center"/>
              <w:rPr>
                <w:rFonts w:ascii="Arial" w:hAnsi="Arial" w:cs="Arial"/>
                <w:color w:val="000000" w:themeColor="text1"/>
                <w:sz w:val="24"/>
                <w:szCs w:val="24"/>
              </w:rPr>
            </w:pPr>
          </w:p>
        </w:tc>
        <w:tc>
          <w:tcPr>
            <w:tcW w:w="2800" w:type="dxa"/>
            <w:vAlign w:val="center"/>
          </w:tcPr>
          <w:p w14:paraId="654C8778" w14:textId="442BA823" w:rsidR="00480873" w:rsidRPr="0063263B" w:rsidRDefault="00480873"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&gt;0.5</w:t>
            </w:r>
          </w:p>
        </w:tc>
        <w:tc>
          <w:tcPr>
            <w:tcW w:w="2800" w:type="dxa"/>
            <w:vAlign w:val="center"/>
          </w:tcPr>
          <w:p w14:paraId="43F5F5F0" w14:textId="1B957E32" w:rsidR="00480873" w:rsidRPr="0063263B" w:rsidRDefault="00480873" w:rsidP="00A8275C">
            <w:pPr>
              <w:pStyle w:val="NoSpacing"/>
              <w:spacing w:line="360" w:lineRule="auto"/>
              <w:jc w:val="center"/>
              <w:rPr>
                <w:rStyle w:val="IntenseEmphasis"/>
                <w:rFonts w:ascii="Arial" w:hAnsi="Arial" w:cs="Arial"/>
                <w:color w:val="000000" w:themeColor="text1"/>
                <w:sz w:val="24"/>
                <w:szCs w:val="24"/>
              </w:rPr>
            </w:pPr>
            <w:r w:rsidRPr="0063263B">
              <w:rPr>
                <w:rStyle w:val="IntenseEmphasis"/>
                <w:rFonts w:ascii="Arial" w:hAnsi="Arial" w:cs="Arial"/>
                <w:color w:val="000000" w:themeColor="text1"/>
                <w:sz w:val="24"/>
                <w:szCs w:val="24"/>
              </w:rPr>
              <w:t>Strong</w:t>
            </w:r>
          </w:p>
        </w:tc>
      </w:tr>
    </w:tbl>
    <w:p w14:paraId="4CE055BF" w14:textId="77777777" w:rsidR="00A91C2C" w:rsidRPr="0063263B" w:rsidRDefault="00A91C2C" w:rsidP="00A8275C">
      <w:pPr>
        <w:pStyle w:val="NoSpacing"/>
        <w:spacing w:line="480" w:lineRule="auto"/>
        <w:jc w:val="both"/>
        <w:rPr>
          <w:rFonts w:ascii="Arial" w:hAnsi="Arial" w:cs="Arial"/>
          <w:color w:val="000000" w:themeColor="text1"/>
          <w:sz w:val="16"/>
          <w:szCs w:val="24"/>
        </w:rPr>
      </w:pPr>
    </w:p>
    <w:p w14:paraId="03850114" w14:textId="77777777" w:rsidR="00EC2B2A" w:rsidRPr="0063263B" w:rsidRDefault="00EC2B2A" w:rsidP="00502735">
      <w:pPr>
        <w:pStyle w:val="NoSpacing"/>
        <w:spacing w:line="480" w:lineRule="auto"/>
        <w:ind w:firstLine="720"/>
        <w:jc w:val="both"/>
        <w:rPr>
          <w:rFonts w:ascii="Arial" w:hAnsi="Arial" w:cs="Arial"/>
          <w:color w:val="000000" w:themeColor="text1"/>
          <w:sz w:val="8"/>
          <w:szCs w:val="8"/>
        </w:rPr>
      </w:pPr>
    </w:p>
    <w:p w14:paraId="09F26233" w14:textId="1E5E1671" w:rsidR="00A02E0E" w:rsidRPr="0063263B" w:rsidRDefault="0056656E" w:rsidP="007F54FA">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Moreover</w:t>
      </w:r>
      <w:r w:rsidR="00A91C2C" w:rsidRPr="0063263B">
        <w:rPr>
          <w:rFonts w:ascii="Arial" w:hAnsi="Arial" w:cs="Arial"/>
          <w:color w:val="000000" w:themeColor="text1"/>
          <w:sz w:val="24"/>
          <w:szCs w:val="24"/>
        </w:rPr>
        <w:t xml:space="preserve">, </w:t>
      </w:r>
      <w:r w:rsidR="00F52EBA"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test</w:t>
      </w:r>
      <w:r w:rsidR="00A91C2C" w:rsidRPr="0063263B">
        <w:rPr>
          <w:rFonts w:ascii="Arial" w:hAnsi="Arial" w:cs="Arial"/>
          <w:color w:val="000000" w:themeColor="text1"/>
          <w:sz w:val="24"/>
          <w:szCs w:val="24"/>
        </w:rPr>
        <w:t xml:space="preserve"> </w:t>
      </w:r>
      <w:r w:rsidR="00D25503" w:rsidRPr="0063263B">
        <w:rPr>
          <w:rFonts w:ascii="Arial" w:hAnsi="Arial" w:cs="Arial"/>
          <w:color w:val="000000" w:themeColor="text1"/>
          <w:sz w:val="24"/>
          <w:szCs w:val="24"/>
        </w:rPr>
        <w:t xml:space="preserve">Hypothesis </w:t>
      </w:r>
      <w:r w:rsidRPr="0063263B">
        <w:rPr>
          <w:rFonts w:ascii="Arial" w:hAnsi="Arial" w:cs="Arial"/>
          <w:color w:val="000000" w:themeColor="text1"/>
          <w:sz w:val="24"/>
          <w:szCs w:val="24"/>
        </w:rPr>
        <w:t xml:space="preserve">2, </w:t>
      </w:r>
      <w:r w:rsidR="00A91C2C" w:rsidRPr="0063263B">
        <w:rPr>
          <w:rFonts w:ascii="Arial" w:hAnsi="Arial" w:cs="Arial"/>
          <w:color w:val="000000" w:themeColor="text1"/>
          <w:sz w:val="24"/>
          <w:szCs w:val="24"/>
        </w:rPr>
        <w:t xml:space="preserve">whether </w:t>
      </w:r>
      <w:r w:rsidR="00F52EBA" w:rsidRPr="0063263B">
        <w:rPr>
          <w:rFonts w:ascii="Arial" w:hAnsi="Arial" w:cs="Arial"/>
          <w:color w:val="000000" w:themeColor="text1"/>
          <w:sz w:val="24"/>
          <w:szCs w:val="24"/>
        </w:rPr>
        <w:t xml:space="preserve">the </w:t>
      </w:r>
      <w:r w:rsidR="00A91C2C" w:rsidRPr="0063263B">
        <w:rPr>
          <w:rFonts w:ascii="Arial" w:hAnsi="Arial" w:cs="Arial"/>
          <w:color w:val="000000" w:themeColor="text1"/>
          <w:sz w:val="24"/>
          <w:szCs w:val="24"/>
        </w:rPr>
        <w:t xml:space="preserve">extent of social support </w:t>
      </w:r>
      <w:r w:rsidR="00DD6324" w:rsidRPr="0063263B">
        <w:rPr>
          <w:rFonts w:ascii="Arial" w:hAnsi="Arial" w:cs="Arial"/>
          <w:color w:val="000000" w:themeColor="text1"/>
          <w:sz w:val="24"/>
          <w:szCs w:val="24"/>
        </w:rPr>
        <w:t xml:space="preserve">based </w:t>
      </w:r>
      <w:r w:rsidR="00F52EBA" w:rsidRPr="0063263B">
        <w:rPr>
          <w:rFonts w:ascii="Arial" w:hAnsi="Arial" w:cs="Arial"/>
          <w:color w:val="000000" w:themeColor="text1"/>
          <w:sz w:val="24"/>
          <w:szCs w:val="24"/>
        </w:rPr>
        <w:t>on</w:t>
      </w:r>
      <w:r w:rsidR="00DD6324" w:rsidRPr="0063263B">
        <w:rPr>
          <w:rFonts w:ascii="Arial" w:hAnsi="Arial" w:cs="Arial"/>
          <w:color w:val="000000" w:themeColor="text1"/>
          <w:sz w:val="24"/>
          <w:szCs w:val="24"/>
        </w:rPr>
        <w:t xml:space="preserve"> two constructs: Parents and </w:t>
      </w:r>
      <w:r w:rsidR="00F52EBA" w:rsidRPr="0063263B">
        <w:rPr>
          <w:rFonts w:ascii="Arial" w:hAnsi="Arial" w:cs="Arial"/>
          <w:color w:val="000000" w:themeColor="text1"/>
          <w:sz w:val="24"/>
          <w:szCs w:val="24"/>
        </w:rPr>
        <w:t>Teachers</w:t>
      </w:r>
      <w:r w:rsidR="00DD6324"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had </w:t>
      </w:r>
      <w:r w:rsidR="00F10E08" w:rsidRPr="0063263B">
        <w:rPr>
          <w:rFonts w:ascii="Arial" w:hAnsi="Arial" w:cs="Arial"/>
          <w:color w:val="000000" w:themeColor="text1"/>
          <w:sz w:val="24"/>
          <w:szCs w:val="24"/>
        </w:rPr>
        <w:t>no</w:t>
      </w:r>
      <w:r w:rsidRPr="0063263B">
        <w:rPr>
          <w:rFonts w:ascii="Arial" w:hAnsi="Arial" w:cs="Arial"/>
          <w:color w:val="000000" w:themeColor="text1"/>
          <w:sz w:val="24"/>
          <w:szCs w:val="24"/>
        </w:rPr>
        <w:t xml:space="preserve"> significant influence on</w:t>
      </w:r>
      <w:r w:rsidR="00A91C2C" w:rsidRPr="0063263B">
        <w:rPr>
          <w:rFonts w:ascii="Arial" w:hAnsi="Arial" w:cs="Arial"/>
          <w:color w:val="000000" w:themeColor="text1"/>
          <w:sz w:val="24"/>
          <w:szCs w:val="24"/>
        </w:rPr>
        <w:t xml:space="preserve"> </w:t>
      </w:r>
      <w:r w:rsidR="00A91C2C" w:rsidRPr="0063263B">
        <w:rPr>
          <w:rFonts w:ascii="Arial" w:hAnsi="Arial" w:cs="Arial"/>
          <w:color w:val="000000" w:themeColor="text1"/>
          <w:sz w:val="24"/>
          <w:szCs w:val="24"/>
        </w:rPr>
        <w:lastRenderedPageBreak/>
        <w:t xml:space="preserve">the level of attitude of students toward Home-Based Education, a </w:t>
      </w:r>
      <w:r w:rsidRPr="0063263B">
        <w:rPr>
          <w:rFonts w:ascii="Arial" w:hAnsi="Arial" w:cs="Arial"/>
          <w:color w:val="000000" w:themeColor="text1"/>
          <w:sz w:val="24"/>
          <w:szCs w:val="24"/>
        </w:rPr>
        <w:t>multi</w:t>
      </w:r>
      <w:r w:rsidR="00A91C2C" w:rsidRPr="0063263B">
        <w:rPr>
          <w:rFonts w:ascii="Arial" w:hAnsi="Arial" w:cs="Arial"/>
          <w:color w:val="000000" w:themeColor="text1"/>
          <w:sz w:val="24"/>
          <w:szCs w:val="24"/>
        </w:rPr>
        <w:t xml:space="preserve">linear regression analysis </w:t>
      </w:r>
      <w:r w:rsidRPr="0063263B">
        <w:rPr>
          <w:rFonts w:ascii="Arial" w:hAnsi="Arial" w:cs="Arial"/>
          <w:color w:val="000000" w:themeColor="text1"/>
          <w:sz w:val="24"/>
          <w:szCs w:val="24"/>
        </w:rPr>
        <w:t xml:space="preserve">was used </w:t>
      </w:r>
      <w:r w:rsidR="00F52EBA"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w:t>
      </w:r>
      <w:r w:rsidR="00A91C2C" w:rsidRPr="0063263B">
        <w:rPr>
          <w:rFonts w:ascii="Arial" w:hAnsi="Arial" w:cs="Arial"/>
          <w:color w:val="000000" w:themeColor="text1"/>
          <w:sz w:val="24"/>
          <w:szCs w:val="24"/>
        </w:rPr>
        <w:t>analyze the quantitative data</w:t>
      </w:r>
      <w:r w:rsidR="00480873" w:rsidRPr="0063263B">
        <w:rPr>
          <w:rFonts w:ascii="Arial" w:hAnsi="Arial" w:cs="Arial"/>
          <w:color w:val="000000" w:themeColor="text1"/>
          <w:sz w:val="24"/>
          <w:szCs w:val="24"/>
        </w:rPr>
        <w:t xml:space="preserve"> and interpreted using the scale in Table </w:t>
      </w:r>
      <w:r w:rsidR="00A02E0E" w:rsidRPr="0063263B">
        <w:rPr>
          <w:rFonts w:ascii="Arial" w:hAnsi="Arial" w:cs="Arial"/>
          <w:color w:val="000000" w:themeColor="text1"/>
          <w:sz w:val="24"/>
          <w:szCs w:val="24"/>
        </w:rPr>
        <w:t>1</w:t>
      </w:r>
      <w:r w:rsidR="007F54FA" w:rsidRPr="0063263B">
        <w:rPr>
          <w:rFonts w:ascii="Arial" w:hAnsi="Arial" w:cs="Arial"/>
          <w:color w:val="000000" w:themeColor="text1"/>
          <w:sz w:val="24"/>
          <w:szCs w:val="24"/>
        </w:rPr>
        <w:t>3</w:t>
      </w:r>
      <w:r w:rsidR="00A91C2C" w:rsidRPr="0063263B">
        <w:rPr>
          <w:rFonts w:ascii="Arial" w:hAnsi="Arial" w:cs="Arial"/>
          <w:color w:val="000000" w:themeColor="text1"/>
          <w:sz w:val="24"/>
          <w:szCs w:val="24"/>
        </w:rPr>
        <w:t xml:space="preserve">. </w:t>
      </w:r>
    </w:p>
    <w:p w14:paraId="1A8FB0DD" w14:textId="77777777" w:rsidR="007F54FA" w:rsidRPr="0063263B" w:rsidRDefault="007F54FA" w:rsidP="007F54FA">
      <w:pPr>
        <w:pStyle w:val="NoSpacing"/>
        <w:spacing w:line="480" w:lineRule="auto"/>
        <w:ind w:firstLine="720"/>
        <w:jc w:val="both"/>
        <w:rPr>
          <w:rFonts w:ascii="Arial" w:hAnsi="Arial" w:cs="Arial"/>
          <w:color w:val="000000" w:themeColor="text1"/>
          <w:sz w:val="12"/>
          <w:szCs w:val="12"/>
        </w:rPr>
      </w:pPr>
    </w:p>
    <w:p w14:paraId="3D1D1647" w14:textId="78C54715" w:rsidR="00EC3389" w:rsidRPr="0063263B" w:rsidRDefault="00F52EBA" w:rsidP="00502735">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Before</w:t>
      </w:r>
      <w:r w:rsidR="00DD6324" w:rsidRPr="0063263B">
        <w:rPr>
          <w:rFonts w:ascii="Arial" w:hAnsi="Arial" w:cs="Arial"/>
          <w:color w:val="000000" w:themeColor="text1"/>
          <w:sz w:val="24"/>
          <w:szCs w:val="24"/>
        </w:rPr>
        <w:t xml:space="preserve"> conducting the data analysis, assumptions for multilinear regression were checked in terms of linearity of the independent variable (IV) and the dependent variable (DV) using </w:t>
      </w:r>
      <w:r w:rsidRPr="0063263B">
        <w:rPr>
          <w:rFonts w:ascii="Arial" w:hAnsi="Arial" w:cs="Arial"/>
          <w:color w:val="000000" w:themeColor="text1"/>
          <w:sz w:val="24"/>
          <w:szCs w:val="24"/>
        </w:rPr>
        <w:t xml:space="preserve">a </w:t>
      </w:r>
      <w:r w:rsidR="00DD6324" w:rsidRPr="0063263B">
        <w:rPr>
          <w:rFonts w:ascii="Arial" w:hAnsi="Arial" w:cs="Arial"/>
          <w:color w:val="000000" w:themeColor="text1"/>
          <w:sz w:val="24"/>
          <w:szCs w:val="24"/>
        </w:rPr>
        <w:t xml:space="preserve">scatterplot, multicollinearity using the VIF and tolerance scores, residual independence using Durbin Watson, data normality, presence of outliers using Cook’s distance, and homoscedasticity. </w:t>
      </w:r>
      <w:r w:rsidRPr="0063263B">
        <w:rPr>
          <w:rFonts w:ascii="Arial" w:hAnsi="Arial" w:cs="Arial"/>
          <w:color w:val="000000" w:themeColor="text1"/>
          <w:sz w:val="24"/>
          <w:szCs w:val="24"/>
        </w:rPr>
        <w:t>To</w:t>
      </w:r>
      <w:r w:rsidR="00EC3389" w:rsidRPr="0063263B">
        <w:rPr>
          <w:rFonts w:ascii="Arial" w:hAnsi="Arial" w:cs="Arial"/>
          <w:color w:val="000000" w:themeColor="text1"/>
          <w:sz w:val="24"/>
          <w:szCs w:val="24"/>
        </w:rPr>
        <w:t xml:space="preserve"> test for linearity, </w:t>
      </w:r>
      <w:r w:rsidR="00EC3389" w:rsidRPr="0063263B">
        <w:rPr>
          <w:rFonts w:ascii="Arial" w:hAnsi="Arial" w:cs="Arial"/>
          <w:i/>
          <w:iCs/>
          <w:color w:val="000000" w:themeColor="text1"/>
          <w:sz w:val="24"/>
          <w:szCs w:val="24"/>
        </w:rPr>
        <w:t>Students’ Attitude</w:t>
      </w:r>
      <w:r w:rsidR="00EC3389" w:rsidRPr="0063263B">
        <w:rPr>
          <w:rFonts w:ascii="Arial" w:hAnsi="Arial" w:cs="Arial"/>
          <w:color w:val="000000" w:themeColor="text1"/>
          <w:sz w:val="24"/>
          <w:szCs w:val="24"/>
        </w:rPr>
        <w:t xml:space="preserve"> as </w:t>
      </w:r>
      <w:r w:rsidRPr="0063263B">
        <w:rPr>
          <w:rFonts w:ascii="Arial" w:hAnsi="Arial" w:cs="Arial"/>
          <w:color w:val="000000" w:themeColor="text1"/>
          <w:sz w:val="24"/>
          <w:szCs w:val="24"/>
        </w:rPr>
        <w:t xml:space="preserve">the </w:t>
      </w:r>
      <w:r w:rsidR="00EC3389" w:rsidRPr="0063263B">
        <w:rPr>
          <w:rFonts w:ascii="Arial" w:hAnsi="Arial" w:cs="Arial"/>
          <w:color w:val="000000" w:themeColor="text1"/>
          <w:sz w:val="24"/>
          <w:szCs w:val="24"/>
        </w:rPr>
        <w:t xml:space="preserve">dependent variable and </w:t>
      </w:r>
      <w:r w:rsidR="00EC3389" w:rsidRPr="0063263B">
        <w:rPr>
          <w:rFonts w:ascii="Arial" w:hAnsi="Arial" w:cs="Arial"/>
          <w:i/>
          <w:iCs/>
          <w:color w:val="000000" w:themeColor="text1"/>
          <w:sz w:val="24"/>
          <w:szCs w:val="24"/>
        </w:rPr>
        <w:t>Parent Support</w:t>
      </w:r>
      <w:r w:rsidR="00EC3389" w:rsidRPr="0063263B">
        <w:rPr>
          <w:rFonts w:ascii="Arial" w:hAnsi="Arial" w:cs="Arial"/>
          <w:color w:val="000000" w:themeColor="text1"/>
          <w:sz w:val="24"/>
          <w:szCs w:val="24"/>
        </w:rPr>
        <w:t xml:space="preserve"> and </w:t>
      </w:r>
      <w:r w:rsidR="00EC3389" w:rsidRPr="0063263B">
        <w:rPr>
          <w:rFonts w:ascii="Arial" w:hAnsi="Arial" w:cs="Arial"/>
          <w:i/>
          <w:iCs/>
          <w:color w:val="000000" w:themeColor="text1"/>
          <w:sz w:val="24"/>
          <w:szCs w:val="24"/>
        </w:rPr>
        <w:t>Teacher Support</w:t>
      </w:r>
      <w:r w:rsidR="00EC3389" w:rsidRPr="0063263B">
        <w:rPr>
          <w:rFonts w:ascii="Arial" w:hAnsi="Arial" w:cs="Arial"/>
          <w:color w:val="000000" w:themeColor="text1"/>
          <w:sz w:val="24"/>
          <w:szCs w:val="24"/>
        </w:rPr>
        <w:t xml:space="preserve"> as independent variables were tested using </w:t>
      </w:r>
      <w:r w:rsidRPr="0063263B">
        <w:rPr>
          <w:rFonts w:ascii="Arial" w:hAnsi="Arial" w:cs="Arial"/>
          <w:color w:val="000000" w:themeColor="text1"/>
          <w:sz w:val="24"/>
          <w:szCs w:val="24"/>
        </w:rPr>
        <w:t xml:space="preserve">a </w:t>
      </w:r>
      <w:r w:rsidR="00EC3389" w:rsidRPr="0063263B">
        <w:rPr>
          <w:rFonts w:ascii="Arial" w:hAnsi="Arial" w:cs="Arial"/>
          <w:color w:val="000000" w:themeColor="text1"/>
          <w:sz w:val="24"/>
          <w:szCs w:val="24"/>
        </w:rPr>
        <w:t xml:space="preserve">scatterplot. The graph obtained shows the relationship of the DV and the IV, for which the predicted values increase along the X-axis, the variation in the residuals was roughly similar. Moreover, IVs or predictors were not highly correlated since the highest correlation is r=0.307. In terms of multicollinearity, VIF and tolerance scores were 0.685 and 1.461 respectively, thus, this assumption is met since </w:t>
      </w:r>
      <w:r w:rsidRPr="0063263B">
        <w:rPr>
          <w:rFonts w:ascii="Arial" w:hAnsi="Arial" w:cs="Arial"/>
          <w:color w:val="000000" w:themeColor="text1"/>
          <w:sz w:val="24"/>
          <w:szCs w:val="24"/>
        </w:rPr>
        <w:t xml:space="preserve">the </w:t>
      </w:r>
      <w:r w:rsidR="00EC3389" w:rsidRPr="0063263B">
        <w:rPr>
          <w:rFonts w:ascii="Arial" w:hAnsi="Arial" w:cs="Arial"/>
          <w:color w:val="000000" w:themeColor="text1"/>
          <w:sz w:val="24"/>
          <w:szCs w:val="24"/>
        </w:rPr>
        <w:t xml:space="preserve">VIF score is below 10, and </w:t>
      </w:r>
      <w:r w:rsidRPr="0063263B">
        <w:rPr>
          <w:rFonts w:ascii="Arial" w:hAnsi="Arial" w:cs="Arial"/>
          <w:color w:val="000000" w:themeColor="text1"/>
          <w:sz w:val="24"/>
          <w:szCs w:val="24"/>
        </w:rPr>
        <w:t xml:space="preserve">the </w:t>
      </w:r>
      <w:r w:rsidR="00EC3389" w:rsidRPr="0063263B">
        <w:rPr>
          <w:rFonts w:ascii="Arial" w:hAnsi="Arial" w:cs="Arial"/>
          <w:color w:val="000000" w:themeColor="text1"/>
          <w:sz w:val="24"/>
          <w:szCs w:val="24"/>
        </w:rPr>
        <w:t xml:space="preserve">tolerance score is above 0.2, which is the case in this result. Further, Durbin Watson is 1.379 which is close to two, thus the assumption for residual independence is met.  Further, </w:t>
      </w:r>
      <w:r w:rsidRPr="0063263B">
        <w:rPr>
          <w:rFonts w:ascii="Arial" w:hAnsi="Arial" w:cs="Arial"/>
          <w:color w:val="000000" w:themeColor="text1"/>
          <w:sz w:val="24"/>
          <w:szCs w:val="24"/>
        </w:rPr>
        <w:t>to</w:t>
      </w:r>
      <w:r w:rsidR="00EC3389" w:rsidRPr="0063263B">
        <w:rPr>
          <w:rFonts w:ascii="Arial" w:hAnsi="Arial" w:cs="Arial"/>
          <w:color w:val="000000" w:themeColor="text1"/>
          <w:sz w:val="24"/>
          <w:szCs w:val="24"/>
        </w:rPr>
        <w:t xml:space="preserve"> check the presence of influential outliers, Cook’s Distance was used, and based on the result, no significant outliers have occurred as there were no values over one. Lastly, although the P-P plot for the model shows that the assumption of normality of the residuals may have been violated, however, as only extreme deviations from normality are likely to have a significant impact on the findings, thus, this is still valid. </w:t>
      </w:r>
    </w:p>
    <w:p w14:paraId="328222CC" w14:textId="77777777" w:rsidR="00EC3389" w:rsidRPr="0063263B" w:rsidRDefault="00EC3389" w:rsidP="00502735">
      <w:pPr>
        <w:pStyle w:val="NoSpacing"/>
        <w:spacing w:line="480" w:lineRule="auto"/>
        <w:ind w:firstLine="720"/>
        <w:jc w:val="both"/>
        <w:rPr>
          <w:rFonts w:ascii="Arial" w:hAnsi="Arial" w:cs="Arial"/>
          <w:color w:val="000000" w:themeColor="text1"/>
          <w:sz w:val="10"/>
          <w:szCs w:val="10"/>
        </w:rPr>
      </w:pPr>
    </w:p>
    <w:p w14:paraId="0703ED64" w14:textId="77777777" w:rsidR="00F10E08" w:rsidRPr="0063263B" w:rsidRDefault="00F10E08" w:rsidP="00502735">
      <w:pPr>
        <w:pStyle w:val="NoSpacing"/>
        <w:spacing w:line="480" w:lineRule="auto"/>
        <w:ind w:firstLine="720"/>
        <w:jc w:val="both"/>
        <w:rPr>
          <w:rFonts w:ascii="Arial" w:hAnsi="Arial" w:cs="Arial"/>
          <w:color w:val="000000" w:themeColor="text1"/>
          <w:sz w:val="10"/>
          <w:szCs w:val="10"/>
        </w:rPr>
      </w:pPr>
    </w:p>
    <w:p w14:paraId="6446F0D2" w14:textId="53D1B02F" w:rsidR="00AD6438" w:rsidRPr="0063263B" w:rsidRDefault="00AD6438" w:rsidP="001413CB">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 xml:space="preserve">Moreover, a post-stratification weight was applied on the two demographic variables age and SES </w:t>
      </w:r>
      <w:r w:rsidR="00F52EBA"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correct sample proportion </w:t>
      </w:r>
      <w:r w:rsidR="00F52EBA" w:rsidRPr="0063263B">
        <w:rPr>
          <w:rFonts w:ascii="Arial" w:hAnsi="Arial" w:cs="Arial"/>
          <w:color w:val="000000" w:themeColor="text1"/>
          <w:sz w:val="24"/>
          <w:szCs w:val="24"/>
        </w:rPr>
        <w:t>that</w:t>
      </w:r>
      <w:r w:rsidRPr="0063263B">
        <w:rPr>
          <w:rFonts w:ascii="Arial" w:hAnsi="Arial" w:cs="Arial"/>
          <w:color w:val="000000" w:themeColor="text1"/>
          <w:sz w:val="24"/>
          <w:szCs w:val="24"/>
        </w:rPr>
        <w:t xml:space="preserve"> may be underrepresented or overrepresented due to the sampling done after data collection. </w:t>
      </w:r>
    </w:p>
    <w:p w14:paraId="23B361C3" w14:textId="77777777" w:rsidR="00AD6438" w:rsidRPr="0063263B" w:rsidRDefault="00AD6438" w:rsidP="001413CB">
      <w:pPr>
        <w:pStyle w:val="NoSpacing"/>
        <w:spacing w:line="480" w:lineRule="auto"/>
        <w:ind w:firstLine="720"/>
        <w:jc w:val="both"/>
        <w:rPr>
          <w:rFonts w:ascii="Arial" w:hAnsi="Arial" w:cs="Arial"/>
          <w:color w:val="000000" w:themeColor="text1"/>
          <w:sz w:val="12"/>
          <w:szCs w:val="12"/>
        </w:rPr>
      </w:pPr>
    </w:p>
    <w:p w14:paraId="7700EE60" w14:textId="5AB1CE16" w:rsidR="00EC2B2A" w:rsidRPr="0063263B" w:rsidRDefault="00F11C07" w:rsidP="001413CB">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Hypothese</w:t>
      </w:r>
      <w:r w:rsidR="00D25503" w:rsidRPr="0063263B">
        <w:rPr>
          <w:rFonts w:ascii="Arial" w:hAnsi="Arial" w:cs="Arial"/>
          <w:color w:val="000000" w:themeColor="text1"/>
          <w:sz w:val="24"/>
          <w:szCs w:val="24"/>
        </w:rPr>
        <w:t xml:space="preserve">s </w:t>
      </w:r>
      <w:r w:rsidR="00A8275C" w:rsidRPr="0063263B">
        <w:rPr>
          <w:rFonts w:ascii="Arial" w:hAnsi="Arial" w:cs="Arial"/>
          <w:color w:val="000000" w:themeColor="text1"/>
          <w:sz w:val="24"/>
          <w:szCs w:val="24"/>
        </w:rPr>
        <w:t xml:space="preserve">3 </w:t>
      </w:r>
      <w:r w:rsidR="00D25503" w:rsidRPr="0063263B">
        <w:rPr>
          <w:rFonts w:ascii="Arial" w:hAnsi="Arial" w:cs="Arial"/>
          <w:color w:val="000000" w:themeColor="text1"/>
          <w:sz w:val="24"/>
          <w:szCs w:val="24"/>
        </w:rPr>
        <w:t xml:space="preserve">and </w:t>
      </w:r>
      <w:r w:rsidR="00A8275C" w:rsidRPr="0063263B">
        <w:rPr>
          <w:rFonts w:ascii="Arial" w:hAnsi="Arial" w:cs="Arial"/>
          <w:color w:val="000000" w:themeColor="text1"/>
          <w:sz w:val="24"/>
          <w:szCs w:val="24"/>
        </w:rPr>
        <w:t xml:space="preserve">4 </w:t>
      </w:r>
      <w:r w:rsidR="00DD6324" w:rsidRPr="0063263B">
        <w:rPr>
          <w:rFonts w:ascii="Arial" w:hAnsi="Arial" w:cs="Arial"/>
          <w:color w:val="000000" w:themeColor="text1"/>
          <w:sz w:val="24"/>
          <w:szCs w:val="24"/>
        </w:rPr>
        <w:t xml:space="preserve">were analyzed using multivariate analysis of variance (MANOVA) </w:t>
      </w:r>
      <w:r w:rsidR="00F52EBA" w:rsidRPr="0063263B">
        <w:rPr>
          <w:rFonts w:ascii="Arial" w:hAnsi="Arial" w:cs="Arial"/>
          <w:color w:val="000000" w:themeColor="text1"/>
          <w:sz w:val="24"/>
          <w:szCs w:val="24"/>
        </w:rPr>
        <w:t>to</w:t>
      </w:r>
      <w:r w:rsidR="00DD6324" w:rsidRPr="0063263B">
        <w:rPr>
          <w:rFonts w:ascii="Arial" w:hAnsi="Arial" w:cs="Arial"/>
          <w:color w:val="000000" w:themeColor="text1"/>
          <w:sz w:val="24"/>
          <w:szCs w:val="24"/>
        </w:rPr>
        <w:t xml:space="preserve"> </w:t>
      </w:r>
      <w:r w:rsidR="00F10E08" w:rsidRPr="0063263B">
        <w:rPr>
          <w:rFonts w:ascii="Arial" w:hAnsi="Arial" w:cs="Arial"/>
          <w:color w:val="000000" w:themeColor="text1"/>
          <w:sz w:val="24"/>
          <w:szCs w:val="24"/>
        </w:rPr>
        <w:t>examine</w:t>
      </w:r>
      <w:r w:rsidR="00DD6324" w:rsidRPr="0063263B">
        <w:rPr>
          <w:rFonts w:ascii="Arial" w:hAnsi="Arial" w:cs="Arial"/>
          <w:color w:val="000000" w:themeColor="text1"/>
          <w:sz w:val="24"/>
          <w:szCs w:val="24"/>
        </w:rPr>
        <w:t xml:space="preserve"> whether there exists </w:t>
      </w:r>
      <w:r w:rsidR="00F10E08" w:rsidRPr="0063263B">
        <w:rPr>
          <w:rFonts w:ascii="Arial" w:hAnsi="Arial" w:cs="Arial"/>
          <w:color w:val="000000" w:themeColor="text1"/>
          <w:sz w:val="24"/>
          <w:szCs w:val="24"/>
        </w:rPr>
        <w:t>no</w:t>
      </w:r>
      <w:r w:rsidR="00DD6324" w:rsidRPr="0063263B">
        <w:rPr>
          <w:rFonts w:ascii="Arial" w:hAnsi="Arial" w:cs="Arial"/>
          <w:color w:val="000000" w:themeColor="text1"/>
          <w:sz w:val="24"/>
          <w:szCs w:val="24"/>
        </w:rPr>
        <w:t xml:space="preserve"> significant difference in the Social Support measured in terms of Emotional, Instrumental, Informational, and Appraisal Support when the variable is categorized according to gender, grade level, age, and </w:t>
      </w:r>
      <w:r w:rsidR="00F52EBA" w:rsidRPr="0063263B">
        <w:rPr>
          <w:rFonts w:ascii="Arial" w:hAnsi="Arial" w:cs="Arial"/>
          <w:color w:val="000000" w:themeColor="text1"/>
          <w:sz w:val="24"/>
          <w:szCs w:val="24"/>
        </w:rPr>
        <w:t>socioeconomic</w:t>
      </w:r>
      <w:r w:rsidR="00DD6324" w:rsidRPr="0063263B">
        <w:rPr>
          <w:rFonts w:ascii="Arial" w:hAnsi="Arial" w:cs="Arial"/>
          <w:color w:val="000000" w:themeColor="text1"/>
          <w:sz w:val="24"/>
          <w:szCs w:val="24"/>
        </w:rPr>
        <w:t xml:space="preserve"> status, and</w:t>
      </w:r>
      <w:r w:rsidRPr="0063263B">
        <w:rPr>
          <w:rFonts w:ascii="Arial" w:hAnsi="Arial" w:cs="Arial"/>
          <w:color w:val="000000" w:themeColor="text1"/>
          <w:sz w:val="24"/>
          <w:szCs w:val="24"/>
        </w:rPr>
        <w:t xml:space="preserve"> whether there exists a significant difference</w:t>
      </w:r>
      <w:r w:rsidR="00DD6324" w:rsidRPr="0063263B">
        <w:rPr>
          <w:rFonts w:ascii="Arial" w:hAnsi="Arial" w:cs="Arial"/>
          <w:color w:val="000000" w:themeColor="text1"/>
          <w:sz w:val="24"/>
          <w:szCs w:val="24"/>
        </w:rPr>
        <w:t xml:space="preserve"> in </w:t>
      </w:r>
      <w:r w:rsidRPr="0063263B">
        <w:rPr>
          <w:rFonts w:ascii="Arial" w:hAnsi="Arial" w:cs="Arial"/>
          <w:color w:val="000000" w:themeColor="text1"/>
          <w:sz w:val="24"/>
          <w:szCs w:val="24"/>
        </w:rPr>
        <w:t xml:space="preserve">the </w:t>
      </w:r>
      <w:r w:rsidR="00DD6324" w:rsidRPr="0063263B">
        <w:rPr>
          <w:rFonts w:ascii="Arial" w:hAnsi="Arial" w:cs="Arial"/>
          <w:color w:val="000000" w:themeColor="text1"/>
          <w:sz w:val="24"/>
          <w:szCs w:val="24"/>
        </w:rPr>
        <w:t xml:space="preserve">Students’ Attitude measured in terms of four dimensions namely: </w:t>
      </w:r>
      <w:r w:rsidRPr="0063263B">
        <w:rPr>
          <w:rFonts w:ascii="Arial" w:hAnsi="Arial" w:cs="Arial"/>
          <w:color w:val="000000" w:themeColor="text1"/>
          <w:sz w:val="24"/>
          <w:szCs w:val="24"/>
        </w:rPr>
        <w:t>Nature of Learning, Anxiety of Learning</w:t>
      </w:r>
      <w:r w:rsidR="00DD6324"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Expectations of Learning</w:t>
      </w:r>
      <w:r w:rsidR="00DD6324" w:rsidRPr="0063263B">
        <w:rPr>
          <w:rFonts w:ascii="Arial" w:hAnsi="Arial" w:cs="Arial"/>
          <w:color w:val="000000" w:themeColor="text1"/>
          <w:sz w:val="24"/>
          <w:szCs w:val="24"/>
        </w:rPr>
        <w:t xml:space="preserve">, and </w:t>
      </w:r>
      <w:r w:rsidRPr="0063263B">
        <w:rPr>
          <w:rFonts w:ascii="Arial" w:hAnsi="Arial" w:cs="Arial"/>
          <w:color w:val="000000" w:themeColor="text1"/>
          <w:sz w:val="24"/>
          <w:szCs w:val="24"/>
        </w:rPr>
        <w:t>Openness to Learning</w:t>
      </w:r>
      <w:r w:rsidR="00DD6324" w:rsidRPr="0063263B">
        <w:rPr>
          <w:rFonts w:ascii="Arial" w:hAnsi="Arial" w:cs="Arial"/>
          <w:color w:val="000000" w:themeColor="text1"/>
          <w:sz w:val="24"/>
          <w:szCs w:val="24"/>
        </w:rPr>
        <w:t xml:space="preserve"> when the variable is categorized according to </w:t>
      </w:r>
      <w:r w:rsidRPr="0063263B">
        <w:rPr>
          <w:rFonts w:ascii="Arial" w:hAnsi="Arial" w:cs="Arial"/>
          <w:color w:val="000000" w:themeColor="text1"/>
          <w:sz w:val="24"/>
          <w:szCs w:val="24"/>
        </w:rPr>
        <w:t xml:space="preserve">gender, grade level, age, and socio-economic status respectively. </w:t>
      </w:r>
      <w:r w:rsidR="00DD6324" w:rsidRPr="0063263B">
        <w:rPr>
          <w:rFonts w:ascii="Arial" w:hAnsi="Arial" w:cs="Arial"/>
          <w:color w:val="000000" w:themeColor="text1"/>
          <w:sz w:val="24"/>
          <w:szCs w:val="24"/>
        </w:rPr>
        <w:t>The mean score for the four dimensions of th</w:t>
      </w:r>
      <w:r w:rsidR="00EB0EC8">
        <w:rPr>
          <w:rFonts w:ascii="Arial" w:hAnsi="Arial" w:cs="Arial"/>
          <w:color w:val="000000" w:themeColor="text1"/>
          <w:sz w:val="24"/>
          <w:szCs w:val="24"/>
        </w:rPr>
        <w:t>e</w:t>
      </w:r>
      <w:r w:rsidR="00DD6324" w:rsidRPr="0063263B">
        <w:rPr>
          <w:rFonts w:ascii="Arial" w:hAnsi="Arial" w:cs="Arial"/>
          <w:color w:val="000000" w:themeColor="text1"/>
          <w:sz w:val="24"/>
          <w:szCs w:val="24"/>
        </w:rPr>
        <w:t xml:space="preserve"> social support</w:t>
      </w:r>
      <w:r w:rsidR="00DD6324" w:rsidRPr="0063263B">
        <w:rPr>
          <w:rFonts w:ascii="Arial" w:hAnsi="Arial" w:cs="Arial"/>
          <w:i/>
          <w:iCs/>
          <w:color w:val="000000" w:themeColor="text1"/>
          <w:sz w:val="24"/>
          <w:szCs w:val="24"/>
        </w:rPr>
        <w:t xml:space="preserve"> </w:t>
      </w:r>
      <w:r w:rsidR="00F52EBA" w:rsidRPr="0063263B">
        <w:rPr>
          <w:rFonts w:ascii="Arial" w:hAnsi="Arial" w:cs="Arial"/>
          <w:color w:val="000000" w:themeColor="text1"/>
          <w:sz w:val="24"/>
          <w:szCs w:val="24"/>
        </w:rPr>
        <w:t>was</w:t>
      </w:r>
      <w:r w:rsidR="00DD6324" w:rsidRPr="0063263B">
        <w:rPr>
          <w:rFonts w:ascii="Arial" w:hAnsi="Arial" w:cs="Arial"/>
          <w:color w:val="000000" w:themeColor="text1"/>
          <w:sz w:val="24"/>
          <w:szCs w:val="24"/>
        </w:rPr>
        <w:t xml:space="preserve"> obtained by getting the sum of the frequency of each of the dimensions for the two subscales – </w:t>
      </w:r>
      <w:r w:rsidR="00DD6324" w:rsidRPr="0063263B">
        <w:rPr>
          <w:rFonts w:ascii="Arial" w:hAnsi="Arial" w:cs="Arial"/>
          <w:i/>
          <w:iCs/>
          <w:color w:val="000000" w:themeColor="text1"/>
          <w:sz w:val="24"/>
          <w:szCs w:val="24"/>
        </w:rPr>
        <w:t xml:space="preserve">Parents and Teachers’ Support </w:t>
      </w:r>
      <w:r w:rsidR="00DD6324" w:rsidRPr="0063263B">
        <w:rPr>
          <w:rFonts w:ascii="Arial" w:hAnsi="Arial" w:cs="Arial"/>
          <w:color w:val="000000" w:themeColor="text1"/>
          <w:sz w:val="24"/>
          <w:szCs w:val="24"/>
        </w:rPr>
        <w:t xml:space="preserve">(Malecki </w:t>
      </w:r>
      <w:r w:rsidR="00EB0EC8">
        <w:rPr>
          <w:rFonts w:ascii="Arial" w:hAnsi="Arial" w:cs="Arial"/>
          <w:color w:val="000000" w:themeColor="text1"/>
          <w:sz w:val="24"/>
          <w:szCs w:val="24"/>
        </w:rPr>
        <w:t xml:space="preserve">&amp; </w:t>
      </w:r>
      <w:r w:rsidR="00DD6324" w:rsidRPr="0063263B">
        <w:rPr>
          <w:rFonts w:ascii="Arial" w:hAnsi="Arial" w:cs="Arial"/>
          <w:color w:val="000000" w:themeColor="text1"/>
          <w:sz w:val="24"/>
          <w:szCs w:val="24"/>
        </w:rPr>
        <w:t>Demaray</w:t>
      </w:r>
      <w:r w:rsidR="00EB0EC8">
        <w:rPr>
          <w:rFonts w:ascii="Arial" w:hAnsi="Arial" w:cs="Arial"/>
          <w:color w:val="000000" w:themeColor="text1"/>
          <w:sz w:val="24"/>
          <w:szCs w:val="24"/>
        </w:rPr>
        <w:t>,</w:t>
      </w:r>
      <w:r w:rsidR="00DD6324" w:rsidRPr="0063263B">
        <w:rPr>
          <w:rFonts w:ascii="Arial" w:hAnsi="Arial" w:cs="Arial"/>
          <w:color w:val="000000" w:themeColor="text1"/>
          <w:sz w:val="24"/>
          <w:szCs w:val="24"/>
        </w:rPr>
        <w:t xml:space="preserve"> 20</w:t>
      </w:r>
      <w:r w:rsidR="00EB0EC8">
        <w:rPr>
          <w:rFonts w:ascii="Arial" w:hAnsi="Arial" w:cs="Arial"/>
          <w:color w:val="000000" w:themeColor="text1"/>
          <w:sz w:val="24"/>
          <w:szCs w:val="24"/>
        </w:rPr>
        <w:t>02</w:t>
      </w:r>
      <w:r w:rsidR="00DD6324" w:rsidRPr="0063263B">
        <w:rPr>
          <w:rFonts w:ascii="Arial" w:hAnsi="Arial" w:cs="Arial"/>
          <w:color w:val="000000" w:themeColor="text1"/>
          <w:sz w:val="24"/>
          <w:szCs w:val="24"/>
        </w:rPr>
        <w:t xml:space="preserve">). </w:t>
      </w:r>
    </w:p>
    <w:p w14:paraId="35429028" w14:textId="77777777" w:rsidR="00EC2B2A" w:rsidRPr="0063263B" w:rsidRDefault="00EC2B2A" w:rsidP="001413CB">
      <w:pPr>
        <w:pStyle w:val="NoSpacing"/>
        <w:spacing w:line="480" w:lineRule="auto"/>
        <w:ind w:firstLine="720"/>
        <w:jc w:val="both"/>
        <w:rPr>
          <w:rFonts w:ascii="Arial" w:hAnsi="Arial" w:cs="Arial"/>
          <w:color w:val="000000" w:themeColor="text1"/>
          <w:sz w:val="14"/>
          <w:szCs w:val="14"/>
        </w:rPr>
      </w:pPr>
    </w:p>
    <w:p w14:paraId="1F9438D8" w14:textId="1C0F4B57" w:rsidR="00EC2B2A" w:rsidRPr="0063263B" w:rsidRDefault="00DD6324" w:rsidP="001413CB">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Before conducting MANOVA, data screening was done </w:t>
      </w:r>
      <w:r w:rsidR="00F52EBA"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protect the integrity of inferential statistics to be used (Tabachnick and Fidell, 2007 as cited by Brookshier &amp; Boyd, n.d.). Data screening involved checking the assumptions of MANOVA to include normality, homogeneity of variance, homogeneity of covariance, and outliers </w:t>
      </w:r>
      <w:r w:rsidR="00F52EBA"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explore the appropriateness of the data for MANOVA (Field, 2009; Tabachnick &amp; Fidell, 2007 as cited by Ozudogru &amp; Aksu, 2020). </w:t>
      </w:r>
    </w:p>
    <w:p w14:paraId="3046471E" w14:textId="77777777" w:rsidR="00EC2B2A" w:rsidRPr="0063263B" w:rsidRDefault="00EC2B2A" w:rsidP="001413CB">
      <w:pPr>
        <w:pStyle w:val="NoSpacing"/>
        <w:spacing w:line="480" w:lineRule="auto"/>
        <w:ind w:firstLine="720"/>
        <w:jc w:val="both"/>
        <w:rPr>
          <w:rFonts w:ascii="Arial" w:hAnsi="Arial" w:cs="Arial"/>
          <w:color w:val="000000" w:themeColor="text1"/>
          <w:sz w:val="18"/>
          <w:szCs w:val="18"/>
        </w:rPr>
      </w:pPr>
    </w:p>
    <w:p w14:paraId="48D49897" w14:textId="358853ED" w:rsidR="00E37D5A" w:rsidRPr="0063263B" w:rsidRDefault="00DF3A4B" w:rsidP="002954B7">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 xml:space="preserve">First, the </w:t>
      </w:r>
      <w:r w:rsidR="00E37D5A" w:rsidRPr="0063263B">
        <w:rPr>
          <w:rFonts w:ascii="Arial" w:hAnsi="Arial" w:cs="Arial"/>
          <w:color w:val="000000" w:themeColor="text1"/>
          <w:sz w:val="24"/>
          <w:szCs w:val="24"/>
        </w:rPr>
        <w:t xml:space="preserve">sample proportion for the two demographic variables age and SES were </w:t>
      </w:r>
      <w:r w:rsidR="009A0F08" w:rsidRPr="0063263B">
        <w:rPr>
          <w:rFonts w:ascii="Arial" w:hAnsi="Arial" w:cs="Arial"/>
          <w:color w:val="000000" w:themeColor="text1"/>
          <w:sz w:val="24"/>
          <w:szCs w:val="24"/>
        </w:rPr>
        <w:t>made sure that it represents the population by applying poststratification weights</w:t>
      </w:r>
      <w:r w:rsidR="00E37D5A" w:rsidRPr="0063263B">
        <w:rPr>
          <w:rFonts w:ascii="Arial" w:hAnsi="Arial" w:cs="Arial"/>
          <w:color w:val="000000" w:themeColor="text1"/>
          <w:sz w:val="24"/>
          <w:szCs w:val="24"/>
        </w:rPr>
        <w:t xml:space="preserve"> </w:t>
      </w:r>
      <w:r w:rsidR="00F52EBA" w:rsidRPr="0063263B">
        <w:rPr>
          <w:rFonts w:ascii="Arial" w:hAnsi="Arial" w:cs="Arial"/>
          <w:color w:val="000000" w:themeColor="text1"/>
          <w:sz w:val="24"/>
          <w:szCs w:val="24"/>
        </w:rPr>
        <w:t>to</w:t>
      </w:r>
      <w:r w:rsidR="00E37D5A" w:rsidRPr="0063263B">
        <w:rPr>
          <w:rFonts w:ascii="Arial" w:hAnsi="Arial" w:cs="Arial"/>
          <w:color w:val="000000" w:themeColor="text1"/>
          <w:sz w:val="24"/>
          <w:szCs w:val="24"/>
        </w:rPr>
        <w:t xml:space="preserve"> reconcile the known differences between sample and population (Cochran, 1977; Neyman, 1934; Stephan, 1941 in Shin, 2012) and </w:t>
      </w:r>
      <w:r w:rsidR="00F52EBA" w:rsidRPr="0063263B">
        <w:rPr>
          <w:rFonts w:ascii="Arial" w:hAnsi="Arial" w:cs="Arial"/>
          <w:color w:val="000000" w:themeColor="text1"/>
          <w:sz w:val="24"/>
          <w:szCs w:val="24"/>
        </w:rPr>
        <w:t>to</w:t>
      </w:r>
      <w:r w:rsidR="00E37D5A" w:rsidRPr="0063263B">
        <w:rPr>
          <w:rFonts w:ascii="Arial" w:hAnsi="Arial" w:cs="Arial"/>
          <w:color w:val="000000" w:themeColor="text1"/>
          <w:sz w:val="24"/>
          <w:szCs w:val="24"/>
        </w:rPr>
        <w:t xml:space="preserve"> correct for selection bias resulting from underrepresentation or overrepresentation of samples (Commandeur, 2012).  </w:t>
      </w:r>
      <w:r w:rsidR="002954B7" w:rsidRPr="0063263B">
        <w:rPr>
          <w:rFonts w:ascii="Arial" w:hAnsi="Arial" w:cs="Arial"/>
          <w:color w:val="000000" w:themeColor="text1"/>
          <w:sz w:val="24"/>
          <w:szCs w:val="24"/>
        </w:rPr>
        <w:t>According to Breidt &amp; Opsomer (2008), p</w:t>
      </w:r>
      <w:r w:rsidR="00E37D5A" w:rsidRPr="0063263B">
        <w:rPr>
          <w:rFonts w:ascii="Arial" w:hAnsi="Arial" w:cs="Arial"/>
          <w:color w:val="000000" w:themeColor="text1"/>
          <w:sz w:val="24"/>
          <w:szCs w:val="24"/>
        </w:rPr>
        <w:t xml:space="preserve">ost-stratification weight is frequently used </w:t>
      </w:r>
      <w:r w:rsidR="00F52EBA" w:rsidRPr="0063263B">
        <w:rPr>
          <w:rFonts w:ascii="Arial" w:hAnsi="Arial" w:cs="Arial"/>
          <w:color w:val="000000" w:themeColor="text1"/>
          <w:sz w:val="24"/>
          <w:szCs w:val="24"/>
        </w:rPr>
        <w:t>to</w:t>
      </w:r>
      <w:r w:rsidR="00E37D5A" w:rsidRPr="0063263B">
        <w:rPr>
          <w:rFonts w:ascii="Arial" w:hAnsi="Arial" w:cs="Arial"/>
          <w:color w:val="000000" w:themeColor="text1"/>
          <w:sz w:val="24"/>
          <w:szCs w:val="24"/>
        </w:rPr>
        <w:t xml:space="preserve"> improve the precision of survey estimators when categorical auxiliary information is available from sources outside the survey</w:t>
      </w:r>
      <w:r w:rsidR="002954B7" w:rsidRPr="0063263B">
        <w:rPr>
          <w:rFonts w:ascii="Arial" w:hAnsi="Arial" w:cs="Arial"/>
          <w:color w:val="000000" w:themeColor="text1"/>
          <w:sz w:val="24"/>
          <w:szCs w:val="24"/>
        </w:rPr>
        <w:t xml:space="preserve">. </w:t>
      </w:r>
      <w:r w:rsidR="00E37D5A" w:rsidRPr="0063263B">
        <w:rPr>
          <w:rFonts w:ascii="Arial" w:hAnsi="Arial" w:cs="Arial"/>
          <w:color w:val="000000" w:themeColor="text1"/>
          <w:sz w:val="24"/>
          <w:szCs w:val="24"/>
        </w:rPr>
        <w:t xml:space="preserve">It is used when it is inconvenient or impossible for the researcher to divide the population into strata before sampling due to </w:t>
      </w:r>
      <w:r w:rsidR="00F52EBA" w:rsidRPr="0063263B">
        <w:rPr>
          <w:rFonts w:ascii="Arial" w:hAnsi="Arial" w:cs="Arial"/>
          <w:color w:val="000000" w:themeColor="text1"/>
          <w:sz w:val="24"/>
          <w:szCs w:val="24"/>
        </w:rPr>
        <w:t xml:space="preserve">the </w:t>
      </w:r>
      <w:r w:rsidR="00E37D5A" w:rsidRPr="0063263B">
        <w:rPr>
          <w:rFonts w:ascii="Arial" w:hAnsi="Arial" w:cs="Arial"/>
          <w:color w:val="000000" w:themeColor="text1"/>
          <w:sz w:val="24"/>
          <w:szCs w:val="24"/>
        </w:rPr>
        <w:t xml:space="preserve">non-availability of the data, such as in this case for age and SES (Glasow, 2005). </w:t>
      </w:r>
      <w:r w:rsidR="002954B7" w:rsidRPr="0063263B">
        <w:rPr>
          <w:rFonts w:ascii="Arial" w:hAnsi="Arial" w:cs="Arial"/>
          <w:color w:val="000000" w:themeColor="text1"/>
          <w:sz w:val="24"/>
          <w:szCs w:val="24"/>
        </w:rPr>
        <w:t xml:space="preserve">Based on the result of poststratification weighting conducted, the samples for age and SES were concluded to be representatives of that of the population. </w:t>
      </w:r>
    </w:p>
    <w:p w14:paraId="4AA38B93" w14:textId="77777777" w:rsidR="002954B7" w:rsidRPr="0063263B" w:rsidRDefault="002954B7" w:rsidP="002954B7">
      <w:pPr>
        <w:spacing w:line="480" w:lineRule="auto"/>
        <w:ind w:firstLine="720"/>
        <w:jc w:val="both"/>
        <w:rPr>
          <w:rFonts w:ascii="Arial" w:hAnsi="Arial" w:cs="Arial"/>
          <w:color w:val="000000" w:themeColor="text1"/>
          <w:sz w:val="2"/>
          <w:szCs w:val="2"/>
        </w:rPr>
      </w:pPr>
    </w:p>
    <w:p w14:paraId="3B504CD8" w14:textId="350E71AA" w:rsidR="0041225F" w:rsidRPr="0063263B" w:rsidRDefault="00DD6324" w:rsidP="001413CB">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shd w:val="clear" w:color="auto" w:fill="FFFFFF"/>
        </w:rPr>
        <w:t xml:space="preserve">In terms of normality, a histogram and the absolute values of skewness and kurtosis were used to assess the normality of the data for </w:t>
      </w:r>
      <w:r w:rsidR="00E964A7" w:rsidRPr="0063263B">
        <w:rPr>
          <w:rFonts w:ascii="Arial" w:hAnsi="Arial" w:cs="Arial"/>
          <w:color w:val="000000" w:themeColor="text1"/>
          <w:sz w:val="24"/>
          <w:szCs w:val="24"/>
          <w:shd w:val="clear" w:color="auto" w:fill="FFFFFF"/>
        </w:rPr>
        <w:t xml:space="preserve">actual </w:t>
      </w:r>
      <w:r w:rsidRPr="0063263B">
        <w:rPr>
          <w:rFonts w:ascii="Arial" w:hAnsi="Arial" w:cs="Arial"/>
          <w:color w:val="000000" w:themeColor="text1"/>
          <w:sz w:val="24"/>
          <w:szCs w:val="24"/>
          <w:shd w:val="clear" w:color="auto" w:fill="FFFFFF"/>
        </w:rPr>
        <w:t>sample</w:t>
      </w:r>
      <w:r w:rsidR="00E964A7" w:rsidRPr="0063263B">
        <w:rPr>
          <w:rFonts w:ascii="Arial" w:hAnsi="Arial" w:cs="Arial"/>
          <w:color w:val="000000" w:themeColor="text1"/>
          <w:sz w:val="24"/>
          <w:szCs w:val="24"/>
          <w:shd w:val="clear" w:color="auto" w:fill="FFFFFF"/>
        </w:rPr>
        <w:t>s</w:t>
      </w:r>
      <w:r w:rsidRPr="0063263B">
        <w:rPr>
          <w:rFonts w:ascii="Arial" w:hAnsi="Arial" w:cs="Arial"/>
          <w:color w:val="000000" w:themeColor="text1"/>
          <w:sz w:val="24"/>
          <w:szCs w:val="24"/>
          <w:shd w:val="clear" w:color="auto" w:fill="FFFFFF"/>
        </w:rPr>
        <w:t xml:space="preserve">. This is in accordance </w:t>
      </w:r>
      <w:r w:rsidR="00F52EBA" w:rsidRPr="0063263B">
        <w:rPr>
          <w:rFonts w:ascii="Arial" w:hAnsi="Arial" w:cs="Arial"/>
          <w:color w:val="000000" w:themeColor="text1"/>
          <w:sz w:val="24"/>
          <w:szCs w:val="24"/>
          <w:shd w:val="clear" w:color="auto" w:fill="FFFFFF"/>
        </w:rPr>
        <w:t>with</w:t>
      </w:r>
      <w:r w:rsidRPr="0063263B">
        <w:rPr>
          <w:rFonts w:ascii="Arial" w:hAnsi="Arial" w:cs="Arial"/>
          <w:color w:val="000000" w:themeColor="text1"/>
          <w:sz w:val="24"/>
          <w:szCs w:val="24"/>
          <w:shd w:val="clear" w:color="auto" w:fill="FFFFFF"/>
        </w:rPr>
        <w:t xml:space="preserve"> Kim (2</w:t>
      </w:r>
      <w:r w:rsidR="004E656A">
        <w:rPr>
          <w:rFonts w:ascii="Arial" w:hAnsi="Arial" w:cs="Arial"/>
          <w:color w:val="000000" w:themeColor="text1"/>
          <w:sz w:val="24"/>
          <w:szCs w:val="24"/>
          <w:shd w:val="clear" w:color="auto" w:fill="FFFFFF"/>
        </w:rPr>
        <w:t>01</w:t>
      </w:r>
      <w:r w:rsidRPr="0063263B">
        <w:rPr>
          <w:rFonts w:ascii="Arial" w:hAnsi="Arial" w:cs="Arial"/>
          <w:color w:val="000000" w:themeColor="text1"/>
          <w:sz w:val="24"/>
          <w:szCs w:val="24"/>
          <w:shd w:val="clear" w:color="auto" w:fill="FFFFFF"/>
        </w:rPr>
        <w:t xml:space="preserve">3) that </w:t>
      </w:r>
      <w:r w:rsidRPr="0063263B">
        <w:rPr>
          <w:rFonts w:ascii="Arial" w:hAnsi="Arial" w:cs="Arial"/>
          <w:color w:val="000000" w:themeColor="text1"/>
          <w:sz w:val="24"/>
          <w:szCs w:val="24"/>
        </w:rPr>
        <w:t>sample sizes greater than 300, a histogram</w:t>
      </w:r>
      <w:r w:rsidR="00F52EBA"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and the absolute values of skewness and kurtosis without considering z-values can be used. Either an absolute skew value larger than 2 or an absolute kurtosis larger than 7 may be used as reference values for determining substantial non-normality (Kim, 2003</w:t>
      </w:r>
      <w:r w:rsidRPr="0063263B">
        <w:rPr>
          <w:rFonts w:ascii="Arial" w:hAnsi="Arial" w:cs="Arial"/>
          <w:i/>
          <w:color w:val="000000" w:themeColor="text1"/>
          <w:sz w:val="24"/>
          <w:szCs w:val="24"/>
        </w:rPr>
        <w:t xml:space="preserve">; </w:t>
      </w:r>
      <w:r w:rsidRPr="0063263B">
        <w:rPr>
          <w:rStyle w:val="Emphasis"/>
          <w:rFonts w:ascii="Arial" w:hAnsi="Arial" w:cs="Arial"/>
          <w:i w:val="0"/>
          <w:color w:val="000000" w:themeColor="text1"/>
          <w:sz w:val="24"/>
          <w:szCs w:val="24"/>
          <w:shd w:val="clear" w:color="auto" w:fill="FFFFFF"/>
        </w:rPr>
        <w:t xml:space="preserve">Kline, 2010 in Welch &amp; Areepattamannil, 2016). </w:t>
      </w:r>
      <w:r w:rsidRPr="0063263B">
        <w:rPr>
          <w:rFonts w:ascii="Arial" w:hAnsi="Arial" w:cs="Arial"/>
          <w:color w:val="000000" w:themeColor="text1"/>
          <w:sz w:val="24"/>
          <w:szCs w:val="24"/>
        </w:rPr>
        <w:t xml:space="preserve">In addition, according to Hartmann, Krois, Waske, (2018), data can be assumed to be normally distributed since the sample size is greater than 30. This assumption is backed up by the Central Limit Theorem, </w:t>
      </w:r>
      <w:r w:rsidRPr="0063263B">
        <w:rPr>
          <w:rFonts w:ascii="Arial" w:hAnsi="Arial" w:cs="Arial"/>
          <w:color w:val="000000" w:themeColor="text1"/>
          <w:sz w:val="24"/>
          <w:szCs w:val="24"/>
        </w:rPr>
        <w:lastRenderedPageBreak/>
        <w:t>which states that for a large sample size (n&gt;30), the sampling distribution is approximately normal, irrespective of the shape of the population distribution (Mann 2012</w:t>
      </w:r>
      <w:r w:rsidR="004E656A">
        <w:rPr>
          <w:rFonts w:ascii="Arial" w:hAnsi="Arial" w:cs="Arial"/>
          <w:color w:val="000000" w:themeColor="text1"/>
          <w:sz w:val="24"/>
          <w:szCs w:val="24"/>
        </w:rPr>
        <w:t xml:space="preserve"> in </w:t>
      </w:r>
      <w:r w:rsidR="004E656A" w:rsidRPr="0063263B">
        <w:rPr>
          <w:rFonts w:ascii="Arial" w:hAnsi="Arial" w:cs="Arial"/>
          <w:color w:val="000000" w:themeColor="text1"/>
          <w:sz w:val="24"/>
          <w:szCs w:val="24"/>
        </w:rPr>
        <w:t>Hartmann, Krois, Waske, 2018</w:t>
      </w:r>
      <w:r w:rsidRPr="0063263B">
        <w:rPr>
          <w:rFonts w:ascii="Arial" w:hAnsi="Arial" w:cs="Arial"/>
          <w:color w:val="000000" w:themeColor="text1"/>
          <w:sz w:val="24"/>
          <w:szCs w:val="24"/>
        </w:rPr>
        <w:t>; Barr, Christopher, &amp; Çetinkaya-Rundel</w:t>
      </w:r>
      <w:r w:rsidR="00A40374">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2021). The sample size is usually considered to be large if n≥30 (Hartmann, Krois, Waske, 2018; Pallant, 2007). This claim is supported by Altman &amp; Bland (1995) in Ghasemi &amp; Zahediasl (2012) that if the study consists of hundreds of observations, the distribution of the data can be ignored. This implies that parametric procedures can be applied even when the data are not normally distributed (Elliot &amp; Wood Ward, 2007). The second assumption that was carried out was in respect to homogeneity of variance, wherein it suggests that all data should have </w:t>
      </w:r>
      <w:r w:rsidR="00F52EBA"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 xml:space="preserve">same or similar variances (Muzaffar, 2016). </w:t>
      </w:r>
    </w:p>
    <w:p w14:paraId="3C8548D3" w14:textId="77777777" w:rsidR="0041225F" w:rsidRPr="0063263B" w:rsidRDefault="0041225F" w:rsidP="001413CB">
      <w:pPr>
        <w:pStyle w:val="NoSpacing"/>
        <w:spacing w:line="480" w:lineRule="auto"/>
        <w:ind w:firstLine="720"/>
        <w:jc w:val="both"/>
        <w:rPr>
          <w:rFonts w:ascii="Arial" w:hAnsi="Arial" w:cs="Arial"/>
          <w:color w:val="000000" w:themeColor="text1"/>
          <w:sz w:val="14"/>
          <w:szCs w:val="14"/>
        </w:rPr>
      </w:pPr>
    </w:p>
    <w:p w14:paraId="620EEFD5" w14:textId="4D7D9272" w:rsidR="00DD6324" w:rsidRPr="0063263B" w:rsidRDefault="00DD6324" w:rsidP="001413CB">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For checking this assumption, Box's M was used since group sizes were over 30. According to Kelly (2017) and Allen &amp; Bennet (2008), if group sizes are over 30, then the MANOVA is robust against violations of homogeneity of variance-covariance matrices assumption. This implies that a one-way MANOVA can still be applied despite the violated assumption about the homogeneity of variance-covariance among the dependent variables.</w:t>
      </w:r>
      <w:r w:rsidR="00F52EBA"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Moreover, the outlier analysis was also carried out </w:t>
      </w:r>
      <w:r w:rsidR="00F52EBA"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assess whether data are coherent to multivariate analysis. Outliers are sample units with extreme values that have an unusual combination of values for more than one variable (multivariate outliers). Outliers can be a matter of concern because they can have a large effect on the outcome of an analysis (McCune &amp; Grace, 2002).  In this case, the Mahalanobis distance (MD) was the metric used for testing multivariate deviation where each observation obtains a numerical measurement to the centroid of the data set and the correlation of the data sets </w:t>
      </w:r>
      <w:r w:rsidRPr="0063263B">
        <w:rPr>
          <w:rFonts w:ascii="Arial" w:hAnsi="Arial" w:cs="Arial"/>
          <w:color w:val="000000" w:themeColor="text1"/>
          <w:sz w:val="24"/>
          <w:szCs w:val="24"/>
        </w:rPr>
        <w:lastRenderedPageBreak/>
        <w:t>is taken into account via the covariance matrix (Gao, Madsen, Poso, Aamand, Lidauer, &amp; Jensen, 2018). The MD was used to check the data set by creating p-values using the Chi-Square function. Each dependent variable was analyzed and scored separately by creating a column of p-values at the end of the data set.  The critical value of chi-square at p &lt; .001 was used for the calculation of Mahalanobis Distance with degrees of freedom (df)</w:t>
      </w:r>
      <w:r w:rsidR="00AD30B1">
        <w:rPr>
          <w:rFonts w:ascii="Arial" w:hAnsi="Arial" w:cs="Arial"/>
          <w:color w:val="000000" w:themeColor="text1"/>
          <w:sz w:val="24"/>
          <w:szCs w:val="24"/>
        </w:rPr>
        <w:t>.</w:t>
      </w:r>
      <w:r w:rsidRPr="0063263B">
        <w:rPr>
          <w:rFonts w:ascii="Arial" w:hAnsi="Arial" w:cs="Arial"/>
          <w:color w:val="000000" w:themeColor="text1"/>
          <w:sz w:val="24"/>
          <w:szCs w:val="24"/>
        </w:rPr>
        <w:t xml:space="preserve"> This </w:t>
      </w:r>
      <w:r w:rsidR="00F11C07" w:rsidRPr="0063263B">
        <w:rPr>
          <w:rFonts w:ascii="Arial" w:hAnsi="Arial" w:cs="Arial"/>
          <w:color w:val="000000" w:themeColor="text1"/>
          <w:sz w:val="24"/>
          <w:szCs w:val="24"/>
        </w:rPr>
        <w:t>assumption</w:t>
      </w:r>
      <w:r w:rsidRPr="0063263B">
        <w:rPr>
          <w:rFonts w:ascii="Arial" w:hAnsi="Arial" w:cs="Arial"/>
          <w:color w:val="000000" w:themeColor="text1"/>
          <w:sz w:val="24"/>
          <w:szCs w:val="24"/>
        </w:rPr>
        <w:t xml:space="preserve"> is backed up by Mertler and Reinhart (2017) and Finch (2012) as cited by Welch &amp; Areepattamannil (2016) that the accepted criterion for outliers is a value for Mahalanobis Distance that is significant beyond p &lt; .001 (Greene, 2019). </w:t>
      </w:r>
      <w:r w:rsidR="00C54E77" w:rsidRPr="0063263B">
        <w:rPr>
          <w:rFonts w:ascii="Arial" w:hAnsi="Arial" w:cs="Arial"/>
          <w:color w:val="000000" w:themeColor="text1"/>
          <w:sz w:val="24"/>
          <w:szCs w:val="24"/>
        </w:rPr>
        <w:t>In summary, results for the assumption testing indicated that data were normally distributed with values for skewness and kurtosis less than 2 and 7 respectively (Kim, 2003</w:t>
      </w:r>
      <w:r w:rsidR="00C54E77" w:rsidRPr="0063263B">
        <w:rPr>
          <w:rFonts w:ascii="Arial" w:hAnsi="Arial" w:cs="Arial"/>
          <w:i/>
          <w:color w:val="000000" w:themeColor="text1"/>
          <w:sz w:val="24"/>
          <w:szCs w:val="24"/>
        </w:rPr>
        <w:t xml:space="preserve">; </w:t>
      </w:r>
      <w:r w:rsidR="00C54E77" w:rsidRPr="0063263B">
        <w:rPr>
          <w:rStyle w:val="Emphasis"/>
          <w:rFonts w:ascii="Arial" w:hAnsi="Arial" w:cs="Arial"/>
          <w:i w:val="0"/>
          <w:color w:val="000000" w:themeColor="text1"/>
          <w:sz w:val="24"/>
          <w:szCs w:val="24"/>
          <w:shd w:val="clear" w:color="auto" w:fill="FFFFFF"/>
        </w:rPr>
        <w:t xml:space="preserve">Kline, 2010 in Welch &amp; Areepattamannil, 2016) and with </w:t>
      </w:r>
      <w:r w:rsidR="00F52EBA" w:rsidRPr="0063263B">
        <w:rPr>
          <w:rStyle w:val="Emphasis"/>
          <w:rFonts w:ascii="Arial" w:hAnsi="Arial" w:cs="Arial"/>
          <w:i w:val="0"/>
          <w:color w:val="000000" w:themeColor="text1"/>
          <w:sz w:val="24"/>
          <w:szCs w:val="24"/>
          <w:shd w:val="clear" w:color="auto" w:fill="FFFFFF"/>
        </w:rPr>
        <w:t xml:space="preserve">a </w:t>
      </w:r>
      <w:r w:rsidR="002455B2" w:rsidRPr="0063263B">
        <w:rPr>
          <w:rStyle w:val="Emphasis"/>
          <w:rFonts w:ascii="Arial" w:hAnsi="Arial" w:cs="Arial"/>
          <w:i w:val="0"/>
          <w:color w:val="000000" w:themeColor="text1"/>
          <w:sz w:val="24"/>
          <w:szCs w:val="24"/>
          <w:shd w:val="clear" w:color="auto" w:fill="FFFFFF"/>
        </w:rPr>
        <w:t xml:space="preserve">sample size </w:t>
      </w:r>
      <w:r w:rsidR="00C54E77" w:rsidRPr="0063263B">
        <w:rPr>
          <w:rStyle w:val="Emphasis"/>
          <w:rFonts w:ascii="Arial" w:hAnsi="Arial" w:cs="Arial"/>
          <w:i w:val="0"/>
          <w:color w:val="000000" w:themeColor="text1"/>
          <w:sz w:val="24"/>
          <w:szCs w:val="24"/>
          <w:shd w:val="clear" w:color="auto" w:fill="FFFFFF"/>
        </w:rPr>
        <w:t xml:space="preserve">which is greater than 30, </w:t>
      </w:r>
      <w:r w:rsidR="00C54E77" w:rsidRPr="0063263B">
        <w:rPr>
          <w:rFonts w:ascii="Arial" w:hAnsi="Arial" w:cs="Arial"/>
          <w:color w:val="000000" w:themeColor="text1"/>
          <w:sz w:val="24"/>
          <w:szCs w:val="24"/>
        </w:rPr>
        <w:t>data assumed normality irrespective of the shape of the population distribution</w:t>
      </w:r>
      <w:r w:rsidR="00C54E77" w:rsidRPr="0063263B">
        <w:rPr>
          <w:rFonts w:ascii="Arial" w:hAnsi="Arial" w:cs="Arial"/>
          <w:iCs/>
          <w:color w:val="000000" w:themeColor="text1"/>
          <w:sz w:val="24"/>
          <w:szCs w:val="24"/>
          <w:shd w:val="clear" w:color="auto" w:fill="FFFFFF"/>
        </w:rPr>
        <w:t xml:space="preserve"> </w:t>
      </w:r>
      <w:r w:rsidR="00C54E77" w:rsidRPr="0063263B">
        <w:rPr>
          <w:rStyle w:val="Emphasis"/>
          <w:rFonts w:ascii="Arial" w:hAnsi="Arial" w:cs="Arial"/>
          <w:i w:val="0"/>
          <w:color w:val="000000" w:themeColor="text1"/>
          <w:sz w:val="24"/>
          <w:szCs w:val="24"/>
          <w:shd w:val="clear" w:color="auto" w:fill="FFFFFF"/>
        </w:rPr>
        <w:t>(</w:t>
      </w:r>
      <w:r w:rsidR="00C54E77" w:rsidRPr="0063263B">
        <w:rPr>
          <w:rFonts w:ascii="Arial" w:hAnsi="Arial" w:cs="Arial"/>
          <w:color w:val="000000" w:themeColor="text1"/>
          <w:sz w:val="24"/>
          <w:szCs w:val="24"/>
        </w:rPr>
        <w:t>Hartmann, Krois, Waske, 2018</w:t>
      </w:r>
      <w:r w:rsidR="00FA3866">
        <w:rPr>
          <w:rFonts w:ascii="Arial" w:hAnsi="Arial" w:cs="Arial"/>
          <w:color w:val="000000" w:themeColor="text1"/>
          <w:sz w:val="24"/>
          <w:szCs w:val="24"/>
        </w:rPr>
        <w:t>;</w:t>
      </w:r>
      <w:r w:rsidR="00C54E77" w:rsidRPr="0063263B">
        <w:rPr>
          <w:rFonts w:ascii="Arial" w:hAnsi="Arial" w:cs="Arial"/>
          <w:color w:val="000000" w:themeColor="text1"/>
          <w:sz w:val="24"/>
          <w:szCs w:val="24"/>
        </w:rPr>
        <w:t xml:space="preserve"> Barr, Christopher, &amp; Çetinkaya-Rundel, 2021; Altman &amp; Bland, 1995 in Ghasemi &amp; Zahediasl, 2012); and no outliers were beyond p&lt;0.001 (Greene, 2019), thus the parametric procedures like MANOVA can be applied.  </w:t>
      </w:r>
    </w:p>
    <w:p w14:paraId="15EFC2CD" w14:textId="77777777" w:rsidR="001413CB" w:rsidRPr="0063263B" w:rsidRDefault="001413CB" w:rsidP="001413CB">
      <w:pPr>
        <w:pStyle w:val="NoSpacing"/>
        <w:spacing w:line="480" w:lineRule="auto"/>
        <w:ind w:firstLine="720"/>
        <w:jc w:val="both"/>
        <w:rPr>
          <w:rFonts w:ascii="Arial" w:hAnsi="Arial" w:cs="Arial"/>
          <w:iCs/>
          <w:color w:val="000000" w:themeColor="text1"/>
          <w:sz w:val="14"/>
          <w:szCs w:val="14"/>
          <w:shd w:val="clear" w:color="auto" w:fill="FFFFFF"/>
        </w:rPr>
      </w:pPr>
    </w:p>
    <w:p w14:paraId="29487A77" w14:textId="71D5CA78" w:rsidR="00A8275C" w:rsidRPr="0063263B" w:rsidRDefault="00924B27" w:rsidP="00F52EBA">
      <w:pPr>
        <w:tabs>
          <w:tab w:val="left" w:pos="720"/>
        </w:tabs>
        <w:spacing w:line="480" w:lineRule="auto"/>
        <w:jc w:val="both"/>
        <w:rPr>
          <w:rFonts w:ascii="Arial" w:eastAsia="Times New Roman" w:hAnsi="Arial" w:cs="Arial"/>
          <w:color w:val="000000" w:themeColor="text1"/>
          <w:sz w:val="24"/>
          <w:szCs w:val="24"/>
        </w:rPr>
      </w:pPr>
      <w:r w:rsidRPr="0063263B">
        <w:rPr>
          <w:rFonts w:ascii="Arial" w:hAnsi="Arial" w:cs="Arial"/>
          <w:color w:val="000000" w:themeColor="text1"/>
          <w:sz w:val="24"/>
          <w:szCs w:val="24"/>
        </w:rPr>
        <w:tab/>
      </w:r>
      <w:r w:rsidR="003179F3" w:rsidRPr="0063263B">
        <w:rPr>
          <w:rFonts w:ascii="Arial" w:hAnsi="Arial" w:cs="Arial"/>
          <w:color w:val="000000" w:themeColor="text1"/>
          <w:sz w:val="24"/>
          <w:szCs w:val="24"/>
        </w:rPr>
        <w:t xml:space="preserve">Moreover, the age classification followed the United Nations guideline (1982) in Caceres, Melo, Santos (2013) indicating </w:t>
      </w:r>
      <w:r w:rsidR="00680AA2" w:rsidRPr="0063263B">
        <w:rPr>
          <w:rFonts w:ascii="Arial" w:hAnsi="Arial" w:cs="Arial"/>
          <w:color w:val="000000" w:themeColor="text1"/>
          <w:sz w:val="24"/>
          <w:szCs w:val="24"/>
        </w:rPr>
        <w:t xml:space="preserve">that </w:t>
      </w:r>
      <w:r w:rsidR="003179F3" w:rsidRPr="0063263B">
        <w:rPr>
          <w:rFonts w:ascii="Arial" w:hAnsi="Arial" w:cs="Arial"/>
          <w:color w:val="000000" w:themeColor="text1"/>
          <w:sz w:val="24"/>
          <w:szCs w:val="24"/>
        </w:rPr>
        <w:t xml:space="preserve">5-14 years old as Youth, and 15-24 years old as Young Adulthood. Meanwhile, the socio-economic classification </w:t>
      </w:r>
      <w:r w:rsidR="00FD4257" w:rsidRPr="0063263B">
        <w:rPr>
          <w:rFonts w:ascii="Arial" w:hAnsi="Arial" w:cs="Arial"/>
          <w:color w:val="000000" w:themeColor="text1"/>
          <w:sz w:val="24"/>
          <w:szCs w:val="24"/>
        </w:rPr>
        <w:t xml:space="preserve">used in this study followed the </w:t>
      </w:r>
      <w:r w:rsidR="00F52EBA" w:rsidRPr="0063263B">
        <w:rPr>
          <w:rFonts w:ascii="Arial" w:eastAsia="Times New Roman" w:hAnsi="Arial" w:cs="Arial"/>
          <w:color w:val="000000" w:themeColor="text1"/>
          <w:sz w:val="24"/>
          <w:szCs w:val="24"/>
        </w:rPr>
        <w:t>two-income</w:t>
      </w:r>
      <w:r w:rsidRPr="0063263B">
        <w:rPr>
          <w:rFonts w:ascii="Arial" w:eastAsia="Times New Roman" w:hAnsi="Arial" w:cs="Arial"/>
          <w:color w:val="000000" w:themeColor="text1"/>
          <w:sz w:val="24"/>
          <w:szCs w:val="24"/>
        </w:rPr>
        <w:t xml:space="preserve"> classifications Poor (monthly income &lt;₱10,481) and Low Income to Rich (monthly income ≥ ₱10,481) </w:t>
      </w:r>
      <w:r w:rsidRPr="0063263B">
        <w:rPr>
          <w:rFonts w:ascii="Arial" w:hAnsi="Arial" w:cs="Arial"/>
          <w:color w:val="000000" w:themeColor="text1"/>
          <w:sz w:val="24"/>
          <w:szCs w:val="24"/>
        </w:rPr>
        <w:t xml:space="preserve">as cited by Albert (2019). These figures were rounded off to </w:t>
      </w:r>
      <w:r w:rsidRPr="0063263B">
        <w:rPr>
          <w:rFonts w:ascii="Arial" w:eastAsia="Times New Roman" w:hAnsi="Arial" w:cs="Arial"/>
          <w:color w:val="000000" w:themeColor="text1"/>
          <w:sz w:val="24"/>
          <w:szCs w:val="24"/>
        </w:rPr>
        <w:t xml:space="preserve">₱10,000 </w:t>
      </w:r>
      <w:r w:rsidRPr="0063263B">
        <w:rPr>
          <w:rFonts w:ascii="Arial" w:hAnsi="Arial" w:cs="Arial"/>
          <w:color w:val="000000" w:themeColor="text1"/>
          <w:sz w:val="24"/>
          <w:szCs w:val="24"/>
        </w:rPr>
        <w:t xml:space="preserve">to give </w:t>
      </w:r>
      <w:r w:rsidR="00F52EBA" w:rsidRPr="0063263B">
        <w:rPr>
          <w:rFonts w:ascii="Arial" w:hAnsi="Arial" w:cs="Arial"/>
          <w:color w:val="000000" w:themeColor="text1"/>
          <w:sz w:val="24"/>
          <w:szCs w:val="24"/>
        </w:rPr>
        <w:t xml:space="preserve">a </w:t>
      </w:r>
      <w:r w:rsidRPr="0063263B">
        <w:rPr>
          <w:rFonts w:ascii="Arial" w:hAnsi="Arial" w:cs="Arial"/>
          <w:color w:val="000000" w:themeColor="text1"/>
          <w:sz w:val="24"/>
          <w:szCs w:val="24"/>
        </w:rPr>
        <w:t xml:space="preserve">better </w:t>
      </w:r>
      <w:r w:rsidR="00B04CF3" w:rsidRPr="0063263B">
        <w:rPr>
          <w:rFonts w:ascii="Arial" w:hAnsi="Arial" w:cs="Arial"/>
          <w:color w:val="000000" w:themeColor="text1"/>
          <w:sz w:val="24"/>
          <w:szCs w:val="24"/>
        </w:rPr>
        <w:t xml:space="preserve">income </w:t>
      </w:r>
      <w:r w:rsidRPr="0063263B">
        <w:rPr>
          <w:rFonts w:ascii="Arial" w:hAnsi="Arial" w:cs="Arial"/>
          <w:color w:val="000000" w:themeColor="text1"/>
          <w:sz w:val="24"/>
          <w:szCs w:val="24"/>
        </w:rPr>
        <w:t>estima</w:t>
      </w:r>
      <w:r w:rsidR="00A12302">
        <w:rPr>
          <w:rFonts w:ascii="Arial" w:hAnsi="Arial" w:cs="Arial"/>
          <w:color w:val="000000" w:themeColor="text1"/>
          <w:sz w:val="24"/>
          <w:szCs w:val="24"/>
        </w:rPr>
        <w:t>te.</w:t>
      </w:r>
    </w:p>
    <w:bookmarkEnd w:id="9"/>
    <w:p w14:paraId="403442FC" w14:textId="065CC1C3" w:rsidR="00A91C2C" w:rsidRPr="0063263B" w:rsidRDefault="00A91C2C" w:rsidP="00502735">
      <w:pPr>
        <w:jc w:val="center"/>
        <w:rPr>
          <w:rFonts w:ascii="Arial" w:hAnsi="Arial" w:cs="Arial"/>
          <w:color w:val="000000" w:themeColor="text1"/>
          <w:sz w:val="24"/>
          <w:szCs w:val="24"/>
        </w:rPr>
      </w:pPr>
      <w:r w:rsidRPr="0063263B">
        <w:rPr>
          <w:rFonts w:ascii="Arial" w:hAnsi="Arial" w:cs="Arial"/>
          <w:b/>
          <w:bCs/>
          <w:color w:val="000000" w:themeColor="text1"/>
          <w:sz w:val="24"/>
          <w:szCs w:val="24"/>
        </w:rPr>
        <w:lastRenderedPageBreak/>
        <w:t>CHAPTER IV</w:t>
      </w:r>
    </w:p>
    <w:p w14:paraId="2FFA9A4F" w14:textId="77777777" w:rsidR="00A91C2C" w:rsidRPr="0063263B" w:rsidRDefault="00A91C2C" w:rsidP="00502735">
      <w:pPr>
        <w:rPr>
          <w:rFonts w:ascii="Arial" w:hAnsi="Arial" w:cs="Arial"/>
          <w:b/>
          <w:bCs/>
          <w:color w:val="000000" w:themeColor="text1"/>
          <w:sz w:val="2"/>
          <w:szCs w:val="24"/>
        </w:rPr>
      </w:pPr>
    </w:p>
    <w:p w14:paraId="3BFE9D98" w14:textId="32AD4938" w:rsidR="00A91C2C" w:rsidRPr="0063263B" w:rsidRDefault="00A91C2C" w:rsidP="00502735">
      <w:pPr>
        <w:jc w:val="center"/>
        <w:rPr>
          <w:rFonts w:ascii="Arial" w:hAnsi="Arial" w:cs="Arial"/>
          <w:b/>
          <w:bCs/>
          <w:color w:val="000000" w:themeColor="text1"/>
          <w:sz w:val="24"/>
          <w:szCs w:val="24"/>
        </w:rPr>
      </w:pPr>
      <w:r w:rsidRPr="0063263B">
        <w:rPr>
          <w:rFonts w:ascii="Arial" w:hAnsi="Arial" w:cs="Arial"/>
          <w:b/>
          <w:bCs/>
          <w:color w:val="000000" w:themeColor="text1"/>
          <w:sz w:val="24"/>
          <w:szCs w:val="24"/>
        </w:rPr>
        <w:t>PRESENTATION, ANALYSIS</w:t>
      </w:r>
      <w:r w:rsidR="00F52EBA" w:rsidRPr="0063263B">
        <w:rPr>
          <w:rFonts w:ascii="Arial" w:hAnsi="Arial" w:cs="Arial"/>
          <w:b/>
          <w:bCs/>
          <w:color w:val="000000" w:themeColor="text1"/>
          <w:sz w:val="24"/>
          <w:szCs w:val="24"/>
        </w:rPr>
        <w:t>,</w:t>
      </w:r>
      <w:r w:rsidRPr="0063263B">
        <w:rPr>
          <w:rFonts w:ascii="Arial" w:hAnsi="Arial" w:cs="Arial"/>
          <w:b/>
          <w:bCs/>
          <w:color w:val="000000" w:themeColor="text1"/>
          <w:sz w:val="24"/>
          <w:szCs w:val="24"/>
        </w:rPr>
        <w:t xml:space="preserve"> AND INTERPRETATION OF DATA</w:t>
      </w:r>
    </w:p>
    <w:p w14:paraId="31F0A257" w14:textId="77777777" w:rsidR="00A91C2C" w:rsidRPr="0063263B" w:rsidRDefault="00A91C2C" w:rsidP="00502735">
      <w:pPr>
        <w:jc w:val="both"/>
        <w:rPr>
          <w:rFonts w:ascii="Arial" w:hAnsi="Arial" w:cs="Arial"/>
          <w:bCs/>
          <w:color w:val="000000" w:themeColor="text1"/>
          <w:sz w:val="14"/>
          <w:szCs w:val="24"/>
        </w:rPr>
      </w:pPr>
    </w:p>
    <w:p w14:paraId="79E4961F" w14:textId="6A71D515" w:rsidR="00D02419" w:rsidRPr="0063263B" w:rsidRDefault="00A91C2C" w:rsidP="00F1485A">
      <w:pPr>
        <w:spacing w:line="480" w:lineRule="auto"/>
        <w:ind w:firstLine="720"/>
        <w:jc w:val="both"/>
        <w:rPr>
          <w:rFonts w:ascii="Arial" w:hAnsi="Arial" w:cs="Arial"/>
          <w:color w:val="000000" w:themeColor="text1"/>
          <w:sz w:val="24"/>
          <w:szCs w:val="24"/>
        </w:rPr>
      </w:pPr>
      <w:r w:rsidRPr="0063263B">
        <w:rPr>
          <w:rFonts w:ascii="Arial" w:hAnsi="Arial" w:cs="Arial"/>
          <w:bCs/>
          <w:color w:val="000000" w:themeColor="text1"/>
          <w:sz w:val="24"/>
          <w:szCs w:val="24"/>
        </w:rPr>
        <w:t xml:space="preserve">This chapter deals </w:t>
      </w:r>
      <w:r w:rsidR="00F52EBA" w:rsidRPr="0063263B">
        <w:rPr>
          <w:rFonts w:ascii="Arial" w:hAnsi="Arial" w:cs="Arial"/>
          <w:bCs/>
          <w:color w:val="000000" w:themeColor="text1"/>
          <w:sz w:val="24"/>
          <w:szCs w:val="24"/>
        </w:rPr>
        <w:t>with</w:t>
      </w:r>
      <w:r w:rsidRPr="0063263B">
        <w:rPr>
          <w:rFonts w:ascii="Arial" w:hAnsi="Arial" w:cs="Arial"/>
          <w:bCs/>
          <w:color w:val="000000" w:themeColor="text1"/>
          <w:sz w:val="24"/>
          <w:szCs w:val="24"/>
        </w:rPr>
        <w:t xml:space="preserve"> the presentation and interpretation of data that answers the specific problems cited</w:t>
      </w:r>
      <w:r w:rsidR="00820D58" w:rsidRPr="0063263B">
        <w:rPr>
          <w:rFonts w:ascii="Arial" w:hAnsi="Arial" w:cs="Arial"/>
          <w:bCs/>
          <w:color w:val="000000" w:themeColor="text1"/>
          <w:sz w:val="24"/>
          <w:szCs w:val="24"/>
        </w:rPr>
        <w:t xml:space="preserve">. </w:t>
      </w:r>
      <w:r w:rsidR="00D02419" w:rsidRPr="0063263B">
        <w:rPr>
          <w:rFonts w:ascii="Arial" w:hAnsi="Arial" w:cs="Arial"/>
          <w:color w:val="000000" w:themeColor="text1"/>
          <w:sz w:val="24"/>
          <w:szCs w:val="24"/>
        </w:rPr>
        <w:t xml:space="preserve">It is done in accordance </w:t>
      </w:r>
      <w:r w:rsidR="00F52EBA" w:rsidRPr="0063263B">
        <w:rPr>
          <w:rFonts w:ascii="Arial" w:hAnsi="Arial" w:cs="Arial"/>
          <w:bCs/>
          <w:color w:val="000000" w:themeColor="text1"/>
          <w:sz w:val="24"/>
          <w:szCs w:val="24"/>
        </w:rPr>
        <w:t>with</w:t>
      </w:r>
      <w:r w:rsidR="00D02419" w:rsidRPr="0063263B">
        <w:rPr>
          <w:rFonts w:ascii="Arial" w:hAnsi="Arial" w:cs="Arial"/>
          <w:bCs/>
          <w:color w:val="000000" w:themeColor="text1"/>
          <w:sz w:val="24"/>
          <w:szCs w:val="24"/>
        </w:rPr>
        <w:t xml:space="preserve"> the sequence of research questions presented. </w:t>
      </w:r>
    </w:p>
    <w:p w14:paraId="0706162E" w14:textId="516023C3" w:rsidR="001E3CC7" w:rsidRPr="0063263B" w:rsidRDefault="001E3CC7" w:rsidP="00502735">
      <w:pPr>
        <w:spacing w:line="480" w:lineRule="auto"/>
        <w:jc w:val="both"/>
        <w:rPr>
          <w:rFonts w:ascii="Arial" w:hAnsi="Arial" w:cs="Arial"/>
          <w:bCs/>
          <w:color w:val="000000" w:themeColor="text1"/>
          <w:sz w:val="2"/>
          <w:szCs w:val="8"/>
        </w:rPr>
      </w:pPr>
    </w:p>
    <w:p w14:paraId="1E0582C1" w14:textId="3E32AD59" w:rsidR="00714D18" w:rsidRPr="0063263B" w:rsidRDefault="00637F3E" w:rsidP="00502735">
      <w:pPr>
        <w:pStyle w:val="ListParagraph"/>
        <w:spacing w:line="480" w:lineRule="auto"/>
        <w:ind w:left="0" w:firstLine="720"/>
        <w:jc w:val="both"/>
        <w:rPr>
          <w:rFonts w:ascii="Arial" w:hAnsi="Arial" w:cs="Arial"/>
          <w:b/>
          <w:bCs/>
          <w:color w:val="000000" w:themeColor="text1"/>
          <w:sz w:val="24"/>
          <w:szCs w:val="24"/>
        </w:rPr>
      </w:pPr>
      <w:r w:rsidRPr="0063263B">
        <w:rPr>
          <w:rFonts w:ascii="Arial" w:hAnsi="Arial" w:cs="Arial"/>
          <w:b/>
          <w:bCs/>
          <w:color w:val="000000" w:themeColor="text1"/>
          <w:sz w:val="24"/>
          <w:szCs w:val="24"/>
        </w:rPr>
        <w:t xml:space="preserve">Research </w:t>
      </w:r>
      <w:r w:rsidR="002D4400" w:rsidRPr="0063263B">
        <w:rPr>
          <w:rFonts w:ascii="Arial" w:hAnsi="Arial" w:cs="Arial"/>
          <w:b/>
          <w:bCs/>
          <w:color w:val="000000" w:themeColor="text1"/>
          <w:sz w:val="24"/>
          <w:szCs w:val="24"/>
        </w:rPr>
        <w:t xml:space="preserve">Problem </w:t>
      </w:r>
      <w:r w:rsidRPr="0063263B">
        <w:rPr>
          <w:rFonts w:ascii="Arial" w:hAnsi="Arial" w:cs="Arial"/>
          <w:b/>
          <w:bCs/>
          <w:color w:val="000000" w:themeColor="text1"/>
          <w:sz w:val="24"/>
          <w:szCs w:val="24"/>
        </w:rPr>
        <w:t>#</w:t>
      </w:r>
      <w:r w:rsidR="002D4400" w:rsidRPr="0063263B">
        <w:rPr>
          <w:rFonts w:ascii="Arial" w:hAnsi="Arial" w:cs="Arial"/>
          <w:b/>
          <w:bCs/>
          <w:color w:val="000000" w:themeColor="text1"/>
          <w:sz w:val="24"/>
          <w:szCs w:val="24"/>
        </w:rPr>
        <w:t xml:space="preserve">1. </w:t>
      </w:r>
      <w:bookmarkStart w:id="26" w:name="_Hlk95459026"/>
      <w:r w:rsidR="002D4400" w:rsidRPr="0063263B">
        <w:rPr>
          <w:rFonts w:ascii="Arial" w:hAnsi="Arial" w:cs="Arial"/>
          <w:b/>
          <w:bCs/>
          <w:color w:val="000000" w:themeColor="text1"/>
          <w:sz w:val="24"/>
          <w:szCs w:val="24"/>
        </w:rPr>
        <w:t xml:space="preserve">What </w:t>
      </w:r>
      <w:r w:rsidR="003D5DEE" w:rsidRPr="0063263B">
        <w:rPr>
          <w:rFonts w:ascii="Arial" w:hAnsi="Arial" w:cs="Arial"/>
          <w:b/>
          <w:bCs/>
          <w:color w:val="000000" w:themeColor="text1"/>
          <w:sz w:val="24"/>
          <w:szCs w:val="24"/>
        </w:rPr>
        <w:t>is the extent of social support</w:t>
      </w:r>
      <w:r w:rsidR="00714D18" w:rsidRPr="0063263B">
        <w:rPr>
          <w:rFonts w:ascii="Arial" w:hAnsi="Arial" w:cs="Arial"/>
          <w:b/>
          <w:bCs/>
          <w:color w:val="000000" w:themeColor="text1"/>
          <w:sz w:val="24"/>
          <w:szCs w:val="24"/>
        </w:rPr>
        <w:t xml:space="preserve"> received by high school students </w:t>
      </w:r>
      <w:r w:rsidR="00AE58AB">
        <w:rPr>
          <w:rFonts w:ascii="Arial" w:hAnsi="Arial" w:cs="Arial"/>
          <w:b/>
          <w:bCs/>
          <w:color w:val="000000" w:themeColor="text1"/>
          <w:sz w:val="24"/>
          <w:szCs w:val="24"/>
        </w:rPr>
        <w:t xml:space="preserve">during Home-Based Education </w:t>
      </w:r>
      <w:r w:rsidR="00714D18" w:rsidRPr="0063263B">
        <w:rPr>
          <w:rFonts w:ascii="Arial" w:hAnsi="Arial" w:cs="Arial"/>
          <w:b/>
          <w:bCs/>
          <w:color w:val="000000" w:themeColor="text1"/>
          <w:sz w:val="24"/>
          <w:szCs w:val="24"/>
        </w:rPr>
        <w:t>when the variable is measured in terms of Emotional, Instrumental, Informational, and Appraisal Support?</w:t>
      </w:r>
    </w:p>
    <w:bookmarkEnd w:id="26"/>
    <w:p w14:paraId="3785334E" w14:textId="55E7D92D" w:rsidR="00E50DBE" w:rsidRPr="0063263B" w:rsidRDefault="00A91C2C" w:rsidP="00502735">
      <w:pPr>
        <w:spacing w:line="480" w:lineRule="auto"/>
        <w:jc w:val="both"/>
        <w:rPr>
          <w:rFonts w:ascii="Arial" w:hAnsi="Arial" w:cs="Arial"/>
          <w:color w:val="000000" w:themeColor="text1"/>
          <w:sz w:val="2"/>
          <w:szCs w:val="24"/>
        </w:rPr>
      </w:pPr>
      <w:r w:rsidRPr="0063263B">
        <w:rPr>
          <w:rFonts w:ascii="Arial" w:hAnsi="Arial" w:cs="Arial"/>
          <w:color w:val="000000" w:themeColor="text1"/>
          <w:sz w:val="24"/>
          <w:szCs w:val="24"/>
        </w:rPr>
        <w:tab/>
      </w:r>
      <w:r w:rsidR="006524AA" w:rsidRPr="0063263B">
        <w:rPr>
          <w:rFonts w:ascii="Arial" w:hAnsi="Arial" w:cs="Arial"/>
          <w:color w:val="000000" w:themeColor="text1"/>
          <w:sz w:val="24"/>
          <w:szCs w:val="24"/>
        </w:rPr>
        <w:t xml:space="preserve"> </w:t>
      </w:r>
    </w:p>
    <w:p w14:paraId="0DEC49AE" w14:textId="6E7FC7C9" w:rsidR="001413CB" w:rsidRPr="0063263B" w:rsidRDefault="00A91C2C" w:rsidP="001413CB">
      <w:pPr>
        <w:spacing w:line="480" w:lineRule="auto"/>
        <w:ind w:firstLine="720"/>
        <w:jc w:val="both"/>
        <w:rPr>
          <w:rFonts w:ascii="Arial" w:hAnsi="Arial" w:cs="Arial"/>
          <w:color w:val="000000" w:themeColor="text1"/>
          <w:sz w:val="24"/>
          <w:szCs w:val="24"/>
        </w:rPr>
      </w:pPr>
      <w:r w:rsidRPr="0063263B">
        <w:rPr>
          <w:rFonts w:ascii="Arial" w:hAnsi="Arial" w:cs="Arial"/>
          <w:b/>
          <w:color w:val="000000" w:themeColor="text1"/>
          <w:sz w:val="24"/>
          <w:szCs w:val="24"/>
        </w:rPr>
        <w:t xml:space="preserve"> </w:t>
      </w:r>
      <w:r w:rsidR="00637F3E" w:rsidRPr="0063263B">
        <w:rPr>
          <w:rFonts w:ascii="Arial" w:hAnsi="Arial" w:cs="Arial"/>
          <w:b/>
          <w:bCs/>
          <w:color w:val="000000" w:themeColor="text1"/>
          <w:sz w:val="24"/>
          <w:szCs w:val="24"/>
        </w:rPr>
        <w:t>Table</w:t>
      </w:r>
      <w:r w:rsidR="003B084C" w:rsidRPr="0063263B">
        <w:rPr>
          <w:rFonts w:ascii="Arial" w:hAnsi="Arial" w:cs="Arial"/>
          <w:b/>
          <w:bCs/>
          <w:color w:val="000000" w:themeColor="text1"/>
          <w:sz w:val="24"/>
          <w:szCs w:val="24"/>
        </w:rPr>
        <w:t xml:space="preserve"> </w:t>
      </w:r>
      <w:r w:rsidR="009E602D" w:rsidRPr="0063263B">
        <w:rPr>
          <w:rFonts w:ascii="Arial" w:hAnsi="Arial" w:cs="Arial"/>
          <w:b/>
          <w:bCs/>
          <w:color w:val="000000" w:themeColor="text1"/>
          <w:sz w:val="24"/>
          <w:szCs w:val="24"/>
        </w:rPr>
        <w:t>1</w:t>
      </w:r>
      <w:r w:rsidR="00DF7F07" w:rsidRPr="0063263B">
        <w:rPr>
          <w:rFonts w:ascii="Arial" w:hAnsi="Arial" w:cs="Arial"/>
          <w:b/>
          <w:bCs/>
          <w:color w:val="000000" w:themeColor="text1"/>
          <w:sz w:val="24"/>
          <w:szCs w:val="24"/>
        </w:rPr>
        <w:t>4</w:t>
      </w:r>
      <w:r w:rsidR="00362BAA" w:rsidRPr="0063263B">
        <w:rPr>
          <w:rFonts w:ascii="Arial" w:hAnsi="Arial" w:cs="Arial"/>
          <w:b/>
          <w:bCs/>
          <w:color w:val="000000" w:themeColor="text1"/>
          <w:sz w:val="24"/>
          <w:szCs w:val="24"/>
        </w:rPr>
        <w:t>.</w:t>
      </w:r>
      <w:r w:rsidR="00CE6421">
        <w:rPr>
          <w:rFonts w:ascii="Arial" w:hAnsi="Arial" w:cs="Arial"/>
          <w:b/>
          <w:bCs/>
          <w:color w:val="000000" w:themeColor="text1"/>
          <w:sz w:val="24"/>
          <w:szCs w:val="24"/>
        </w:rPr>
        <w:t>0</w:t>
      </w:r>
      <w:r w:rsidR="00637F3E" w:rsidRPr="0063263B">
        <w:rPr>
          <w:rFonts w:ascii="Arial" w:hAnsi="Arial" w:cs="Arial"/>
          <w:color w:val="000000" w:themeColor="text1"/>
          <w:sz w:val="24"/>
          <w:szCs w:val="24"/>
        </w:rPr>
        <w:t xml:space="preserve"> </w:t>
      </w:r>
      <w:r w:rsidR="00D26374" w:rsidRPr="0063263B">
        <w:rPr>
          <w:rFonts w:ascii="Arial" w:hAnsi="Arial" w:cs="Arial"/>
          <w:color w:val="000000" w:themeColor="text1"/>
          <w:sz w:val="24"/>
          <w:szCs w:val="24"/>
        </w:rPr>
        <w:t>present</w:t>
      </w:r>
      <w:r w:rsidR="003B084C" w:rsidRPr="0063263B">
        <w:rPr>
          <w:rFonts w:ascii="Arial" w:hAnsi="Arial" w:cs="Arial"/>
          <w:color w:val="000000" w:themeColor="text1"/>
          <w:sz w:val="24"/>
          <w:szCs w:val="24"/>
        </w:rPr>
        <w:t>s</w:t>
      </w:r>
      <w:r w:rsidR="00E50DBE" w:rsidRPr="0063263B">
        <w:rPr>
          <w:rFonts w:ascii="Arial" w:hAnsi="Arial" w:cs="Arial"/>
          <w:color w:val="000000" w:themeColor="text1"/>
          <w:sz w:val="24"/>
          <w:szCs w:val="24"/>
        </w:rPr>
        <w:t xml:space="preserve"> the result of the students’ self-reported extent of social support measured in terms of four dimensions: </w:t>
      </w:r>
      <w:r w:rsidR="00E50DBE" w:rsidRPr="0063263B">
        <w:rPr>
          <w:rFonts w:ascii="Arial" w:hAnsi="Arial" w:cs="Arial"/>
          <w:i/>
          <w:iCs/>
          <w:color w:val="000000" w:themeColor="text1"/>
          <w:sz w:val="24"/>
          <w:szCs w:val="24"/>
        </w:rPr>
        <w:t>Emotional, Instrumental, Informational, &amp; Appraisal</w:t>
      </w:r>
      <w:r w:rsidR="00E50DBE" w:rsidRPr="0063263B">
        <w:rPr>
          <w:rFonts w:ascii="Arial" w:hAnsi="Arial" w:cs="Arial"/>
          <w:color w:val="000000" w:themeColor="text1"/>
          <w:sz w:val="24"/>
          <w:szCs w:val="24"/>
        </w:rPr>
        <w:t xml:space="preserve"> Support based </w:t>
      </w:r>
      <w:r w:rsidR="00F52EBA" w:rsidRPr="0063263B">
        <w:rPr>
          <w:rFonts w:ascii="Arial" w:hAnsi="Arial" w:cs="Arial"/>
          <w:color w:val="000000" w:themeColor="text1"/>
          <w:sz w:val="24"/>
          <w:szCs w:val="24"/>
        </w:rPr>
        <w:t>on</w:t>
      </w:r>
      <w:r w:rsidR="00E50DBE" w:rsidRPr="0063263B">
        <w:rPr>
          <w:rFonts w:ascii="Arial" w:hAnsi="Arial" w:cs="Arial"/>
          <w:color w:val="000000" w:themeColor="text1"/>
          <w:sz w:val="24"/>
          <w:szCs w:val="24"/>
        </w:rPr>
        <w:t xml:space="preserve"> </w:t>
      </w:r>
      <w:r w:rsidR="0063088F">
        <w:rPr>
          <w:rFonts w:ascii="Arial" w:hAnsi="Arial" w:cs="Arial"/>
          <w:color w:val="000000" w:themeColor="text1"/>
          <w:sz w:val="24"/>
          <w:szCs w:val="24"/>
        </w:rPr>
        <w:t xml:space="preserve">two </w:t>
      </w:r>
      <w:r w:rsidR="00D26374" w:rsidRPr="0063263B">
        <w:rPr>
          <w:rFonts w:ascii="Arial" w:hAnsi="Arial" w:cs="Arial"/>
          <w:color w:val="000000" w:themeColor="text1"/>
          <w:sz w:val="24"/>
          <w:szCs w:val="24"/>
        </w:rPr>
        <w:t>constructs</w:t>
      </w:r>
      <w:r w:rsidR="00E50DBE" w:rsidRPr="0063263B">
        <w:rPr>
          <w:rFonts w:ascii="Arial" w:hAnsi="Arial" w:cs="Arial"/>
          <w:color w:val="000000" w:themeColor="text1"/>
          <w:sz w:val="24"/>
          <w:szCs w:val="24"/>
        </w:rPr>
        <w:t xml:space="preserve"> – </w:t>
      </w:r>
      <w:r w:rsidR="00E50DBE" w:rsidRPr="0063263B">
        <w:rPr>
          <w:rFonts w:ascii="Arial" w:hAnsi="Arial" w:cs="Arial"/>
          <w:i/>
          <w:iCs/>
          <w:color w:val="000000" w:themeColor="text1"/>
          <w:sz w:val="24"/>
          <w:szCs w:val="24"/>
        </w:rPr>
        <w:t>Parents</w:t>
      </w:r>
      <w:r w:rsidR="00E50DBE" w:rsidRPr="0063263B">
        <w:rPr>
          <w:rFonts w:ascii="Arial" w:hAnsi="Arial" w:cs="Arial"/>
          <w:color w:val="000000" w:themeColor="text1"/>
          <w:sz w:val="24"/>
          <w:szCs w:val="24"/>
        </w:rPr>
        <w:t xml:space="preserve"> &amp; </w:t>
      </w:r>
      <w:r w:rsidR="00E50DBE" w:rsidRPr="0063263B">
        <w:rPr>
          <w:rFonts w:ascii="Arial" w:hAnsi="Arial" w:cs="Arial"/>
          <w:i/>
          <w:iCs/>
          <w:color w:val="000000" w:themeColor="text1"/>
          <w:sz w:val="24"/>
          <w:szCs w:val="24"/>
        </w:rPr>
        <w:t>Teachers</w:t>
      </w:r>
      <w:r w:rsidR="00E50DBE" w:rsidRPr="0063263B">
        <w:rPr>
          <w:rFonts w:ascii="Arial" w:hAnsi="Arial" w:cs="Arial"/>
          <w:color w:val="000000" w:themeColor="text1"/>
          <w:sz w:val="24"/>
          <w:szCs w:val="24"/>
        </w:rPr>
        <w:t xml:space="preserve">. Social Support for parents and teachers was obtained by summing up separately the total frequency obtained across the four dimensions. </w:t>
      </w:r>
    </w:p>
    <w:p w14:paraId="1E5B7648" w14:textId="77777777" w:rsidR="00532B4E" w:rsidRPr="0063263B" w:rsidRDefault="00532B4E" w:rsidP="001413CB">
      <w:pPr>
        <w:spacing w:line="480" w:lineRule="auto"/>
        <w:ind w:firstLine="720"/>
        <w:jc w:val="both"/>
        <w:rPr>
          <w:rFonts w:ascii="Arial" w:hAnsi="Arial" w:cs="Arial"/>
          <w:color w:val="000000" w:themeColor="text1"/>
          <w:sz w:val="4"/>
          <w:szCs w:val="4"/>
        </w:rPr>
      </w:pPr>
    </w:p>
    <w:p w14:paraId="658A2434" w14:textId="6F67E6E2" w:rsidR="00A91C2C" w:rsidRPr="0063263B" w:rsidRDefault="003C255A" w:rsidP="00A8275C">
      <w:pPr>
        <w:pStyle w:val="NoSpacing"/>
        <w:spacing w:line="480" w:lineRule="auto"/>
        <w:rPr>
          <w:rFonts w:ascii="Arial" w:hAnsi="Arial" w:cs="Arial"/>
          <w:b/>
          <w:color w:val="000000" w:themeColor="text1"/>
          <w:sz w:val="24"/>
          <w:szCs w:val="24"/>
        </w:rPr>
      </w:pPr>
      <w:r w:rsidRPr="0063263B">
        <w:rPr>
          <w:rFonts w:ascii="Arial" w:hAnsi="Arial" w:cs="Arial"/>
          <w:b/>
          <w:color w:val="000000" w:themeColor="text1"/>
          <w:sz w:val="24"/>
          <w:szCs w:val="24"/>
        </w:rPr>
        <w:t xml:space="preserve">  </w:t>
      </w:r>
      <w:r w:rsidR="000E0E75" w:rsidRPr="0063263B">
        <w:rPr>
          <w:rFonts w:ascii="Arial" w:hAnsi="Arial" w:cs="Arial"/>
          <w:b/>
          <w:color w:val="000000" w:themeColor="text1"/>
          <w:sz w:val="24"/>
          <w:szCs w:val="24"/>
        </w:rPr>
        <w:t xml:space="preserve">Table </w:t>
      </w:r>
      <w:r w:rsidR="009E602D" w:rsidRPr="0063263B">
        <w:rPr>
          <w:rFonts w:ascii="Arial" w:hAnsi="Arial" w:cs="Arial"/>
          <w:b/>
          <w:color w:val="000000" w:themeColor="text1"/>
          <w:sz w:val="24"/>
          <w:szCs w:val="24"/>
        </w:rPr>
        <w:t>1</w:t>
      </w:r>
      <w:r w:rsidR="00DF7F07" w:rsidRPr="0063263B">
        <w:rPr>
          <w:rFonts w:ascii="Arial" w:hAnsi="Arial" w:cs="Arial"/>
          <w:b/>
          <w:color w:val="000000" w:themeColor="text1"/>
          <w:sz w:val="24"/>
          <w:szCs w:val="24"/>
        </w:rPr>
        <w:t>4</w:t>
      </w:r>
      <w:r w:rsidR="00362BAA" w:rsidRPr="0063263B">
        <w:rPr>
          <w:rFonts w:ascii="Arial" w:hAnsi="Arial" w:cs="Arial"/>
          <w:b/>
          <w:color w:val="000000" w:themeColor="text1"/>
          <w:sz w:val="24"/>
          <w:szCs w:val="24"/>
        </w:rPr>
        <w:t>.</w:t>
      </w:r>
      <w:r w:rsidR="00CE6421">
        <w:rPr>
          <w:rFonts w:ascii="Arial" w:hAnsi="Arial" w:cs="Arial"/>
          <w:b/>
          <w:color w:val="000000" w:themeColor="text1"/>
          <w:sz w:val="24"/>
          <w:szCs w:val="24"/>
        </w:rPr>
        <w:t>0</w:t>
      </w:r>
    </w:p>
    <w:p w14:paraId="7F9BDD4B" w14:textId="0F81535E" w:rsidR="000E0E75" w:rsidRPr="0063263B" w:rsidRDefault="00A91C2C" w:rsidP="00A8275C">
      <w:pPr>
        <w:pStyle w:val="NoSpacing"/>
        <w:spacing w:line="480" w:lineRule="auto"/>
        <w:rPr>
          <w:rFonts w:ascii="Arial" w:hAnsi="Arial" w:cs="Arial"/>
          <w:b/>
          <w:i/>
          <w:iCs/>
          <w:color w:val="000000" w:themeColor="text1"/>
          <w:sz w:val="24"/>
          <w:szCs w:val="24"/>
        </w:rPr>
      </w:pPr>
      <w:r w:rsidRPr="0063263B">
        <w:rPr>
          <w:rFonts w:ascii="Arial" w:hAnsi="Arial" w:cs="Arial"/>
          <w:bCs/>
          <w:i/>
          <w:iCs/>
          <w:color w:val="000000" w:themeColor="text1"/>
          <w:sz w:val="24"/>
          <w:szCs w:val="24"/>
        </w:rPr>
        <w:t xml:space="preserve">  Students’ Self-Reported Extent of </w:t>
      </w:r>
      <w:r w:rsidR="009E602D" w:rsidRPr="0063263B">
        <w:rPr>
          <w:rFonts w:ascii="Arial" w:hAnsi="Arial" w:cs="Arial"/>
          <w:bCs/>
          <w:i/>
          <w:iCs/>
          <w:color w:val="000000" w:themeColor="text1"/>
          <w:sz w:val="24"/>
          <w:szCs w:val="24"/>
        </w:rPr>
        <w:t xml:space="preserve">Social </w:t>
      </w:r>
      <w:r w:rsidRPr="0063263B">
        <w:rPr>
          <w:rFonts w:ascii="Arial" w:hAnsi="Arial" w:cs="Arial"/>
          <w:bCs/>
          <w:i/>
          <w:iCs/>
          <w:color w:val="000000" w:themeColor="text1"/>
          <w:sz w:val="24"/>
          <w:szCs w:val="24"/>
        </w:rPr>
        <w:t xml:space="preserve">Support from Parents </w:t>
      </w:r>
      <w:r w:rsidR="00AD30B1">
        <w:rPr>
          <w:rFonts w:ascii="Arial" w:hAnsi="Arial" w:cs="Arial"/>
          <w:bCs/>
          <w:i/>
          <w:iCs/>
          <w:color w:val="000000" w:themeColor="text1"/>
          <w:sz w:val="24"/>
          <w:szCs w:val="24"/>
        </w:rPr>
        <w:t>and</w:t>
      </w:r>
      <w:r w:rsidRPr="0063263B">
        <w:rPr>
          <w:rFonts w:ascii="Arial" w:hAnsi="Arial" w:cs="Arial"/>
          <w:bCs/>
          <w:i/>
          <w:iCs/>
          <w:color w:val="000000" w:themeColor="text1"/>
          <w:sz w:val="24"/>
          <w:szCs w:val="24"/>
        </w:rPr>
        <w:t xml:space="preserve"> Teachers </w:t>
      </w:r>
      <w:r w:rsidR="000E0E75" w:rsidRPr="0063263B">
        <w:rPr>
          <w:rFonts w:ascii="Arial" w:hAnsi="Arial" w:cs="Arial"/>
          <w:bCs/>
          <w:i/>
          <w:iCs/>
          <w:color w:val="000000" w:themeColor="text1"/>
          <w:sz w:val="24"/>
        </w:rPr>
        <w:t xml:space="preserve"> </w:t>
      </w:r>
    </w:p>
    <w:tbl>
      <w:tblPr>
        <w:tblStyle w:val="PlainTable21"/>
        <w:tblpPr w:leftFromText="180" w:rightFromText="180" w:vertAnchor="text" w:horzAnchor="margin" w:tblpX="180" w:tblpY="112"/>
        <w:tblW w:w="8954" w:type="dxa"/>
        <w:tblBorders>
          <w:top w:val="none" w:sz="0" w:space="0" w:color="auto"/>
          <w:bottom w:val="none" w:sz="0" w:space="0" w:color="auto"/>
        </w:tblBorders>
        <w:tblLayout w:type="fixed"/>
        <w:tblLook w:val="04A0" w:firstRow="1" w:lastRow="0" w:firstColumn="1" w:lastColumn="0" w:noHBand="0" w:noVBand="1"/>
      </w:tblPr>
      <w:tblGrid>
        <w:gridCol w:w="1519"/>
        <w:gridCol w:w="656"/>
        <w:gridCol w:w="812"/>
        <w:gridCol w:w="41"/>
        <w:gridCol w:w="894"/>
        <w:gridCol w:w="841"/>
        <w:gridCol w:w="845"/>
        <w:gridCol w:w="932"/>
        <w:gridCol w:w="886"/>
        <w:gridCol w:w="1528"/>
      </w:tblGrid>
      <w:tr w:rsidR="0063263B" w:rsidRPr="0063263B" w14:paraId="2F39817E" w14:textId="77777777" w:rsidTr="00DF7F07">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8954" w:type="dxa"/>
            <w:gridSpan w:val="10"/>
            <w:hideMark/>
          </w:tcPr>
          <w:p w14:paraId="1985707F" w14:textId="63466B68" w:rsidR="000E0E75" w:rsidRPr="0063263B" w:rsidRDefault="000E0E75" w:rsidP="00A8275C">
            <w:pPr>
              <w:pBdr>
                <w:top w:val="single" w:sz="12" w:space="0" w:color="auto"/>
              </w:pBdr>
              <w:spacing w:after="0" w:line="360" w:lineRule="auto"/>
              <w:ind w:right="-105"/>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 xml:space="preserve">                                                               Sources of Social Support</w:t>
            </w:r>
            <w:r w:rsidR="00AD30B1">
              <w:rPr>
                <w:rStyle w:val="IntenseEmphasis"/>
                <w:rFonts w:ascii="Arial" w:hAnsi="Arial" w:cs="Arial"/>
                <w:i w:val="0"/>
                <w:iCs w:val="0"/>
                <w:color w:val="000000" w:themeColor="text1"/>
                <w:sz w:val="20"/>
                <w:szCs w:val="20"/>
              </w:rPr>
              <w:t xml:space="preserve"> (SS)</w:t>
            </w:r>
          </w:p>
        </w:tc>
      </w:tr>
      <w:tr w:rsidR="0063263B" w:rsidRPr="0063263B" w14:paraId="4DCB5755" w14:textId="77777777" w:rsidTr="00DF7F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19" w:type="dxa"/>
            <w:vMerge w:val="restart"/>
          </w:tcPr>
          <w:p w14:paraId="4C2991F2" w14:textId="77777777" w:rsidR="000E0E75" w:rsidRPr="0063263B" w:rsidRDefault="000E0E75" w:rsidP="00A8275C">
            <w:pPr>
              <w:spacing w:after="0" w:line="360" w:lineRule="auto"/>
              <w:rPr>
                <w:rStyle w:val="IntenseEmphasis"/>
                <w:rFonts w:ascii="Arial" w:hAnsi="Arial" w:cs="Arial"/>
                <w:i w:val="0"/>
                <w:iCs w:val="0"/>
                <w:color w:val="000000" w:themeColor="text1"/>
                <w:sz w:val="20"/>
                <w:szCs w:val="20"/>
              </w:rPr>
            </w:pPr>
          </w:p>
        </w:tc>
        <w:tc>
          <w:tcPr>
            <w:tcW w:w="656" w:type="dxa"/>
            <w:vMerge w:val="restart"/>
            <w:hideMark/>
          </w:tcPr>
          <w:p w14:paraId="79C0FD02" w14:textId="77777777" w:rsidR="00EC3389" w:rsidRPr="0063263B" w:rsidRDefault="00EC3389" w:rsidP="00A8275C">
            <w:pPr>
              <w:spacing w:after="0" w:line="360" w:lineRule="auto"/>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p>
          <w:p w14:paraId="71D0BC37" w14:textId="71879737" w:rsidR="000E0E75" w:rsidRPr="0063263B" w:rsidRDefault="000E0E75" w:rsidP="00A8275C">
            <w:pPr>
              <w:spacing w:after="0" w:line="360" w:lineRule="auto"/>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N</w:t>
            </w:r>
          </w:p>
        </w:tc>
        <w:tc>
          <w:tcPr>
            <w:tcW w:w="1747" w:type="dxa"/>
            <w:gridSpan w:val="3"/>
            <w:hideMark/>
          </w:tcPr>
          <w:p w14:paraId="6FD178DF" w14:textId="77777777" w:rsidR="000E0E75" w:rsidRPr="0063263B" w:rsidRDefault="000E0E75" w:rsidP="00A8275C">
            <w:pPr>
              <w:spacing w:after="0" w:line="360" w:lineRule="auto"/>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Parents</w:t>
            </w:r>
          </w:p>
        </w:tc>
        <w:tc>
          <w:tcPr>
            <w:tcW w:w="1686" w:type="dxa"/>
            <w:gridSpan w:val="2"/>
            <w:hideMark/>
          </w:tcPr>
          <w:p w14:paraId="5216FC9F" w14:textId="77777777" w:rsidR="000E0E75" w:rsidRPr="0063263B" w:rsidRDefault="000E0E75" w:rsidP="00A8275C">
            <w:pPr>
              <w:spacing w:after="0" w:line="360" w:lineRule="auto"/>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Teachers</w:t>
            </w:r>
          </w:p>
        </w:tc>
        <w:tc>
          <w:tcPr>
            <w:tcW w:w="1818" w:type="dxa"/>
            <w:gridSpan w:val="2"/>
            <w:hideMark/>
          </w:tcPr>
          <w:p w14:paraId="56E6321B" w14:textId="613FC88A" w:rsidR="000E0E75" w:rsidRPr="0063263B" w:rsidRDefault="000E0E75" w:rsidP="00A8275C">
            <w:pPr>
              <w:spacing w:after="0" w:line="360" w:lineRule="auto"/>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 xml:space="preserve">        </w:t>
            </w:r>
            <w:r w:rsidR="00AD30B1">
              <w:rPr>
                <w:rStyle w:val="IntenseEmphasis"/>
                <w:rFonts w:ascii="Arial" w:hAnsi="Arial" w:cs="Arial"/>
                <w:i w:val="0"/>
                <w:iCs w:val="0"/>
                <w:color w:val="000000" w:themeColor="text1"/>
                <w:sz w:val="20"/>
                <w:szCs w:val="20"/>
              </w:rPr>
              <w:t>Overall SS</w:t>
            </w:r>
          </w:p>
        </w:tc>
        <w:tc>
          <w:tcPr>
            <w:tcW w:w="1525" w:type="dxa"/>
            <w:vMerge w:val="restart"/>
            <w:hideMark/>
          </w:tcPr>
          <w:p w14:paraId="581D278C" w14:textId="77777777" w:rsidR="000E0E75" w:rsidRPr="0063263B" w:rsidRDefault="000E0E75" w:rsidP="00A8275C">
            <w:pPr>
              <w:spacing w:after="0" w:line="360" w:lineRule="auto"/>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 xml:space="preserve">Extent of </w:t>
            </w:r>
          </w:p>
          <w:p w14:paraId="71831BB8" w14:textId="77777777" w:rsidR="000E0E75" w:rsidRPr="0063263B" w:rsidRDefault="000E0E75" w:rsidP="00A8275C">
            <w:pPr>
              <w:spacing w:after="0" w:line="360" w:lineRule="auto"/>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 xml:space="preserve">Social Support </w:t>
            </w:r>
          </w:p>
        </w:tc>
      </w:tr>
      <w:tr w:rsidR="0063263B" w:rsidRPr="0063263B" w14:paraId="3F29E54A" w14:textId="77777777" w:rsidTr="00DF7F07">
        <w:trPr>
          <w:trHeight w:val="66"/>
        </w:trPr>
        <w:tc>
          <w:tcPr>
            <w:cnfStyle w:val="001000000000" w:firstRow="0" w:lastRow="0" w:firstColumn="1" w:lastColumn="0" w:oddVBand="0" w:evenVBand="0" w:oddHBand="0" w:evenHBand="0" w:firstRowFirstColumn="0" w:firstRowLastColumn="0" w:lastRowFirstColumn="0" w:lastRowLastColumn="0"/>
            <w:tcW w:w="1519" w:type="dxa"/>
            <w:vMerge/>
            <w:tcBorders>
              <w:bottom w:val="single" w:sz="4" w:space="0" w:color="auto"/>
            </w:tcBorders>
            <w:vAlign w:val="center"/>
            <w:hideMark/>
          </w:tcPr>
          <w:p w14:paraId="0CE22A87" w14:textId="77777777" w:rsidR="000E0E75" w:rsidRPr="0063263B" w:rsidRDefault="000E0E75" w:rsidP="00A8275C">
            <w:pPr>
              <w:spacing w:after="0" w:line="360" w:lineRule="auto"/>
              <w:rPr>
                <w:rStyle w:val="IntenseEmphasis"/>
                <w:rFonts w:ascii="Arial" w:hAnsi="Arial" w:cs="Arial"/>
                <w:i w:val="0"/>
                <w:iCs w:val="0"/>
                <w:color w:val="000000" w:themeColor="text1"/>
                <w:sz w:val="20"/>
                <w:szCs w:val="20"/>
              </w:rPr>
            </w:pPr>
          </w:p>
        </w:tc>
        <w:tc>
          <w:tcPr>
            <w:tcW w:w="656" w:type="dxa"/>
            <w:vMerge/>
            <w:tcBorders>
              <w:bottom w:val="single" w:sz="4" w:space="0" w:color="auto"/>
            </w:tcBorders>
            <w:vAlign w:val="center"/>
            <w:hideMark/>
          </w:tcPr>
          <w:p w14:paraId="5B863DEE" w14:textId="77777777" w:rsidR="000E0E75" w:rsidRPr="0063263B" w:rsidRDefault="000E0E75" w:rsidP="00A8275C">
            <w:pPr>
              <w:spacing w:after="0" w:line="360" w:lineRule="auto"/>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p>
        </w:tc>
        <w:tc>
          <w:tcPr>
            <w:tcW w:w="812" w:type="dxa"/>
            <w:tcBorders>
              <w:bottom w:val="single" w:sz="4" w:space="0" w:color="auto"/>
            </w:tcBorders>
            <w:hideMark/>
          </w:tcPr>
          <w:p w14:paraId="4802B8D7" w14:textId="77777777" w:rsidR="000E0E75" w:rsidRPr="0063263B" w:rsidRDefault="000E0E75" w:rsidP="00A8275C">
            <w:pPr>
              <w:spacing w:after="0" w:line="360" w:lineRule="auto"/>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Mean</w:t>
            </w:r>
          </w:p>
        </w:tc>
        <w:tc>
          <w:tcPr>
            <w:tcW w:w="934" w:type="dxa"/>
            <w:gridSpan w:val="2"/>
            <w:tcBorders>
              <w:bottom w:val="single" w:sz="4" w:space="0" w:color="auto"/>
            </w:tcBorders>
            <w:hideMark/>
          </w:tcPr>
          <w:p w14:paraId="2B79E0BB" w14:textId="77777777" w:rsidR="000E0E75" w:rsidRPr="0063263B" w:rsidRDefault="000E0E75" w:rsidP="00A8275C">
            <w:pPr>
              <w:spacing w:after="0" w:line="360" w:lineRule="auto"/>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SD</w:t>
            </w:r>
          </w:p>
        </w:tc>
        <w:tc>
          <w:tcPr>
            <w:tcW w:w="841" w:type="dxa"/>
            <w:tcBorders>
              <w:bottom w:val="single" w:sz="4" w:space="0" w:color="auto"/>
            </w:tcBorders>
            <w:hideMark/>
          </w:tcPr>
          <w:p w14:paraId="7DAF2A7D" w14:textId="77777777" w:rsidR="000E0E75" w:rsidRPr="0063263B" w:rsidRDefault="000E0E75" w:rsidP="00A8275C">
            <w:pPr>
              <w:spacing w:after="0" w:line="360" w:lineRule="auto"/>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Mean</w:t>
            </w:r>
          </w:p>
        </w:tc>
        <w:tc>
          <w:tcPr>
            <w:tcW w:w="845" w:type="dxa"/>
            <w:tcBorders>
              <w:bottom w:val="single" w:sz="4" w:space="0" w:color="auto"/>
            </w:tcBorders>
            <w:hideMark/>
          </w:tcPr>
          <w:p w14:paraId="43FE0555" w14:textId="77777777" w:rsidR="000E0E75" w:rsidRPr="0063263B" w:rsidRDefault="000E0E75" w:rsidP="00A8275C">
            <w:pPr>
              <w:spacing w:after="0" w:line="360" w:lineRule="auto"/>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SD</w:t>
            </w:r>
          </w:p>
        </w:tc>
        <w:tc>
          <w:tcPr>
            <w:tcW w:w="932" w:type="dxa"/>
            <w:tcBorders>
              <w:bottom w:val="single" w:sz="4" w:space="0" w:color="auto"/>
            </w:tcBorders>
            <w:hideMark/>
          </w:tcPr>
          <w:p w14:paraId="031F548A" w14:textId="77777777" w:rsidR="000E0E75" w:rsidRPr="0063263B" w:rsidRDefault="000E0E75" w:rsidP="00A8275C">
            <w:pPr>
              <w:spacing w:after="0" w:line="360" w:lineRule="auto"/>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Mean</w:t>
            </w:r>
          </w:p>
        </w:tc>
        <w:tc>
          <w:tcPr>
            <w:tcW w:w="885" w:type="dxa"/>
            <w:tcBorders>
              <w:bottom w:val="single" w:sz="4" w:space="0" w:color="auto"/>
            </w:tcBorders>
            <w:hideMark/>
          </w:tcPr>
          <w:p w14:paraId="63FAF09F" w14:textId="77777777" w:rsidR="000E0E75" w:rsidRPr="0063263B" w:rsidRDefault="000E0E75" w:rsidP="00A8275C">
            <w:pPr>
              <w:spacing w:after="0" w:line="360" w:lineRule="auto"/>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SD</w:t>
            </w:r>
          </w:p>
        </w:tc>
        <w:tc>
          <w:tcPr>
            <w:tcW w:w="1525" w:type="dxa"/>
            <w:vMerge/>
            <w:tcBorders>
              <w:bottom w:val="single" w:sz="4" w:space="0" w:color="auto"/>
            </w:tcBorders>
            <w:vAlign w:val="center"/>
            <w:hideMark/>
          </w:tcPr>
          <w:p w14:paraId="2CEDF056" w14:textId="77777777" w:rsidR="000E0E75" w:rsidRPr="0063263B" w:rsidRDefault="000E0E75" w:rsidP="00A8275C">
            <w:pPr>
              <w:spacing w:after="0" w:line="360" w:lineRule="auto"/>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p>
        </w:tc>
      </w:tr>
      <w:tr w:rsidR="0063263B" w:rsidRPr="0063263B" w14:paraId="6B7C4ECF" w14:textId="77777777" w:rsidTr="00DF7F07">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519" w:type="dxa"/>
            <w:tcBorders>
              <w:top w:val="single" w:sz="4" w:space="0" w:color="auto"/>
            </w:tcBorders>
            <w:hideMark/>
          </w:tcPr>
          <w:p w14:paraId="454E1DC0" w14:textId="77777777" w:rsidR="000E0E75" w:rsidRPr="0063263B" w:rsidRDefault="000E0E75" w:rsidP="00A8275C">
            <w:pPr>
              <w:spacing w:after="0" w:line="360" w:lineRule="auto"/>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 xml:space="preserve">Emotional </w:t>
            </w:r>
          </w:p>
        </w:tc>
        <w:tc>
          <w:tcPr>
            <w:tcW w:w="656" w:type="dxa"/>
            <w:tcBorders>
              <w:top w:val="single" w:sz="4" w:space="0" w:color="auto"/>
            </w:tcBorders>
            <w:hideMark/>
          </w:tcPr>
          <w:p w14:paraId="60D82EBB" w14:textId="77777777" w:rsidR="000E0E75" w:rsidRPr="0063263B" w:rsidRDefault="000E0E75" w:rsidP="00A8275C">
            <w:pPr>
              <w:spacing w:after="0" w:line="360" w:lineRule="auto"/>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383</w:t>
            </w:r>
          </w:p>
        </w:tc>
        <w:tc>
          <w:tcPr>
            <w:tcW w:w="853" w:type="dxa"/>
            <w:gridSpan w:val="2"/>
            <w:tcBorders>
              <w:top w:val="single" w:sz="4" w:space="0" w:color="auto"/>
            </w:tcBorders>
            <w:hideMark/>
          </w:tcPr>
          <w:p w14:paraId="6085AFEC" w14:textId="77777777" w:rsidR="000E0E75" w:rsidRPr="0063263B" w:rsidRDefault="000E0E75" w:rsidP="00A8275C">
            <w:pPr>
              <w:autoSpaceDE w:val="0"/>
              <w:autoSpaceDN w:val="0"/>
              <w:adjustRightInd w:val="0"/>
              <w:spacing w:after="0" w:line="360" w:lineRule="auto"/>
              <w:ind w:left="60" w:right="60"/>
              <w:jc w:val="right"/>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4.140</w:t>
            </w:r>
          </w:p>
        </w:tc>
        <w:tc>
          <w:tcPr>
            <w:tcW w:w="894" w:type="dxa"/>
            <w:tcBorders>
              <w:top w:val="single" w:sz="4" w:space="0" w:color="auto"/>
            </w:tcBorders>
            <w:hideMark/>
          </w:tcPr>
          <w:p w14:paraId="03BAD179" w14:textId="77777777" w:rsidR="000E0E75" w:rsidRPr="0063263B" w:rsidRDefault="000E0E75" w:rsidP="00A8275C">
            <w:pPr>
              <w:autoSpaceDE w:val="0"/>
              <w:autoSpaceDN w:val="0"/>
              <w:adjustRightInd w:val="0"/>
              <w:spacing w:after="0" w:line="360" w:lineRule="auto"/>
              <w:ind w:left="60" w:right="60"/>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0.945</w:t>
            </w:r>
          </w:p>
        </w:tc>
        <w:tc>
          <w:tcPr>
            <w:tcW w:w="841" w:type="dxa"/>
            <w:tcBorders>
              <w:top w:val="single" w:sz="4" w:space="0" w:color="auto"/>
            </w:tcBorders>
            <w:hideMark/>
          </w:tcPr>
          <w:p w14:paraId="3102AF2D" w14:textId="77777777" w:rsidR="000E0E75" w:rsidRPr="0063263B" w:rsidRDefault="000E0E75" w:rsidP="00A8275C">
            <w:pPr>
              <w:autoSpaceDE w:val="0"/>
              <w:autoSpaceDN w:val="0"/>
              <w:adjustRightInd w:val="0"/>
              <w:spacing w:after="0" w:line="360" w:lineRule="auto"/>
              <w:ind w:left="60" w:right="60"/>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4.315</w:t>
            </w:r>
          </w:p>
        </w:tc>
        <w:tc>
          <w:tcPr>
            <w:tcW w:w="845" w:type="dxa"/>
            <w:tcBorders>
              <w:top w:val="single" w:sz="4" w:space="0" w:color="auto"/>
            </w:tcBorders>
            <w:hideMark/>
          </w:tcPr>
          <w:p w14:paraId="4F072F3B" w14:textId="77777777" w:rsidR="000E0E75" w:rsidRPr="0063263B" w:rsidRDefault="000E0E75" w:rsidP="00A8275C">
            <w:pPr>
              <w:autoSpaceDE w:val="0"/>
              <w:autoSpaceDN w:val="0"/>
              <w:adjustRightInd w:val="0"/>
              <w:spacing w:after="0" w:line="360" w:lineRule="auto"/>
              <w:ind w:left="60" w:right="60"/>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0.889</w:t>
            </w:r>
          </w:p>
        </w:tc>
        <w:tc>
          <w:tcPr>
            <w:tcW w:w="932" w:type="dxa"/>
            <w:tcBorders>
              <w:top w:val="single" w:sz="4" w:space="0" w:color="auto"/>
            </w:tcBorders>
            <w:hideMark/>
          </w:tcPr>
          <w:p w14:paraId="61ABDB20" w14:textId="77777777" w:rsidR="000E0E75" w:rsidRPr="0063263B" w:rsidRDefault="000E0E75" w:rsidP="00A8275C">
            <w:pPr>
              <w:autoSpaceDE w:val="0"/>
              <w:autoSpaceDN w:val="0"/>
              <w:adjustRightInd w:val="0"/>
              <w:spacing w:after="0" w:line="360" w:lineRule="auto"/>
              <w:ind w:left="60" w:right="60"/>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4.228</w:t>
            </w:r>
          </w:p>
        </w:tc>
        <w:tc>
          <w:tcPr>
            <w:tcW w:w="885" w:type="dxa"/>
            <w:tcBorders>
              <w:top w:val="single" w:sz="4" w:space="0" w:color="auto"/>
            </w:tcBorders>
            <w:hideMark/>
          </w:tcPr>
          <w:p w14:paraId="19023BA9" w14:textId="77777777" w:rsidR="000E0E75" w:rsidRPr="0063263B" w:rsidRDefault="000E0E75" w:rsidP="00A8275C">
            <w:pPr>
              <w:autoSpaceDE w:val="0"/>
              <w:autoSpaceDN w:val="0"/>
              <w:adjustRightInd w:val="0"/>
              <w:spacing w:after="0" w:line="360" w:lineRule="auto"/>
              <w:ind w:left="60" w:right="60"/>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0.527</w:t>
            </w:r>
          </w:p>
        </w:tc>
        <w:tc>
          <w:tcPr>
            <w:tcW w:w="1525" w:type="dxa"/>
            <w:tcBorders>
              <w:top w:val="single" w:sz="4" w:space="0" w:color="auto"/>
            </w:tcBorders>
            <w:hideMark/>
          </w:tcPr>
          <w:p w14:paraId="05B77E7E" w14:textId="4C3B0820" w:rsidR="000E0E75" w:rsidRPr="0063263B" w:rsidRDefault="00CF4320" w:rsidP="00A8275C">
            <w:pPr>
              <w:autoSpaceDE w:val="0"/>
              <w:autoSpaceDN w:val="0"/>
              <w:adjustRightInd w:val="0"/>
              <w:spacing w:after="0" w:line="360" w:lineRule="auto"/>
              <w:ind w:left="60" w:right="60"/>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 xml:space="preserve">Very </w:t>
            </w:r>
            <w:r w:rsidR="001D27E9" w:rsidRPr="0063263B">
              <w:rPr>
                <w:rStyle w:val="IntenseEmphasis"/>
                <w:rFonts w:ascii="Arial" w:hAnsi="Arial" w:cs="Arial"/>
                <w:i w:val="0"/>
                <w:iCs w:val="0"/>
                <w:color w:val="000000" w:themeColor="text1"/>
                <w:sz w:val="20"/>
                <w:szCs w:val="20"/>
              </w:rPr>
              <w:t>High</w:t>
            </w:r>
          </w:p>
        </w:tc>
      </w:tr>
      <w:tr w:rsidR="0063263B" w:rsidRPr="0063263B" w14:paraId="7FF6C110" w14:textId="77777777" w:rsidTr="00DF7F07">
        <w:trPr>
          <w:trHeight w:val="253"/>
        </w:trPr>
        <w:tc>
          <w:tcPr>
            <w:cnfStyle w:val="001000000000" w:firstRow="0" w:lastRow="0" w:firstColumn="1" w:lastColumn="0" w:oddVBand="0" w:evenVBand="0" w:oddHBand="0" w:evenHBand="0" w:firstRowFirstColumn="0" w:firstRowLastColumn="0" w:lastRowFirstColumn="0" w:lastRowLastColumn="0"/>
            <w:tcW w:w="1519" w:type="dxa"/>
            <w:hideMark/>
          </w:tcPr>
          <w:p w14:paraId="1AE84D64" w14:textId="77777777" w:rsidR="000E0E75" w:rsidRPr="0063263B" w:rsidRDefault="000E0E75" w:rsidP="00A8275C">
            <w:pPr>
              <w:spacing w:after="0" w:line="360" w:lineRule="auto"/>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 xml:space="preserve">Instrumental  </w:t>
            </w:r>
          </w:p>
        </w:tc>
        <w:tc>
          <w:tcPr>
            <w:tcW w:w="656" w:type="dxa"/>
            <w:hideMark/>
          </w:tcPr>
          <w:p w14:paraId="5CEDC846" w14:textId="77777777" w:rsidR="000E0E75" w:rsidRPr="0063263B" w:rsidRDefault="000E0E75" w:rsidP="00A8275C">
            <w:pPr>
              <w:spacing w:after="0" w:line="360" w:lineRule="auto"/>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383</w:t>
            </w:r>
          </w:p>
        </w:tc>
        <w:tc>
          <w:tcPr>
            <w:tcW w:w="853" w:type="dxa"/>
            <w:gridSpan w:val="2"/>
            <w:hideMark/>
          </w:tcPr>
          <w:p w14:paraId="29290231" w14:textId="77777777" w:rsidR="000E0E75" w:rsidRPr="0063263B" w:rsidRDefault="000E0E75" w:rsidP="00A8275C">
            <w:pPr>
              <w:autoSpaceDE w:val="0"/>
              <w:autoSpaceDN w:val="0"/>
              <w:adjustRightInd w:val="0"/>
              <w:spacing w:after="0" w:line="360" w:lineRule="auto"/>
              <w:ind w:left="60" w:right="60"/>
              <w:jc w:val="right"/>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3.877</w:t>
            </w:r>
          </w:p>
        </w:tc>
        <w:tc>
          <w:tcPr>
            <w:tcW w:w="894" w:type="dxa"/>
            <w:hideMark/>
          </w:tcPr>
          <w:p w14:paraId="2545E6B2" w14:textId="77777777" w:rsidR="000E0E75" w:rsidRPr="0063263B" w:rsidRDefault="000E0E75" w:rsidP="00A8275C">
            <w:pPr>
              <w:autoSpaceDE w:val="0"/>
              <w:autoSpaceDN w:val="0"/>
              <w:adjustRightInd w:val="0"/>
              <w:spacing w:after="0" w:line="360" w:lineRule="auto"/>
              <w:ind w:left="60" w:right="60"/>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0.992</w:t>
            </w:r>
          </w:p>
        </w:tc>
        <w:tc>
          <w:tcPr>
            <w:tcW w:w="841" w:type="dxa"/>
            <w:hideMark/>
          </w:tcPr>
          <w:p w14:paraId="05B00CCA" w14:textId="77777777" w:rsidR="000E0E75" w:rsidRPr="0063263B" w:rsidRDefault="000E0E75" w:rsidP="00A8275C">
            <w:pPr>
              <w:autoSpaceDE w:val="0"/>
              <w:autoSpaceDN w:val="0"/>
              <w:adjustRightInd w:val="0"/>
              <w:spacing w:after="0" w:line="360" w:lineRule="auto"/>
              <w:ind w:left="60" w:right="60"/>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3.839</w:t>
            </w:r>
          </w:p>
        </w:tc>
        <w:tc>
          <w:tcPr>
            <w:tcW w:w="845" w:type="dxa"/>
            <w:hideMark/>
          </w:tcPr>
          <w:p w14:paraId="4DE757DB" w14:textId="77777777" w:rsidR="000E0E75" w:rsidRPr="0063263B" w:rsidRDefault="000E0E75" w:rsidP="00A8275C">
            <w:pPr>
              <w:autoSpaceDE w:val="0"/>
              <w:autoSpaceDN w:val="0"/>
              <w:adjustRightInd w:val="0"/>
              <w:spacing w:after="0" w:line="360" w:lineRule="auto"/>
              <w:ind w:left="60" w:right="60"/>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1.038</w:t>
            </w:r>
          </w:p>
        </w:tc>
        <w:tc>
          <w:tcPr>
            <w:tcW w:w="932" w:type="dxa"/>
            <w:hideMark/>
          </w:tcPr>
          <w:p w14:paraId="3F22486C" w14:textId="77777777" w:rsidR="000E0E75" w:rsidRPr="0063263B" w:rsidRDefault="000E0E75" w:rsidP="00A8275C">
            <w:pPr>
              <w:autoSpaceDE w:val="0"/>
              <w:autoSpaceDN w:val="0"/>
              <w:adjustRightInd w:val="0"/>
              <w:spacing w:after="0" w:line="360" w:lineRule="auto"/>
              <w:ind w:left="60" w:right="60"/>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3.858</w:t>
            </w:r>
          </w:p>
        </w:tc>
        <w:tc>
          <w:tcPr>
            <w:tcW w:w="885" w:type="dxa"/>
            <w:hideMark/>
          </w:tcPr>
          <w:p w14:paraId="2141253D" w14:textId="77777777" w:rsidR="000E0E75" w:rsidRPr="0063263B" w:rsidRDefault="000E0E75" w:rsidP="00A8275C">
            <w:pPr>
              <w:autoSpaceDE w:val="0"/>
              <w:autoSpaceDN w:val="0"/>
              <w:adjustRightInd w:val="0"/>
              <w:spacing w:after="0" w:line="360" w:lineRule="auto"/>
              <w:ind w:left="60" w:right="60"/>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0.687</w:t>
            </w:r>
          </w:p>
        </w:tc>
        <w:tc>
          <w:tcPr>
            <w:tcW w:w="1525" w:type="dxa"/>
            <w:hideMark/>
          </w:tcPr>
          <w:p w14:paraId="5B3E4C02" w14:textId="368EA18B" w:rsidR="000E0E75" w:rsidRPr="0063263B" w:rsidRDefault="001D27E9" w:rsidP="00A8275C">
            <w:pPr>
              <w:autoSpaceDE w:val="0"/>
              <w:autoSpaceDN w:val="0"/>
              <w:adjustRightInd w:val="0"/>
              <w:spacing w:after="0" w:line="360" w:lineRule="auto"/>
              <w:ind w:left="60" w:right="60"/>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r>
      <w:tr w:rsidR="0063263B" w:rsidRPr="0063263B" w14:paraId="64A3E2FC" w14:textId="77777777" w:rsidTr="00DF7F07">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519" w:type="dxa"/>
            <w:hideMark/>
          </w:tcPr>
          <w:p w14:paraId="385988EF" w14:textId="77777777" w:rsidR="000E0E75" w:rsidRPr="0063263B" w:rsidRDefault="000E0E75" w:rsidP="00A8275C">
            <w:pPr>
              <w:spacing w:after="0" w:line="360" w:lineRule="auto"/>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 xml:space="preserve">Informational </w:t>
            </w:r>
          </w:p>
        </w:tc>
        <w:tc>
          <w:tcPr>
            <w:tcW w:w="656" w:type="dxa"/>
            <w:hideMark/>
          </w:tcPr>
          <w:p w14:paraId="5DE7180E" w14:textId="77777777" w:rsidR="000E0E75" w:rsidRPr="0063263B" w:rsidRDefault="000E0E75" w:rsidP="00A8275C">
            <w:pPr>
              <w:spacing w:after="0" w:line="360" w:lineRule="auto"/>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383</w:t>
            </w:r>
          </w:p>
        </w:tc>
        <w:tc>
          <w:tcPr>
            <w:tcW w:w="853" w:type="dxa"/>
            <w:gridSpan w:val="2"/>
            <w:hideMark/>
          </w:tcPr>
          <w:p w14:paraId="0592CC1F" w14:textId="77777777" w:rsidR="000E0E75" w:rsidRPr="0063263B" w:rsidRDefault="000E0E75" w:rsidP="00A8275C">
            <w:pPr>
              <w:autoSpaceDE w:val="0"/>
              <w:autoSpaceDN w:val="0"/>
              <w:adjustRightInd w:val="0"/>
              <w:spacing w:after="0" w:line="360" w:lineRule="auto"/>
              <w:ind w:left="60" w:right="60"/>
              <w:jc w:val="right"/>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3.658</w:t>
            </w:r>
          </w:p>
        </w:tc>
        <w:tc>
          <w:tcPr>
            <w:tcW w:w="894" w:type="dxa"/>
            <w:hideMark/>
          </w:tcPr>
          <w:p w14:paraId="6BAD7E7A" w14:textId="77777777" w:rsidR="000E0E75" w:rsidRPr="0063263B" w:rsidRDefault="000E0E75" w:rsidP="00A8275C">
            <w:pPr>
              <w:autoSpaceDE w:val="0"/>
              <w:autoSpaceDN w:val="0"/>
              <w:adjustRightInd w:val="0"/>
              <w:spacing w:after="0" w:line="360" w:lineRule="auto"/>
              <w:ind w:left="60" w:right="60"/>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1.175</w:t>
            </w:r>
          </w:p>
        </w:tc>
        <w:tc>
          <w:tcPr>
            <w:tcW w:w="841" w:type="dxa"/>
            <w:hideMark/>
          </w:tcPr>
          <w:p w14:paraId="79D9F784" w14:textId="77777777" w:rsidR="000E0E75" w:rsidRPr="0063263B" w:rsidRDefault="000E0E75" w:rsidP="00A8275C">
            <w:pPr>
              <w:autoSpaceDE w:val="0"/>
              <w:autoSpaceDN w:val="0"/>
              <w:adjustRightInd w:val="0"/>
              <w:spacing w:after="0" w:line="360" w:lineRule="auto"/>
              <w:ind w:left="60" w:right="60"/>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4.003</w:t>
            </w:r>
          </w:p>
        </w:tc>
        <w:tc>
          <w:tcPr>
            <w:tcW w:w="845" w:type="dxa"/>
            <w:hideMark/>
          </w:tcPr>
          <w:p w14:paraId="39F9840E" w14:textId="77777777" w:rsidR="000E0E75" w:rsidRPr="0063263B" w:rsidRDefault="000E0E75" w:rsidP="00A8275C">
            <w:pPr>
              <w:autoSpaceDE w:val="0"/>
              <w:autoSpaceDN w:val="0"/>
              <w:adjustRightInd w:val="0"/>
              <w:spacing w:after="0" w:line="360" w:lineRule="auto"/>
              <w:ind w:left="60" w:right="60"/>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1.070</w:t>
            </w:r>
          </w:p>
        </w:tc>
        <w:tc>
          <w:tcPr>
            <w:tcW w:w="932" w:type="dxa"/>
            <w:hideMark/>
          </w:tcPr>
          <w:p w14:paraId="344BE5BA" w14:textId="77777777" w:rsidR="000E0E75" w:rsidRPr="0063263B" w:rsidRDefault="000E0E75" w:rsidP="00A8275C">
            <w:pPr>
              <w:autoSpaceDE w:val="0"/>
              <w:autoSpaceDN w:val="0"/>
              <w:adjustRightInd w:val="0"/>
              <w:spacing w:after="0" w:line="360" w:lineRule="auto"/>
              <w:ind w:left="60" w:right="60"/>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3.830</w:t>
            </w:r>
          </w:p>
        </w:tc>
        <w:tc>
          <w:tcPr>
            <w:tcW w:w="885" w:type="dxa"/>
            <w:hideMark/>
          </w:tcPr>
          <w:p w14:paraId="5EB8E5D6" w14:textId="77777777" w:rsidR="000E0E75" w:rsidRPr="0063263B" w:rsidRDefault="000E0E75" w:rsidP="00A8275C">
            <w:pPr>
              <w:autoSpaceDE w:val="0"/>
              <w:autoSpaceDN w:val="0"/>
              <w:adjustRightInd w:val="0"/>
              <w:spacing w:after="0" w:line="360" w:lineRule="auto"/>
              <w:ind w:left="60" w:right="60"/>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0.630</w:t>
            </w:r>
          </w:p>
        </w:tc>
        <w:tc>
          <w:tcPr>
            <w:tcW w:w="1525" w:type="dxa"/>
            <w:hideMark/>
          </w:tcPr>
          <w:p w14:paraId="765637B4" w14:textId="77777777" w:rsidR="000E0E75" w:rsidRPr="0063263B" w:rsidRDefault="000E0E75" w:rsidP="00A8275C">
            <w:pPr>
              <w:autoSpaceDE w:val="0"/>
              <w:autoSpaceDN w:val="0"/>
              <w:adjustRightInd w:val="0"/>
              <w:spacing w:after="0" w:line="360" w:lineRule="auto"/>
              <w:ind w:left="60" w:right="60"/>
              <w:jc w:val="cente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r>
      <w:tr w:rsidR="0063263B" w:rsidRPr="0063263B" w14:paraId="2F94D459" w14:textId="77777777" w:rsidTr="00DF7F07">
        <w:trPr>
          <w:trHeight w:val="270"/>
        </w:trPr>
        <w:tc>
          <w:tcPr>
            <w:cnfStyle w:val="001000000000" w:firstRow="0" w:lastRow="0" w:firstColumn="1" w:lastColumn="0" w:oddVBand="0" w:evenVBand="0" w:oddHBand="0" w:evenHBand="0" w:firstRowFirstColumn="0" w:firstRowLastColumn="0" w:lastRowFirstColumn="0" w:lastRowLastColumn="0"/>
            <w:tcW w:w="1519" w:type="dxa"/>
            <w:tcBorders>
              <w:bottom w:val="single" w:sz="12" w:space="0" w:color="auto"/>
            </w:tcBorders>
            <w:hideMark/>
          </w:tcPr>
          <w:p w14:paraId="7E47BB47" w14:textId="77777777" w:rsidR="000E0E75" w:rsidRPr="0063263B" w:rsidRDefault="000E0E75" w:rsidP="00A8275C">
            <w:pPr>
              <w:spacing w:after="0" w:line="360" w:lineRule="auto"/>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 xml:space="preserve">Appraisal </w:t>
            </w:r>
          </w:p>
        </w:tc>
        <w:tc>
          <w:tcPr>
            <w:tcW w:w="656" w:type="dxa"/>
            <w:tcBorders>
              <w:bottom w:val="single" w:sz="12" w:space="0" w:color="auto"/>
            </w:tcBorders>
            <w:hideMark/>
          </w:tcPr>
          <w:p w14:paraId="20E89BEA" w14:textId="77777777" w:rsidR="000E0E75" w:rsidRPr="0063263B" w:rsidRDefault="000E0E75" w:rsidP="00A8275C">
            <w:pPr>
              <w:spacing w:after="0" w:line="360" w:lineRule="auto"/>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383</w:t>
            </w:r>
          </w:p>
        </w:tc>
        <w:tc>
          <w:tcPr>
            <w:tcW w:w="853" w:type="dxa"/>
            <w:gridSpan w:val="2"/>
            <w:tcBorders>
              <w:bottom w:val="single" w:sz="12" w:space="0" w:color="auto"/>
            </w:tcBorders>
            <w:hideMark/>
          </w:tcPr>
          <w:p w14:paraId="16B22312" w14:textId="77777777" w:rsidR="000E0E75" w:rsidRPr="0063263B" w:rsidRDefault="000E0E75" w:rsidP="00A8275C">
            <w:pPr>
              <w:autoSpaceDE w:val="0"/>
              <w:autoSpaceDN w:val="0"/>
              <w:adjustRightInd w:val="0"/>
              <w:spacing w:after="0" w:line="360" w:lineRule="auto"/>
              <w:ind w:left="60" w:right="60"/>
              <w:jc w:val="right"/>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3.846</w:t>
            </w:r>
          </w:p>
        </w:tc>
        <w:tc>
          <w:tcPr>
            <w:tcW w:w="894" w:type="dxa"/>
            <w:tcBorders>
              <w:bottom w:val="single" w:sz="12" w:space="0" w:color="auto"/>
            </w:tcBorders>
            <w:hideMark/>
          </w:tcPr>
          <w:p w14:paraId="4AF832D2" w14:textId="77777777" w:rsidR="000E0E75" w:rsidRPr="0063263B" w:rsidRDefault="000E0E75" w:rsidP="00A8275C">
            <w:pPr>
              <w:autoSpaceDE w:val="0"/>
              <w:autoSpaceDN w:val="0"/>
              <w:adjustRightInd w:val="0"/>
              <w:spacing w:after="0" w:line="360" w:lineRule="auto"/>
              <w:ind w:left="60" w:right="60"/>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1.118</w:t>
            </w:r>
          </w:p>
        </w:tc>
        <w:tc>
          <w:tcPr>
            <w:tcW w:w="841" w:type="dxa"/>
            <w:tcBorders>
              <w:bottom w:val="single" w:sz="12" w:space="0" w:color="auto"/>
            </w:tcBorders>
            <w:hideMark/>
          </w:tcPr>
          <w:p w14:paraId="2EC26E7E" w14:textId="77777777" w:rsidR="000E0E75" w:rsidRPr="0063263B" w:rsidRDefault="000E0E75" w:rsidP="00A8275C">
            <w:pPr>
              <w:autoSpaceDE w:val="0"/>
              <w:autoSpaceDN w:val="0"/>
              <w:adjustRightInd w:val="0"/>
              <w:spacing w:after="0" w:line="360" w:lineRule="auto"/>
              <w:ind w:left="60" w:right="60"/>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3.934</w:t>
            </w:r>
          </w:p>
        </w:tc>
        <w:tc>
          <w:tcPr>
            <w:tcW w:w="845" w:type="dxa"/>
            <w:tcBorders>
              <w:bottom w:val="single" w:sz="12" w:space="0" w:color="auto"/>
            </w:tcBorders>
            <w:hideMark/>
          </w:tcPr>
          <w:p w14:paraId="7415A732" w14:textId="77777777" w:rsidR="000E0E75" w:rsidRPr="0063263B" w:rsidRDefault="000E0E75" w:rsidP="00A8275C">
            <w:pPr>
              <w:autoSpaceDE w:val="0"/>
              <w:autoSpaceDN w:val="0"/>
              <w:adjustRightInd w:val="0"/>
              <w:spacing w:after="0" w:line="360" w:lineRule="auto"/>
              <w:ind w:left="60" w:right="60"/>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1.102</w:t>
            </w:r>
          </w:p>
        </w:tc>
        <w:tc>
          <w:tcPr>
            <w:tcW w:w="932" w:type="dxa"/>
            <w:tcBorders>
              <w:bottom w:val="single" w:sz="12" w:space="0" w:color="auto"/>
            </w:tcBorders>
            <w:hideMark/>
          </w:tcPr>
          <w:p w14:paraId="7DBC17AE" w14:textId="77777777" w:rsidR="000E0E75" w:rsidRPr="0063263B" w:rsidRDefault="000E0E75" w:rsidP="00A8275C">
            <w:pPr>
              <w:autoSpaceDE w:val="0"/>
              <w:autoSpaceDN w:val="0"/>
              <w:adjustRightInd w:val="0"/>
              <w:spacing w:after="0" w:line="360" w:lineRule="auto"/>
              <w:ind w:left="60" w:right="60"/>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3.890</w:t>
            </w:r>
          </w:p>
        </w:tc>
        <w:tc>
          <w:tcPr>
            <w:tcW w:w="885" w:type="dxa"/>
            <w:tcBorders>
              <w:bottom w:val="single" w:sz="12" w:space="0" w:color="auto"/>
            </w:tcBorders>
            <w:hideMark/>
          </w:tcPr>
          <w:p w14:paraId="33E56B6B" w14:textId="77777777" w:rsidR="000E0E75" w:rsidRPr="0063263B" w:rsidRDefault="000E0E75" w:rsidP="00A8275C">
            <w:pPr>
              <w:autoSpaceDE w:val="0"/>
              <w:autoSpaceDN w:val="0"/>
              <w:adjustRightInd w:val="0"/>
              <w:spacing w:after="0" w:line="360" w:lineRule="auto"/>
              <w:ind w:left="60" w:right="60"/>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0.741</w:t>
            </w:r>
          </w:p>
        </w:tc>
        <w:tc>
          <w:tcPr>
            <w:tcW w:w="1525" w:type="dxa"/>
            <w:tcBorders>
              <w:bottom w:val="single" w:sz="12" w:space="0" w:color="auto"/>
            </w:tcBorders>
            <w:hideMark/>
          </w:tcPr>
          <w:p w14:paraId="0356AF6F" w14:textId="77777777" w:rsidR="000E0E75" w:rsidRPr="0063263B" w:rsidRDefault="000E0E75" w:rsidP="00A8275C">
            <w:pPr>
              <w:autoSpaceDE w:val="0"/>
              <w:autoSpaceDN w:val="0"/>
              <w:adjustRightInd w:val="0"/>
              <w:spacing w:after="0" w:line="360" w:lineRule="auto"/>
              <w:ind w:left="60" w:right="60"/>
              <w:jc w:val="cente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r>
    </w:tbl>
    <w:p w14:paraId="0B0A2324" w14:textId="47A49C50" w:rsidR="000A0CCB" w:rsidRPr="0063263B" w:rsidRDefault="00CF4320" w:rsidP="00502735">
      <w:pPr>
        <w:tabs>
          <w:tab w:val="left" w:pos="810"/>
        </w:tabs>
        <w:spacing w:line="480" w:lineRule="auto"/>
        <w:jc w:val="both"/>
        <w:rPr>
          <w:rFonts w:ascii="Arial" w:hAnsi="Arial" w:cs="Arial"/>
          <w:color w:val="000000" w:themeColor="text1"/>
          <w:sz w:val="2"/>
          <w:szCs w:val="24"/>
        </w:rPr>
      </w:pPr>
      <w:r w:rsidRPr="0063263B">
        <w:rPr>
          <w:rFonts w:ascii="Arial" w:hAnsi="Arial" w:cs="Arial"/>
          <w:i/>
          <w:color w:val="000000" w:themeColor="text1"/>
          <w:sz w:val="24"/>
          <w:szCs w:val="24"/>
        </w:rPr>
        <w:t xml:space="preserve"> </w:t>
      </w:r>
      <w:r w:rsidR="00A8275C" w:rsidRPr="0063263B">
        <w:rPr>
          <w:rFonts w:ascii="Arial" w:hAnsi="Arial" w:cs="Arial"/>
          <w:i/>
          <w:color w:val="000000" w:themeColor="text1"/>
          <w:sz w:val="24"/>
          <w:szCs w:val="24"/>
        </w:rPr>
        <w:t xml:space="preserve"> </w:t>
      </w:r>
      <w:r w:rsidRPr="0063263B">
        <w:rPr>
          <w:rFonts w:ascii="Arial" w:hAnsi="Arial" w:cs="Arial"/>
          <w:i/>
          <w:color w:val="000000" w:themeColor="text1"/>
          <w:sz w:val="24"/>
          <w:szCs w:val="24"/>
        </w:rPr>
        <w:t xml:space="preserve"> </w:t>
      </w:r>
      <w:r w:rsidR="00AC51B5" w:rsidRPr="0063263B">
        <w:rPr>
          <w:rStyle w:val="IntenseEmphasis"/>
          <w:rFonts w:ascii="Arial" w:hAnsi="Arial" w:cs="Arial"/>
          <w:color w:val="000000" w:themeColor="text1"/>
          <w:sz w:val="16"/>
          <w:szCs w:val="16"/>
        </w:rPr>
        <w:t>Legend: 1.00 – 1.79 Very Low; 1.80 – 2.59 Low; 2.60 – 3.39 Moderate; 3.40 – 4.19 High; 4.20 – 5.00 Very High</w:t>
      </w:r>
    </w:p>
    <w:p w14:paraId="74C99DB0" w14:textId="77777777" w:rsidR="00FA64C7" w:rsidRPr="0063263B" w:rsidRDefault="00FA64C7" w:rsidP="00502735">
      <w:pPr>
        <w:spacing w:line="480" w:lineRule="auto"/>
        <w:ind w:firstLine="720"/>
        <w:jc w:val="both"/>
        <w:rPr>
          <w:rFonts w:ascii="Arial" w:hAnsi="Arial" w:cs="Arial"/>
          <w:color w:val="000000" w:themeColor="text1"/>
          <w:sz w:val="6"/>
          <w:szCs w:val="6"/>
        </w:rPr>
      </w:pPr>
    </w:p>
    <w:p w14:paraId="7DDCD557" w14:textId="1F7859A8" w:rsidR="00EB6DE5" w:rsidRPr="0063263B" w:rsidRDefault="00A91C2C" w:rsidP="00E03FF2">
      <w:pPr>
        <w:spacing w:line="480" w:lineRule="auto"/>
        <w:ind w:firstLine="720"/>
        <w:jc w:val="both"/>
        <w:rPr>
          <w:rFonts w:ascii="Arial" w:hAnsi="Arial" w:cs="Arial"/>
          <w:color w:val="000000" w:themeColor="text1"/>
          <w:sz w:val="2"/>
          <w:szCs w:val="2"/>
        </w:rPr>
      </w:pPr>
      <w:r w:rsidRPr="0063263B">
        <w:rPr>
          <w:rFonts w:ascii="Arial" w:hAnsi="Arial" w:cs="Arial"/>
          <w:color w:val="000000" w:themeColor="text1"/>
          <w:sz w:val="24"/>
          <w:szCs w:val="24"/>
        </w:rPr>
        <w:t xml:space="preserve">Based on </w:t>
      </w:r>
      <w:r w:rsidR="00465072" w:rsidRPr="0063263B">
        <w:rPr>
          <w:rFonts w:ascii="Arial" w:hAnsi="Arial" w:cs="Arial"/>
          <w:color w:val="000000" w:themeColor="text1"/>
          <w:sz w:val="24"/>
          <w:szCs w:val="24"/>
        </w:rPr>
        <w:t xml:space="preserve">Table </w:t>
      </w:r>
      <w:r w:rsidR="00DF7F07" w:rsidRPr="0063263B">
        <w:rPr>
          <w:rFonts w:ascii="Arial" w:hAnsi="Arial" w:cs="Arial"/>
          <w:color w:val="000000" w:themeColor="text1"/>
          <w:sz w:val="24"/>
          <w:szCs w:val="24"/>
        </w:rPr>
        <w:t>14</w:t>
      </w:r>
      <w:r w:rsidR="0060429A" w:rsidRPr="0063263B">
        <w:rPr>
          <w:rFonts w:ascii="Arial" w:hAnsi="Arial" w:cs="Arial"/>
          <w:color w:val="000000" w:themeColor="text1"/>
          <w:sz w:val="24"/>
          <w:szCs w:val="24"/>
        </w:rPr>
        <w:t>.</w:t>
      </w:r>
      <w:r w:rsidR="00CE6421">
        <w:rPr>
          <w:rFonts w:ascii="Arial" w:hAnsi="Arial" w:cs="Arial"/>
          <w:color w:val="000000" w:themeColor="text1"/>
          <w:sz w:val="24"/>
          <w:szCs w:val="24"/>
        </w:rPr>
        <w:t>0</w:t>
      </w:r>
      <w:r w:rsidRPr="0063263B">
        <w:rPr>
          <w:rFonts w:ascii="Arial" w:hAnsi="Arial" w:cs="Arial"/>
          <w:color w:val="000000" w:themeColor="text1"/>
          <w:sz w:val="24"/>
          <w:szCs w:val="24"/>
        </w:rPr>
        <w:t xml:space="preserve">, data show that the extent of the </w:t>
      </w:r>
      <w:r w:rsidR="00AD30B1">
        <w:rPr>
          <w:rFonts w:ascii="Arial" w:hAnsi="Arial" w:cs="Arial"/>
          <w:i/>
          <w:iCs/>
          <w:color w:val="000000" w:themeColor="text1"/>
          <w:sz w:val="24"/>
          <w:szCs w:val="24"/>
        </w:rPr>
        <w:t>Overall</w:t>
      </w:r>
      <w:r w:rsidRPr="0063263B">
        <w:rPr>
          <w:rFonts w:ascii="Arial" w:hAnsi="Arial" w:cs="Arial"/>
          <w:i/>
          <w:iCs/>
          <w:color w:val="000000" w:themeColor="text1"/>
          <w:sz w:val="24"/>
          <w:szCs w:val="24"/>
        </w:rPr>
        <w:t xml:space="preserve"> Social Support</w:t>
      </w:r>
      <w:r w:rsidR="00761807" w:rsidRPr="0063263B">
        <w:rPr>
          <w:rFonts w:ascii="Arial" w:hAnsi="Arial" w:cs="Arial"/>
          <w:color w:val="000000" w:themeColor="text1"/>
          <w:sz w:val="24"/>
          <w:szCs w:val="24"/>
        </w:rPr>
        <w:t xml:space="preserve"> is observed to be </w:t>
      </w:r>
      <w:r w:rsidR="00302553" w:rsidRPr="0063263B">
        <w:rPr>
          <w:rFonts w:ascii="Arial" w:hAnsi="Arial" w:cs="Arial"/>
          <w:color w:val="000000" w:themeColor="text1"/>
          <w:sz w:val="24"/>
          <w:szCs w:val="24"/>
        </w:rPr>
        <w:t xml:space="preserve">Very </w:t>
      </w:r>
      <w:r w:rsidR="00761807" w:rsidRPr="0063263B">
        <w:rPr>
          <w:rFonts w:ascii="Arial" w:hAnsi="Arial" w:cs="Arial"/>
          <w:color w:val="000000" w:themeColor="text1"/>
          <w:sz w:val="24"/>
          <w:szCs w:val="24"/>
        </w:rPr>
        <w:t>H</w:t>
      </w:r>
      <w:r w:rsidRPr="0063263B">
        <w:rPr>
          <w:rFonts w:ascii="Arial" w:hAnsi="Arial" w:cs="Arial"/>
          <w:color w:val="000000" w:themeColor="text1"/>
          <w:sz w:val="24"/>
          <w:szCs w:val="24"/>
        </w:rPr>
        <w:t xml:space="preserve">igh in </w:t>
      </w:r>
      <w:r w:rsidR="00302553" w:rsidRPr="0063263B">
        <w:rPr>
          <w:rFonts w:ascii="Arial" w:hAnsi="Arial" w:cs="Arial"/>
          <w:color w:val="000000" w:themeColor="text1"/>
          <w:sz w:val="24"/>
          <w:szCs w:val="24"/>
        </w:rPr>
        <w:t xml:space="preserve">terms of Emotional Support with mean </w:t>
      </w:r>
      <w:r w:rsidR="00465072" w:rsidRPr="0063263B">
        <w:rPr>
          <w:rFonts w:ascii="Arial" w:hAnsi="Arial" w:cs="Arial"/>
          <w:color w:val="000000" w:themeColor="text1"/>
          <w:sz w:val="24"/>
          <w:szCs w:val="24"/>
        </w:rPr>
        <w:t xml:space="preserve">score </w:t>
      </w:r>
      <w:r w:rsidR="00302553" w:rsidRPr="0063263B">
        <w:rPr>
          <w:rFonts w:ascii="Arial" w:hAnsi="Arial" w:cs="Arial"/>
          <w:i/>
          <w:color w:val="000000" w:themeColor="text1"/>
          <w:sz w:val="24"/>
          <w:szCs w:val="24"/>
        </w:rPr>
        <w:t>M=4.228</w:t>
      </w:r>
      <w:r w:rsidR="00465072" w:rsidRPr="0063263B">
        <w:rPr>
          <w:rFonts w:ascii="Arial" w:hAnsi="Arial" w:cs="Arial"/>
          <w:i/>
          <w:color w:val="000000" w:themeColor="text1"/>
          <w:sz w:val="24"/>
          <w:szCs w:val="24"/>
        </w:rPr>
        <w:t>,</w:t>
      </w:r>
      <w:r w:rsidR="00302553" w:rsidRPr="0063263B">
        <w:rPr>
          <w:rFonts w:ascii="Arial" w:hAnsi="Arial" w:cs="Arial"/>
          <w:color w:val="000000" w:themeColor="text1"/>
          <w:sz w:val="24"/>
          <w:szCs w:val="24"/>
        </w:rPr>
        <w:t xml:space="preserve"> and High in terms of </w:t>
      </w:r>
      <w:r w:rsidR="00302553" w:rsidRPr="0063263B">
        <w:rPr>
          <w:rFonts w:ascii="Arial" w:hAnsi="Arial" w:cs="Arial"/>
          <w:i/>
          <w:color w:val="000000" w:themeColor="text1"/>
          <w:sz w:val="24"/>
          <w:szCs w:val="24"/>
        </w:rPr>
        <w:t>Instrumental,</w:t>
      </w:r>
      <w:r w:rsidRPr="0063263B">
        <w:rPr>
          <w:rFonts w:ascii="Arial" w:hAnsi="Arial" w:cs="Arial"/>
          <w:color w:val="000000" w:themeColor="text1"/>
          <w:sz w:val="24"/>
          <w:szCs w:val="24"/>
        </w:rPr>
        <w:t xml:space="preserve"> </w:t>
      </w:r>
      <w:r w:rsidRPr="0063263B">
        <w:rPr>
          <w:rFonts w:ascii="Arial" w:hAnsi="Arial" w:cs="Arial"/>
          <w:i/>
          <w:iCs/>
          <w:color w:val="000000" w:themeColor="text1"/>
          <w:sz w:val="24"/>
          <w:szCs w:val="24"/>
        </w:rPr>
        <w:t xml:space="preserve">Informational, </w:t>
      </w:r>
      <w:r w:rsidRPr="0063263B">
        <w:rPr>
          <w:rFonts w:ascii="Arial" w:hAnsi="Arial" w:cs="Arial"/>
          <w:color w:val="000000" w:themeColor="text1"/>
          <w:sz w:val="24"/>
          <w:szCs w:val="24"/>
        </w:rPr>
        <w:t>and</w:t>
      </w:r>
      <w:r w:rsidRPr="0063263B">
        <w:rPr>
          <w:rFonts w:ascii="Arial" w:hAnsi="Arial" w:cs="Arial"/>
          <w:i/>
          <w:iCs/>
          <w:color w:val="000000" w:themeColor="text1"/>
          <w:sz w:val="24"/>
          <w:szCs w:val="24"/>
        </w:rPr>
        <w:t xml:space="preserve"> Appraisal</w:t>
      </w:r>
      <w:r w:rsidRPr="0063263B">
        <w:rPr>
          <w:rFonts w:ascii="Arial" w:hAnsi="Arial" w:cs="Arial"/>
          <w:color w:val="000000" w:themeColor="text1"/>
          <w:sz w:val="24"/>
          <w:szCs w:val="24"/>
        </w:rPr>
        <w:t xml:space="preserve"> </w:t>
      </w:r>
      <w:r w:rsidR="00C700FA" w:rsidRPr="0063263B">
        <w:rPr>
          <w:rFonts w:ascii="Arial" w:hAnsi="Arial" w:cs="Arial"/>
          <w:i/>
          <w:color w:val="000000" w:themeColor="text1"/>
          <w:sz w:val="24"/>
          <w:szCs w:val="24"/>
        </w:rPr>
        <w:t>Support</w:t>
      </w:r>
      <w:r w:rsidR="00C700FA"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with mean </w:t>
      </w:r>
      <w:r w:rsidR="00FD19A3" w:rsidRPr="0063263B">
        <w:rPr>
          <w:rFonts w:ascii="Arial" w:hAnsi="Arial" w:cs="Arial"/>
          <w:color w:val="000000" w:themeColor="text1"/>
          <w:sz w:val="24"/>
          <w:szCs w:val="24"/>
        </w:rPr>
        <w:t xml:space="preserve">scores </w:t>
      </w:r>
      <m:oMath>
        <m:r>
          <w:rPr>
            <w:rFonts w:ascii="Cambria Math" w:hAnsi="Cambria Math" w:cs="Arial"/>
            <w:color w:val="000000" w:themeColor="text1"/>
            <w:sz w:val="24"/>
            <w:szCs w:val="24"/>
          </w:rPr>
          <m:t>M=</m:t>
        </m:r>
      </m:oMath>
      <w:r w:rsidR="00FD19A3" w:rsidRPr="0063263B">
        <w:rPr>
          <w:rFonts w:ascii="Arial" w:hAnsi="Arial" w:cs="Arial"/>
          <w:i/>
          <w:iCs/>
          <w:color w:val="000000" w:themeColor="text1"/>
          <w:sz w:val="24"/>
          <w:szCs w:val="24"/>
        </w:rPr>
        <w:t>3.858</w:t>
      </w:r>
      <w:r w:rsidR="00FD19A3" w:rsidRPr="0063263B">
        <w:rPr>
          <w:rFonts w:ascii="Arial" w:hAnsi="Arial" w:cs="Arial"/>
          <w:color w:val="000000" w:themeColor="text1"/>
          <w:sz w:val="24"/>
          <w:szCs w:val="24"/>
        </w:rPr>
        <w:t xml:space="preserve">, </w:t>
      </w:r>
      <m:oMath>
        <m:r>
          <w:rPr>
            <w:rFonts w:ascii="Cambria Math" w:hAnsi="Cambria Math" w:cs="Arial"/>
            <w:color w:val="000000" w:themeColor="text1"/>
            <w:sz w:val="24"/>
            <w:szCs w:val="24"/>
          </w:rPr>
          <m:t>M=</m:t>
        </m:r>
      </m:oMath>
      <w:r w:rsidR="00FD19A3" w:rsidRPr="0063263B">
        <w:rPr>
          <w:rFonts w:ascii="Arial" w:hAnsi="Arial" w:cs="Arial"/>
          <w:i/>
          <w:iCs/>
          <w:color w:val="000000" w:themeColor="text1"/>
          <w:sz w:val="24"/>
          <w:szCs w:val="24"/>
        </w:rPr>
        <w:t xml:space="preserve">3.830 </w:t>
      </w:r>
      <w:r w:rsidR="00FD19A3" w:rsidRPr="0063263B">
        <w:rPr>
          <w:rFonts w:ascii="Arial" w:hAnsi="Arial" w:cs="Arial"/>
          <w:color w:val="000000" w:themeColor="text1"/>
          <w:sz w:val="24"/>
          <w:szCs w:val="24"/>
        </w:rPr>
        <w:t xml:space="preserve">and </w:t>
      </w:r>
      <m:oMath>
        <m:r>
          <w:rPr>
            <w:rFonts w:ascii="Cambria Math" w:hAnsi="Cambria Math" w:cs="Arial"/>
            <w:color w:val="000000" w:themeColor="text1"/>
            <w:sz w:val="24"/>
            <w:szCs w:val="24"/>
          </w:rPr>
          <m:t>M</m:t>
        </m:r>
      </m:oMath>
      <w:r w:rsidR="00FD19A3" w:rsidRPr="0063263B">
        <w:rPr>
          <w:rFonts w:ascii="Arial" w:hAnsi="Arial" w:cs="Arial"/>
          <w:i/>
          <w:iCs/>
          <w:color w:val="000000" w:themeColor="text1"/>
          <w:sz w:val="24"/>
          <w:szCs w:val="24"/>
        </w:rPr>
        <w:t>=3.890</w:t>
      </w:r>
      <w:r w:rsidR="00FD19A3" w:rsidRPr="0063263B">
        <w:rPr>
          <w:rFonts w:ascii="Arial" w:hAnsi="Arial" w:cs="Arial"/>
          <w:color w:val="000000" w:themeColor="text1"/>
          <w:sz w:val="24"/>
          <w:szCs w:val="24"/>
        </w:rPr>
        <w:t xml:space="preserve"> respectively. </w:t>
      </w:r>
    </w:p>
    <w:p w14:paraId="2B7723EC" w14:textId="2A508F0D" w:rsidR="00EB6DE5" w:rsidRPr="0063263B" w:rsidRDefault="00E03FF2" w:rsidP="00EB6DE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Data also reveal that </w:t>
      </w:r>
      <w:r w:rsidRPr="0063263B">
        <w:rPr>
          <w:rFonts w:ascii="Arial" w:hAnsi="Arial" w:cs="Arial"/>
          <w:b/>
          <w:bCs/>
          <w:color w:val="000000" w:themeColor="text1"/>
          <w:sz w:val="24"/>
          <w:szCs w:val="24"/>
        </w:rPr>
        <w:t>Emotional Support</w:t>
      </w:r>
      <w:r w:rsidRPr="0063263B">
        <w:rPr>
          <w:rFonts w:ascii="Arial" w:hAnsi="Arial" w:cs="Arial"/>
          <w:color w:val="000000" w:themeColor="text1"/>
          <w:sz w:val="24"/>
          <w:szCs w:val="24"/>
        </w:rPr>
        <w:t xml:space="preserve"> emerges as the most perceived type of social support frequently received by high school students from parents and teachers with computed means </w:t>
      </w:r>
      <m:oMath>
        <m:r>
          <w:rPr>
            <w:rFonts w:ascii="Cambria Math" w:hAnsi="Cambria Math" w:cs="Arial"/>
            <w:color w:val="000000" w:themeColor="text1"/>
            <w:sz w:val="24"/>
            <w:szCs w:val="24"/>
          </w:rPr>
          <m:t>M=4.140</m:t>
        </m:r>
      </m:oMath>
      <w:r w:rsidRPr="0063263B">
        <w:rPr>
          <w:rFonts w:ascii="Arial" w:hAnsi="Arial" w:cs="Arial"/>
          <w:color w:val="000000" w:themeColor="text1"/>
          <w:sz w:val="24"/>
          <w:szCs w:val="24"/>
        </w:rPr>
        <w:t xml:space="preserve"> and </w:t>
      </w:r>
      <w:r w:rsidR="00CE6421">
        <w:rPr>
          <w:rFonts w:ascii="Arial" w:hAnsi="Arial" w:cs="Arial"/>
          <w:color w:val="000000" w:themeColor="text1"/>
          <w:sz w:val="24"/>
          <w:szCs w:val="24"/>
        </w:rPr>
        <w:t xml:space="preserve">                                    </w:t>
      </w:r>
      <m:oMath>
        <m:r>
          <w:rPr>
            <w:rFonts w:ascii="Cambria Math" w:hAnsi="Cambria Math" w:cs="Arial"/>
            <w:color w:val="000000" w:themeColor="text1"/>
            <w:sz w:val="24"/>
            <w:szCs w:val="24"/>
          </w:rPr>
          <m:t xml:space="preserve">M=4.315 </m:t>
        </m:r>
      </m:oMath>
      <w:r w:rsidRPr="0063263B">
        <w:rPr>
          <w:rFonts w:ascii="Arial" w:hAnsi="Arial" w:cs="Arial"/>
          <w:color w:val="000000" w:themeColor="text1"/>
          <w:sz w:val="24"/>
          <w:szCs w:val="24"/>
        </w:rPr>
        <w:t>respectively and with total mean</w:t>
      </w:r>
      <w:r w:rsidR="00242405"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score equals </w:t>
      </w:r>
      <m:oMath>
        <m:r>
          <w:rPr>
            <w:rFonts w:ascii="Cambria Math" w:hAnsi="Cambria Math" w:cs="Arial"/>
            <w:color w:val="000000" w:themeColor="text1"/>
            <w:sz w:val="24"/>
            <w:szCs w:val="24"/>
          </w:rPr>
          <m:t xml:space="preserve">M=4.228 </m:t>
        </m:r>
      </m:oMath>
      <w:r w:rsidRPr="0063263B">
        <w:rPr>
          <w:rFonts w:ascii="Arial" w:hAnsi="Arial" w:cs="Arial"/>
          <w:color w:val="000000" w:themeColor="text1"/>
          <w:sz w:val="24"/>
          <w:szCs w:val="24"/>
        </w:rPr>
        <w:t xml:space="preserve">; while </w:t>
      </w:r>
      <w:r w:rsidRPr="0063263B">
        <w:rPr>
          <w:rFonts w:ascii="Arial" w:hAnsi="Arial" w:cs="Arial"/>
          <w:b/>
          <w:bCs/>
          <w:color w:val="000000" w:themeColor="text1"/>
          <w:sz w:val="24"/>
          <w:szCs w:val="24"/>
        </w:rPr>
        <w:t>Informational support</w:t>
      </w:r>
      <w:r w:rsidR="00EB6DE5" w:rsidRPr="0063263B">
        <w:rPr>
          <w:rFonts w:ascii="Arial" w:hAnsi="Arial" w:cs="Arial"/>
          <w:color w:val="000000" w:themeColor="text1"/>
          <w:sz w:val="24"/>
          <w:szCs w:val="24"/>
        </w:rPr>
        <w:t xml:space="preserve"> is</w:t>
      </w:r>
      <w:r w:rsidRPr="0063263B">
        <w:rPr>
          <w:rFonts w:ascii="Arial" w:hAnsi="Arial" w:cs="Arial"/>
          <w:color w:val="000000" w:themeColor="text1"/>
          <w:sz w:val="24"/>
          <w:szCs w:val="24"/>
        </w:rPr>
        <w:t xml:space="preserve"> the least type of social support received by </w:t>
      </w:r>
      <w:r w:rsidR="00242405" w:rsidRPr="0063263B">
        <w:rPr>
          <w:rFonts w:ascii="Arial" w:hAnsi="Arial" w:cs="Arial"/>
          <w:color w:val="000000" w:themeColor="text1"/>
          <w:sz w:val="24"/>
          <w:szCs w:val="24"/>
        </w:rPr>
        <w:t>high</w:t>
      </w:r>
      <w:r w:rsidRPr="0063263B">
        <w:rPr>
          <w:rFonts w:ascii="Arial" w:hAnsi="Arial" w:cs="Arial"/>
          <w:color w:val="000000" w:themeColor="text1"/>
          <w:sz w:val="24"/>
          <w:szCs w:val="24"/>
        </w:rPr>
        <w:t xml:space="preserve"> school students from parents </w:t>
      </w:r>
      <w:r w:rsidR="00EB6DE5" w:rsidRPr="0063263B">
        <w:rPr>
          <w:rFonts w:ascii="Arial" w:hAnsi="Arial" w:cs="Arial"/>
          <w:color w:val="000000" w:themeColor="text1"/>
          <w:sz w:val="24"/>
          <w:szCs w:val="24"/>
        </w:rPr>
        <w:t xml:space="preserve">and teachers </w:t>
      </w:r>
      <w:r w:rsidRPr="0063263B">
        <w:rPr>
          <w:rFonts w:ascii="Arial" w:hAnsi="Arial" w:cs="Arial"/>
          <w:color w:val="000000" w:themeColor="text1"/>
          <w:sz w:val="24"/>
          <w:szCs w:val="24"/>
        </w:rPr>
        <w:t xml:space="preserve">with </w:t>
      </w:r>
      <w:r w:rsidR="00CE6421">
        <w:rPr>
          <w:rFonts w:ascii="Arial" w:hAnsi="Arial" w:cs="Arial"/>
          <w:color w:val="000000" w:themeColor="text1"/>
          <w:sz w:val="24"/>
          <w:szCs w:val="24"/>
        </w:rPr>
        <w:t xml:space="preserve">total </w:t>
      </w:r>
      <w:r w:rsidRPr="0063263B">
        <w:rPr>
          <w:rFonts w:ascii="Arial" w:hAnsi="Arial" w:cs="Arial"/>
          <w:color w:val="000000" w:themeColor="text1"/>
          <w:sz w:val="24"/>
          <w:szCs w:val="24"/>
        </w:rPr>
        <w:t>mean</w:t>
      </w:r>
      <w:r w:rsidR="00EB6DE5" w:rsidRPr="0063263B">
        <w:rPr>
          <w:rFonts w:ascii="Arial" w:hAnsi="Arial" w:cs="Arial"/>
          <w:color w:val="000000" w:themeColor="text1"/>
          <w:sz w:val="24"/>
          <w:szCs w:val="24"/>
        </w:rPr>
        <w:t xml:space="preserve"> score</w:t>
      </w:r>
      <w:r w:rsidRPr="0063263B">
        <w:rPr>
          <w:rFonts w:ascii="Arial" w:hAnsi="Arial" w:cs="Arial"/>
          <w:color w:val="000000" w:themeColor="text1"/>
          <w:sz w:val="24"/>
          <w:szCs w:val="24"/>
        </w:rPr>
        <w:t xml:space="preserve"> </w:t>
      </w:r>
      <m:oMath>
        <m:r>
          <w:rPr>
            <w:rFonts w:ascii="Cambria Math" w:hAnsi="Cambria Math" w:cs="Arial"/>
            <w:color w:val="000000" w:themeColor="text1"/>
            <w:sz w:val="24"/>
            <w:szCs w:val="24"/>
          </w:rPr>
          <m:t>M=3.830</m:t>
        </m:r>
      </m:oMath>
      <w:r w:rsidR="00CE6421">
        <w:rPr>
          <w:rFonts w:ascii="Arial" w:hAnsi="Arial" w:cs="Arial"/>
          <w:color w:val="000000" w:themeColor="text1"/>
          <w:sz w:val="24"/>
          <w:szCs w:val="24"/>
        </w:rPr>
        <w:t xml:space="preserve">. </w:t>
      </w:r>
    </w:p>
    <w:p w14:paraId="640AC9C0" w14:textId="77777777" w:rsidR="00EB6DE5" w:rsidRPr="0063263B" w:rsidRDefault="00EB6DE5" w:rsidP="00EB6DE5">
      <w:pPr>
        <w:spacing w:line="480" w:lineRule="auto"/>
        <w:ind w:firstLine="720"/>
        <w:jc w:val="both"/>
        <w:rPr>
          <w:rFonts w:ascii="Arial" w:hAnsi="Arial" w:cs="Arial"/>
          <w:color w:val="000000" w:themeColor="text1"/>
          <w:sz w:val="6"/>
          <w:szCs w:val="6"/>
        </w:rPr>
      </w:pPr>
    </w:p>
    <w:p w14:paraId="0AED5077" w14:textId="6A12889D" w:rsidR="005B2C38" w:rsidRPr="0063263B" w:rsidRDefault="00E03FF2" w:rsidP="00D353D5">
      <w:pPr>
        <w:spacing w:line="480" w:lineRule="auto"/>
        <w:ind w:firstLine="720"/>
        <w:jc w:val="both"/>
        <w:rPr>
          <w:rFonts w:ascii="Arial" w:eastAsiaTheme="minorEastAsia" w:hAnsi="Arial" w:cs="Arial"/>
          <w:color w:val="000000" w:themeColor="text1"/>
          <w:sz w:val="24"/>
          <w:szCs w:val="24"/>
        </w:rPr>
      </w:pPr>
      <w:r w:rsidRPr="0063263B">
        <w:rPr>
          <w:rFonts w:ascii="Arial" w:hAnsi="Arial" w:cs="Arial"/>
          <w:color w:val="000000" w:themeColor="text1"/>
          <w:sz w:val="24"/>
          <w:szCs w:val="24"/>
        </w:rPr>
        <w:t xml:space="preserve">Moreover, </w:t>
      </w:r>
      <w:r w:rsidR="004A2213" w:rsidRPr="0063263B">
        <w:rPr>
          <w:rFonts w:ascii="Arial" w:hAnsi="Arial" w:cs="Arial"/>
          <w:color w:val="000000" w:themeColor="text1"/>
          <w:sz w:val="24"/>
          <w:szCs w:val="24"/>
        </w:rPr>
        <w:t xml:space="preserve">looking </w:t>
      </w:r>
      <w:r w:rsidR="00447A14" w:rsidRPr="0063263B">
        <w:rPr>
          <w:rFonts w:ascii="Arial" w:hAnsi="Arial" w:cs="Arial"/>
          <w:color w:val="000000" w:themeColor="text1"/>
          <w:sz w:val="24"/>
          <w:szCs w:val="24"/>
        </w:rPr>
        <w:t xml:space="preserve">individually </w:t>
      </w:r>
      <w:r w:rsidR="004A2213" w:rsidRPr="0063263B">
        <w:rPr>
          <w:rFonts w:ascii="Arial" w:hAnsi="Arial" w:cs="Arial"/>
          <w:color w:val="000000" w:themeColor="text1"/>
          <w:sz w:val="24"/>
          <w:szCs w:val="24"/>
        </w:rPr>
        <w:t xml:space="preserve">at the </w:t>
      </w:r>
      <w:r w:rsidR="00C03DB7" w:rsidRPr="0063263B">
        <w:rPr>
          <w:rFonts w:ascii="Arial" w:hAnsi="Arial" w:cs="Arial"/>
          <w:color w:val="000000" w:themeColor="text1"/>
          <w:sz w:val="24"/>
          <w:szCs w:val="24"/>
        </w:rPr>
        <w:t xml:space="preserve">two constructs: </w:t>
      </w:r>
      <w:r w:rsidR="004A2213" w:rsidRPr="0063263B">
        <w:rPr>
          <w:rFonts w:ascii="Arial" w:hAnsi="Arial" w:cs="Arial"/>
          <w:color w:val="000000" w:themeColor="text1"/>
          <w:sz w:val="24"/>
          <w:szCs w:val="24"/>
        </w:rPr>
        <w:t xml:space="preserve">Parent and Teacher on Table </w:t>
      </w:r>
      <w:r w:rsidR="0063088F">
        <w:rPr>
          <w:rFonts w:ascii="Arial" w:hAnsi="Arial" w:cs="Arial"/>
          <w:color w:val="000000" w:themeColor="text1"/>
          <w:sz w:val="24"/>
          <w:szCs w:val="24"/>
        </w:rPr>
        <w:t>14.</w:t>
      </w:r>
      <w:r w:rsidR="00CE6421">
        <w:rPr>
          <w:rFonts w:ascii="Arial" w:hAnsi="Arial" w:cs="Arial"/>
          <w:color w:val="000000" w:themeColor="text1"/>
          <w:sz w:val="24"/>
          <w:szCs w:val="24"/>
        </w:rPr>
        <w:t>0</w:t>
      </w:r>
      <w:r w:rsidR="004A2213" w:rsidRPr="0063263B">
        <w:rPr>
          <w:rFonts w:ascii="Arial" w:hAnsi="Arial" w:cs="Arial"/>
          <w:color w:val="000000" w:themeColor="text1"/>
          <w:sz w:val="24"/>
          <w:szCs w:val="24"/>
        </w:rPr>
        <w:t xml:space="preserve">, it can be seen that </w:t>
      </w:r>
      <w:r w:rsidR="00C03DB7" w:rsidRPr="0063263B">
        <w:rPr>
          <w:rFonts w:ascii="Arial" w:hAnsi="Arial" w:cs="Arial"/>
          <w:color w:val="000000" w:themeColor="text1"/>
          <w:sz w:val="24"/>
          <w:szCs w:val="24"/>
        </w:rPr>
        <w:t xml:space="preserve">social support received from </w:t>
      </w:r>
      <w:r w:rsidR="004A2213" w:rsidRPr="0063263B">
        <w:rPr>
          <w:rFonts w:ascii="Arial" w:hAnsi="Arial" w:cs="Arial"/>
          <w:color w:val="000000" w:themeColor="text1"/>
          <w:sz w:val="24"/>
          <w:szCs w:val="24"/>
        </w:rPr>
        <w:t xml:space="preserve">Teacher is higher </w:t>
      </w:r>
      <w:r w:rsidR="00B97E3E" w:rsidRPr="0063263B">
        <w:rPr>
          <w:rFonts w:ascii="Arial" w:hAnsi="Arial" w:cs="Arial"/>
          <w:color w:val="000000" w:themeColor="text1"/>
          <w:sz w:val="24"/>
          <w:szCs w:val="24"/>
        </w:rPr>
        <w:t xml:space="preserve">in terms of Emotional support with mean score </w:t>
      </w:r>
      <m:oMath>
        <m:r>
          <w:rPr>
            <w:rFonts w:ascii="Cambria Math" w:hAnsi="Cambria Math" w:cs="Arial"/>
            <w:color w:val="000000" w:themeColor="text1"/>
            <w:sz w:val="24"/>
            <w:szCs w:val="24"/>
          </w:rPr>
          <m:t>M=4.315</m:t>
        </m:r>
      </m:oMath>
      <w:r w:rsidR="00B97E3E" w:rsidRPr="0063263B">
        <w:rPr>
          <w:rFonts w:ascii="Arial" w:eastAsiaTheme="minorEastAsia" w:hAnsi="Arial" w:cs="Arial"/>
          <w:color w:val="000000" w:themeColor="text1"/>
          <w:sz w:val="24"/>
          <w:szCs w:val="24"/>
        </w:rPr>
        <w:t>; Informational support with mean</w:t>
      </w:r>
      <w:r w:rsidR="00C03DB7" w:rsidRPr="0063263B">
        <w:rPr>
          <w:rFonts w:ascii="Arial" w:eastAsiaTheme="minorEastAsia" w:hAnsi="Arial" w:cs="Arial"/>
          <w:color w:val="000000" w:themeColor="text1"/>
          <w:sz w:val="24"/>
          <w:szCs w:val="24"/>
        </w:rPr>
        <w:t xml:space="preserve"> score</w:t>
      </w:r>
      <w:r w:rsidR="00B97E3E" w:rsidRPr="0063263B">
        <w:rPr>
          <w:rFonts w:ascii="Arial" w:eastAsiaTheme="minorEastAsia" w:hAnsi="Arial" w:cs="Arial"/>
          <w:color w:val="000000" w:themeColor="text1"/>
          <w:sz w:val="24"/>
          <w:szCs w:val="24"/>
        </w:rPr>
        <w:t xml:space="preserve"> </w:t>
      </w:r>
      <m:oMath>
        <m:r>
          <w:rPr>
            <w:rFonts w:ascii="Cambria Math" w:hAnsi="Cambria Math" w:cs="Arial"/>
            <w:color w:val="000000" w:themeColor="text1"/>
            <w:sz w:val="24"/>
            <w:szCs w:val="24"/>
          </w:rPr>
          <m:t>M=4.003</m:t>
        </m:r>
      </m:oMath>
      <w:r w:rsidR="00B97E3E" w:rsidRPr="0063263B">
        <w:rPr>
          <w:rFonts w:ascii="Arial" w:eastAsiaTheme="minorEastAsia" w:hAnsi="Arial" w:cs="Arial"/>
          <w:color w:val="000000" w:themeColor="text1"/>
          <w:sz w:val="24"/>
          <w:szCs w:val="24"/>
        </w:rPr>
        <w:t xml:space="preserve">, and Appraisal support with mean score </w:t>
      </w:r>
      <m:oMath>
        <m:r>
          <w:rPr>
            <w:rFonts w:ascii="Cambria Math" w:hAnsi="Cambria Math" w:cs="Arial"/>
            <w:color w:val="000000" w:themeColor="text1"/>
            <w:sz w:val="24"/>
            <w:szCs w:val="24"/>
          </w:rPr>
          <m:t>M=3.934</m:t>
        </m:r>
      </m:oMath>
      <w:r w:rsidR="00B97E3E" w:rsidRPr="0063263B">
        <w:rPr>
          <w:rFonts w:ascii="Arial" w:eastAsiaTheme="minorEastAsia" w:hAnsi="Arial" w:cs="Arial"/>
          <w:color w:val="000000" w:themeColor="text1"/>
          <w:sz w:val="24"/>
          <w:szCs w:val="24"/>
        </w:rPr>
        <w:t xml:space="preserve"> </w:t>
      </w:r>
      <w:r w:rsidR="004A2213" w:rsidRPr="0063263B">
        <w:rPr>
          <w:rFonts w:ascii="Arial" w:hAnsi="Arial" w:cs="Arial"/>
          <w:color w:val="000000" w:themeColor="text1"/>
          <w:sz w:val="24"/>
          <w:szCs w:val="24"/>
        </w:rPr>
        <w:t xml:space="preserve">than the </w:t>
      </w:r>
      <w:r w:rsidR="00C03DB7" w:rsidRPr="0063263B">
        <w:rPr>
          <w:rFonts w:ascii="Arial" w:hAnsi="Arial" w:cs="Arial"/>
          <w:color w:val="000000" w:themeColor="text1"/>
          <w:sz w:val="24"/>
          <w:szCs w:val="24"/>
        </w:rPr>
        <w:t xml:space="preserve">social support received from </w:t>
      </w:r>
      <w:r w:rsidR="004A2213" w:rsidRPr="0063263B">
        <w:rPr>
          <w:rFonts w:ascii="Arial" w:hAnsi="Arial" w:cs="Arial"/>
          <w:color w:val="000000" w:themeColor="text1"/>
          <w:sz w:val="24"/>
          <w:szCs w:val="24"/>
        </w:rPr>
        <w:t>Parent</w:t>
      </w:r>
      <w:r w:rsidR="00C03DB7" w:rsidRPr="0063263B">
        <w:rPr>
          <w:rFonts w:ascii="Arial" w:hAnsi="Arial" w:cs="Arial"/>
          <w:color w:val="000000" w:themeColor="text1"/>
          <w:sz w:val="24"/>
          <w:szCs w:val="24"/>
        </w:rPr>
        <w:t>s</w:t>
      </w:r>
      <w:r w:rsidR="004A2213" w:rsidRPr="0063263B">
        <w:rPr>
          <w:rFonts w:ascii="Arial" w:eastAsiaTheme="minorEastAsia" w:hAnsi="Arial" w:cs="Arial"/>
          <w:color w:val="000000" w:themeColor="text1"/>
          <w:sz w:val="24"/>
          <w:szCs w:val="24"/>
        </w:rPr>
        <w:t>; while in terms of Instrumental Support</w:t>
      </w:r>
      <w:r w:rsidR="00C03DB7" w:rsidRPr="0063263B">
        <w:rPr>
          <w:rFonts w:ascii="Arial" w:eastAsiaTheme="minorEastAsia" w:hAnsi="Arial" w:cs="Arial"/>
          <w:color w:val="000000" w:themeColor="text1"/>
          <w:sz w:val="24"/>
          <w:szCs w:val="24"/>
        </w:rPr>
        <w:t xml:space="preserve">, social support received from Parent </w:t>
      </w:r>
      <m:oMath>
        <m:r>
          <w:rPr>
            <w:rFonts w:ascii="Cambria Math" w:hAnsi="Cambria Math" w:cs="Arial"/>
            <w:color w:val="000000" w:themeColor="text1"/>
            <w:sz w:val="24"/>
            <w:szCs w:val="24"/>
          </w:rPr>
          <m:t>M=3.877</m:t>
        </m:r>
      </m:oMath>
      <w:r w:rsidR="00B97E3E" w:rsidRPr="0063263B">
        <w:rPr>
          <w:rFonts w:ascii="Arial" w:eastAsiaTheme="minorEastAsia" w:hAnsi="Arial" w:cs="Arial"/>
          <w:color w:val="000000" w:themeColor="text1"/>
          <w:sz w:val="24"/>
          <w:szCs w:val="24"/>
        </w:rPr>
        <w:t xml:space="preserve"> </w:t>
      </w:r>
      <w:r w:rsidR="00C03DB7" w:rsidRPr="0063263B">
        <w:rPr>
          <w:rFonts w:ascii="Arial" w:eastAsiaTheme="minorEastAsia" w:hAnsi="Arial" w:cs="Arial"/>
          <w:color w:val="000000" w:themeColor="text1"/>
          <w:sz w:val="24"/>
          <w:szCs w:val="24"/>
        </w:rPr>
        <w:t xml:space="preserve">is higher than Teacher </w:t>
      </w:r>
      <w:r w:rsidR="00B97E3E" w:rsidRPr="0063263B">
        <w:rPr>
          <w:rFonts w:ascii="Arial" w:eastAsiaTheme="minorEastAsia" w:hAnsi="Arial" w:cs="Arial"/>
          <w:color w:val="000000" w:themeColor="text1"/>
          <w:sz w:val="24"/>
          <w:szCs w:val="24"/>
        </w:rPr>
        <w:t xml:space="preserve">with mean score </w:t>
      </w:r>
      <m:oMath>
        <m:r>
          <w:rPr>
            <w:rFonts w:ascii="Cambria Math" w:hAnsi="Cambria Math" w:cs="Arial"/>
            <w:color w:val="000000" w:themeColor="text1"/>
            <w:sz w:val="24"/>
            <w:szCs w:val="24"/>
          </w:rPr>
          <m:t>M=3.839</m:t>
        </m:r>
      </m:oMath>
      <w:r w:rsidR="00B97E3E" w:rsidRPr="0063263B">
        <w:rPr>
          <w:rFonts w:ascii="Arial" w:eastAsiaTheme="minorEastAsia" w:hAnsi="Arial" w:cs="Arial"/>
          <w:color w:val="000000" w:themeColor="text1"/>
          <w:sz w:val="24"/>
          <w:szCs w:val="24"/>
        </w:rPr>
        <w:t xml:space="preserve">. </w:t>
      </w:r>
    </w:p>
    <w:p w14:paraId="1B3C7975" w14:textId="77777777" w:rsidR="0060429A" w:rsidRPr="0063263B" w:rsidRDefault="0060429A" w:rsidP="00D353D5">
      <w:pPr>
        <w:spacing w:line="480" w:lineRule="auto"/>
        <w:ind w:firstLine="720"/>
        <w:jc w:val="both"/>
        <w:rPr>
          <w:rFonts w:ascii="Arial" w:eastAsiaTheme="minorEastAsia" w:hAnsi="Arial" w:cs="Arial"/>
          <w:color w:val="000000" w:themeColor="text1"/>
          <w:sz w:val="6"/>
          <w:szCs w:val="6"/>
        </w:rPr>
      </w:pPr>
    </w:p>
    <w:p w14:paraId="222BC7CC" w14:textId="6E9A3DEF" w:rsidR="00447A14" w:rsidRPr="0063263B" w:rsidRDefault="00447A14" w:rsidP="00447A14">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above finding implies that </w:t>
      </w:r>
      <w:r w:rsidR="00242405" w:rsidRPr="0063263B">
        <w:rPr>
          <w:rFonts w:ascii="Arial" w:hAnsi="Arial" w:cs="Arial"/>
          <w:color w:val="000000" w:themeColor="text1"/>
          <w:sz w:val="24"/>
          <w:szCs w:val="24"/>
        </w:rPr>
        <w:t>high school students</w:t>
      </w:r>
      <w:r w:rsidRPr="0063263B">
        <w:rPr>
          <w:rFonts w:ascii="Arial" w:hAnsi="Arial" w:cs="Arial"/>
          <w:color w:val="000000" w:themeColor="text1"/>
          <w:sz w:val="24"/>
          <w:szCs w:val="24"/>
        </w:rPr>
        <w:t xml:space="preserve"> believe that parents are the main provider of </w:t>
      </w:r>
      <w:r w:rsidRPr="0063263B">
        <w:rPr>
          <w:rFonts w:ascii="Arial" w:hAnsi="Arial" w:cs="Arial"/>
          <w:b/>
          <w:bCs/>
          <w:color w:val="000000" w:themeColor="text1"/>
          <w:sz w:val="24"/>
          <w:szCs w:val="24"/>
        </w:rPr>
        <w:t>Instrumental support</w:t>
      </w:r>
      <w:r w:rsidRPr="0063263B">
        <w:rPr>
          <w:rFonts w:ascii="Arial" w:hAnsi="Arial" w:cs="Arial"/>
          <w:color w:val="000000" w:themeColor="text1"/>
          <w:sz w:val="24"/>
          <w:szCs w:val="24"/>
        </w:rPr>
        <w:t xml:space="preserve"> to them to include the provision of basic needs, materials goods, as well as time to support their learning during HBE; while teachers are the most provider of </w:t>
      </w:r>
      <w:r w:rsidRPr="0063263B">
        <w:rPr>
          <w:rFonts w:ascii="Arial" w:hAnsi="Arial" w:cs="Arial"/>
          <w:b/>
          <w:bCs/>
          <w:color w:val="000000" w:themeColor="text1"/>
          <w:sz w:val="24"/>
          <w:szCs w:val="24"/>
        </w:rPr>
        <w:t>Emotional support</w:t>
      </w:r>
      <w:r w:rsidRPr="0063263B">
        <w:rPr>
          <w:rFonts w:ascii="Arial" w:hAnsi="Arial" w:cs="Arial"/>
          <w:color w:val="000000" w:themeColor="text1"/>
          <w:sz w:val="24"/>
          <w:szCs w:val="24"/>
        </w:rPr>
        <w:t xml:space="preserve"> such as love, care, and empathy; </w:t>
      </w:r>
      <w:r w:rsidRPr="0063263B">
        <w:rPr>
          <w:rFonts w:ascii="Arial" w:hAnsi="Arial" w:cs="Arial"/>
          <w:b/>
          <w:bCs/>
          <w:color w:val="000000" w:themeColor="text1"/>
          <w:sz w:val="24"/>
          <w:szCs w:val="24"/>
        </w:rPr>
        <w:t>Informational support</w:t>
      </w:r>
      <w:r w:rsidRPr="0063263B">
        <w:rPr>
          <w:rFonts w:ascii="Arial" w:hAnsi="Arial" w:cs="Arial"/>
          <w:color w:val="000000" w:themeColor="text1"/>
          <w:sz w:val="24"/>
          <w:szCs w:val="24"/>
        </w:rPr>
        <w:t xml:space="preserve"> in the form of knowledge, and </w:t>
      </w:r>
      <w:r w:rsidRPr="0063263B">
        <w:rPr>
          <w:rFonts w:ascii="Arial" w:hAnsi="Arial" w:cs="Arial"/>
          <w:b/>
          <w:bCs/>
          <w:color w:val="000000" w:themeColor="text1"/>
          <w:sz w:val="24"/>
          <w:szCs w:val="24"/>
        </w:rPr>
        <w:lastRenderedPageBreak/>
        <w:t>Appraisal support</w:t>
      </w:r>
      <w:r w:rsidRPr="0063263B">
        <w:rPr>
          <w:rFonts w:ascii="Arial" w:hAnsi="Arial" w:cs="Arial"/>
          <w:color w:val="000000" w:themeColor="text1"/>
          <w:sz w:val="24"/>
          <w:szCs w:val="24"/>
        </w:rPr>
        <w:t xml:space="preserve"> to include recognition and praises for students’ work and </w:t>
      </w:r>
      <w:r w:rsidR="00F7233B" w:rsidRPr="0063263B">
        <w:rPr>
          <w:rFonts w:ascii="Arial" w:hAnsi="Arial" w:cs="Arial"/>
          <w:color w:val="000000" w:themeColor="text1"/>
          <w:sz w:val="24"/>
          <w:szCs w:val="24"/>
        </w:rPr>
        <w:t>achievements</w:t>
      </w:r>
      <w:r w:rsidRPr="0063263B">
        <w:rPr>
          <w:rFonts w:ascii="Arial" w:hAnsi="Arial" w:cs="Arial"/>
          <w:color w:val="000000" w:themeColor="text1"/>
          <w:sz w:val="24"/>
          <w:szCs w:val="24"/>
        </w:rPr>
        <w:t>. With th</w:t>
      </w:r>
      <w:r w:rsidR="00AD30B1">
        <w:rPr>
          <w:rFonts w:ascii="Arial" w:hAnsi="Arial" w:cs="Arial"/>
          <w:color w:val="000000" w:themeColor="text1"/>
          <w:sz w:val="24"/>
          <w:szCs w:val="24"/>
        </w:rPr>
        <w:t>ese</w:t>
      </w:r>
      <w:r w:rsidRPr="0063263B">
        <w:rPr>
          <w:rFonts w:ascii="Arial" w:hAnsi="Arial" w:cs="Arial"/>
          <w:color w:val="000000" w:themeColor="text1"/>
          <w:sz w:val="24"/>
          <w:szCs w:val="24"/>
        </w:rPr>
        <w:t xml:space="preserve">, teachers and parents need to ensure that </w:t>
      </w:r>
      <w:r w:rsidR="00242405" w:rsidRPr="0063263B">
        <w:rPr>
          <w:rFonts w:ascii="Arial" w:hAnsi="Arial" w:cs="Arial"/>
          <w:color w:val="000000" w:themeColor="text1"/>
          <w:sz w:val="24"/>
          <w:szCs w:val="24"/>
        </w:rPr>
        <w:t>high</w:t>
      </w:r>
      <w:r w:rsidRPr="0063263B">
        <w:rPr>
          <w:rFonts w:ascii="Arial" w:hAnsi="Arial" w:cs="Arial"/>
          <w:color w:val="000000" w:themeColor="text1"/>
          <w:sz w:val="24"/>
          <w:szCs w:val="24"/>
        </w:rPr>
        <w:t xml:space="preserve"> </w:t>
      </w:r>
      <w:r w:rsidR="00AD30B1">
        <w:rPr>
          <w:rFonts w:ascii="Arial" w:hAnsi="Arial" w:cs="Arial"/>
          <w:color w:val="000000" w:themeColor="text1"/>
          <w:sz w:val="24"/>
          <w:szCs w:val="24"/>
        </w:rPr>
        <w:t xml:space="preserve">school </w:t>
      </w:r>
      <w:r w:rsidRPr="0063263B">
        <w:rPr>
          <w:rFonts w:ascii="Arial" w:hAnsi="Arial" w:cs="Arial"/>
          <w:color w:val="000000" w:themeColor="text1"/>
          <w:sz w:val="24"/>
          <w:szCs w:val="24"/>
        </w:rPr>
        <w:t xml:space="preserve">students are provided with a </w:t>
      </w:r>
      <w:r w:rsidR="00F52EBA" w:rsidRPr="0063263B">
        <w:rPr>
          <w:rFonts w:ascii="Arial" w:hAnsi="Arial" w:cs="Arial"/>
          <w:color w:val="000000" w:themeColor="text1"/>
          <w:sz w:val="24"/>
          <w:szCs w:val="24"/>
        </w:rPr>
        <w:t>right balance</w:t>
      </w:r>
      <w:r w:rsidRPr="0063263B">
        <w:rPr>
          <w:rFonts w:ascii="Arial" w:hAnsi="Arial" w:cs="Arial"/>
          <w:color w:val="000000" w:themeColor="text1"/>
          <w:sz w:val="24"/>
          <w:szCs w:val="24"/>
        </w:rPr>
        <w:t xml:space="preserve"> of social support during HBE. Teachers need to work on increasing their Instrumental support to students through the provision of contextualized lesson materials and time they spend with students, while parents need to enhance their emotional, informational, and appraisal support to their children. </w:t>
      </w:r>
      <w:r w:rsidR="00F52EBA"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realize this, teachers and most especially parents need to be educated on how they can effectively provide the needed social support to their children or students despite the multiple competing priorities they have. Further, government assistance must be provided for both teachers and parents who need additional support in terms of fulfilling their roles in promoting students’ academic and social well-being. </w:t>
      </w:r>
    </w:p>
    <w:p w14:paraId="049C9DED" w14:textId="77777777" w:rsidR="00447A14" w:rsidRPr="0063263B" w:rsidRDefault="00447A14" w:rsidP="00447A14">
      <w:pPr>
        <w:spacing w:line="480" w:lineRule="auto"/>
        <w:ind w:firstLine="720"/>
        <w:jc w:val="both"/>
        <w:rPr>
          <w:rFonts w:ascii="Arial" w:hAnsi="Arial" w:cs="Arial"/>
          <w:color w:val="000000" w:themeColor="text1"/>
          <w:sz w:val="2"/>
          <w:szCs w:val="24"/>
        </w:rPr>
      </w:pPr>
    </w:p>
    <w:p w14:paraId="2F7E7A6F" w14:textId="4D99184A" w:rsidR="00447A14" w:rsidRPr="0063263B" w:rsidRDefault="00447A14" w:rsidP="00447A14">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The above findings disagree with the findings of Pappas (2014) in terms of Emotional support (ES) which revealed that ES is the most frequently and highly reported social support received by high school students from parents,</w:t>
      </w:r>
      <w:r w:rsidR="00F7233B"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but agree in terms of Informational Support (IS) which revealed that the extent of IS received by high school students from teachers is higher than parents. </w:t>
      </w:r>
    </w:p>
    <w:p w14:paraId="573CEF99" w14:textId="77777777" w:rsidR="00532B4E" w:rsidRPr="0063263B" w:rsidRDefault="00532B4E" w:rsidP="005B2C38">
      <w:pPr>
        <w:spacing w:line="480" w:lineRule="auto"/>
        <w:ind w:firstLine="720"/>
        <w:jc w:val="both"/>
        <w:rPr>
          <w:rFonts w:ascii="Arial" w:hAnsi="Arial" w:cs="Arial"/>
          <w:color w:val="000000" w:themeColor="text1"/>
          <w:sz w:val="2"/>
          <w:szCs w:val="2"/>
        </w:rPr>
      </w:pPr>
    </w:p>
    <w:p w14:paraId="1BD4FD90" w14:textId="300D45D0" w:rsidR="00532B4E" w:rsidRPr="0063263B" w:rsidRDefault="005B2C38" w:rsidP="00715FFB">
      <w:pPr>
        <w:spacing w:line="480" w:lineRule="auto"/>
        <w:ind w:firstLine="720"/>
        <w:jc w:val="both"/>
        <w:rPr>
          <w:rFonts w:ascii="Arial" w:eastAsiaTheme="minorEastAsia" w:hAnsi="Arial" w:cs="Arial"/>
          <w:color w:val="000000" w:themeColor="text1"/>
          <w:sz w:val="24"/>
          <w:szCs w:val="24"/>
        </w:rPr>
      </w:pPr>
      <w:r w:rsidRPr="0063263B">
        <w:rPr>
          <w:rFonts w:ascii="Arial" w:eastAsiaTheme="minorEastAsia" w:hAnsi="Arial" w:cs="Arial"/>
          <w:color w:val="000000" w:themeColor="text1"/>
          <w:sz w:val="24"/>
          <w:szCs w:val="24"/>
        </w:rPr>
        <w:t>Also, the above findings</w:t>
      </w:r>
      <w:r w:rsidR="00B97E3E" w:rsidRPr="0063263B">
        <w:rPr>
          <w:rFonts w:ascii="Arial" w:eastAsiaTheme="minorEastAsia" w:hAnsi="Arial" w:cs="Arial"/>
          <w:color w:val="000000" w:themeColor="text1"/>
          <w:sz w:val="24"/>
          <w:szCs w:val="24"/>
        </w:rPr>
        <w:t xml:space="preserve"> can be </w:t>
      </w:r>
      <w:r w:rsidRPr="0063263B">
        <w:rPr>
          <w:rFonts w:ascii="Arial" w:eastAsiaTheme="minorEastAsia" w:hAnsi="Arial" w:cs="Arial"/>
          <w:color w:val="000000" w:themeColor="text1"/>
          <w:sz w:val="24"/>
          <w:szCs w:val="24"/>
        </w:rPr>
        <w:t>further explained</w:t>
      </w:r>
      <w:r w:rsidR="00B97E3E" w:rsidRPr="0063263B">
        <w:rPr>
          <w:rFonts w:ascii="Arial" w:eastAsiaTheme="minorEastAsia" w:hAnsi="Arial" w:cs="Arial"/>
          <w:color w:val="000000" w:themeColor="text1"/>
          <w:sz w:val="24"/>
          <w:szCs w:val="24"/>
        </w:rPr>
        <w:t xml:space="preserve"> </w:t>
      </w:r>
      <w:r w:rsidRPr="0063263B">
        <w:rPr>
          <w:rFonts w:ascii="Arial" w:eastAsiaTheme="minorEastAsia" w:hAnsi="Arial" w:cs="Arial"/>
          <w:color w:val="000000" w:themeColor="text1"/>
          <w:sz w:val="24"/>
          <w:szCs w:val="24"/>
        </w:rPr>
        <w:t xml:space="preserve">with the data </w:t>
      </w:r>
      <w:r w:rsidR="00F52EBA" w:rsidRPr="0063263B">
        <w:rPr>
          <w:rFonts w:ascii="Arial" w:eastAsiaTheme="minorEastAsia" w:hAnsi="Arial" w:cs="Arial"/>
          <w:color w:val="000000" w:themeColor="text1"/>
          <w:sz w:val="24"/>
          <w:szCs w:val="24"/>
        </w:rPr>
        <w:t>in</w:t>
      </w:r>
      <w:r w:rsidRPr="0063263B">
        <w:rPr>
          <w:rFonts w:ascii="Arial" w:eastAsiaTheme="minorEastAsia" w:hAnsi="Arial" w:cs="Arial"/>
          <w:color w:val="000000" w:themeColor="text1"/>
          <w:sz w:val="24"/>
          <w:szCs w:val="24"/>
        </w:rPr>
        <w:t xml:space="preserve"> Table </w:t>
      </w:r>
      <w:r w:rsidR="00663E33">
        <w:rPr>
          <w:rFonts w:ascii="Arial" w:eastAsiaTheme="minorEastAsia" w:hAnsi="Arial" w:cs="Arial"/>
          <w:color w:val="000000" w:themeColor="text1"/>
          <w:sz w:val="24"/>
          <w:szCs w:val="24"/>
        </w:rPr>
        <w:t>14.1</w:t>
      </w:r>
      <w:r w:rsidR="00532B4E" w:rsidRPr="0063263B">
        <w:rPr>
          <w:rFonts w:ascii="Arial" w:eastAsiaTheme="minorEastAsia" w:hAnsi="Arial" w:cs="Arial"/>
          <w:color w:val="000000" w:themeColor="text1"/>
          <w:sz w:val="24"/>
          <w:szCs w:val="24"/>
        </w:rPr>
        <w:t xml:space="preserve"> </w:t>
      </w:r>
      <w:r w:rsidRPr="0063263B">
        <w:rPr>
          <w:rFonts w:ascii="Arial" w:eastAsiaTheme="minorEastAsia" w:hAnsi="Arial" w:cs="Arial"/>
          <w:color w:val="000000" w:themeColor="text1"/>
          <w:sz w:val="24"/>
          <w:szCs w:val="24"/>
        </w:rPr>
        <w:t xml:space="preserve">obtained from students’ self-reported social support from </w:t>
      </w:r>
      <w:r w:rsidR="00532B4E" w:rsidRPr="0063263B">
        <w:rPr>
          <w:rFonts w:ascii="Arial" w:eastAsiaTheme="minorEastAsia" w:hAnsi="Arial" w:cs="Arial"/>
          <w:color w:val="000000" w:themeColor="text1"/>
          <w:sz w:val="24"/>
          <w:szCs w:val="24"/>
        </w:rPr>
        <w:t xml:space="preserve">two constructs: </w:t>
      </w:r>
      <w:r w:rsidRPr="0063263B">
        <w:rPr>
          <w:rFonts w:ascii="Arial" w:eastAsiaTheme="minorEastAsia" w:hAnsi="Arial" w:cs="Arial"/>
          <w:color w:val="000000" w:themeColor="text1"/>
          <w:sz w:val="24"/>
          <w:szCs w:val="24"/>
        </w:rPr>
        <w:t>Parents and Teachers</w:t>
      </w:r>
      <w:r w:rsidR="00532B4E" w:rsidRPr="0063263B">
        <w:rPr>
          <w:rFonts w:ascii="Arial" w:eastAsiaTheme="minorEastAsia" w:hAnsi="Arial" w:cs="Arial"/>
          <w:color w:val="000000" w:themeColor="text1"/>
          <w:sz w:val="24"/>
          <w:szCs w:val="24"/>
        </w:rPr>
        <w:t xml:space="preserve">. </w:t>
      </w:r>
      <w:r w:rsidR="00715FFB" w:rsidRPr="0063263B">
        <w:rPr>
          <w:rFonts w:ascii="Arial" w:eastAsiaTheme="minorEastAsia" w:hAnsi="Arial" w:cs="Arial"/>
          <w:color w:val="000000" w:themeColor="text1"/>
          <w:sz w:val="24"/>
          <w:szCs w:val="24"/>
        </w:rPr>
        <w:t>The</w:t>
      </w:r>
      <w:r w:rsidR="00532B4E" w:rsidRPr="0063263B">
        <w:rPr>
          <w:rFonts w:ascii="Arial" w:eastAsiaTheme="minorEastAsia" w:hAnsi="Arial" w:cs="Arial"/>
          <w:color w:val="000000" w:themeColor="text1"/>
          <w:sz w:val="24"/>
          <w:szCs w:val="24"/>
        </w:rPr>
        <w:t xml:space="preserve"> mean score per item across Parent and Teacher Support is shown </w:t>
      </w:r>
      <w:r w:rsidR="00715FFB" w:rsidRPr="0063263B">
        <w:rPr>
          <w:rFonts w:ascii="Arial" w:eastAsiaTheme="minorEastAsia" w:hAnsi="Arial" w:cs="Arial"/>
          <w:color w:val="000000" w:themeColor="text1"/>
          <w:sz w:val="24"/>
          <w:szCs w:val="24"/>
        </w:rPr>
        <w:t xml:space="preserve">on the table </w:t>
      </w:r>
      <w:r w:rsidR="00532B4E" w:rsidRPr="0063263B">
        <w:rPr>
          <w:rFonts w:ascii="Arial" w:eastAsiaTheme="minorEastAsia" w:hAnsi="Arial" w:cs="Arial"/>
          <w:color w:val="000000" w:themeColor="text1"/>
          <w:sz w:val="24"/>
          <w:szCs w:val="24"/>
        </w:rPr>
        <w:t xml:space="preserve">so that </w:t>
      </w:r>
      <w:r w:rsidR="00F52EBA" w:rsidRPr="0063263B">
        <w:rPr>
          <w:rFonts w:ascii="Arial" w:eastAsiaTheme="minorEastAsia" w:hAnsi="Arial" w:cs="Arial"/>
          <w:color w:val="000000" w:themeColor="text1"/>
          <w:sz w:val="24"/>
          <w:szCs w:val="24"/>
        </w:rPr>
        <w:t xml:space="preserve">a </w:t>
      </w:r>
      <w:r w:rsidR="00532B4E" w:rsidRPr="0063263B">
        <w:rPr>
          <w:rFonts w:ascii="Arial" w:eastAsiaTheme="minorEastAsia" w:hAnsi="Arial" w:cs="Arial"/>
          <w:color w:val="000000" w:themeColor="text1"/>
          <w:sz w:val="24"/>
          <w:szCs w:val="24"/>
        </w:rPr>
        <w:t xml:space="preserve">better comparison on the extent of social support provided by parent and teacher to </w:t>
      </w:r>
      <w:r w:rsidR="00065FD3" w:rsidRPr="0063263B">
        <w:rPr>
          <w:rFonts w:ascii="Arial" w:eastAsiaTheme="minorEastAsia" w:hAnsi="Arial" w:cs="Arial"/>
          <w:color w:val="000000" w:themeColor="text1"/>
          <w:sz w:val="24"/>
          <w:szCs w:val="24"/>
        </w:rPr>
        <w:t>JHS</w:t>
      </w:r>
      <w:r w:rsidR="00532B4E" w:rsidRPr="0063263B">
        <w:rPr>
          <w:rFonts w:ascii="Arial" w:eastAsiaTheme="minorEastAsia" w:hAnsi="Arial" w:cs="Arial"/>
          <w:color w:val="000000" w:themeColor="text1"/>
          <w:sz w:val="24"/>
          <w:szCs w:val="24"/>
        </w:rPr>
        <w:t xml:space="preserve"> school students can be determined. </w:t>
      </w:r>
      <w:r w:rsidR="00065FD3" w:rsidRPr="0063263B">
        <w:rPr>
          <w:rFonts w:ascii="Arial" w:eastAsiaTheme="minorEastAsia" w:hAnsi="Arial" w:cs="Arial"/>
          <w:color w:val="000000" w:themeColor="text1"/>
          <w:sz w:val="24"/>
          <w:szCs w:val="24"/>
        </w:rPr>
        <w:t xml:space="preserve">Moreover, </w:t>
      </w:r>
      <w:r w:rsidR="00532B4E" w:rsidRPr="0063263B">
        <w:rPr>
          <w:rFonts w:ascii="Arial" w:eastAsiaTheme="minorEastAsia" w:hAnsi="Arial" w:cs="Arial"/>
          <w:color w:val="000000" w:themeColor="text1"/>
          <w:sz w:val="24"/>
          <w:szCs w:val="24"/>
        </w:rPr>
        <w:t xml:space="preserve">the interpretation for each item is </w:t>
      </w:r>
      <w:r w:rsidR="00065FD3" w:rsidRPr="0063263B">
        <w:rPr>
          <w:rFonts w:ascii="Arial" w:eastAsiaTheme="minorEastAsia" w:hAnsi="Arial" w:cs="Arial"/>
          <w:color w:val="000000" w:themeColor="text1"/>
          <w:sz w:val="24"/>
          <w:szCs w:val="24"/>
        </w:rPr>
        <w:t>also presented to assess the extent of social support</w:t>
      </w:r>
      <w:r w:rsidR="00715FFB" w:rsidRPr="0063263B">
        <w:rPr>
          <w:rFonts w:ascii="Arial" w:eastAsiaTheme="minorEastAsia" w:hAnsi="Arial" w:cs="Arial"/>
          <w:color w:val="000000" w:themeColor="text1"/>
          <w:sz w:val="24"/>
          <w:szCs w:val="24"/>
        </w:rPr>
        <w:t xml:space="preserve"> provided</w:t>
      </w:r>
      <w:r w:rsidR="00065FD3" w:rsidRPr="0063263B">
        <w:rPr>
          <w:rFonts w:ascii="Arial" w:eastAsiaTheme="minorEastAsia" w:hAnsi="Arial" w:cs="Arial"/>
          <w:color w:val="000000" w:themeColor="text1"/>
          <w:sz w:val="24"/>
          <w:szCs w:val="24"/>
        </w:rPr>
        <w:t xml:space="preserve">. </w:t>
      </w:r>
    </w:p>
    <w:p w14:paraId="3A837E92" w14:textId="02A790F1" w:rsidR="006524AA" w:rsidRPr="0063263B" w:rsidRDefault="006524AA" w:rsidP="00A8275C">
      <w:pPr>
        <w:tabs>
          <w:tab w:val="left" w:pos="360"/>
        </w:tabs>
        <w:spacing w:after="0" w:line="480" w:lineRule="auto"/>
        <w:rPr>
          <w:rFonts w:ascii="Arial" w:hAnsi="Arial" w:cs="Arial"/>
          <w:b/>
          <w:iCs/>
          <w:color w:val="000000" w:themeColor="text1"/>
          <w:sz w:val="24"/>
          <w:szCs w:val="24"/>
        </w:rPr>
      </w:pPr>
      <w:r w:rsidRPr="0063263B">
        <w:rPr>
          <w:rFonts w:ascii="Arial" w:hAnsi="Arial" w:cs="Arial"/>
          <w:b/>
          <w:iCs/>
          <w:color w:val="000000" w:themeColor="text1"/>
          <w:sz w:val="24"/>
          <w:szCs w:val="24"/>
        </w:rPr>
        <w:lastRenderedPageBreak/>
        <w:t xml:space="preserve">Table </w:t>
      </w:r>
      <w:r w:rsidR="009E602D" w:rsidRPr="0063263B">
        <w:rPr>
          <w:rFonts w:ascii="Arial" w:hAnsi="Arial" w:cs="Arial"/>
          <w:b/>
          <w:iCs/>
          <w:color w:val="000000" w:themeColor="text1"/>
          <w:sz w:val="24"/>
          <w:szCs w:val="24"/>
        </w:rPr>
        <w:t>1</w:t>
      </w:r>
      <w:r w:rsidR="00DF7F07" w:rsidRPr="0063263B">
        <w:rPr>
          <w:rFonts w:ascii="Arial" w:hAnsi="Arial" w:cs="Arial"/>
          <w:b/>
          <w:iCs/>
          <w:color w:val="000000" w:themeColor="text1"/>
          <w:sz w:val="24"/>
          <w:szCs w:val="24"/>
        </w:rPr>
        <w:t>4</w:t>
      </w:r>
      <w:r w:rsidR="00362BAA" w:rsidRPr="0063263B">
        <w:rPr>
          <w:rFonts w:ascii="Arial" w:hAnsi="Arial" w:cs="Arial"/>
          <w:b/>
          <w:iCs/>
          <w:color w:val="000000" w:themeColor="text1"/>
          <w:sz w:val="24"/>
          <w:szCs w:val="24"/>
        </w:rPr>
        <w:t>.</w:t>
      </w:r>
      <w:r w:rsidR="00663E33">
        <w:rPr>
          <w:rFonts w:ascii="Arial" w:hAnsi="Arial" w:cs="Arial"/>
          <w:b/>
          <w:iCs/>
          <w:color w:val="000000" w:themeColor="text1"/>
          <w:sz w:val="24"/>
          <w:szCs w:val="24"/>
        </w:rPr>
        <w:t>1</w:t>
      </w:r>
    </w:p>
    <w:p w14:paraId="619B7E1B" w14:textId="5E3EBDA8" w:rsidR="006524AA" w:rsidRPr="0063263B" w:rsidRDefault="00663E33" w:rsidP="00A8275C">
      <w:pPr>
        <w:tabs>
          <w:tab w:val="left" w:pos="360"/>
        </w:tabs>
        <w:spacing w:after="0" w:line="480" w:lineRule="auto"/>
        <w:rPr>
          <w:rFonts w:ascii="Arial" w:hAnsi="Arial" w:cs="Arial"/>
          <w:i/>
          <w:iCs/>
          <w:color w:val="000000" w:themeColor="text1"/>
          <w:sz w:val="24"/>
          <w:szCs w:val="24"/>
        </w:rPr>
      </w:pPr>
      <w:r w:rsidRPr="0063263B">
        <w:rPr>
          <w:rFonts w:ascii="Arial" w:hAnsi="Arial" w:cs="Arial"/>
          <w:i/>
          <w:iCs/>
          <w:noProof/>
          <w:color w:val="000000" w:themeColor="text1"/>
          <w:sz w:val="24"/>
          <w:szCs w:val="24"/>
        </w:rPr>
        <mc:AlternateContent>
          <mc:Choice Requires="wps">
            <w:drawing>
              <wp:anchor distT="0" distB="0" distL="114300" distR="114300" simplePos="0" relativeHeight="251656192" behindDoc="0" locked="0" layoutInCell="1" allowOverlap="1" wp14:anchorId="416A1309" wp14:editId="620762C2">
                <wp:simplePos x="0" y="0"/>
                <wp:positionH relativeFrom="margin">
                  <wp:posOffset>-67310</wp:posOffset>
                </wp:positionH>
                <wp:positionV relativeFrom="paragraph">
                  <wp:posOffset>6053455</wp:posOffset>
                </wp:positionV>
                <wp:extent cx="5575300"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575300" cy="285750"/>
                        </a:xfrm>
                        <a:prstGeom prst="rect">
                          <a:avLst/>
                        </a:prstGeom>
                        <a:noFill/>
                        <a:ln w="6350">
                          <a:noFill/>
                        </a:ln>
                      </wps:spPr>
                      <wps:txbx>
                        <w:txbxContent>
                          <w:p w14:paraId="07F003D6" w14:textId="77777777" w:rsidR="00E86F14" w:rsidRPr="000A0CCB" w:rsidRDefault="00E86F14" w:rsidP="000803AA">
                            <w:pPr>
                              <w:tabs>
                                <w:tab w:val="left" w:pos="810"/>
                              </w:tabs>
                              <w:spacing w:line="480" w:lineRule="auto"/>
                              <w:jc w:val="both"/>
                              <w:rPr>
                                <w:rFonts w:ascii="Times New Roman" w:hAnsi="Times New Roman" w:cs="Times New Roman"/>
                                <w:color w:val="0D0D0D" w:themeColor="text1" w:themeTint="F2"/>
                                <w:sz w:val="2"/>
                                <w:szCs w:val="24"/>
                              </w:rPr>
                            </w:pPr>
                            <w:r w:rsidRPr="00E9511A">
                              <w:rPr>
                                <w:rStyle w:val="IntenseEmphasis"/>
                                <w:rFonts w:ascii="Times New Roman" w:hAnsi="Times New Roman" w:cs="Times New Roman"/>
                                <w:color w:val="000000" w:themeColor="text1"/>
                                <w:sz w:val="18"/>
                                <w:szCs w:val="18"/>
                              </w:rPr>
                              <w:t>Legend: 1.00 – 1.79</w:t>
                            </w:r>
                            <w:r>
                              <w:rPr>
                                <w:rStyle w:val="IntenseEmphasis"/>
                                <w:rFonts w:ascii="Times New Roman" w:hAnsi="Times New Roman" w:cs="Times New Roman"/>
                                <w:color w:val="000000" w:themeColor="text1"/>
                                <w:sz w:val="18"/>
                                <w:szCs w:val="18"/>
                              </w:rPr>
                              <w:t xml:space="preserve"> </w:t>
                            </w:r>
                            <w:r w:rsidRPr="00E9511A">
                              <w:rPr>
                                <w:rStyle w:val="IntenseEmphasis"/>
                                <w:rFonts w:ascii="Times New Roman" w:hAnsi="Times New Roman" w:cs="Times New Roman"/>
                                <w:color w:val="000000" w:themeColor="text1"/>
                                <w:sz w:val="18"/>
                                <w:szCs w:val="18"/>
                              </w:rPr>
                              <w:t>Very Low</w:t>
                            </w:r>
                            <w:r>
                              <w:rPr>
                                <w:rStyle w:val="IntenseEmphasis"/>
                                <w:rFonts w:ascii="Times New Roman" w:hAnsi="Times New Roman" w:cs="Times New Roman"/>
                                <w:color w:val="000000" w:themeColor="text1"/>
                                <w:sz w:val="18"/>
                                <w:szCs w:val="18"/>
                              </w:rPr>
                              <w:t xml:space="preserve">; </w:t>
                            </w:r>
                            <w:r w:rsidRPr="00E9511A">
                              <w:rPr>
                                <w:rStyle w:val="IntenseEmphasis"/>
                                <w:rFonts w:ascii="Times New Roman" w:hAnsi="Times New Roman" w:cs="Times New Roman"/>
                                <w:color w:val="000000" w:themeColor="text1"/>
                                <w:sz w:val="18"/>
                                <w:szCs w:val="18"/>
                              </w:rPr>
                              <w:t>1.80 – 2.59</w:t>
                            </w:r>
                            <w:r w:rsidRPr="00AC51B5">
                              <w:rPr>
                                <w:rStyle w:val="IntenseEmphasis"/>
                                <w:rFonts w:ascii="Times New Roman" w:hAnsi="Times New Roman" w:cs="Times New Roman"/>
                                <w:color w:val="000000" w:themeColor="text1"/>
                                <w:sz w:val="18"/>
                                <w:szCs w:val="18"/>
                              </w:rPr>
                              <w:t xml:space="preserve"> </w:t>
                            </w:r>
                            <w:r w:rsidRPr="00E9511A">
                              <w:rPr>
                                <w:rStyle w:val="IntenseEmphasis"/>
                                <w:rFonts w:ascii="Times New Roman" w:hAnsi="Times New Roman" w:cs="Times New Roman"/>
                                <w:color w:val="000000" w:themeColor="text1"/>
                                <w:sz w:val="18"/>
                                <w:szCs w:val="18"/>
                              </w:rPr>
                              <w:t>Low</w:t>
                            </w:r>
                            <w:r>
                              <w:rPr>
                                <w:rStyle w:val="IntenseEmphasis"/>
                                <w:rFonts w:ascii="Times New Roman" w:hAnsi="Times New Roman" w:cs="Times New Roman"/>
                                <w:color w:val="000000" w:themeColor="text1"/>
                                <w:sz w:val="18"/>
                                <w:szCs w:val="18"/>
                              </w:rPr>
                              <w:t xml:space="preserve">; </w:t>
                            </w:r>
                            <w:r w:rsidRPr="00E9511A">
                              <w:rPr>
                                <w:rStyle w:val="IntenseEmphasis"/>
                                <w:rFonts w:ascii="Times New Roman" w:hAnsi="Times New Roman" w:cs="Times New Roman"/>
                                <w:color w:val="000000" w:themeColor="text1"/>
                                <w:sz w:val="18"/>
                                <w:szCs w:val="18"/>
                              </w:rPr>
                              <w:t>2.60 – 3.39</w:t>
                            </w:r>
                            <w:r w:rsidRPr="00AC51B5">
                              <w:rPr>
                                <w:rStyle w:val="IntenseEmphasis"/>
                                <w:rFonts w:ascii="Times New Roman" w:hAnsi="Times New Roman" w:cs="Times New Roman"/>
                                <w:color w:val="000000" w:themeColor="text1"/>
                                <w:sz w:val="18"/>
                                <w:szCs w:val="18"/>
                              </w:rPr>
                              <w:t xml:space="preserve"> </w:t>
                            </w:r>
                            <w:r w:rsidRPr="00E9511A">
                              <w:rPr>
                                <w:rStyle w:val="IntenseEmphasis"/>
                                <w:rFonts w:ascii="Times New Roman" w:hAnsi="Times New Roman" w:cs="Times New Roman"/>
                                <w:color w:val="000000" w:themeColor="text1"/>
                                <w:sz w:val="18"/>
                                <w:szCs w:val="18"/>
                              </w:rPr>
                              <w:t>Moderate;</w:t>
                            </w:r>
                            <w:r>
                              <w:rPr>
                                <w:rStyle w:val="IntenseEmphasis"/>
                                <w:rFonts w:ascii="Times New Roman" w:hAnsi="Times New Roman" w:cs="Times New Roman"/>
                                <w:color w:val="000000" w:themeColor="text1"/>
                                <w:sz w:val="18"/>
                                <w:szCs w:val="18"/>
                              </w:rPr>
                              <w:t xml:space="preserve"> </w:t>
                            </w:r>
                            <w:r w:rsidRPr="00E9511A">
                              <w:rPr>
                                <w:rStyle w:val="IntenseEmphasis"/>
                                <w:rFonts w:ascii="Times New Roman" w:hAnsi="Times New Roman" w:cs="Times New Roman"/>
                                <w:color w:val="000000" w:themeColor="text1"/>
                                <w:sz w:val="18"/>
                                <w:szCs w:val="18"/>
                              </w:rPr>
                              <w:t>3.40 – 4.19 High; 4.20 – 5.00 Very High</w:t>
                            </w:r>
                          </w:p>
                          <w:p w14:paraId="19F4126A" w14:textId="77777777" w:rsidR="00E86F14" w:rsidRDefault="00E86F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6A1309" id="Text Box 3" o:spid="_x0000_s1031" type="#_x0000_t202" style="position:absolute;margin-left:-5.3pt;margin-top:476.65pt;width:439pt;height:22.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" filled="f" stroked="f" strokeweight=".5pt">
                <v:textbox>
                  <w:txbxContent>
                    <w:p w14:paraId="07F003D6" w14:textId="77777777" w:rsidR="00E86F14" w:rsidRPr="000A0CCB" w:rsidRDefault="00E86F14" w:rsidP="000803AA">
                      <w:pPr>
                        <w:tabs>
                          <w:tab w:val="left" w:pos="810"/>
                        </w:tabs>
                        <w:spacing w:line="480" w:lineRule="auto"/>
                        <w:jc w:val="both"/>
                        <w:rPr>
                          <w:rFonts w:ascii="Times New Roman" w:hAnsi="Times New Roman" w:cs="Times New Roman"/>
                          <w:color w:val="0D0D0D" w:themeColor="text1" w:themeTint="F2"/>
                          <w:sz w:val="2"/>
                          <w:szCs w:val="24"/>
                        </w:rPr>
                      </w:pPr>
                      <w:r w:rsidRPr="00E9511A">
                        <w:rPr>
                          <w:rStyle w:val="IntenseEmphasis"/>
                          <w:rFonts w:ascii="Times New Roman" w:hAnsi="Times New Roman" w:cs="Times New Roman"/>
                          <w:color w:val="000000" w:themeColor="text1"/>
                          <w:sz w:val="18"/>
                          <w:szCs w:val="18"/>
                        </w:rPr>
                        <w:t>Legend: 1.00 – 1.79</w:t>
                      </w:r>
                      <w:r>
                        <w:rPr>
                          <w:rStyle w:val="IntenseEmphasis"/>
                          <w:rFonts w:ascii="Times New Roman" w:hAnsi="Times New Roman" w:cs="Times New Roman"/>
                          <w:color w:val="000000" w:themeColor="text1"/>
                          <w:sz w:val="18"/>
                          <w:szCs w:val="18"/>
                        </w:rPr>
                        <w:t xml:space="preserve"> </w:t>
                      </w:r>
                      <w:r w:rsidRPr="00E9511A">
                        <w:rPr>
                          <w:rStyle w:val="IntenseEmphasis"/>
                          <w:rFonts w:ascii="Times New Roman" w:hAnsi="Times New Roman" w:cs="Times New Roman"/>
                          <w:color w:val="000000" w:themeColor="text1"/>
                          <w:sz w:val="18"/>
                          <w:szCs w:val="18"/>
                        </w:rPr>
                        <w:t>Very Low</w:t>
                      </w:r>
                      <w:r>
                        <w:rPr>
                          <w:rStyle w:val="IntenseEmphasis"/>
                          <w:rFonts w:ascii="Times New Roman" w:hAnsi="Times New Roman" w:cs="Times New Roman"/>
                          <w:color w:val="000000" w:themeColor="text1"/>
                          <w:sz w:val="18"/>
                          <w:szCs w:val="18"/>
                        </w:rPr>
                        <w:t xml:space="preserve">; </w:t>
                      </w:r>
                      <w:r w:rsidRPr="00E9511A">
                        <w:rPr>
                          <w:rStyle w:val="IntenseEmphasis"/>
                          <w:rFonts w:ascii="Times New Roman" w:hAnsi="Times New Roman" w:cs="Times New Roman"/>
                          <w:color w:val="000000" w:themeColor="text1"/>
                          <w:sz w:val="18"/>
                          <w:szCs w:val="18"/>
                        </w:rPr>
                        <w:t>1.80 – 2.59</w:t>
                      </w:r>
                      <w:r w:rsidRPr="00AC51B5">
                        <w:rPr>
                          <w:rStyle w:val="IntenseEmphasis"/>
                          <w:rFonts w:ascii="Times New Roman" w:hAnsi="Times New Roman" w:cs="Times New Roman"/>
                          <w:color w:val="000000" w:themeColor="text1"/>
                          <w:sz w:val="18"/>
                          <w:szCs w:val="18"/>
                        </w:rPr>
                        <w:t xml:space="preserve"> </w:t>
                      </w:r>
                      <w:r w:rsidRPr="00E9511A">
                        <w:rPr>
                          <w:rStyle w:val="IntenseEmphasis"/>
                          <w:rFonts w:ascii="Times New Roman" w:hAnsi="Times New Roman" w:cs="Times New Roman"/>
                          <w:color w:val="000000" w:themeColor="text1"/>
                          <w:sz w:val="18"/>
                          <w:szCs w:val="18"/>
                        </w:rPr>
                        <w:t>Low</w:t>
                      </w:r>
                      <w:r>
                        <w:rPr>
                          <w:rStyle w:val="IntenseEmphasis"/>
                          <w:rFonts w:ascii="Times New Roman" w:hAnsi="Times New Roman" w:cs="Times New Roman"/>
                          <w:color w:val="000000" w:themeColor="text1"/>
                          <w:sz w:val="18"/>
                          <w:szCs w:val="18"/>
                        </w:rPr>
                        <w:t xml:space="preserve">; </w:t>
                      </w:r>
                      <w:r w:rsidRPr="00E9511A">
                        <w:rPr>
                          <w:rStyle w:val="IntenseEmphasis"/>
                          <w:rFonts w:ascii="Times New Roman" w:hAnsi="Times New Roman" w:cs="Times New Roman"/>
                          <w:color w:val="000000" w:themeColor="text1"/>
                          <w:sz w:val="18"/>
                          <w:szCs w:val="18"/>
                        </w:rPr>
                        <w:t>2.60 – 3.39</w:t>
                      </w:r>
                      <w:r w:rsidRPr="00AC51B5">
                        <w:rPr>
                          <w:rStyle w:val="IntenseEmphasis"/>
                          <w:rFonts w:ascii="Times New Roman" w:hAnsi="Times New Roman" w:cs="Times New Roman"/>
                          <w:color w:val="000000" w:themeColor="text1"/>
                          <w:sz w:val="18"/>
                          <w:szCs w:val="18"/>
                        </w:rPr>
                        <w:t xml:space="preserve"> </w:t>
                      </w:r>
                      <w:r w:rsidRPr="00E9511A">
                        <w:rPr>
                          <w:rStyle w:val="IntenseEmphasis"/>
                          <w:rFonts w:ascii="Times New Roman" w:hAnsi="Times New Roman" w:cs="Times New Roman"/>
                          <w:color w:val="000000" w:themeColor="text1"/>
                          <w:sz w:val="18"/>
                          <w:szCs w:val="18"/>
                        </w:rPr>
                        <w:t>Moderate;</w:t>
                      </w:r>
                      <w:r>
                        <w:rPr>
                          <w:rStyle w:val="IntenseEmphasis"/>
                          <w:rFonts w:ascii="Times New Roman" w:hAnsi="Times New Roman" w:cs="Times New Roman"/>
                          <w:color w:val="000000" w:themeColor="text1"/>
                          <w:sz w:val="18"/>
                          <w:szCs w:val="18"/>
                        </w:rPr>
                        <w:t xml:space="preserve"> </w:t>
                      </w:r>
                      <w:r w:rsidRPr="00E9511A">
                        <w:rPr>
                          <w:rStyle w:val="IntenseEmphasis"/>
                          <w:rFonts w:ascii="Times New Roman" w:hAnsi="Times New Roman" w:cs="Times New Roman"/>
                          <w:color w:val="000000" w:themeColor="text1"/>
                          <w:sz w:val="18"/>
                          <w:szCs w:val="18"/>
                        </w:rPr>
                        <w:t>3.40 – 4.19 High; 4.20 – 5.00 Very High</w:t>
                      </w:r>
                    </w:p>
                    <w:p w14:paraId="19F4126A" w14:textId="77777777" w:rsidR="00E86F14" w:rsidRDefault="00E86F14"/>
                  </w:txbxContent>
                </v:textbox>
                <w10:wrap anchorx="margin"/>
              </v:shape>
            </w:pict>
          </mc:Fallback>
        </mc:AlternateContent>
      </w:r>
      <w:r w:rsidR="009E602D" w:rsidRPr="0063263B">
        <w:rPr>
          <w:rFonts w:ascii="Arial" w:hAnsi="Arial" w:cs="Arial"/>
          <w:i/>
          <w:iCs/>
          <w:color w:val="000000" w:themeColor="text1"/>
          <w:sz w:val="24"/>
          <w:szCs w:val="24"/>
        </w:rPr>
        <w:t xml:space="preserve">Per Item </w:t>
      </w:r>
      <w:r w:rsidR="00FE6216" w:rsidRPr="0063263B">
        <w:rPr>
          <w:rFonts w:ascii="Arial" w:hAnsi="Arial" w:cs="Arial"/>
          <w:i/>
          <w:iCs/>
          <w:color w:val="000000" w:themeColor="text1"/>
          <w:sz w:val="24"/>
          <w:szCs w:val="24"/>
        </w:rPr>
        <w:t xml:space="preserve">Students’ Self-Reported </w:t>
      </w:r>
      <w:r w:rsidR="006524AA" w:rsidRPr="0063263B">
        <w:rPr>
          <w:rFonts w:ascii="Arial" w:hAnsi="Arial" w:cs="Arial"/>
          <w:i/>
          <w:iCs/>
          <w:color w:val="000000" w:themeColor="text1"/>
          <w:sz w:val="24"/>
          <w:szCs w:val="24"/>
        </w:rPr>
        <w:t>Social Support from Parents and Teachers</w:t>
      </w:r>
    </w:p>
    <w:tbl>
      <w:tblPr>
        <w:tblpPr w:leftFromText="187" w:rightFromText="187" w:vertAnchor="text" w:horzAnchor="margin" w:tblpY="140"/>
        <w:tblOverlap w:val="never"/>
        <w:tblW w:w="9270" w:type="dxa"/>
        <w:tblLayout w:type="fixed"/>
        <w:tblLook w:val="04A0" w:firstRow="1" w:lastRow="0" w:firstColumn="1" w:lastColumn="0" w:noHBand="0" w:noVBand="1"/>
      </w:tblPr>
      <w:tblGrid>
        <w:gridCol w:w="3893"/>
        <w:gridCol w:w="993"/>
        <w:gridCol w:w="1594"/>
        <w:gridCol w:w="1170"/>
        <w:gridCol w:w="1620"/>
      </w:tblGrid>
      <w:tr w:rsidR="0063263B" w:rsidRPr="0063263B" w14:paraId="1083ECBD" w14:textId="3807DDD9" w:rsidTr="00DF7F07">
        <w:trPr>
          <w:trHeight w:val="66"/>
        </w:trPr>
        <w:tc>
          <w:tcPr>
            <w:tcW w:w="3893" w:type="dxa"/>
            <w:tcBorders>
              <w:top w:val="single" w:sz="12" w:space="0" w:color="auto"/>
              <w:left w:val="nil"/>
              <w:bottom w:val="single" w:sz="12" w:space="0" w:color="auto"/>
              <w:right w:val="nil"/>
            </w:tcBorders>
          </w:tcPr>
          <w:p w14:paraId="2541AE32" w14:textId="77777777" w:rsidR="0054754F" w:rsidRPr="0063263B" w:rsidRDefault="0054754F" w:rsidP="0060429A">
            <w:pPr>
              <w:spacing w:after="0" w:line="240" w:lineRule="auto"/>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Social Support</w:t>
            </w:r>
          </w:p>
        </w:tc>
        <w:tc>
          <w:tcPr>
            <w:tcW w:w="993" w:type="dxa"/>
            <w:tcBorders>
              <w:top w:val="single" w:sz="12" w:space="0" w:color="auto"/>
              <w:left w:val="nil"/>
              <w:bottom w:val="single" w:sz="12" w:space="0" w:color="auto"/>
              <w:right w:val="nil"/>
            </w:tcBorders>
            <w:hideMark/>
          </w:tcPr>
          <w:p w14:paraId="63C48C94" w14:textId="77777777" w:rsidR="0054754F" w:rsidRPr="0063263B" w:rsidRDefault="0054754F" w:rsidP="0060429A">
            <w:pPr>
              <w:spacing w:after="0" w:line="24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Parents</w:t>
            </w:r>
          </w:p>
        </w:tc>
        <w:tc>
          <w:tcPr>
            <w:tcW w:w="1594" w:type="dxa"/>
            <w:tcBorders>
              <w:top w:val="single" w:sz="12" w:space="0" w:color="auto"/>
              <w:left w:val="nil"/>
              <w:bottom w:val="single" w:sz="12" w:space="0" w:color="auto"/>
              <w:right w:val="nil"/>
            </w:tcBorders>
          </w:tcPr>
          <w:p w14:paraId="6FDEF1BB" w14:textId="34F8BAD2" w:rsidR="0054754F" w:rsidRPr="0063263B" w:rsidRDefault="0054754F" w:rsidP="0060429A">
            <w:pPr>
              <w:spacing w:after="0" w:line="240" w:lineRule="auto"/>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Interpretation</w:t>
            </w:r>
          </w:p>
        </w:tc>
        <w:tc>
          <w:tcPr>
            <w:tcW w:w="1170" w:type="dxa"/>
            <w:tcBorders>
              <w:top w:val="single" w:sz="12" w:space="0" w:color="auto"/>
              <w:left w:val="nil"/>
              <w:bottom w:val="single" w:sz="12" w:space="0" w:color="auto"/>
              <w:right w:val="nil"/>
            </w:tcBorders>
            <w:hideMark/>
          </w:tcPr>
          <w:p w14:paraId="0651F07F" w14:textId="4C8044DF" w:rsidR="0054754F" w:rsidRPr="0063263B" w:rsidRDefault="0054754F" w:rsidP="0060429A">
            <w:pPr>
              <w:spacing w:after="0" w:line="24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 xml:space="preserve">Teachers </w:t>
            </w:r>
          </w:p>
        </w:tc>
        <w:tc>
          <w:tcPr>
            <w:tcW w:w="1620" w:type="dxa"/>
            <w:tcBorders>
              <w:top w:val="single" w:sz="12" w:space="0" w:color="auto"/>
              <w:left w:val="nil"/>
              <w:bottom w:val="single" w:sz="12" w:space="0" w:color="auto"/>
              <w:right w:val="nil"/>
            </w:tcBorders>
          </w:tcPr>
          <w:p w14:paraId="20D694DE" w14:textId="6EE0148B" w:rsidR="0054754F" w:rsidRPr="0063263B" w:rsidRDefault="0054754F" w:rsidP="0060429A">
            <w:pPr>
              <w:spacing w:after="0" w:line="240" w:lineRule="auto"/>
              <w:jc w:val="center"/>
              <w:rPr>
                <w:rStyle w:val="IntenseEmphasis"/>
                <w:rFonts w:ascii="Arial" w:hAnsi="Arial" w:cs="Arial"/>
                <w:b/>
                <w:bCs/>
                <w:i w:val="0"/>
                <w:iCs w:val="0"/>
                <w:color w:val="000000" w:themeColor="text1"/>
                <w:sz w:val="20"/>
                <w:szCs w:val="20"/>
              </w:rPr>
            </w:pPr>
            <w:r w:rsidRPr="0063263B">
              <w:rPr>
                <w:rStyle w:val="IntenseEmphasis"/>
                <w:rFonts w:ascii="Arial" w:hAnsi="Arial" w:cs="Arial"/>
                <w:b/>
                <w:bCs/>
                <w:i w:val="0"/>
                <w:iCs w:val="0"/>
                <w:color w:val="000000" w:themeColor="text1"/>
                <w:sz w:val="20"/>
                <w:szCs w:val="20"/>
              </w:rPr>
              <w:t>Interpretation</w:t>
            </w:r>
          </w:p>
        </w:tc>
      </w:tr>
      <w:tr w:rsidR="0063263B" w:rsidRPr="0063263B" w14:paraId="040F4236" w14:textId="6319C39D" w:rsidTr="00DF7F07">
        <w:trPr>
          <w:trHeight w:val="533"/>
        </w:trPr>
        <w:tc>
          <w:tcPr>
            <w:tcW w:w="3893" w:type="dxa"/>
            <w:tcBorders>
              <w:top w:val="single" w:sz="12" w:space="0" w:color="auto"/>
              <w:left w:val="nil"/>
              <w:right w:val="nil"/>
            </w:tcBorders>
            <w:hideMark/>
          </w:tcPr>
          <w:p w14:paraId="301DD5C5" w14:textId="6DACC9E6" w:rsidR="0054754F" w:rsidRPr="0063263B" w:rsidRDefault="0054754F" w:rsidP="0060429A">
            <w:pPr>
              <w:spacing w:after="0" w:line="240" w:lineRule="auto"/>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Emotional Support</w:t>
            </w:r>
          </w:p>
          <w:p w14:paraId="039EA882" w14:textId="77777777" w:rsidR="0054754F" w:rsidRPr="0063263B" w:rsidRDefault="0054754F" w:rsidP="0060429A">
            <w:pPr>
              <w:pStyle w:val="ListParagraph"/>
              <w:numPr>
                <w:ilvl w:val="0"/>
                <w:numId w:val="8"/>
              </w:numPr>
              <w:spacing w:after="0" w:line="240" w:lineRule="auto"/>
              <w:ind w:left="36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My parents/teachers care about me during Home-Based Education.</w:t>
            </w:r>
          </w:p>
        </w:tc>
        <w:tc>
          <w:tcPr>
            <w:tcW w:w="993" w:type="dxa"/>
            <w:tcBorders>
              <w:top w:val="single" w:sz="12" w:space="0" w:color="auto"/>
              <w:left w:val="nil"/>
              <w:right w:val="nil"/>
            </w:tcBorders>
          </w:tcPr>
          <w:p w14:paraId="78B330B4"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12"/>
                <w:szCs w:val="12"/>
              </w:rPr>
            </w:pPr>
          </w:p>
          <w:p w14:paraId="6F66BE14" w14:textId="77777777" w:rsidR="00560810" w:rsidRPr="0063263B" w:rsidRDefault="00560810" w:rsidP="0060429A">
            <w:pPr>
              <w:spacing w:after="0" w:line="240" w:lineRule="auto"/>
              <w:jc w:val="center"/>
              <w:rPr>
                <w:rStyle w:val="IntenseEmphasis"/>
                <w:rFonts w:ascii="Arial" w:hAnsi="Arial" w:cs="Arial"/>
                <w:i w:val="0"/>
                <w:iCs w:val="0"/>
                <w:color w:val="000000" w:themeColor="text1"/>
                <w:sz w:val="18"/>
                <w:szCs w:val="18"/>
              </w:rPr>
            </w:pPr>
          </w:p>
          <w:p w14:paraId="48384D19" w14:textId="264CE7D6"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4.149</w:t>
            </w:r>
          </w:p>
        </w:tc>
        <w:tc>
          <w:tcPr>
            <w:tcW w:w="1594" w:type="dxa"/>
            <w:tcBorders>
              <w:top w:val="single" w:sz="12" w:space="0" w:color="auto"/>
              <w:left w:val="nil"/>
              <w:right w:val="nil"/>
            </w:tcBorders>
          </w:tcPr>
          <w:p w14:paraId="66388353"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p>
          <w:p w14:paraId="6038C6B0" w14:textId="77777777" w:rsidR="00560810" w:rsidRPr="0063263B" w:rsidRDefault="00560810" w:rsidP="0060429A">
            <w:pPr>
              <w:spacing w:after="0" w:line="240" w:lineRule="auto"/>
              <w:jc w:val="center"/>
              <w:rPr>
                <w:rStyle w:val="IntenseEmphasis"/>
                <w:rFonts w:ascii="Arial" w:hAnsi="Arial" w:cs="Arial"/>
                <w:i w:val="0"/>
                <w:iCs w:val="0"/>
                <w:color w:val="000000" w:themeColor="text1"/>
                <w:sz w:val="10"/>
                <w:szCs w:val="10"/>
              </w:rPr>
            </w:pPr>
          </w:p>
          <w:p w14:paraId="4A239680" w14:textId="5396EE17" w:rsidR="00860422" w:rsidRPr="0063263B" w:rsidRDefault="00860422"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c>
          <w:tcPr>
            <w:tcW w:w="1170" w:type="dxa"/>
            <w:tcBorders>
              <w:top w:val="single" w:sz="12" w:space="0" w:color="auto"/>
              <w:left w:val="nil"/>
              <w:right w:val="nil"/>
            </w:tcBorders>
          </w:tcPr>
          <w:p w14:paraId="32F29CA3" w14:textId="56EC812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p>
          <w:p w14:paraId="7F92C191" w14:textId="77777777" w:rsidR="00560810" w:rsidRPr="0063263B" w:rsidRDefault="00560810" w:rsidP="0060429A">
            <w:pPr>
              <w:spacing w:after="0" w:line="240" w:lineRule="auto"/>
              <w:jc w:val="center"/>
              <w:rPr>
                <w:rStyle w:val="IntenseEmphasis"/>
                <w:rFonts w:ascii="Arial" w:hAnsi="Arial" w:cs="Arial"/>
                <w:i w:val="0"/>
                <w:iCs w:val="0"/>
                <w:color w:val="000000" w:themeColor="text1"/>
                <w:sz w:val="10"/>
                <w:szCs w:val="10"/>
              </w:rPr>
            </w:pPr>
          </w:p>
          <w:p w14:paraId="006D818A" w14:textId="7D2B4213"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4.272</w:t>
            </w:r>
          </w:p>
        </w:tc>
        <w:tc>
          <w:tcPr>
            <w:tcW w:w="1620" w:type="dxa"/>
            <w:tcBorders>
              <w:top w:val="single" w:sz="12" w:space="0" w:color="auto"/>
              <w:left w:val="nil"/>
              <w:right w:val="nil"/>
            </w:tcBorders>
          </w:tcPr>
          <w:p w14:paraId="75703BD8"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p>
          <w:p w14:paraId="21C2519B" w14:textId="77777777" w:rsidR="00560810" w:rsidRPr="0063263B" w:rsidRDefault="00560810" w:rsidP="0060429A">
            <w:pPr>
              <w:spacing w:after="0" w:line="240" w:lineRule="auto"/>
              <w:jc w:val="center"/>
              <w:rPr>
                <w:rStyle w:val="IntenseEmphasis"/>
                <w:rFonts w:ascii="Arial" w:hAnsi="Arial" w:cs="Arial"/>
                <w:i w:val="0"/>
                <w:iCs w:val="0"/>
                <w:color w:val="000000" w:themeColor="text1"/>
                <w:sz w:val="10"/>
                <w:szCs w:val="10"/>
              </w:rPr>
            </w:pPr>
          </w:p>
          <w:p w14:paraId="6E725C5D" w14:textId="3C18E2D1" w:rsidR="00860422" w:rsidRPr="0063263B" w:rsidRDefault="00860422"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Very High</w:t>
            </w:r>
          </w:p>
        </w:tc>
      </w:tr>
      <w:tr w:rsidR="0063263B" w:rsidRPr="0063263B" w14:paraId="2AF48F54" w14:textId="344E3F11" w:rsidTr="00DF7F07">
        <w:trPr>
          <w:trHeight w:val="126"/>
        </w:trPr>
        <w:tc>
          <w:tcPr>
            <w:tcW w:w="3893" w:type="dxa"/>
            <w:hideMark/>
          </w:tcPr>
          <w:p w14:paraId="586BB223" w14:textId="77777777" w:rsidR="0054754F" w:rsidRPr="0063263B" w:rsidRDefault="0054754F" w:rsidP="0060429A">
            <w:pPr>
              <w:pStyle w:val="ListParagraph"/>
              <w:numPr>
                <w:ilvl w:val="0"/>
                <w:numId w:val="8"/>
              </w:numPr>
              <w:spacing w:after="0" w:line="240" w:lineRule="auto"/>
              <w:ind w:left="36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My parents/teachers treat me fairly.</w:t>
            </w:r>
          </w:p>
        </w:tc>
        <w:tc>
          <w:tcPr>
            <w:tcW w:w="993" w:type="dxa"/>
            <w:hideMark/>
          </w:tcPr>
          <w:p w14:paraId="369DC79C"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4.251</w:t>
            </w:r>
          </w:p>
        </w:tc>
        <w:tc>
          <w:tcPr>
            <w:tcW w:w="1594" w:type="dxa"/>
          </w:tcPr>
          <w:p w14:paraId="1C53AC83" w14:textId="142CB504" w:rsidR="0054754F" w:rsidRPr="0063263B" w:rsidRDefault="00860422"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Very High</w:t>
            </w:r>
          </w:p>
        </w:tc>
        <w:tc>
          <w:tcPr>
            <w:tcW w:w="1170" w:type="dxa"/>
            <w:hideMark/>
          </w:tcPr>
          <w:p w14:paraId="5DFF6C8F" w14:textId="525184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4.251</w:t>
            </w:r>
          </w:p>
        </w:tc>
        <w:tc>
          <w:tcPr>
            <w:tcW w:w="1620" w:type="dxa"/>
          </w:tcPr>
          <w:p w14:paraId="38D63C94" w14:textId="18186BFC" w:rsidR="0054754F" w:rsidRPr="0063263B" w:rsidRDefault="00860422"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Very High</w:t>
            </w:r>
          </w:p>
        </w:tc>
      </w:tr>
      <w:tr w:rsidR="0063263B" w:rsidRPr="0063263B" w14:paraId="5DFBD270" w14:textId="0DDEC599" w:rsidTr="00DF7F07">
        <w:trPr>
          <w:trHeight w:val="61"/>
        </w:trPr>
        <w:tc>
          <w:tcPr>
            <w:tcW w:w="3893" w:type="dxa"/>
            <w:tcBorders>
              <w:left w:val="nil"/>
              <w:bottom w:val="single" w:sz="4" w:space="0" w:color="auto"/>
              <w:right w:val="nil"/>
            </w:tcBorders>
            <w:hideMark/>
          </w:tcPr>
          <w:p w14:paraId="032B5A24" w14:textId="5A46E0FE" w:rsidR="0054754F" w:rsidRPr="0063263B" w:rsidRDefault="0054754F" w:rsidP="0060429A">
            <w:pPr>
              <w:pStyle w:val="ListParagraph"/>
              <w:numPr>
                <w:ilvl w:val="0"/>
                <w:numId w:val="8"/>
              </w:numPr>
              <w:spacing w:after="0" w:line="240" w:lineRule="auto"/>
              <w:ind w:left="36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 xml:space="preserve">My parents/teachers make it okay to ask questions during HBE </w:t>
            </w:r>
          </w:p>
        </w:tc>
        <w:tc>
          <w:tcPr>
            <w:tcW w:w="993" w:type="dxa"/>
            <w:tcBorders>
              <w:left w:val="nil"/>
              <w:bottom w:val="single" w:sz="4" w:space="0" w:color="auto"/>
              <w:right w:val="nil"/>
            </w:tcBorders>
            <w:hideMark/>
          </w:tcPr>
          <w:p w14:paraId="312DDBA4"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4.021</w:t>
            </w:r>
          </w:p>
        </w:tc>
        <w:tc>
          <w:tcPr>
            <w:tcW w:w="1594" w:type="dxa"/>
            <w:tcBorders>
              <w:left w:val="nil"/>
              <w:bottom w:val="single" w:sz="4" w:space="0" w:color="auto"/>
              <w:right w:val="nil"/>
            </w:tcBorders>
          </w:tcPr>
          <w:p w14:paraId="1DF9FE3C" w14:textId="32822A92" w:rsidR="0054754F" w:rsidRPr="0063263B" w:rsidRDefault="00860422"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c>
          <w:tcPr>
            <w:tcW w:w="1170" w:type="dxa"/>
            <w:tcBorders>
              <w:left w:val="nil"/>
              <w:bottom w:val="single" w:sz="4" w:space="0" w:color="auto"/>
              <w:right w:val="nil"/>
            </w:tcBorders>
            <w:hideMark/>
          </w:tcPr>
          <w:p w14:paraId="474FDDC6" w14:textId="510DEAEA"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4.423</w:t>
            </w:r>
          </w:p>
        </w:tc>
        <w:tc>
          <w:tcPr>
            <w:tcW w:w="1620" w:type="dxa"/>
            <w:tcBorders>
              <w:left w:val="nil"/>
              <w:bottom w:val="single" w:sz="4" w:space="0" w:color="auto"/>
              <w:right w:val="nil"/>
            </w:tcBorders>
          </w:tcPr>
          <w:p w14:paraId="364F2B2A" w14:textId="1FECE05B" w:rsidR="0054754F" w:rsidRPr="0063263B" w:rsidRDefault="00860422"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Very High</w:t>
            </w:r>
          </w:p>
        </w:tc>
      </w:tr>
      <w:tr w:rsidR="0063263B" w:rsidRPr="0063263B" w14:paraId="11E707CD" w14:textId="1637C706" w:rsidTr="00DF7F07">
        <w:trPr>
          <w:trHeight w:val="87"/>
        </w:trPr>
        <w:tc>
          <w:tcPr>
            <w:tcW w:w="3893" w:type="dxa"/>
            <w:tcBorders>
              <w:top w:val="single" w:sz="4" w:space="0" w:color="auto"/>
            </w:tcBorders>
            <w:hideMark/>
          </w:tcPr>
          <w:p w14:paraId="20C506E7" w14:textId="0E3C564D" w:rsidR="0054754F" w:rsidRPr="0063263B" w:rsidRDefault="0054754F" w:rsidP="0060429A">
            <w:pPr>
              <w:tabs>
                <w:tab w:val="left" w:pos="360"/>
              </w:tabs>
              <w:spacing w:after="0" w:line="240" w:lineRule="auto"/>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Instrumental Support</w:t>
            </w:r>
          </w:p>
          <w:p w14:paraId="41A69B31" w14:textId="77777777" w:rsidR="0054754F" w:rsidRPr="0063263B" w:rsidRDefault="0054754F" w:rsidP="0060429A">
            <w:pPr>
              <w:pStyle w:val="ListParagraph"/>
              <w:numPr>
                <w:ilvl w:val="0"/>
                <w:numId w:val="8"/>
              </w:numPr>
              <w:tabs>
                <w:tab w:val="left" w:pos="360"/>
              </w:tabs>
              <w:spacing w:after="0" w:line="240" w:lineRule="auto"/>
              <w:ind w:left="36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My parents/teachers make sure I have what I need for school during Home-Based Education.</w:t>
            </w:r>
          </w:p>
        </w:tc>
        <w:tc>
          <w:tcPr>
            <w:tcW w:w="993" w:type="dxa"/>
            <w:tcBorders>
              <w:top w:val="single" w:sz="4" w:space="0" w:color="auto"/>
            </w:tcBorders>
          </w:tcPr>
          <w:p w14:paraId="286B084B"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p>
          <w:p w14:paraId="2F9C8762"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4.352</w:t>
            </w:r>
          </w:p>
          <w:p w14:paraId="2302999D" w14:textId="77777777" w:rsidR="0054754F" w:rsidRPr="0063263B" w:rsidRDefault="0054754F" w:rsidP="0060429A">
            <w:pPr>
              <w:pStyle w:val="ListParagraph"/>
              <w:tabs>
                <w:tab w:val="left" w:pos="360"/>
              </w:tabs>
              <w:spacing w:after="0" w:line="240" w:lineRule="auto"/>
              <w:ind w:left="360"/>
              <w:jc w:val="center"/>
              <w:rPr>
                <w:rStyle w:val="IntenseEmphasis"/>
                <w:rFonts w:ascii="Arial" w:hAnsi="Arial" w:cs="Arial"/>
                <w:i w:val="0"/>
                <w:iCs w:val="0"/>
                <w:color w:val="000000" w:themeColor="text1"/>
                <w:sz w:val="20"/>
                <w:szCs w:val="20"/>
              </w:rPr>
            </w:pPr>
          </w:p>
        </w:tc>
        <w:tc>
          <w:tcPr>
            <w:tcW w:w="1594" w:type="dxa"/>
            <w:tcBorders>
              <w:top w:val="single" w:sz="4" w:space="0" w:color="auto"/>
            </w:tcBorders>
          </w:tcPr>
          <w:p w14:paraId="613A7D92"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p>
          <w:p w14:paraId="45A2AEE3" w14:textId="258A587C" w:rsidR="00FE6216" w:rsidRPr="0063263B" w:rsidRDefault="00FE6216"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Very High</w:t>
            </w:r>
          </w:p>
        </w:tc>
        <w:tc>
          <w:tcPr>
            <w:tcW w:w="1170" w:type="dxa"/>
            <w:tcBorders>
              <w:top w:val="single" w:sz="4" w:space="0" w:color="auto"/>
            </w:tcBorders>
          </w:tcPr>
          <w:p w14:paraId="2D29FE6A" w14:textId="1A9AF481"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p>
          <w:p w14:paraId="35CBDBCD"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4.047</w:t>
            </w:r>
          </w:p>
          <w:p w14:paraId="68BC110D"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p>
        </w:tc>
        <w:tc>
          <w:tcPr>
            <w:tcW w:w="1620" w:type="dxa"/>
            <w:tcBorders>
              <w:top w:val="single" w:sz="4" w:space="0" w:color="auto"/>
            </w:tcBorders>
          </w:tcPr>
          <w:p w14:paraId="63E10B82"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p>
          <w:p w14:paraId="74DADFB5" w14:textId="3B6C037E" w:rsidR="00FE6216" w:rsidRPr="0063263B" w:rsidRDefault="00FE6216"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r>
      <w:tr w:rsidR="0063263B" w:rsidRPr="0063263B" w14:paraId="575D04A7" w14:textId="0BC51B3E" w:rsidTr="00DF7F07">
        <w:trPr>
          <w:trHeight w:val="74"/>
        </w:trPr>
        <w:tc>
          <w:tcPr>
            <w:tcW w:w="3893" w:type="dxa"/>
            <w:tcBorders>
              <w:left w:val="nil"/>
              <w:right w:val="nil"/>
            </w:tcBorders>
            <w:hideMark/>
          </w:tcPr>
          <w:p w14:paraId="67230269" w14:textId="77777777" w:rsidR="0054754F" w:rsidRPr="0063263B" w:rsidRDefault="0054754F" w:rsidP="0060429A">
            <w:pPr>
              <w:pStyle w:val="ListParagraph"/>
              <w:numPr>
                <w:ilvl w:val="0"/>
                <w:numId w:val="8"/>
              </w:numPr>
              <w:tabs>
                <w:tab w:val="left" w:pos="360"/>
              </w:tabs>
              <w:spacing w:after="0" w:line="240" w:lineRule="auto"/>
              <w:ind w:left="36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My parents/teachers take time to help me learn to do something during Home-Based Education.</w:t>
            </w:r>
          </w:p>
        </w:tc>
        <w:tc>
          <w:tcPr>
            <w:tcW w:w="993" w:type="dxa"/>
            <w:tcBorders>
              <w:left w:val="nil"/>
              <w:right w:val="nil"/>
            </w:tcBorders>
          </w:tcPr>
          <w:p w14:paraId="4520662A"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3.655</w:t>
            </w:r>
          </w:p>
          <w:p w14:paraId="06FC21F1" w14:textId="77777777" w:rsidR="0054754F" w:rsidRPr="0063263B" w:rsidRDefault="0054754F" w:rsidP="0060429A">
            <w:pPr>
              <w:pStyle w:val="ListParagraph"/>
              <w:tabs>
                <w:tab w:val="left" w:pos="360"/>
              </w:tabs>
              <w:spacing w:after="0" w:line="240" w:lineRule="auto"/>
              <w:ind w:left="360"/>
              <w:jc w:val="center"/>
              <w:rPr>
                <w:rStyle w:val="IntenseEmphasis"/>
                <w:rFonts w:ascii="Arial" w:hAnsi="Arial" w:cs="Arial"/>
                <w:i w:val="0"/>
                <w:iCs w:val="0"/>
                <w:color w:val="000000" w:themeColor="text1"/>
                <w:sz w:val="20"/>
                <w:szCs w:val="20"/>
              </w:rPr>
            </w:pPr>
          </w:p>
        </w:tc>
        <w:tc>
          <w:tcPr>
            <w:tcW w:w="1594" w:type="dxa"/>
            <w:tcBorders>
              <w:left w:val="nil"/>
              <w:right w:val="nil"/>
            </w:tcBorders>
          </w:tcPr>
          <w:p w14:paraId="090D2878" w14:textId="75940012" w:rsidR="0054754F" w:rsidRPr="0063263B" w:rsidRDefault="00FE6216"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c>
          <w:tcPr>
            <w:tcW w:w="1170" w:type="dxa"/>
            <w:tcBorders>
              <w:left w:val="nil"/>
              <w:right w:val="nil"/>
            </w:tcBorders>
          </w:tcPr>
          <w:p w14:paraId="11AED55F" w14:textId="0D1C12E2"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3.898</w:t>
            </w:r>
          </w:p>
          <w:p w14:paraId="7B3C678A"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p>
        </w:tc>
        <w:tc>
          <w:tcPr>
            <w:tcW w:w="1620" w:type="dxa"/>
            <w:tcBorders>
              <w:left w:val="nil"/>
              <w:right w:val="nil"/>
            </w:tcBorders>
          </w:tcPr>
          <w:p w14:paraId="23B2D000" w14:textId="1DA3E77B" w:rsidR="0054754F" w:rsidRPr="0063263B" w:rsidRDefault="00FE6216"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r>
      <w:tr w:rsidR="0063263B" w:rsidRPr="0063263B" w14:paraId="203579EC" w14:textId="1DE24580" w:rsidTr="00DF7F07">
        <w:trPr>
          <w:trHeight w:val="97"/>
        </w:trPr>
        <w:tc>
          <w:tcPr>
            <w:tcW w:w="3893" w:type="dxa"/>
            <w:tcBorders>
              <w:bottom w:val="single" w:sz="4" w:space="0" w:color="auto"/>
            </w:tcBorders>
            <w:hideMark/>
          </w:tcPr>
          <w:p w14:paraId="6665651B" w14:textId="73DD56A6" w:rsidR="0054754F" w:rsidRPr="0063263B" w:rsidRDefault="0054754F" w:rsidP="0060429A">
            <w:pPr>
              <w:pStyle w:val="ListParagraph"/>
              <w:numPr>
                <w:ilvl w:val="0"/>
                <w:numId w:val="8"/>
              </w:numPr>
              <w:tabs>
                <w:tab w:val="left" w:pos="360"/>
              </w:tabs>
              <w:spacing w:after="0" w:line="240" w:lineRule="auto"/>
              <w:ind w:left="36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My parents/teachers spend time with me when I need help during Home-Based Education.</w:t>
            </w:r>
          </w:p>
          <w:p w14:paraId="26886DAF" w14:textId="6AC3D7AD" w:rsidR="00560810" w:rsidRPr="0063263B" w:rsidRDefault="00560810" w:rsidP="0060429A">
            <w:pPr>
              <w:tabs>
                <w:tab w:val="left" w:pos="360"/>
              </w:tabs>
              <w:spacing w:after="0" w:line="240" w:lineRule="auto"/>
              <w:rPr>
                <w:rStyle w:val="IntenseEmphasis"/>
                <w:rFonts w:ascii="Arial" w:hAnsi="Arial" w:cs="Arial"/>
                <w:i w:val="0"/>
                <w:iCs w:val="0"/>
                <w:color w:val="000000" w:themeColor="text1"/>
                <w:sz w:val="20"/>
                <w:szCs w:val="20"/>
              </w:rPr>
            </w:pPr>
          </w:p>
        </w:tc>
        <w:tc>
          <w:tcPr>
            <w:tcW w:w="993" w:type="dxa"/>
            <w:tcBorders>
              <w:bottom w:val="single" w:sz="4" w:space="0" w:color="auto"/>
            </w:tcBorders>
          </w:tcPr>
          <w:p w14:paraId="5AE4A572"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3.624</w:t>
            </w:r>
          </w:p>
          <w:p w14:paraId="10ABDC36" w14:textId="77777777" w:rsidR="0054754F" w:rsidRPr="0063263B" w:rsidRDefault="0054754F" w:rsidP="0060429A">
            <w:pPr>
              <w:tabs>
                <w:tab w:val="left" w:pos="360"/>
              </w:tabs>
              <w:spacing w:after="0" w:line="240" w:lineRule="auto"/>
              <w:jc w:val="center"/>
              <w:rPr>
                <w:rStyle w:val="IntenseEmphasis"/>
                <w:rFonts w:ascii="Arial" w:hAnsi="Arial" w:cs="Arial"/>
                <w:i w:val="0"/>
                <w:iCs w:val="0"/>
                <w:color w:val="000000" w:themeColor="text1"/>
                <w:sz w:val="20"/>
                <w:szCs w:val="20"/>
              </w:rPr>
            </w:pPr>
          </w:p>
        </w:tc>
        <w:tc>
          <w:tcPr>
            <w:tcW w:w="1594" w:type="dxa"/>
            <w:tcBorders>
              <w:bottom w:val="single" w:sz="4" w:space="0" w:color="auto"/>
            </w:tcBorders>
          </w:tcPr>
          <w:p w14:paraId="2D369D46" w14:textId="118030CB" w:rsidR="0054754F" w:rsidRPr="0063263B" w:rsidRDefault="00FE6216"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c>
          <w:tcPr>
            <w:tcW w:w="1170" w:type="dxa"/>
            <w:tcBorders>
              <w:bottom w:val="single" w:sz="4" w:space="0" w:color="auto"/>
            </w:tcBorders>
          </w:tcPr>
          <w:p w14:paraId="2C2BB645" w14:textId="58D63831"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3.572</w:t>
            </w:r>
          </w:p>
          <w:p w14:paraId="23FC46D1" w14:textId="77777777" w:rsidR="0054754F" w:rsidRPr="0063263B" w:rsidRDefault="0054754F" w:rsidP="0060429A">
            <w:pPr>
              <w:spacing w:after="0" w:line="240" w:lineRule="auto"/>
              <w:jc w:val="center"/>
              <w:rPr>
                <w:rStyle w:val="IntenseEmphasis"/>
                <w:rFonts w:ascii="Arial" w:hAnsi="Arial" w:cs="Arial"/>
                <w:i w:val="0"/>
                <w:iCs w:val="0"/>
                <w:color w:val="000000" w:themeColor="text1"/>
                <w:sz w:val="20"/>
                <w:szCs w:val="20"/>
              </w:rPr>
            </w:pPr>
          </w:p>
        </w:tc>
        <w:tc>
          <w:tcPr>
            <w:tcW w:w="1620" w:type="dxa"/>
            <w:tcBorders>
              <w:bottom w:val="single" w:sz="4" w:space="0" w:color="auto"/>
            </w:tcBorders>
          </w:tcPr>
          <w:p w14:paraId="0C910D81" w14:textId="2288A0C8" w:rsidR="0054754F" w:rsidRPr="0063263B" w:rsidRDefault="00FE6216"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r>
      <w:tr w:rsidR="0063263B" w:rsidRPr="0063263B" w14:paraId="31CC6931" w14:textId="5E6A3243" w:rsidTr="00DF7F07">
        <w:trPr>
          <w:trHeight w:val="84"/>
        </w:trPr>
        <w:tc>
          <w:tcPr>
            <w:tcW w:w="3893" w:type="dxa"/>
            <w:tcBorders>
              <w:top w:val="single" w:sz="4" w:space="0" w:color="auto"/>
            </w:tcBorders>
          </w:tcPr>
          <w:p w14:paraId="05ECD4B3" w14:textId="5D9842AF" w:rsidR="00E86F14" w:rsidRPr="0063263B" w:rsidRDefault="00E86F14" w:rsidP="0060429A">
            <w:pPr>
              <w:tabs>
                <w:tab w:val="left" w:pos="450"/>
              </w:tabs>
              <w:spacing w:after="0" w:line="240" w:lineRule="auto"/>
              <w:rPr>
                <w:rFonts w:ascii="Arial" w:hAnsi="Arial" w:cs="Arial"/>
                <w:bCs/>
                <w:color w:val="000000" w:themeColor="text1"/>
                <w:sz w:val="20"/>
                <w:szCs w:val="18"/>
                <w:lang w:val="en-PH"/>
              </w:rPr>
            </w:pPr>
            <w:r w:rsidRPr="0063263B">
              <w:rPr>
                <w:rFonts w:ascii="Arial" w:hAnsi="Arial" w:cs="Arial"/>
                <w:bCs/>
                <w:color w:val="000000" w:themeColor="text1"/>
                <w:sz w:val="20"/>
                <w:szCs w:val="18"/>
                <w:lang w:val="en-PH"/>
              </w:rPr>
              <w:t>Informational</w:t>
            </w:r>
            <w:r w:rsidR="00D353D5" w:rsidRPr="0063263B">
              <w:rPr>
                <w:rFonts w:ascii="Arial" w:hAnsi="Arial" w:cs="Arial"/>
                <w:bCs/>
                <w:color w:val="000000" w:themeColor="text1"/>
                <w:sz w:val="20"/>
                <w:szCs w:val="18"/>
                <w:lang w:val="en-PH"/>
              </w:rPr>
              <w:t xml:space="preserve"> </w:t>
            </w:r>
            <w:r w:rsidRPr="0063263B">
              <w:rPr>
                <w:rFonts w:ascii="Arial" w:hAnsi="Arial" w:cs="Arial"/>
                <w:bCs/>
                <w:color w:val="000000" w:themeColor="text1"/>
                <w:sz w:val="20"/>
                <w:szCs w:val="18"/>
                <w:lang w:val="en-PH"/>
              </w:rPr>
              <w:t>Support</w:t>
            </w:r>
          </w:p>
          <w:p w14:paraId="16AEC282" w14:textId="69A8833C" w:rsidR="00E86F14" w:rsidRPr="0063263B" w:rsidRDefault="00E86F14" w:rsidP="0060429A">
            <w:pPr>
              <w:pStyle w:val="ListParagraph"/>
              <w:numPr>
                <w:ilvl w:val="0"/>
                <w:numId w:val="8"/>
              </w:numPr>
              <w:spacing w:after="0" w:line="240" w:lineRule="auto"/>
              <w:ind w:left="360"/>
              <w:rPr>
                <w:rStyle w:val="IntenseEmphasis"/>
                <w:rFonts w:ascii="Arial" w:hAnsi="Arial" w:cs="Arial"/>
                <w:i w:val="0"/>
                <w:iCs w:val="0"/>
                <w:color w:val="000000" w:themeColor="text1"/>
                <w:sz w:val="20"/>
                <w:szCs w:val="20"/>
              </w:rPr>
            </w:pPr>
            <w:r w:rsidRPr="0063263B">
              <w:rPr>
                <w:rFonts w:ascii="Arial" w:hAnsi="Arial" w:cs="Arial"/>
                <w:color w:val="000000" w:themeColor="text1"/>
                <w:sz w:val="20"/>
                <w:szCs w:val="20"/>
                <w:lang w:val="en-PH"/>
              </w:rPr>
              <w:t xml:space="preserve">My parents/teachers explain things that I don’t understand during Home-Based Education. </w:t>
            </w:r>
          </w:p>
        </w:tc>
        <w:tc>
          <w:tcPr>
            <w:tcW w:w="993" w:type="dxa"/>
            <w:tcBorders>
              <w:top w:val="single" w:sz="4" w:space="0" w:color="auto"/>
            </w:tcBorders>
          </w:tcPr>
          <w:p w14:paraId="2A99AE75" w14:textId="77777777" w:rsidR="00715FFB" w:rsidRPr="0063263B" w:rsidRDefault="00715FFB" w:rsidP="0060429A">
            <w:pPr>
              <w:spacing w:after="0" w:line="240" w:lineRule="auto"/>
              <w:rPr>
                <w:rFonts w:ascii="Arial" w:hAnsi="Arial" w:cs="Arial"/>
                <w:color w:val="000000" w:themeColor="text1"/>
                <w:sz w:val="20"/>
                <w:szCs w:val="20"/>
                <w:lang w:val="en-PH"/>
              </w:rPr>
            </w:pPr>
          </w:p>
          <w:p w14:paraId="30E9DDDA" w14:textId="77777777" w:rsidR="00715FFB" w:rsidRPr="0063263B" w:rsidRDefault="00715FFB" w:rsidP="0060429A">
            <w:pPr>
              <w:spacing w:after="0" w:line="240" w:lineRule="auto"/>
              <w:rPr>
                <w:rFonts w:ascii="Arial" w:hAnsi="Arial" w:cs="Arial"/>
                <w:color w:val="000000" w:themeColor="text1"/>
                <w:sz w:val="20"/>
                <w:szCs w:val="20"/>
                <w:lang w:val="en-PH"/>
              </w:rPr>
            </w:pPr>
          </w:p>
          <w:p w14:paraId="4BFB69C4" w14:textId="182A7C29" w:rsidR="00E86F14" w:rsidRPr="0063263B" w:rsidRDefault="00E86F14" w:rsidP="0060429A">
            <w:pPr>
              <w:spacing w:after="0" w:line="240" w:lineRule="auto"/>
              <w:jc w:val="center"/>
              <w:rPr>
                <w:rFonts w:ascii="Arial" w:hAnsi="Arial" w:cs="Arial"/>
                <w:color w:val="000000" w:themeColor="text1"/>
                <w:sz w:val="20"/>
                <w:szCs w:val="20"/>
                <w:lang w:val="en-PH"/>
              </w:rPr>
            </w:pPr>
            <w:r w:rsidRPr="0063263B">
              <w:rPr>
                <w:rFonts w:ascii="Arial" w:hAnsi="Arial" w:cs="Arial"/>
                <w:color w:val="000000" w:themeColor="text1"/>
                <w:sz w:val="20"/>
                <w:szCs w:val="20"/>
                <w:lang w:val="en-PH"/>
              </w:rPr>
              <w:t>3.645</w:t>
            </w:r>
          </w:p>
          <w:p w14:paraId="4E567BFC" w14:textId="77777777" w:rsidR="00E86F14" w:rsidRPr="0063263B" w:rsidRDefault="00E86F14" w:rsidP="0060429A">
            <w:pPr>
              <w:pStyle w:val="ListParagraph"/>
              <w:spacing w:after="0" w:line="240" w:lineRule="auto"/>
              <w:ind w:left="360"/>
              <w:jc w:val="center"/>
              <w:rPr>
                <w:rStyle w:val="IntenseEmphasis"/>
                <w:rFonts w:ascii="Arial" w:hAnsi="Arial" w:cs="Arial"/>
                <w:i w:val="0"/>
                <w:iCs w:val="0"/>
                <w:color w:val="000000" w:themeColor="text1"/>
                <w:sz w:val="20"/>
                <w:szCs w:val="20"/>
              </w:rPr>
            </w:pPr>
          </w:p>
        </w:tc>
        <w:tc>
          <w:tcPr>
            <w:tcW w:w="1594" w:type="dxa"/>
            <w:tcBorders>
              <w:top w:val="single" w:sz="4" w:space="0" w:color="auto"/>
            </w:tcBorders>
          </w:tcPr>
          <w:p w14:paraId="07155475" w14:textId="77777777" w:rsidR="00E86F14" w:rsidRPr="0063263B" w:rsidRDefault="00E86F14" w:rsidP="0060429A">
            <w:pPr>
              <w:spacing w:after="0" w:line="240" w:lineRule="auto"/>
              <w:rPr>
                <w:rFonts w:ascii="Arial" w:hAnsi="Arial" w:cs="Arial"/>
                <w:color w:val="000000" w:themeColor="text1"/>
                <w:sz w:val="20"/>
                <w:szCs w:val="20"/>
                <w:lang w:val="en-PH"/>
              </w:rPr>
            </w:pPr>
          </w:p>
          <w:p w14:paraId="0CE0C828" w14:textId="77777777" w:rsidR="00715FFB" w:rsidRPr="0063263B" w:rsidRDefault="00715FFB" w:rsidP="0060429A">
            <w:pPr>
              <w:spacing w:after="0" w:line="240" w:lineRule="auto"/>
              <w:rPr>
                <w:rStyle w:val="IntenseEmphasis"/>
                <w:rFonts w:ascii="Arial" w:hAnsi="Arial" w:cs="Arial"/>
                <w:i w:val="0"/>
                <w:iCs w:val="0"/>
                <w:color w:val="000000" w:themeColor="text1"/>
                <w:sz w:val="20"/>
                <w:szCs w:val="20"/>
              </w:rPr>
            </w:pPr>
          </w:p>
          <w:p w14:paraId="2A581444" w14:textId="1486A7D1"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c>
          <w:tcPr>
            <w:tcW w:w="1170" w:type="dxa"/>
            <w:tcBorders>
              <w:top w:val="single" w:sz="4" w:space="0" w:color="auto"/>
            </w:tcBorders>
          </w:tcPr>
          <w:p w14:paraId="44E0A849" w14:textId="77777777" w:rsidR="00715FFB" w:rsidRPr="0063263B" w:rsidRDefault="00715FFB" w:rsidP="0060429A">
            <w:pPr>
              <w:spacing w:after="0" w:line="240" w:lineRule="auto"/>
              <w:rPr>
                <w:rFonts w:ascii="Arial" w:hAnsi="Arial" w:cs="Arial"/>
                <w:color w:val="000000" w:themeColor="text1"/>
                <w:sz w:val="20"/>
                <w:szCs w:val="20"/>
                <w:lang w:val="en-PH"/>
              </w:rPr>
            </w:pPr>
          </w:p>
          <w:p w14:paraId="284873C3" w14:textId="77777777" w:rsidR="00715FFB" w:rsidRPr="0063263B" w:rsidRDefault="00715FFB" w:rsidP="0060429A">
            <w:pPr>
              <w:spacing w:after="0" w:line="240" w:lineRule="auto"/>
              <w:rPr>
                <w:rFonts w:ascii="Arial" w:hAnsi="Arial" w:cs="Arial"/>
                <w:color w:val="000000" w:themeColor="text1"/>
                <w:sz w:val="20"/>
                <w:szCs w:val="20"/>
                <w:lang w:val="en-PH"/>
              </w:rPr>
            </w:pPr>
          </w:p>
          <w:p w14:paraId="2E936DB1" w14:textId="6EC575E3" w:rsidR="00E86F14" w:rsidRPr="0063263B" w:rsidRDefault="00E86F14" w:rsidP="0060429A">
            <w:pPr>
              <w:spacing w:after="0" w:line="240" w:lineRule="auto"/>
              <w:jc w:val="center"/>
              <w:rPr>
                <w:rFonts w:ascii="Arial" w:hAnsi="Arial" w:cs="Arial"/>
                <w:color w:val="000000" w:themeColor="text1"/>
                <w:sz w:val="20"/>
                <w:szCs w:val="20"/>
                <w:lang w:val="en-PH"/>
              </w:rPr>
            </w:pPr>
            <w:r w:rsidRPr="0063263B">
              <w:rPr>
                <w:rFonts w:ascii="Arial" w:hAnsi="Arial" w:cs="Arial"/>
                <w:color w:val="000000" w:themeColor="text1"/>
                <w:sz w:val="20"/>
                <w:szCs w:val="20"/>
                <w:lang w:val="en-PH"/>
              </w:rPr>
              <w:t>4.086</w:t>
            </w:r>
          </w:p>
          <w:p w14:paraId="21CF8921" w14:textId="365D5995"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tc>
        <w:tc>
          <w:tcPr>
            <w:tcW w:w="1620" w:type="dxa"/>
            <w:tcBorders>
              <w:top w:val="single" w:sz="4" w:space="0" w:color="auto"/>
            </w:tcBorders>
          </w:tcPr>
          <w:p w14:paraId="194BC2A9"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p w14:paraId="0FF06A58" w14:textId="77777777" w:rsidR="00715FFB" w:rsidRPr="0063263B" w:rsidRDefault="00715FFB" w:rsidP="0060429A">
            <w:pPr>
              <w:spacing w:after="0" w:line="240" w:lineRule="auto"/>
              <w:rPr>
                <w:rStyle w:val="IntenseEmphasis"/>
                <w:rFonts w:ascii="Arial" w:hAnsi="Arial" w:cs="Arial"/>
                <w:i w:val="0"/>
                <w:iCs w:val="0"/>
                <w:color w:val="000000" w:themeColor="text1"/>
                <w:sz w:val="20"/>
                <w:szCs w:val="20"/>
              </w:rPr>
            </w:pPr>
          </w:p>
          <w:p w14:paraId="2B17136D" w14:textId="3A1342A4"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r w:rsidR="003179F3" w:rsidRPr="0063263B">
              <w:rPr>
                <w:rStyle w:val="IntenseEmphasis"/>
                <w:rFonts w:ascii="Arial" w:hAnsi="Arial" w:cs="Arial"/>
                <w:i w:val="0"/>
                <w:iCs w:val="0"/>
                <w:color w:val="000000" w:themeColor="text1"/>
                <w:sz w:val="20"/>
                <w:szCs w:val="20"/>
              </w:rPr>
              <w:t xml:space="preserve"> </w:t>
            </w:r>
          </w:p>
        </w:tc>
      </w:tr>
      <w:tr w:rsidR="0063263B" w:rsidRPr="0063263B" w14:paraId="1F34D002" w14:textId="77777777" w:rsidTr="00DF7F07">
        <w:trPr>
          <w:trHeight w:val="215"/>
        </w:trPr>
        <w:tc>
          <w:tcPr>
            <w:tcW w:w="3893" w:type="dxa"/>
            <w:tcBorders>
              <w:left w:val="nil"/>
              <w:right w:val="nil"/>
            </w:tcBorders>
          </w:tcPr>
          <w:p w14:paraId="3D754593" w14:textId="7846D651" w:rsidR="00E86F14" w:rsidRPr="0063263B" w:rsidRDefault="00E86F14" w:rsidP="0060429A">
            <w:pPr>
              <w:pStyle w:val="ListParagraph"/>
              <w:numPr>
                <w:ilvl w:val="0"/>
                <w:numId w:val="8"/>
              </w:numPr>
              <w:spacing w:after="0" w:line="240" w:lineRule="auto"/>
              <w:ind w:left="36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My parents/teachers show me how to do things during Home-Based Education</w:t>
            </w:r>
          </w:p>
        </w:tc>
        <w:tc>
          <w:tcPr>
            <w:tcW w:w="993" w:type="dxa"/>
            <w:tcBorders>
              <w:left w:val="nil"/>
              <w:right w:val="nil"/>
            </w:tcBorders>
          </w:tcPr>
          <w:p w14:paraId="5098EB4B"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p w14:paraId="15877E7B"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3.757</w:t>
            </w:r>
          </w:p>
          <w:p w14:paraId="56FAE1C2"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tc>
        <w:tc>
          <w:tcPr>
            <w:tcW w:w="1594" w:type="dxa"/>
            <w:tcBorders>
              <w:left w:val="nil"/>
              <w:right w:val="nil"/>
            </w:tcBorders>
          </w:tcPr>
          <w:p w14:paraId="0A0BED2F"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p w14:paraId="71B3A2A5" w14:textId="0696D5E8"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c>
          <w:tcPr>
            <w:tcW w:w="1170" w:type="dxa"/>
            <w:tcBorders>
              <w:left w:val="nil"/>
              <w:right w:val="nil"/>
            </w:tcBorders>
          </w:tcPr>
          <w:p w14:paraId="6398D0BD"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p w14:paraId="788CC9FC"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3.948</w:t>
            </w:r>
          </w:p>
          <w:p w14:paraId="1373859C"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tc>
        <w:tc>
          <w:tcPr>
            <w:tcW w:w="1620" w:type="dxa"/>
            <w:tcBorders>
              <w:left w:val="nil"/>
              <w:right w:val="nil"/>
            </w:tcBorders>
          </w:tcPr>
          <w:p w14:paraId="4C2DB4E5"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p w14:paraId="51D97A47" w14:textId="108181D9"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r>
      <w:tr w:rsidR="0063263B" w:rsidRPr="0063263B" w14:paraId="16BC5B3E" w14:textId="2F510355" w:rsidTr="00DF7F07">
        <w:trPr>
          <w:trHeight w:val="215"/>
        </w:trPr>
        <w:tc>
          <w:tcPr>
            <w:tcW w:w="3893" w:type="dxa"/>
            <w:tcBorders>
              <w:left w:val="nil"/>
              <w:bottom w:val="single" w:sz="4" w:space="0" w:color="auto"/>
              <w:right w:val="nil"/>
            </w:tcBorders>
            <w:hideMark/>
          </w:tcPr>
          <w:p w14:paraId="09EC4B1B" w14:textId="5DA3872A" w:rsidR="00E86F14" w:rsidRPr="0063263B" w:rsidRDefault="00E86F14" w:rsidP="0060429A">
            <w:pPr>
              <w:pStyle w:val="ListParagraph"/>
              <w:numPr>
                <w:ilvl w:val="0"/>
                <w:numId w:val="8"/>
              </w:numPr>
              <w:spacing w:after="0" w:line="240" w:lineRule="auto"/>
              <w:ind w:left="36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My parents/teachers help me solve problems by giving me information during Home-Based Education</w:t>
            </w:r>
          </w:p>
        </w:tc>
        <w:tc>
          <w:tcPr>
            <w:tcW w:w="993" w:type="dxa"/>
            <w:tcBorders>
              <w:left w:val="nil"/>
              <w:bottom w:val="single" w:sz="4" w:space="0" w:color="auto"/>
              <w:right w:val="nil"/>
            </w:tcBorders>
          </w:tcPr>
          <w:p w14:paraId="4909F72A"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3.572</w:t>
            </w:r>
          </w:p>
          <w:p w14:paraId="1E5BF47B" w14:textId="77777777" w:rsidR="00E86F14" w:rsidRPr="0063263B" w:rsidRDefault="00E86F14" w:rsidP="0060429A">
            <w:pPr>
              <w:pStyle w:val="ListParagraph"/>
              <w:spacing w:after="0" w:line="240" w:lineRule="auto"/>
              <w:ind w:left="360"/>
              <w:jc w:val="center"/>
              <w:rPr>
                <w:rStyle w:val="IntenseEmphasis"/>
                <w:rFonts w:ascii="Arial" w:hAnsi="Arial" w:cs="Arial"/>
                <w:i w:val="0"/>
                <w:iCs w:val="0"/>
                <w:color w:val="000000" w:themeColor="text1"/>
                <w:sz w:val="20"/>
                <w:szCs w:val="20"/>
              </w:rPr>
            </w:pPr>
          </w:p>
        </w:tc>
        <w:tc>
          <w:tcPr>
            <w:tcW w:w="1594" w:type="dxa"/>
            <w:tcBorders>
              <w:left w:val="nil"/>
              <w:bottom w:val="single" w:sz="4" w:space="0" w:color="auto"/>
              <w:right w:val="nil"/>
            </w:tcBorders>
          </w:tcPr>
          <w:p w14:paraId="0F6C61BB" w14:textId="2070596C"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c>
          <w:tcPr>
            <w:tcW w:w="1170" w:type="dxa"/>
            <w:tcBorders>
              <w:left w:val="nil"/>
              <w:bottom w:val="single" w:sz="4" w:space="0" w:color="auto"/>
              <w:right w:val="nil"/>
            </w:tcBorders>
          </w:tcPr>
          <w:p w14:paraId="48BECD94" w14:textId="100E4B53"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3.974</w:t>
            </w:r>
          </w:p>
          <w:p w14:paraId="5AE177C3"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tc>
        <w:tc>
          <w:tcPr>
            <w:tcW w:w="1620" w:type="dxa"/>
            <w:tcBorders>
              <w:left w:val="nil"/>
              <w:bottom w:val="single" w:sz="4" w:space="0" w:color="auto"/>
              <w:right w:val="nil"/>
            </w:tcBorders>
          </w:tcPr>
          <w:p w14:paraId="51F99956" w14:textId="0F10A030"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r>
      <w:tr w:rsidR="0063263B" w:rsidRPr="0063263B" w14:paraId="1A7361A2" w14:textId="6F7C60B1" w:rsidTr="00DF7F07">
        <w:trPr>
          <w:trHeight w:val="197"/>
        </w:trPr>
        <w:tc>
          <w:tcPr>
            <w:tcW w:w="3893" w:type="dxa"/>
            <w:tcBorders>
              <w:top w:val="single" w:sz="4" w:space="0" w:color="auto"/>
            </w:tcBorders>
            <w:hideMark/>
          </w:tcPr>
          <w:p w14:paraId="53052679" w14:textId="5F9D385F" w:rsidR="00E86F14" w:rsidRPr="0063263B" w:rsidRDefault="00E86F14" w:rsidP="0060429A">
            <w:pPr>
              <w:tabs>
                <w:tab w:val="left" w:pos="540"/>
              </w:tabs>
              <w:spacing w:after="0" w:line="240" w:lineRule="auto"/>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Appraisal Support</w:t>
            </w:r>
          </w:p>
          <w:p w14:paraId="07A1DEB4" w14:textId="77DA0508" w:rsidR="00E86F14" w:rsidRPr="0063263B" w:rsidRDefault="00E86F14" w:rsidP="0060429A">
            <w:pPr>
              <w:pStyle w:val="ListParagraph"/>
              <w:numPr>
                <w:ilvl w:val="0"/>
                <w:numId w:val="8"/>
              </w:numPr>
              <w:tabs>
                <w:tab w:val="left" w:pos="540"/>
              </w:tabs>
              <w:spacing w:after="0" w:line="240" w:lineRule="auto"/>
              <w:ind w:left="36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My parents/teachers tell me I did a good job when I’ve done something well in school-related activities during Home-Based Education</w:t>
            </w:r>
          </w:p>
        </w:tc>
        <w:tc>
          <w:tcPr>
            <w:tcW w:w="993" w:type="dxa"/>
            <w:tcBorders>
              <w:top w:val="single" w:sz="4" w:space="0" w:color="auto"/>
            </w:tcBorders>
          </w:tcPr>
          <w:p w14:paraId="30BB9535"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p w14:paraId="25AABB0B" w14:textId="77777777" w:rsidR="006145D8" w:rsidRPr="0063263B" w:rsidRDefault="006145D8" w:rsidP="0060429A">
            <w:pPr>
              <w:spacing w:after="0" w:line="240" w:lineRule="auto"/>
              <w:rPr>
                <w:rStyle w:val="IntenseEmphasis"/>
                <w:rFonts w:ascii="Arial" w:hAnsi="Arial" w:cs="Arial"/>
                <w:i w:val="0"/>
                <w:iCs w:val="0"/>
                <w:color w:val="000000" w:themeColor="text1"/>
                <w:sz w:val="20"/>
                <w:szCs w:val="20"/>
              </w:rPr>
            </w:pPr>
          </w:p>
          <w:p w14:paraId="67E964B2" w14:textId="0417F1FA"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3.916</w:t>
            </w:r>
          </w:p>
          <w:p w14:paraId="7FC9018A" w14:textId="77777777" w:rsidR="00E86F14" w:rsidRPr="0063263B" w:rsidRDefault="00E86F14" w:rsidP="0060429A">
            <w:pPr>
              <w:pStyle w:val="ListParagraph"/>
              <w:tabs>
                <w:tab w:val="left" w:pos="540"/>
              </w:tabs>
              <w:spacing w:after="0" w:line="240" w:lineRule="auto"/>
              <w:ind w:left="360"/>
              <w:jc w:val="center"/>
              <w:rPr>
                <w:rStyle w:val="IntenseEmphasis"/>
                <w:rFonts w:ascii="Arial" w:hAnsi="Arial" w:cs="Arial"/>
                <w:i w:val="0"/>
                <w:iCs w:val="0"/>
                <w:color w:val="000000" w:themeColor="text1"/>
                <w:sz w:val="20"/>
                <w:szCs w:val="20"/>
              </w:rPr>
            </w:pPr>
          </w:p>
        </w:tc>
        <w:tc>
          <w:tcPr>
            <w:tcW w:w="1594" w:type="dxa"/>
            <w:tcBorders>
              <w:top w:val="single" w:sz="4" w:space="0" w:color="auto"/>
            </w:tcBorders>
          </w:tcPr>
          <w:p w14:paraId="5E418442"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p w14:paraId="67968426" w14:textId="77777777" w:rsidR="006145D8" w:rsidRPr="0063263B" w:rsidRDefault="006145D8" w:rsidP="0060429A">
            <w:pPr>
              <w:spacing w:after="0" w:line="240" w:lineRule="auto"/>
              <w:rPr>
                <w:rStyle w:val="IntenseEmphasis"/>
                <w:rFonts w:ascii="Arial" w:hAnsi="Arial" w:cs="Arial"/>
                <w:i w:val="0"/>
                <w:iCs w:val="0"/>
                <w:color w:val="000000" w:themeColor="text1"/>
                <w:sz w:val="20"/>
                <w:szCs w:val="20"/>
              </w:rPr>
            </w:pPr>
          </w:p>
          <w:p w14:paraId="0690E39A" w14:textId="2D27B6A4"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c>
          <w:tcPr>
            <w:tcW w:w="1170" w:type="dxa"/>
            <w:tcBorders>
              <w:top w:val="single" w:sz="4" w:space="0" w:color="auto"/>
            </w:tcBorders>
          </w:tcPr>
          <w:p w14:paraId="65B4886E" w14:textId="77777777" w:rsidR="006145D8" w:rsidRPr="0063263B" w:rsidRDefault="006145D8" w:rsidP="0060429A">
            <w:pPr>
              <w:spacing w:after="0" w:line="240" w:lineRule="auto"/>
              <w:rPr>
                <w:rStyle w:val="IntenseEmphasis"/>
                <w:rFonts w:ascii="Arial" w:hAnsi="Arial" w:cs="Arial"/>
                <w:i w:val="0"/>
                <w:iCs w:val="0"/>
                <w:color w:val="000000" w:themeColor="text1"/>
                <w:sz w:val="20"/>
                <w:szCs w:val="20"/>
              </w:rPr>
            </w:pPr>
          </w:p>
          <w:p w14:paraId="6E7AC665" w14:textId="77777777" w:rsidR="006145D8" w:rsidRPr="0063263B" w:rsidRDefault="006145D8" w:rsidP="0060429A">
            <w:pPr>
              <w:spacing w:after="0" w:line="240" w:lineRule="auto"/>
              <w:jc w:val="center"/>
              <w:rPr>
                <w:rStyle w:val="IntenseEmphasis"/>
                <w:rFonts w:ascii="Arial" w:hAnsi="Arial" w:cs="Arial"/>
                <w:i w:val="0"/>
                <w:iCs w:val="0"/>
                <w:color w:val="000000" w:themeColor="text1"/>
                <w:sz w:val="20"/>
                <w:szCs w:val="20"/>
              </w:rPr>
            </w:pPr>
          </w:p>
          <w:p w14:paraId="5D4CF528" w14:textId="704D90CC"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3.914</w:t>
            </w:r>
          </w:p>
          <w:p w14:paraId="6C65DA44"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tc>
        <w:tc>
          <w:tcPr>
            <w:tcW w:w="1620" w:type="dxa"/>
            <w:tcBorders>
              <w:top w:val="single" w:sz="4" w:space="0" w:color="auto"/>
            </w:tcBorders>
          </w:tcPr>
          <w:p w14:paraId="086B871D"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p w14:paraId="3F4D5F45" w14:textId="77777777" w:rsidR="006145D8" w:rsidRPr="0063263B" w:rsidRDefault="006145D8" w:rsidP="0060429A">
            <w:pPr>
              <w:spacing w:after="0" w:line="240" w:lineRule="auto"/>
              <w:rPr>
                <w:rStyle w:val="IntenseEmphasis"/>
                <w:rFonts w:ascii="Arial" w:hAnsi="Arial" w:cs="Arial"/>
                <w:i w:val="0"/>
                <w:iCs w:val="0"/>
                <w:color w:val="000000" w:themeColor="text1"/>
                <w:sz w:val="20"/>
                <w:szCs w:val="20"/>
              </w:rPr>
            </w:pPr>
          </w:p>
          <w:p w14:paraId="11964816" w14:textId="576B028A"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r>
      <w:tr w:rsidR="0063263B" w:rsidRPr="0063263B" w14:paraId="2867F417" w14:textId="4D58291E" w:rsidTr="00DF7F07">
        <w:trPr>
          <w:trHeight w:val="78"/>
        </w:trPr>
        <w:tc>
          <w:tcPr>
            <w:tcW w:w="3893" w:type="dxa"/>
            <w:tcBorders>
              <w:left w:val="nil"/>
              <w:right w:val="nil"/>
            </w:tcBorders>
            <w:hideMark/>
          </w:tcPr>
          <w:p w14:paraId="5775524D" w14:textId="56A0E1E0" w:rsidR="00E86F14" w:rsidRPr="0063263B" w:rsidRDefault="00E86F14" w:rsidP="0060429A">
            <w:pPr>
              <w:pStyle w:val="ListParagraph"/>
              <w:numPr>
                <w:ilvl w:val="0"/>
                <w:numId w:val="8"/>
              </w:numPr>
              <w:tabs>
                <w:tab w:val="left" w:pos="540"/>
              </w:tabs>
              <w:spacing w:after="0" w:line="240" w:lineRule="auto"/>
              <w:ind w:left="36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My parents/teachers nicely tell me when I make mistakes during Home-Based Education.</w:t>
            </w:r>
          </w:p>
        </w:tc>
        <w:tc>
          <w:tcPr>
            <w:tcW w:w="993" w:type="dxa"/>
            <w:tcBorders>
              <w:left w:val="nil"/>
              <w:right w:val="nil"/>
            </w:tcBorders>
          </w:tcPr>
          <w:p w14:paraId="4AE334A1"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3.789</w:t>
            </w:r>
          </w:p>
          <w:p w14:paraId="0966EA78" w14:textId="77777777" w:rsidR="00E86F14" w:rsidRPr="0063263B" w:rsidRDefault="00E86F14" w:rsidP="0060429A">
            <w:pPr>
              <w:pStyle w:val="ListParagraph"/>
              <w:tabs>
                <w:tab w:val="left" w:pos="540"/>
              </w:tabs>
              <w:spacing w:after="0" w:line="240" w:lineRule="auto"/>
              <w:ind w:left="360"/>
              <w:jc w:val="center"/>
              <w:rPr>
                <w:rStyle w:val="IntenseEmphasis"/>
                <w:rFonts w:ascii="Arial" w:hAnsi="Arial" w:cs="Arial"/>
                <w:i w:val="0"/>
                <w:iCs w:val="0"/>
                <w:color w:val="000000" w:themeColor="text1"/>
                <w:sz w:val="20"/>
                <w:szCs w:val="20"/>
              </w:rPr>
            </w:pPr>
          </w:p>
        </w:tc>
        <w:tc>
          <w:tcPr>
            <w:tcW w:w="1594" w:type="dxa"/>
            <w:tcBorders>
              <w:left w:val="nil"/>
              <w:right w:val="nil"/>
            </w:tcBorders>
          </w:tcPr>
          <w:p w14:paraId="409582B6" w14:textId="29CEF2D4"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c>
          <w:tcPr>
            <w:tcW w:w="1170" w:type="dxa"/>
            <w:tcBorders>
              <w:left w:val="nil"/>
              <w:right w:val="nil"/>
            </w:tcBorders>
          </w:tcPr>
          <w:p w14:paraId="4C3DB93C" w14:textId="7F782E4F"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3.945</w:t>
            </w:r>
          </w:p>
          <w:p w14:paraId="76F8231D"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tc>
        <w:tc>
          <w:tcPr>
            <w:tcW w:w="1620" w:type="dxa"/>
            <w:tcBorders>
              <w:left w:val="nil"/>
              <w:right w:val="nil"/>
            </w:tcBorders>
          </w:tcPr>
          <w:p w14:paraId="4A2E356C" w14:textId="3D05622E"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r>
      <w:tr w:rsidR="0063263B" w:rsidRPr="0063263B" w14:paraId="1BDAAE87" w14:textId="69C43BAF" w:rsidTr="00DF7F07">
        <w:trPr>
          <w:trHeight w:val="136"/>
        </w:trPr>
        <w:tc>
          <w:tcPr>
            <w:tcW w:w="3893" w:type="dxa"/>
            <w:tcBorders>
              <w:top w:val="nil"/>
              <w:left w:val="nil"/>
              <w:bottom w:val="single" w:sz="12" w:space="0" w:color="auto"/>
              <w:right w:val="nil"/>
            </w:tcBorders>
            <w:hideMark/>
          </w:tcPr>
          <w:p w14:paraId="370BE734" w14:textId="05ED1936" w:rsidR="00E86F14" w:rsidRPr="0063263B" w:rsidRDefault="00E86F14" w:rsidP="0060429A">
            <w:pPr>
              <w:pStyle w:val="ListParagraph"/>
              <w:numPr>
                <w:ilvl w:val="0"/>
                <w:numId w:val="8"/>
              </w:numPr>
              <w:tabs>
                <w:tab w:val="left" w:pos="540"/>
              </w:tabs>
              <w:spacing w:after="0" w:line="240" w:lineRule="auto"/>
              <w:ind w:left="360"/>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My parents/teachers tell me how well I do on tasks during Home-Based Education.</w:t>
            </w:r>
          </w:p>
        </w:tc>
        <w:tc>
          <w:tcPr>
            <w:tcW w:w="993" w:type="dxa"/>
            <w:tcBorders>
              <w:top w:val="nil"/>
              <w:left w:val="nil"/>
              <w:bottom w:val="single" w:sz="12" w:space="0" w:color="auto"/>
              <w:right w:val="nil"/>
            </w:tcBorders>
          </w:tcPr>
          <w:p w14:paraId="5EB18F5A"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3.833</w:t>
            </w:r>
          </w:p>
          <w:p w14:paraId="5CD56B40" w14:textId="77777777" w:rsidR="00E86F14" w:rsidRPr="0063263B" w:rsidRDefault="00E86F14" w:rsidP="0060429A">
            <w:pPr>
              <w:pStyle w:val="ListParagraph"/>
              <w:tabs>
                <w:tab w:val="left" w:pos="540"/>
              </w:tabs>
              <w:spacing w:after="0" w:line="240" w:lineRule="auto"/>
              <w:ind w:left="360"/>
              <w:jc w:val="center"/>
              <w:rPr>
                <w:rStyle w:val="IntenseEmphasis"/>
                <w:rFonts w:ascii="Arial" w:hAnsi="Arial" w:cs="Arial"/>
                <w:i w:val="0"/>
                <w:iCs w:val="0"/>
                <w:color w:val="000000" w:themeColor="text1"/>
                <w:sz w:val="20"/>
                <w:szCs w:val="20"/>
              </w:rPr>
            </w:pPr>
          </w:p>
        </w:tc>
        <w:tc>
          <w:tcPr>
            <w:tcW w:w="1594" w:type="dxa"/>
            <w:tcBorders>
              <w:top w:val="nil"/>
              <w:left w:val="nil"/>
              <w:bottom w:val="single" w:sz="12" w:space="0" w:color="auto"/>
              <w:right w:val="nil"/>
            </w:tcBorders>
          </w:tcPr>
          <w:p w14:paraId="023A57FD" w14:textId="30F50CFB"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c>
          <w:tcPr>
            <w:tcW w:w="1170" w:type="dxa"/>
            <w:tcBorders>
              <w:top w:val="nil"/>
              <w:left w:val="nil"/>
              <w:bottom w:val="single" w:sz="12" w:space="0" w:color="auto"/>
              <w:right w:val="nil"/>
            </w:tcBorders>
          </w:tcPr>
          <w:p w14:paraId="02806440" w14:textId="42C45D41"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3.943</w:t>
            </w:r>
          </w:p>
          <w:p w14:paraId="1292913E" w14:textId="77777777"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p>
        </w:tc>
        <w:tc>
          <w:tcPr>
            <w:tcW w:w="1620" w:type="dxa"/>
            <w:tcBorders>
              <w:top w:val="nil"/>
              <w:left w:val="nil"/>
              <w:bottom w:val="single" w:sz="12" w:space="0" w:color="auto"/>
              <w:right w:val="nil"/>
            </w:tcBorders>
          </w:tcPr>
          <w:p w14:paraId="2832A568" w14:textId="49171460" w:rsidR="00E86F14" w:rsidRPr="0063263B" w:rsidRDefault="00E86F14" w:rsidP="0060429A">
            <w:pPr>
              <w:spacing w:after="0" w:line="240" w:lineRule="auto"/>
              <w:jc w:val="center"/>
              <w:rPr>
                <w:rStyle w:val="IntenseEmphasis"/>
                <w:rFonts w:ascii="Arial" w:hAnsi="Arial" w:cs="Arial"/>
                <w:i w:val="0"/>
                <w:iCs w:val="0"/>
                <w:color w:val="000000" w:themeColor="text1"/>
                <w:sz w:val="20"/>
                <w:szCs w:val="20"/>
              </w:rPr>
            </w:pPr>
            <w:r w:rsidRPr="0063263B">
              <w:rPr>
                <w:rStyle w:val="IntenseEmphasis"/>
                <w:rFonts w:ascii="Arial" w:hAnsi="Arial" w:cs="Arial"/>
                <w:i w:val="0"/>
                <w:iCs w:val="0"/>
                <w:color w:val="000000" w:themeColor="text1"/>
                <w:sz w:val="20"/>
                <w:szCs w:val="20"/>
              </w:rPr>
              <w:t>High</w:t>
            </w:r>
          </w:p>
        </w:tc>
      </w:tr>
    </w:tbl>
    <w:p w14:paraId="693FB14B" w14:textId="259B9F65" w:rsidR="00560810" w:rsidRPr="0063263B" w:rsidRDefault="00560810" w:rsidP="00502735">
      <w:pPr>
        <w:spacing w:line="480" w:lineRule="auto"/>
        <w:ind w:firstLine="720"/>
        <w:jc w:val="both"/>
        <w:rPr>
          <w:rFonts w:ascii="Arial" w:hAnsi="Arial" w:cs="Arial"/>
          <w:color w:val="000000" w:themeColor="text1"/>
          <w:sz w:val="14"/>
          <w:szCs w:val="14"/>
        </w:rPr>
      </w:pPr>
    </w:p>
    <w:p w14:paraId="7FCD38EB" w14:textId="62C414CF" w:rsidR="00150937" w:rsidRPr="0063263B" w:rsidRDefault="00150937" w:rsidP="00502735">
      <w:pPr>
        <w:spacing w:line="480" w:lineRule="auto"/>
        <w:ind w:firstLine="720"/>
        <w:jc w:val="both"/>
        <w:rPr>
          <w:rFonts w:ascii="Arial" w:hAnsi="Arial" w:cs="Arial"/>
          <w:color w:val="000000" w:themeColor="text1"/>
          <w:sz w:val="8"/>
          <w:szCs w:val="8"/>
        </w:rPr>
      </w:pPr>
    </w:p>
    <w:p w14:paraId="2B25858A" w14:textId="77777777" w:rsidR="0060429A" w:rsidRPr="0063263B" w:rsidRDefault="0060429A" w:rsidP="00642C91">
      <w:pPr>
        <w:spacing w:line="480" w:lineRule="auto"/>
        <w:ind w:firstLine="720"/>
        <w:jc w:val="both"/>
        <w:rPr>
          <w:rFonts w:ascii="Arial" w:hAnsi="Arial" w:cs="Arial"/>
          <w:color w:val="000000" w:themeColor="text1"/>
          <w:sz w:val="8"/>
          <w:szCs w:val="8"/>
        </w:rPr>
      </w:pPr>
    </w:p>
    <w:p w14:paraId="72775CAD" w14:textId="749BE7A1" w:rsidR="00AA1579" w:rsidRPr="0063263B" w:rsidRDefault="00D353D5" w:rsidP="00642C91">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Looking at the data in </w:t>
      </w:r>
      <w:r w:rsidRPr="0063263B">
        <w:rPr>
          <w:rFonts w:ascii="Arial" w:hAnsi="Arial" w:cs="Arial"/>
          <w:b/>
          <w:bCs/>
          <w:color w:val="000000" w:themeColor="text1"/>
          <w:sz w:val="24"/>
          <w:szCs w:val="24"/>
        </w:rPr>
        <w:t xml:space="preserve">Table </w:t>
      </w:r>
      <w:r w:rsidR="009E602D" w:rsidRPr="0063263B">
        <w:rPr>
          <w:rFonts w:ascii="Arial" w:hAnsi="Arial" w:cs="Arial"/>
          <w:b/>
          <w:bCs/>
          <w:color w:val="000000" w:themeColor="text1"/>
          <w:sz w:val="24"/>
          <w:szCs w:val="24"/>
        </w:rPr>
        <w:t>1</w:t>
      </w:r>
      <w:r w:rsidR="00DF7F07" w:rsidRPr="0063263B">
        <w:rPr>
          <w:rFonts w:ascii="Arial" w:hAnsi="Arial" w:cs="Arial"/>
          <w:b/>
          <w:bCs/>
          <w:color w:val="000000" w:themeColor="text1"/>
          <w:sz w:val="24"/>
          <w:szCs w:val="24"/>
        </w:rPr>
        <w:t>4</w:t>
      </w:r>
      <w:r w:rsidR="00362BAA" w:rsidRPr="0063263B">
        <w:rPr>
          <w:rFonts w:ascii="Arial" w:hAnsi="Arial" w:cs="Arial"/>
          <w:b/>
          <w:bCs/>
          <w:color w:val="000000" w:themeColor="text1"/>
          <w:sz w:val="24"/>
          <w:szCs w:val="24"/>
        </w:rPr>
        <w:t>.</w:t>
      </w:r>
      <w:r w:rsidR="00663E33">
        <w:rPr>
          <w:rFonts w:ascii="Arial" w:hAnsi="Arial" w:cs="Arial"/>
          <w:b/>
          <w:bCs/>
          <w:color w:val="000000" w:themeColor="text1"/>
          <w:sz w:val="24"/>
          <w:szCs w:val="24"/>
        </w:rPr>
        <w:t>1</w:t>
      </w:r>
      <w:r w:rsidRPr="0063263B">
        <w:rPr>
          <w:rFonts w:ascii="Arial" w:hAnsi="Arial" w:cs="Arial"/>
          <w:color w:val="000000" w:themeColor="text1"/>
          <w:sz w:val="24"/>
          <w:szCs w:val="24"/>
        </w:rPr>
        <w:t xml:space="preserve">, it can be seen that the mean scores </w:t>
      </w:r>
      <w:r w:rsidR="008B78EB" w:rsidRPr="0063263B">
        <w:rPr>
          <w:rFonts w:ascii="Arial" w:hAnsi="Arial" w:cs="Arial"/>
          <w:color w:val="000000" w:themeColor="text1"/>
          <w:sz w:val="24"/>
          <w:szCs w:val="24"/>
        </w:rPr>
        <w:t xml:space="preserve">of </w:t>
      </w:r>
      <w:r w:rsidR="00181675" w:rsidRPr="0063263B">
        <w:rPr>
          <w:rFonts w:ascii="Arial" w:hAnsi="Arial" w:cs="Arial"/>
          <w:color w:val="000000" w:themeColor="text1"/>
          <w:sz w:val="24"/>
          <w:szCs w:val="24"/>
        </w:rPr>
        <w:t xml:space="preserve">items obtained from the </w:t>
      </w:r>
      <w:r w:rsidR="00444F19" w:rsidRPr="0063263B">
        <w:rPr>
          <w:rFonts w:ascii="Arial" w:hAnsi="Arial" w:cs="Arial"/>
          <w:color w:val="000000" w:themeColor="text1"/>
          <w:sz w:val="24"/>
          <w:szCs w:val="24"/>
        </w:rPr>
        <w:t xml:space="preserve">students’ per item </w:t>
      </w:r>
      <w:r w:rsidR="00181675" w:rsidRPr="0063263B">
        <w:rPr>
          <w:rFonts w:ascii="Arial" w:hAnsi="Arial" w:cs="Arial"/>
          <w:color w:val="000000" w:themeColor="text1"/>
          <w:sz w:val="24"/>
          <w:szCs w:val="24"/>
        </w:rPr>
        <w:t xml:space="preserve">self-reported social support provided by Teachers are higher as compared with </w:t>
      </w:r>
      <w:r w:rsidR="00E25FD2" w:rsidRPr="0063263B">
        <w:rPr>
          <w:rFonts w:ascii="Arial" w:hAnsi="Arial" w:cs="Arial"/>
          <w:color w:val="000000" w:themeColor="text1"/>
          <w:sz w:val="24"/>
          <w:szCs w:val="24"/>
        </w:rPr>
        <w:t>those from P</w:t>
      </w:r>
      <w:r w:rsidR="00181675" w:rsidRPr="0063263B">
        <w:rPr>
          <w:rFonts w:ascii="Arial" w:hAnsi="Arial" w:cs="Arial"/>
          <w:color w:val="000000" w:themeColor="text1"/>
          <w:sz w:val="24"/>
          <w:szCs w:val="24"/>
        </w:rPr>
        <w:t>arents</w:t>
      </w:r>
      <w:r w:rsidR="00444F19" w:rsidRPr="0063263B">
        <w:rPr>
          <w:rFonts w:ascii="Arial" w:hAnsi="Arial" w:cs="Arial"/>
          <w:color w:val="000000" w:themeColor="text1"/>
          <w:sz w:val="24"/>
          <w:szCs w:val="24"/>
        </w:rPr>
        <w:t xml:space="preserve"> with mean scores for</w:t>
      </w:r>
      <w:r w:rsidR="008B78EB" w:rsidRPr="0063263B">
        <w:rPr>
          <w:rFonts w:ascii="Arial" w:hAnsi="Arial" w:cs="Arial"/>
          <w:color w:val="000000" w:themeColor="text1"/>
          <w:sz w:val="24"/>
          <w:szCs w:val="24"/>
        </w:rPr>
        <w:t xml:space="preserve"> Emotional support rang</w:t>
      </w:r>
      <w:r w:rsidR="00444F19" w:rsidRPr="0063263B">
        <w:rPr>
          <w:rFonts w:ascii="Arial" w:hAnsi="Arial" w:cs="Arial"/>
          <w:color w:val="000000" w:themeColor="text1"/>
          <w:sz w:val="24"/>
          <w:szCs w:val="24"/>
        </w:rPr>
        <w:t>e</w:t>
      </w:r>
      <w:r w:rsidR="008B78EB" w:rsidRPr="0063263B">
        <w:rPr>
          <w:rFonts w:ascii="Arial" w:hAnsi="Arial" w:cs="Arial"/>
          <w:color w:val="000000" w:themeColor="text1"/>
          <w:sz w:val="24"/>
          <w:szCs w:val="24"/>
        </w:rPr>
        <w:t xml:space="preserve"> from </w:t>
      </w:r>
      <w:r w:rsidR="00461B1D" w:rsidRPr="0063263B">
        <w:rPr>
          <w:rFonts w:ascii="Arial" w:hAnsi="Arial" w:cs="Arial"/>
          <w:color w:val="000000" w:themeColor="text1"/>
          <w:sz w:val="24"/>
          <w:szCs w:val="24"/>
        </w:rPr>
        <w:t>[</w:t>
      </w:r>
      <w:r w:rsidR="008B78EB" w:rsidRPr="0063263B">
        <w:rPr>
          <w:rFonts w:ascii="Arial" w:hAnsi="Arial" w:cs="Arial"/>
          <w:color w:val="000000" w:themeColor="text1"/>
          <w:sz w:val="24"/>
          <w:szCs w:val="24"/>
        </w:rPr>
        <w:t>4.20 – 5.00</w:t>
      </w:r>
      <w:r w:rsidR="00461B1D" w:rsidRPr="0063263B">
        <w:rPr>
          <w:rFonts w:ascii="Arial" w:hAnsi="Arial" w:cs="Arial"/>
          <w:color w:val="000000" w:themeColor="text1"/>
          <w:sz w:val="24"/>
          <w:szCs w:val="24"/>
        </w:rPr>
        <w:t>]</w:t>
      </w:r>
      <w:r w:rsidR="00444F19" w:rsidRPr="0063263B">
        <w:rPr>
          <w:rFonts w:ascii="Arial" w:hAnsi="Arial" w:cs="Arial"/>
          <w:color w:val="000000" w:themeColor="text1"/>
          <w:sz w:val="24"/>
          <w:szCs w:val="24"/>
        </w:rPr>
        <w:t xml:space="preserve"> which is interpreted as Very High indicating that </w:t>
      </w:r>
      <w:r w:rsidR="00444F19" w:rsidRPr="0063263B">
        <w:rPr>
          <w:rFonts w:ascii="Arial" w:hAnsi="Arial" w:cs="Arial"/>
          <w:i/>
          <w:iCs/>
          <w:color w:val="000000" w:themeColor="text1"/>
          <w:sz w:val="24"/>
          <w:szCs w:val="24"/>
        </w:rPr>
        <w:t xml:space="preserve">teachers care for them, treat them fairly, and allow </w:t>
      </w:r>
      <w:r w:rsidR="00444F19" w:rsidRPr="0063263B">
        <w:rPr>
          <w:rFonts w:ascii="Arial" w:hAnsi="Arial" w:cs="Arial"/>
          <w:i/>
          <w:iCs/>
          <w:color w:val="000000" w:themeColor="text1"/>
          <w:sz w:val="24"/>
          <w:szCs w:val="24"/>
        </w:rPr>
        <w:lastRenderedPageBreak/>
        <w:t>them to ask questions during HBE</w:t>
      </w:r>
      <w:r w:rsidR="008B78EB" w:rsidRPr="0063263B">
        <w:rPr>
          <w:rFonts w:ascii="Arial" w:hAnsi="Arial" w:cs="Arial"/>
          <w:color w:val="000000" w:themeColor="text1"/>
          <w:sz w:val="24"/>
          <w:szCs w:val="24"/>
        </w:rPr>
        <w:t xml:space="preserve">; </w:t>
      </w:r>
      <w:r w:rsidR="00444F19" w:rsidRPr="0063263B">
        <w:rPr>
          <w:rFonts w:ascii="Arial" w:hAnsi="Arial" w:cs="Arial"/>
          <w:color w:val="000000" w:themeColor="text1"/>
          <w:sz w:val="24"/>
          <w:szCs w:val="24"/>
        </w:rPr>
        <w:t xml:space="preserve">in terms of </w:t>
      </w:r>
      <w:r w:rsidR="008B78EB" w:rsidRPr="0063263B">
        <w:rPr>
          <w:rFonts w:ascii="Arial" w:hAnsi="Arial" w:cs="Arial"/>
          <w:color w:val="000000" w:themeColor="text1"/>
          <w:sz w:val="24"/>
          <w:szCs w:val="24"/>
        </w:rPr>
        <w:t xml:space="preserve">Informational </w:t>
      </w:r>
      <w:r w:rsidR="00444F19" w:rsidRPr="0063263B">
        <w:rPr>
          <w:rFonts w:ascii="Arial" w:hAnsi="Arial" w:cs="Arial"/>
          <w:color w:val="000000" w:themeColor="text1"/>
          <w:sz w:val="24"/>
          <w:szCs w:val="24"/>
        </w:rPr>
        <w:t>Support</w:t>
      </w:r>
      <w:r w:rsidR="00461B1D" w:rsidRPr="0063263B">
        <w:rPr>
          <w:rFonts w:ascii="Arial" w:hAnsi="Arial" w:cs="Arial"/>
          <w:color w:val="000000" w:themeColor="text1"/>
          <w:sz w:val="24"/>
          <w:szCs w:val="24"/>
        </w:rPr>
        <w:t>,</w:t>
      </w:r>
      <w:r w:rsidR="00444F19" w:rsidRPr="0063263B">
        <w:rPr>
          <w:rFonts w:ascii="Arial" w:hAnsi="Arial" w:cs="Arial"/>
          <w:color w:val="000000" w:themeColor="text1"/>
          <w:sz w:val="24"/>
          <w:szCs w:val="24"/>
        </w:rPr>
        <w:t xml:space="preserve"> </w:t>
      </w:r>
      <w:r w:rsidR="00461B1D" w:rsidRPr="0063263B">
        <w:rPr>
          <w:rFonts w:ascii="Arial" w:hAnsi="Arial" w:cs="Arial"/>
          <w:color w:val="000000" w:themeColor="text1"/>
          <w:sz w:val="24"/>
          <w:szCs w:val="24"/>
        </w:rPr>
        <w:t xml:space="preserve">all items obtained higher mean scores which fall within the range [3.40 – 4.19] and is interpreted as High indicating that </w:t>
      </w:r>
      <w:r w:rsidR="00461B1D" w:rsidRPr="0063263B">
        <w:rPr>
          <w:rFonts w:ascii="Arial" w:hAnsi="Arial" w:cs="Arial"/>
          <w:i/>
          <w:iCs/>
          <w:color w:val="000000" w:themeColor="text1"/>
          <w:sz w:val="24"/>
          <w:szCs w:val="24"/>
        </w:rPr>
        <w:t xml:space="preserve">teachers explain things that they do not understand, teachers show them how to do things, and teacher </w:t>
      </w:r>
      <w:r w:rsidR="00F52EBA" w:rsidRPr="0063263B">
        <w:rPr>
          <w:rFonts w:ascii="Arial" w:hAnsi="Arial" w:cs="Arial"/>
          <w:i/>
          <w:iCs/>
          <w:color w:val="000000" w:themeColor="text1"/>
          <w:sz w:val="24"/>
          <w:szCs w:val="24"/>
        </w:rPr>
        <w:t>helps</w:t>
      </w:r>
      <w:r w:rsidR="00461B1D" w:rsidRPr="0063263B">
        <w:rPr>
          <w:rFonts w:ascii="Arial" w:hAnsi="Arial" w:cs="Arial"/>
          <w:i/>
          <w:iCs/>
          <w:color w:val="000000" w:themeColor="text1"/>
          <w:sz w:val="24"/>
          <w:szCs w:val="24"/>
        </w:rPr>
        <w:t xml:space="preserve"> them solve problems during HBE</w:t>
      </w:r>
      <w:r w:rsidR="00461B1D" w:rsidRPr="0063263B">
        <w:rPr>
          <w:rFonts w:ascii="Arial" w:hAnsi="Arial" w:cs="Arial"/>
          <w:color w:val="000000" w:themeColor="text1"/>
          <w:sz w:val="24"/>
          <w:szCs w:val="24"/>
        </w:rPr>
        <w:t xml:space="preserve">; and in terms of Appraisal support, two out of three items obtained higher mean scores than Parents </w:t>
      </w:r>
      <w:r w:rsidR="00AA1579" w:rsidRPr="0063263B">
        <w:rPr>
          <w:rFonts w:ascii="Arial" w:hAnsi="Arial" w:cs="Arial"/>
          <w:color w:val="000000" w:themeColor="text1"/>
          <w:sz w:val="24"/>
          <w:szCs w:val="24"/>
        </w:rPr>
        <w:t xml:space="preserve">which fall within the range [3.40 – 4.19] and is interpreted as High, indicating that </w:t>
      </w:r>
      <w:r w:rsidR="00AA1579" w:rsidRPr="0063263B">
        <w:rPr>
          <w:rFonts w:ascii="Arial" w:hAnsi="Arial" w:cs="Arial"/>
          <w:i/>
          <w:iCs/>
          <w:color w:val="000000" w:themeColor="text1"/>
          <w:sz w:val="24"/>
          <w:szCs w:val="24"/>
        </w:rPr>
        <w:t xml:space="preserve">teachers nicely tell them when they make mistakes, and also them how well they do on tasks during HBE. </w:t>
      </w:r>
      <w:r w:rsidR="00AA1579" w:rsidRPr="0063263B">
        <w:rPr>
          <w:rFonts w:ascii="Arial" w:hAnsi="Arial" w:cs="Arial"/>
          <w:color w:val="000000" w:themeColor="text1"/>
          <w:sz w:val="24"/>
          <w:szCs w:val="24"/>
        </w:rPr>
        <w:t xml:space="preserve">On the other hand, in terms of Instrumental support, the self-reported social support obtained from parents is higher than teachers, with two out of three items with mean scores that fall within the range [3.40 – 4.19] and is interpreted as High indicating </w:t>
      </w:r>
      <w:r w:rsidR="00AA1579" w:rsidRPr="0063263B">
        <w:rPr>
          <w:rFonts w:ascii="Arial" w:hAnsi="Arial" w:cs="Arial"/>
          <w:i/>
          <w:iCs/>
          <w:color w:val="000000" w:themeColor="text1"/>
          <w:sz w:val="24"/>
          <w:szCs w:val="24"/>
        </w:rPr>
        <w:t>that</w:t>
      </w:r>
      <w:r w:rsidR="00642C91" w:rsidRPr="0063263B">
        <w:rPr>
          <w:rFonts w:ascii="Arial" w:hAnsi="Arial" w:cs="Arial"/>
          <w:i/>
          <w:iCs/>
          <w:color w:val="000000" w:themeColor="text1"/>
          <w:sz w:val="24"/>
          <w:szCs w:val="24"/>
        </w:rPr>
        <w:t xml:space="preserve"> parents make sure that students have what they need for school, and parents spend time with them when they need help during HBE</w:t>
      </w:r>
      <w:r w:rsidR="00642C91" w:rsidRPr="0063263B">
        <w:rPr>
          <w:rFonts w:ascii="Arial" w:hAnsi="Arial" w:cs="Arial"/>
          <w:color w:val="000000" w:themeColor="text1"/>
          <w:sz w:val="24"/>
          <w:szCs w:val="24"/>
        </w:rPr>
        <w:t xml:space="preserve">. </w:t>
      </w:r>
    </w:p>
    <w:p w14:paraId="0B8E638B" w14:textId="77777777" w:rsidR="0052028E" w:rsidRPr="0063263B" w:rsidRDefault="0052028E" w:rsidP="005063D4">
      <w:pPr>
        <w:spacing w:line="480" w:lineRule="auto"/>
        <w:ind w:firstLine="720"/>
        <w:jc w:val="both"/>
        <w:rPr>
          <w:rFonts w:ascii="Arial" w:hAnsi="Arial" w:cs="Arial"/>
          <w:color w:val="000000" w:themeColor="text1"/>
          <w:sz w:val="4"/>
          <w:szCs w:val="4"/>
        </w:rPr>
      </w:pPr>
    </w:p>
    <w:p w14:paraId="648B85D8" w14:textId="72324476" w:rsidR="006145D8" w:rsidRPr="0063263B" w:rsidRDefault="00C700FA" w:rsidP="00DF7F07">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Based on</w:t>
      </w:r>
      <w:r w:rsidR="0052028E" w:rsidRPr="0063263B">
        <w:rPr>
          <w:rFonts w:ascii="Arial" w:hAnsi="Arial" w:cs="Arial"/>
          <w:color w:val="000000" w:themeColor="text1"/>
          <w:sz w:val="24"/>
          <w:szCs w:val="24"/>
        </w:rPr>
        <w:t xml:space="preserve"> the above</w:t>
      </w:r>
      <w:r w:rsidRPr="0063263B">
        <w:rPr>
          <w:rFonts w:ascii="Arial" w:hAnsi="Arial" w:cs="Arial"/>
          <w:color w:val="000000" w:themeColor="text1"/>
          <w:sz w:val="24"/>
          <w:szCs w:val="24"/>
        </w:rPr>
        <w:t xml:space="preserve"> findings, </w:t>
      </w:r>
      <w:bookmarkStart w:id="27" w:name="_Hlk95454853"/>
      <w:r w:rsidRPr="0063263B">
        <w:rPr>
          <w:rFonts w:ascii="Arial" w:hAnsi="Arial" w:cs="Arial"/>
          <w:color w:val="000000" w:themeColor="text1"/>
          <w:sz w:val="24"/>
          <w:szCs w:val="24"/>
        </w:rPr>
        <w:t xml:space="preserve">Demaray and Malecki (2003) </w:t>
      </w:r>
      <w:bookmarkEnd w:id="27"/>
      <w:r w:rsidRPr="0063263B">
        <w:rPr>
          <w:rFonts w:ascii="Arial" w:hAnsi="Arial" w:cs="Arial"/>
          <w:color w:val="000000" w:themeColor="text1"/>
          <w:sz w:val="24"/>
          <w:szCs w:val="24"/>
        </w:rPr>
        <w:t xml:space="preserve">suggest that teachers </w:t>
      </w:r>
      <w:r w:rsidR="004C5CB6" w:rsidRPr="0063263B">
        <w:rPr>
          <w:rFonts w:ascii="Arial" w:hAnsi="Arial" w:cs="Arial"/>
          <w:color w:val="000000" w:themeColor="text1"/>
          <w:sz w:val="24"/>
          <w:szCs w:val="24"/>
        </w:rPr>
        <w:t xml:space="preserve">and parents </w:t>
      </w:r>
      <w:r w:rsidRPr="0063263B">
        <w:rPr>
          <w:rFonts w:ascii="Arial" w:hAnsi="Arial" w:cs="Arial"/>
          <w:color w:val="000000" w:themeColor="text1"/>
          <w:sz w:val="24"/>
          <w:szCs w:val="24"/>
        </w:rPr>
        <w:t>should be aware of the type of support they provide and seek to find balance between those types of support for students</w:t>
      </w:r>
      <w:r w:rsidR="004C5CB6" w:rsidRPr="0063263B">
        <w:rPr>
          <w:rFonts w:ascii="Arial" w:hAnsi="Arial" w:cs="Arial"/>
          <w:color w:val="000000" w:themeColor="text1"/>
          <w:sz w:val="24"/>
          <w:szCs w:val="24"/>
        </w:rPr>
        <w:t xml:space="preserve">. </w:t>
      </w:r>
      <w:r w:rsidR="005063D4" w:rsidRPr="0063263B">
        <w:rPr>
          <w:rFonts w:ascii="Arial" w:hAnsi="Arial" w:cs="Arial"/>
          <w:color w:val="000000" w:themeColor="text1"/>
          <w:sz w:val="24"/>
          <w:szCs w:val="24"/>
        </w:rPr>
        <w:t xml:space="preserve">This can be done by strengthening teacher-parent partnership </w:t>
      </w:r>
      <w:r w:rsidR="004C5CB6" w:rsidRPr="0063263B">
        <w:rPr>
          <w:rFonts w:ascii="Arial" w:hAnsi="Arial" w:cs="Arial"/>
          <w:color w:val="000000" w:themeColor="text1"/>
          <w:sz w:val="24"/>
          <w:szCs w:val="24"/>
        </w:rPr>
        <w:t xml:space="preserve">in </w:t>
      </w:r>
      <w:r w:rsidR="005063D4" w:rsidRPr="0063263B">
        <w:rPr>
          <w:rFonts w:ascii="Arial" w:hAnsi="Arial" w:cs="Arial"/>
          <w:color w:val="000000" w:themeColor="text1"/>
          <w:sz w:val="24"/>
          <w:szCs w:val="24"/>
        </w:rPr>
        <w:t xml:space="preserve">promoting </w:t>
      </w:r>
      <w:r w:rsidR="004C5CB6" w:rsidRPr="0063263B">
        <w:rPr>
          <w:rFonts w:ascii="Arial" w:hAnsi="Arial" w:cs="Arial"/>
          <w:color w:val="000000" w:themeColor="text1"/>
          <w:sz w:val="24"/>
          <w:szCs w:val="24"/>
        </w:rPr>
        <w:t>the total well-being of students</w:t>
      </w:r>
      <w:r w:rsidR="005063D4" w:rsidRPr="0063263B">
        <w:rPr>
          <w:rFonts w:ascii="Arial" w:hAnsi="Arial" w:cs="Arial"/>
          <w:color w:val="000000" w:themeColor="text1"/>
          <w:sz w:val="24"/>
          <w:szCs w:val="24"/>
        </w:rPr>
        <w:t xml:space="preserve">. Schools can create activities such as group-based sessions wherein teachers and parents are involved to discuss ideas, and problems </w:t>
      </w:r>
      <w:r w:rsidR="00F52EBA" w:rsidRPr="0063263B">
        <w:rPr>
          <w:rFonts w:ascii="Arial" w:hAnsi="Arial" w:cs="Arial"/>
          <w:color w:val="000000" w:themeColor="text1"/>
          <w:sz w:val="24"/>
          <w:szCs w:val="24"/>
        </w:rPr>
        <w:t>about</w:t>
      </w:r>
      <w:r w:rsidR="005063D4" w:rsidRPr="0063263B">
        <w:rPr>
          <w:rFonts w:ascii="Arial" w:hAnsi="Arial" w:cs="Arial"/>
          <w:color w:val="000000" w:themeColor="text1"/>
          <w:sz w:val="24"/>
          <w:szCs w:val="24"/>
        </w:rPr>
        <w:t xml:space="preserve"> students, and be able to find solutions for these. </w:t>
      </w:r>
      <w:r w:rsidR="00F52EBA" w:rsidRPr="0063263B">
        <w:rPr>
          <w:rFonts w:ascii="Arial" w:hAnsi="Arial" w:cs="Arial"/>
          <w:color w:val="000000" w:themeColor="text1"/>
          <w:sz w:val="24"/>
          <w:szCs w:val="24"/>
        </w:rPr>
        <w:t>To</w:t>
      </w:r>
      <w:r w:rsidR="005063D4" w:rsidRPr="0063263B">
        <w:rPr>
          <w:rFonts w:ascii="Arial" w:hAnsi="Arial" w:cs="Arial"/>
          <w:color w:val="000000" w:themeColor="text1"/>
          <w:sz w:val="24"/>
          <w:szCs w:val="24"/>
        </w:rPr>
        <w:t xml:space="preserve"> attain sound participation from both, an incentivized scheme can be developed in the form of gifts</w:t>
      </w:r>
      <w:r w:rsidR="00447A14" w:rsidRPr="0063263B">
        <w:rPr>
          <w:rFonts w:ascii="Arial" w:hAnsi="Arial" w:cs="Arial"/>
          <w:color w:val="000000" w:themeColor="text1"/>
          <w:sz w:val="24"/>
          <w:szCs w:val="24"/>
        </w:rPr>
        <w:t xml:space="preserve"> or rewards that motivate </w:t>
      </w:r>
      <w:r w:rsidR="00F52EBA" w:rsidRPr="0063263B">
        <w:rPr>
          <w:rFonts w:ascii="Arial" w:hAnsi="Arial" w:cs="Arial"/>
          <w:color w:val="000000" w:themeColor="text1"/>
          <w:sz w:val="24"/>
          <w:szCs w:val="24"/>
        </w:rPr>
        <w:t>teachers</w:t>
      </w:r>
      <w:r w:rsidR="00447A14" w:rsidRPr="0063263B">
        <w:rPr>
          <w:rFonts w:ascii="Arial" w:hAnsi="Arial" w:cs="Arial"/>
          <w:color w:val="000000" w:themeColor="text1"/>
          <w:sz w:val="24"/>
          <w:szCs w:val="24"/>
        </w:rPr>
        <w:t xml:space="preserve"> and parents to participate in every group activity. </w:t>
      </w:r>
    </w:p>
    <w:p w14:paraId="644E4434" w14:textId="7EF78320" w:rsidR="00714D18" w:rsidRPr="0063263B" w:rsidRDefault="00D02419" w:rsidP="00502735">
      <w:pPr>
        <w:pStyle w:val="NoSpacing"/>
        <w:spacing w:line="480" w:lineRule="auto"/>
        <w:ind w:firstLine="720"/>
        <w:jc w:val="both"/>
        <w:rPr>
          <w:rFonts w:ascii="Arial" w:hAnsi="Arial" w:cs="Arial"/>
          <w:b/>
          <w:color w:val="000000" w:themeColor="text1"/>
          <w:sz w:val="24"/>
          <w:szCs w:val="24"/>
        </w:rPr>
      </w:pPr>
      <w:r w:rsidRPr="0063263B">
        <w:rPr>
          <w:rFonts w:ascii="Arial" w:hAnsi="Arial" w:cs="Arial"/>
          <w:b/>
          <w:bCs/>
          <w:color w:val="000000" w:themeColor="text1"/>
          <w:sz w:val="24"/>
          <w:szCs w:val="24"/>
        </w:rPr>
        <w:lastRenderedPageBreak/>
        <w:t xml:space="preserve">Research </w:t>
      </w:r>
      <w:r w:rsidR="001D11CE" w:rsidRPr="0063263B">
        <w:rPr>
          <w:rFonts w:ascii="Arial" w:hAnsi="Arial" w:cs="Arial"/>
          <w:b/>
          <w:bCs/>
          <w:color w:val="000000" w:themeColor="text1"/>
          <w:sz w:val="24"/>
          <w:szCs w:val="24"/>
        </w:rPr>
        <w:t xml:space="preserve">Problem </w:t>
      </w:r>
      <w:r w:rsidRPr="0063263B">
        <w:rPr>
          <w:rFonts w:ascii="Arial" w:hAnsi="Arial" w:cs="Arial"/>
          <w:b/>
          <w:bCs/>
          <w:color w:val="000000" w:themeColor="text1"/>
          <w:sz w:val="24"/>
          <w:szCs w:val="24"/>
        </w:rPr>
        <w:t>#</w:t>
      </w:r>
      <w:r w:rsidR="00714D18" w:rsidRPr="0063263B">
        <w:rPr>
          <w:rFonts w:ascii="Arial" w:hAnsi="Arial" w:cs="Arial"/>
          <w:b/>
          <w:bCs/>
          <w:color w:val="000000" w:themeColor="text1"/>
          <w:sz w:val="24"/>
          <w:szCs w:val="24"/>
        </w:rPr>
        <w:t xml:space="preserve">2. </w:t>
      </w:r>
      <w:r w:rsidR="00714D18" w:rsidRPr="0063263B">
        <w:rPr>
          <w:rFonts w:ascii="Arial" w:hAnsi="Arial" w:cs="Arial"/>
          <w:b/>
          <w:color w:val="000000" w:themeColor="text1"/>
          <w:sz w:val="24"/>
          <w:szCs w:val="24"/>
        </w:rPr>
        <w:t>What is the level of attitude of high school students toward</w:t>
      </w:r>
      <w:r w:rsidR="00FE52DD" w:rsidRPr="0063263B">
        <w:rPr>
          <w:rFonts w:ascii="Arial" w:hAnsi="Arial" w:cs="Arial"/>
          <w:b/>
          <w:color w:val="000000" w:themeColor="text1"/>
          <w:sz w:val="24"/>
          <w:szCs w:val="24"/>
        </w:rPr>
        <w:t>s</w:t>
      </w:r>
      <w:r w:rsidR="00714D18" w:rsidRPr="0063263B">
        <w:rPr>
          <w:rFonts w:ascii="Arial" w:hAnsi="Arial" w:cs="Arial"/>
          <w:b/>
          <w:color w:val="000000" w:themeColor="text1"/>
          <w:sz w:val="24"/>
          <w:szCs w:val="24"/>
        </w:rPr>
        <w:t xml:space="preserve"> Home-Based Education when the variable is measured in terms of Nature of Learning, Anxiety of Learning, Expectations of Learning, and Openness to Learning?</w:t>
      </w:r>
    </w:p>
    <w:p w14:paraId="4652168B" w14:textId="299B7C8C" w:rsidR="00A91C2C" w:rsidRPr="0063263B" w:rsidRDefault="00A91C2C" w:rsidP="00502735">
      <w:pPr>
        <w:spacing w:line="480" w:lineRule="auto"/>
        <w:jc w:val="both"/>
        <w:rPr>
          <w:rFonts w:ascii="Arial" w:hAnsi="Arial" w:cs="Arial"/>
          <w:b/>
          <w:bCs/>
          <w:color w:val="000000" w:themeColor="text1"/>
          <w:sz w:val="8"/>
          <w:szCs w:val="24"/>
        </w:rPr>
      </w:pPr>
    </w:p>
    <w:p w14:paraId="5DCA090F" w14:textId="1AF4F7BA" w:rsidR="007265B4" w:rsidRPr="0063263B" w:rsidRDefault="00A91C2C" w:rsidP="00502735">
      <w:pPr>
        <w:spacing w:line="480" w:lineRule="auto"/>
        <w:ind w:firstLine="720"/>
        <w:jc w:val="both"/>
        <w:rPr>
          <w:rFonts w:ascii="Arial" w:hAnsi="Arial" w:cs="Arial"/>
          <w:color w:val="000000" w:themeColor="text1"/>
          <w:sz w:val="24"/>
          <w:szCs w:val="24"/>
        </w:rPr>
      </w:pPr>
      <w:r w:rsidRPr="0063263B">
        <w:rPr>
          <w:rFonts w:ascii="Arial" w:hAnsi="Arial" w:cs="Arial"/>
          <w:b/>
          <w:bCs/>
          <w:color w:val="000000" w:themeColor="text1"/>
          <w:sz w:val="24"/>
          <w:szCs w:val="24"/>
        </w:rPr>
        <w:t>Table</w:t>
      </w:r>
      <w:r w:rsidR="001744E4" w:rsidRPr="0063263B">
        <w:rPr>
          <w:rFonts w:ascii="Arial" w:hAnsi="Arial" w:cs="Arial"/>
          <w:b/>
          <w:bCs/>
          <w:color w:val="000000" w:themeColor="text1"/>
          <w:sz w:val="24"/>
          <w:szCs w:val="24"/>
        </w:rPr>
        <w:t xml:space="preserve"> </w:t>
      </w:r>
      <w:r w:rsidR="009E602D" w:rsidRPr="0063263B">
        <w:rPr>
          <w:rFonts w:ascii="Arial" w:hAnsi="Arial" w:cs="Arial"/>
          <w:b/>
          <w:bCs/>
          <w:color w:val="000000" w:themeColor="text1"/>
          <w:sz w:val="24"/>
          <w:szCs w:val="24"/>
        </w:rPr>
        <w:t>1</w:t>
      </w:r>
      <w:r w:rsidR="00DF7F07" w:rsidRPr="0063263B">
        <w:rPr>
          <w:rFonts w:ascii="Arial" w:hAnsi="Arial" w:cs="Arial"/>
          <w:b/>
          <w:bCs/>
          <w:color w:val="000000" w:themeColor="text1"/>
          <w:sz w:val="24"/>
          <w:szCs w:val="24"/>
        </w:rPr>
        <w:t>5</w:t>
      </w:r>
      <w:r w:rsidR="00362BAA" w:rsidRPr="0063263B">
        <w:rPr>
          <w:rFonts w:ascii="Arial" w:hAnsi="Arial" w:cs="Arial"/>
          <w:b/>
          <w:bCs/>
          <w:color w:val="000000" w:themeColor="text1"/>
          <w:sz w:val="24"/>
          <w:szCs w:val="24"/>
        </w:rPr>
        <w:t>.</w:t>
      </w:r>
      <w:r w:rsidR="00663E33">
        <w:rPr>
          <w:rFonts w:ascii="Arial" w:hAnsi="Arial" w:cs="Arial"/>
          <w:b/>
          <w:bCs/>
          <w:color w:val="000000" w:themeColor="text1"/>
          <w:sz w:val="24"/>
          <w:szCs w:val="24"/>
        </w:rPr>
        <w:t>0</w:t>
      </w:r>
      <w:r w:rsidR="001744E4" w:rsidRPr="0063263B">
        <w:rPr>
          <w:rFonts w:ascii="Arial" w:hAnsi="Arial" w:cs="Arial"/>
          <w:color w:val="000000" w:themeColor="text1"/>
          <w:sz w:val="24"/>
          <w:szCs w:val="24"/>
        </w:rPr>
        <w:t xml:space="preserve"> </w:t>
      </w:r>
      <w:r w:rsidR="00C86144" w:rsidRPr="0063263B">
        <w:rPr>
          <w:rFonts w:ascii="Arial" w:hAnsi="Arial" w:cs="Arial"/>
          <w:color w:val="000000" w:themeColor="text1"/>
          <w:sz w:val="24"/>
          <w:szCs w:val="24"/>
        </w:rPr>
        <w:t>present</w:t>
      </w:r>
      <w:r w:rsidR="001744E4" w:rsidRPr="0063263B">
        <w:rPr>
          <w:rFonts w:ascii="Arial" w:hAnsi="Arial" w:cs="Arial"/>
          <w:color w:val="000000" w:themeColor="text1"/>
          <w:sz w:val="24"/>
          <w:szCs w:val="24"/>
        </w:rPr>
        <w:t>s</w:t>
      </w:r>
      <w:r w:rsidRPr="0063263B">
        <w:rPr>
          <w:rFonts w:ascii="Arial" w:hAnsi="Arial" w:cs="Arial"/>
          <w:color w:val="000000" w:themeColor="text1"/>
          <w:sz w:val="24"/>
          <w:szCs w:val="24"/>
        </w:rPr>
        <w:t xml:space="preserve"> the </w:t>
      </w:r>
      <w:r w:rsidR="007265B4" w:rsidRPr="0063263B">
        <w:rPr>
          <w:rFonts w:ascii="Arial" w:hAnsi="Arial" w:cs="Arial"/>
          <w:color w:val="000000" w:themeColor="text1"/>
          <w:sz w:val="24"/>
          <w:szCs w:val="24"/>
        </w:rPr>
        <w:t>s</w:t>
      </w:r>
      <w:r w:rsidR="00BE2694" w:rsidRPr="0063263B">
        <w:rPr>
          <w:rFonts w:ascii="Arial" w:hAnsi="Arial" w:cs="Arial"/>
          <w:color w:val="000000" w:themeColor="text1"/>
          <w:sz w:val="24"/>
          <w:szCs w:val="24"/>
        </w:rPr>
        <w:t>elf-</w:t>
      </w:r>
      <w:r w:rsidR="007265B4" w:rsidRPr="0063263B">
        <w:rPr>
          <w:rFonts w:ascii="Arial" w:hAnsi="Arial" w:cs="Arial"/>
          <w:color w:val="000000" w:themeColor="text1"/>
          <w:sz w:val="24"/>
          <w:szCs w:val="24"/>
        </w:rPr>
        <w:t>r</w:t>
      </w:r>
      <w:r w:rsidR="00BE2694" w:rsidRPr="0063263B">
        <w:rPr>
          <w:rFonts w:ascii="Arial" w:hAnsi="Arial" w:cs="Arial"/>
          <w:color w:val="000000" w:themeColor="text1"/>
          <w:sz w:val="24"/>
          <w:szCs w:val="24"/>
        </w:rPr>
        <w:t xml:space="preserve">eported </w:t>
      </w:r>
      <w:r w:rsidR="007265B4" w:rsidRPr="0063263B">
        <w:rPr>
          <w:rFonts w:ascii="Arial" w:hAnsi="Arial" w:cs="Arial"/>
          <w:color w:val="000000" w:themeColor="text1"/>
          <w:sz w:val="24"/>
          <w:szCs w:val="24"/>
        </w:rPr>
        <w:t>S</w:t>
      </w:r>
      <w:r w:rsidR="00BE2694" w:rsidRPr="0063263B">
        <w:rPr>
          <w:rFonts w:ascii="Arial" w:hAnsi="Arial" w:cs="Arial"/>
          <w:color w:val="000000" w:themeColor="text1"/>
          <w:sz w:val="24"/>
          <w:szCs w:val="24"/>
        </w:rPr>
        <w:t xml:space="preserve">tudents’ </w:t>
      </w:r>
      <w:r w:rsidR="007265B4" w:rsidRPr="0063263B">
        <w:rPr>
          <w:rFonts w:ascii="Arial" w:hAnsi="Arial" w:cs="Arial"/>
          <w:color w:val="000000" w:themeColor="text1"/>
          <w:sz w:val="24"/>
          <w:szCs w:val="24"/>
        </w:rPr>
        <w:t>A</w:t>
      </w:r>
      <w:r w:rsidR="00BE2694" w:rsidRPr="0063263B">
        <w:rPr>
          <w:rFonts w:ascii="Arial" w:hAnsi="Arial" w:cs="Arial"/>
          <w:color w:val="000000" w:themeColor="text1"/>
          <w:sz w:val="24"/>
          <w:szCs w:val="24"/>
        </w:rPr>
        <w:t>ttitude towards Home-Based Ed</w:t>
      </w:r>
      <w:r w:rsidR="00663384" w:rsidRPr="0063263B">
        <w:rPr>
          <w:rFonts w:ascii="Arial" w:hAnsi="Arial" w:cs="Arial"/>
          <w:color w:val="000000" w:themeColor="text1"/>
          <w:sz w:val="24"/>
          <w:szCs w:val="24"/>
        </w:rPr>
        <w:t>u</w:t>
      </w:r>
      <w:r w:rsidR="00BE2694" w:rsidRPr="0063263B">
        <w:rPr>
          <w:rFonts w:ascii="Arial" w:hAnsi="Arial" w:cs="Arial"/>
          <w:color w:val="000000" w:themeColor="text1"/>
          <w:sz w:val="24"/>
          <w:szCs w:val="24"/>
        </w:rPr>
        <w:t>cation</w:t>
      </w:r>
      <w:r w:rsidRPr="0063263B">
        <w:rPr>
          <w:rFonts w:ascii="Arial" w:hAnsi="Arial" w:cs="Arial"/>
          <w:color w:val="000000" w:themeColor="text1"/>
          <w:sz w:val="24"/>
          <w:szCs w:val="24"/>
        </w:rPr>
        <w:t xml:space="preserve"> measured in terms of the four dimensions namely </w:t>
      </w:r>
      <w:r w:rsidRPr="0063263B">
        <w:rPr>
          <w:rFonts w:ascii="Arial" w:hAnsi="Arial" w:cs="Arial"/>
          <w:i/>
          <w:iCs/>
          <w:color w:val="000000" w:themeColor="text1"/>
          <w:sz w:val="24"/>
          <w:szCs w:val="24"/>
        </w:rPr>
        <w:t xml:space="preserve">Nature of Learning, Anxiety of Learning, Expectations of Learning, </w:t>
      </w:r>
      <w:r w:rsidRPr="0063263B">
        <w:rPr>
          <w:rFonts w:ascii="Arial" w:hAnsi="Arial" w:cs="Arial"/>
          <w:color w:val="000000" w:themeColor="text1"/>
          <w:sz w:val="24"/>
          <w:szCs w:val="24"/>
        </w:rPr>
        <w:t>and</w:t>
      </w:r>
      <w:r w:rsidRPr="0063263B">
        <w:rPr>
          <w:rFonts w:ascii="Arial" w:hAnsi="Arial" w:cs="Arial"/>
          <w:i/>
          <w:iCs/>
          <w:color w:val="000000" w:themeColor="text1"/>
          <w:sz w:val="24"/>
          <w:szCs w:val="24"/>
        </w:rPr>
        <w:t xml:space="preserve"> Openness to Learning</w:t>
      </w:r>
      <w:r w:rsidRPr="0063263B">
        <w:rPr>
          <w:rFonts w:ascii="Arial" w:hAnsi="Arial" w:cs="Arial"/>
          <w:color w:val="000000" w:themeColor="text1"/>
          <w:sz w:val="24"/>
          <w:szCs w:val="24"/>
        </w:rPr>
        <w:t xml:space="preserve">. </w:t>
      </w:r>
    </w:p>
    <w:p w14:paraId="3219DCD7" w14:textId="77777777" w:rsidR="007265B4" w:rsidRPr="0063263B" w:rsidRDefault="007265B4" w:rsidP="00502735">
      <w:pPr>
        <w:spacing w:line="480" w:lineRule="auto"/>
        <w:ind w:firstLine="720"/>
        <w:jc w:val="both"/>
        <w:rPr>
          <w:rFonts w:ascii="Arial" w:hAnsi="Arial" w:cs="Arial"/>
          <w:color w:val="000000" w:themeColor="text1"/>
          <w:sz w:val="2"/>
          <w:szCs w:val="2"/>
        </w:rPr>
      </w:pPr>
    </w:p>
    <w:p w14:paraId="5637AAFC" w14:textId="2ACA688E" w:rsidR="00A91C2C" w:rsidRPr="0063263B" w:rsidRDefault="00A91C2C" w:rsidP="0050273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Students’ Attitude is measured using a five-point Likert Scale </w:t>
      </w:r>
      <w:r w:rsidR="00465072" w:rsidRPr="0063263B">
        <w:rPr>
          <w:rFonts w:ascii="Arial" w:hAnsi="Arial" w:cs="Arial"/>
          <w:color w:val="000000" w:themeColor="text1"/>
          <w:sz w:val="24"/>
          <w:szCs w:val="24"/>
        </w:rPr>
        <w:t>across</w:t>
      </w:r>
      <w:r w:rsidRPr="0063263B">
        <w:rPr>
          <w:rFonts w:ascii="Arial" w:hAnsi="Arial" w:cs="Arial"/>
          <w:color w:val="000000" w:themeColor="text1"/>
          <w:sz w:val="24"/>
          <w:szCs w:val="24"/>
        </w:rPr>
        <w:t xml:space="preserve"> seven items for Nature of Learning, 13 items for Anxiety of Learning, nine items for Expectations of Learning, and 11 items for Openness to Learning. </w:t>
      </w:r>
    </w:p>
    <w:p w14:paraId="4E264AF9" w14:textId="77777777" w:rsidR="003D2BB6" w:rsidRPr="0063263B" w:rsidRDefault="003D2BB6" w:rsidP="00F1485A">
      <w:pPr>
        <w:spacing w:line="480" w:lineRule="auto"/>
        <w:jc w:val="both"/>
        <w:rPr>
          <w:rFonts w:ascii="Arial" w:hAnsi="Arial" w:cs="Arial"/>
          <w:color w:val="000000" w:themeColor="text1"/>
          <w:sz w:val="2"/>
          <w:szCs w:val="24"/>
        </w:rPr>
      </w:pPr>
    </w:p>
    <w:tbl>
      <w:tblPr>
        <w:tblW w:w="9195" w:type="dxa"/>
        <w:tblInd w:w="-584" w:type="dxa"/>
        <w:tblLayout w:type="fixed"/>
        <w:tblCellMar>
          <w:left w:w="0" w:type="dxa"/>
          <w:right w:w="0" w:type="dxa"/>
        </w:tblCellMar>
        <w:tblLook w:val="04A0" w:firstRow="1" w:lastRow="0" w:firstColumn="1" w:lastColumn="0" w:noHBand="0" w:noVBand="1"/>
      </w:tblPr>
      <w:tblGrid>
        <w:gridCol w:w="674"/>
        <w:gridCol w:w="3058"/>
        <w:gridCol w:w="728"/>
        <w:gridCol w:w="1274"/>
        <w:gridCol w:w="810"/>
        <w:gridCol w:w="1403"/>
        <w:gridCol w:w="1248"/>
      </w:tblGrid>
      <w:tr w:rsidR="0063263B" w:rsidRPr="0063263B" w14:paraId="5B6B25A1" w14:textId="77777777" w:rsidTr="00A33B98">
        <w:trPr>
          <w:gridAfter w:val="1"/>
          <w:wAfter w:w="1248" w:type="dxa"/>
          <w:cantSplit/>
          <w:trHeight w:val="148"/>
        </w:trPr>
        <w:tc>
          <w:tcPr>
            <w:tcW w:w="7947" w:type="dxa"/>
            <w:gridSpan w:val="6"/>
            <w:shd w:val="clear" w:color="auto" w:fill="FFFFFF"/>
          </w:tcPr>
          <w:p w14:paraId="30A7733E" w14:textId="4062AFB9" w:rsidR="00A91C2C" w:rsidRPr="0063263B" w:rsidRDefault="00A91C2C" w:rsidP="006145D8">
            <w:pPr>
              <w:pStyle w:val="NoSpacing"/>
              <w:spacing w:line="360" w:lineRule="auto"/>
              <w:rPr>
                <w:rFonts w:ascii="Arial" w:hAnsi="Arial" w:cs="Arial"/>
                <w:b/>
                <w:color w:val="000000" w:themeColor="text1"/>
                <w:sz w:val="24"/>
                <w:szCs w:val="24"/>
              </w:rPr>
            </w:pPr>
            <w:r w:rsidRPr="0063263B">
              <w:rPr>
                <w:rFonts w:ascii="Arial" w:hAnsi="Arial" w:cs="Arial"/>
                <w:bCs/>
                <w:color w:val="000000" w:themeColor="text1"/>
                <w:sz w:val="24"/>
                <w:szCs w:val="24"/>
              </w:rPr>
              <w:t xml:space="preserve">           </w:t>
            </w:r>
            <w:r w:rsidR="00761807" w:rsidRPr="0063263B">
              <w:rPr>
                <w:rFonts w:ascii="Arial" w:hAnsi="Arial" w:cs="Arial"/>
                <w:b/>
                <w:color w:val="000000" w:themeColor="text1"/>
                <w:sz w:val="24"/>
                <w:szCs w:val="24"/>
              </w:rPr>
              <w:t xml:space="preserve">Table </w:t>
            </w:r>
            <w:r w:rsidR="009E602D" w:rsidRPr="0063263B">
              <w:rPr>
                <w:rFonts w:ascii="Arial" w:hAnsi="Arial" w:cs="Arial"/>
                <w:b/>
                <w:color w:val="000000" w:themeColor="text1"/>
                <w:sz w:val="24"/>
                <w:szCs w:val="24"/>
              </w:rPr>
              <w:t>1</w:t>
            </w:r>
            <w:r w:rsidR="00DF7F07" w:rsidRPr="0063263B">
              <w:rPr>
                <w:rFonts w:ascii="Arial" w:hAnsi="Arial" w:cs="Arial"/>
                <w:b/>
                <w:color w:val="000000" w:themeColor="text1"/>
                <w:sz w:val="24"/>
                <w:szCs w:val="24"/>
              </w:rPr>
              <w:t>5</w:t>
            </w:r>
            <w:r w:rsidR="00362BAA" w:rsidRPr="0063263B">
              <w:rPr>
                <w:rFonts w:ascii="Arial" w:hAnsi="Arial" w:cs="Arial"/>
                <w:b/>
                <w:color w:val="000000" w:themeColor="text1"/>
                <w:sz w:val="24"/>
                <w:szCs w:val="24"/>
              </w:rPr>
              <w:t>.</w:t>
            </w:r>
            <w:r w:rsidR="00C76B2C">
              <w:rPr>
                <w:rFonts w:ascii="Arial" w:hAnsi="Arial" w:cs="Arial"/>
                <w:b/>
                <w:color w:val="000000" w:themeColor="text1"/>
                <w:sz w:val="24"/>
                <w:szCs w:val="24"/>
              </w:rPr>
              <w:t>0</w:t>
            </w:r>
          </w:p>
          <w:p w14:paraId="22FCE85E" w14:textId="74A1155A" w:rsidR="00A91C2C" w:rsidRPr="0063263B" w:rsidRDefault="009E602D" w:rsidP="006145D8">
            <w:pPr>
              <w:pStyle w:val="NoSpacing"/>
              <w:spacing w:line="360" w:lineRule="auto"/>
              <w:rPr>
                <w:rFonts w:ascii="Arial" w:hAnsi="Arial" w:cs="Arial"/>
                <w:bCs/>
                <w:color w:val="000000" w:themeColor="text1"/>
                <w:sz w:val="24"/>
                <w:szCs w:val="24"/>
              </w:rPr>
            </w:pPr>
            <w:r w:rsidRPr="0063263B">
              <w:rPr>
                <w:rFonts w:ascii="Arial" w:hAnsi="Arial" w:cs="Arial"/>
                <w:bCs/>
                <w:color w:val="000000" w:themeColor="text1"/>
                <w:sz w:val="24"/>
                <w:szCs w:val="24"/>
              </w:rPr>
              <w:t xml:space="preserve">           </w:t>
            </w:r>
            <w:r w:rsidR="00A91C2C" w:rsidRPr="0063263B">
              <w:rPr>
                <w:rFonts w:ascii="Arial" w:hAnsi="Arial" w:cs="Arial"/>
                <w:bCs/>
                <w:color w:val="000000" w:themeColor="text1"/>
                <w:sz w:val="24"/>
                <w:szCs w:val="24"/>
              </w:rPr>
              <w:t>Self-Reported Students’ Attitu</w:t>
            </w:r>
            <w:r w:rsidR="00761807" w:rsidRPr="0063263B">
              <w:rPr>
                <w:rFonts w:ascii="Arial" w:hAnsi="Arial" w:cs="Arial"/>
                <w:bCs/>
                <w:color w:val="000000" w:themeColor="text1"/>
                <w:sz w:val="24"/>
                <w:szCs w:val="24"/>
              </w:rPr>
              <w:t>de towards Home-Based Education</w:t>
            </w:r>
          </w:p>
        </w:tc>
      </w:tr>
      <w:tr w:rsidR="0063263B" w:rsidRPr="0063263B" w14:paraId="0CA49401" w14:textId="77777777" w:rsidTr="00CF4320">
        <w:trPr>
          <w:gridBefore w:val="1"/>
          <w:wBefore w:w="674" w:type="dxa"/>
          <w:cantSplit/>
          <w:trHeight w:val="154"/>
        </w:trPr>
        <w:tc>
          <w:tcPr>
            <w:tcW w:w="3058" w:type="dxa"/>
            <w:tcBorders>
              <w:top w:val="single" w:sz="12" w:space="0" w:color="auto"/>
              <w:left w:val="nil"/>
              <w:bottom w:val="single" w:sz="12" w:space="0" w:color="auto"/>
              <w:right w:val="nil"/>
            </w:tcBorders>
            <w:shd w:val="clear" w:color="auto" w:fill="FFFFFF"/>
          </w:tcPr>
          <w:p w14:paraId="388F7645" w14:textId="77777777" w:rsidR="00A91C2C" w:rsidRPr="0063263B" w:rsidRDefault="00A91C2C" w:rsidP="006145D8">
            <w:pPr>
              <w:autoSpaceDE w:val="0"/>
              <w:autoSpaceDN w:val="0"/>
              <w:adjustRightInd w:val="0"/>
              <w:spacing w:after="0" w:line="360" w:lineRule="auto"/>
              <w:ind w:left="60" w:right="60"/>
              <w:rPr>
                <w:rStyle w:val="IntenseEmphasis"/>
                <w:rFonts w:ascii="Arial" w:hAnsi="Arial" w:cs="Arial"/>
                <w:b/>
                <w:bCs/>
                <w:i w:val="0"/>
                <w:iCs w:val="0"/>
                <w:color w:val="000000" w:themeColor="text1"/>
              </w:rPr>
            </w:pPr>
          </w:p>
        </w:tc>
        <w:tc>
          <w:tcPr>
            <w:tcW w:w="728" w:type="dxa"/>
            <w:tcBorders>
              <w:top w:val="single" w:sz="12" w:space="0" w:color="auto"/>
              <w:left w:val="nil"/>
              <w:bottom w:val="single" w:sz="12" w:space="0" w:color="auto"/>
              <w:right w:val="nil"/>
            </w:tcBorders>
            <w:shd w:val="clear" w:color="auto" w:fill="FFFFFF"/>
            <w:hideMark/>
          </w:tcPr>
          <w:p w14:paraId="72B8F44E" w14:textId="77777777" w:rsidR="00A91C2C" w:rsidRPr="0063263B" w:rsidRDefault="00A91C2C" w:rsidP="006145D8">
            <w:pPr>
              <w:autoSpaceDE w:val="0"/>
              <w:autoSpaceDN w:val="0"/>
              <w:adjustRightInd w:val="0"/>
              <w:spacing w:after="0" w:line="360" w:lineRule="auto"/>
              <w:ind w:left="60" w:right="60"/>
              <w:jc w:val="center"/>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N</w:t>
            </w:r>
          </w:p>
        </w:tc>
        <w:tc>
          <w:tcPr>
            <w:tcW w:w="1274" w:type="dxa"/>
            <w:tcBorders>
              <w:top w:val="single" w:sz="12" w:space="0" w:color="auto"/>
              <w:left w:val="nil"/>
              <w:bottom w:val="single" w:sz="12" w:space="0" w:color="auto"/>
              <w:right w:val="nil"/>
            </w:tcBorders>
            <w:shd w:val="clear" w:color="auto" w:fill="FFFFFF"/>
            <w:hideMark/>
          </w:tcPr>
          <w:p w14:paraId="3C8139DD" w14:textId="77777777" w:rsidR="00A91C2C" w:rsidRPr="0063263B" w:rsidRDefault="00A91C2C" w:rsidP="006145D8">
            <w:pPr>
              <w:autoSpaceDE w:val="0"/>
              <w:autoSpaceDN w:val="0"/>
              <w:adjustRightInd w:val="0"/>
              <w:spacing w:after="0" w:line="360" w:lineRule="auto"/>
              <w:ind w:left="60" w:right="60"/>
              <w:jc w:val="center"/>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Mean</w:t>
            </w:r>
          </w:p>
        </w:tc>
        <w:tc>
          <w:tcPr>
            <w:tcW w:w="810" w:type="dxa"/>
            <w:tcBorders>
              <w:top w:val="single" w:sz="12" w:space="0" w:color="auto"/>
              <w:left w:val="nil"/>
              <w:bottom w:val="single" w:sz="12" w:space="0" w:color="auto"/>
              <w:right w:val="nil"/>
            </w:tcBorders>
            <w:shd w:val="clear" w:color="auto" w:fill="FFFFFF"/>
            <w:hideMark/>
          </w:tcPr>
          <w:p w14:paraId="4495B1EB" w14:textId="77777777" w:rsidR="00A91C2C" w:rsidRPr="0063263B" w:rsidRDefault="00A91C2C" w:rsidP="006145D8">
            <w:pPr>
              <w:autoSpaceDE w:val="0"/>
              <w:autoSpaceDN w:val="0"/>
              <w:adjustRightInd w:val="0"/>
              <w:spacing w:after="0" w:line="360" w:lineRule="auto"/>
              <w:ind w:left="60" w:right="60"/>
              <w:jc w:val="center"/>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SD</w:t>
            </w:r>
          </w:p>
        </w:tc>
        <w:tc>
          <w:tcPr>
            <w:tcW w:w="2651" w:type="dxa"/>
            <w:gridSpan w:val="2"/>
            <w:tcBorders>
              <w:top w:val="single" w:sz="12" w:space="0" w:color="auto"/>
              <w:left w:val="nil"/>
              <w:bottom w:val="single" w:sz="12" w:space="0" w:color="auto"/>
              <w:right w:val="nil"/>
            </w:tcBorders>
            <w:shd w:val="clear" w:color="auto" w:fill="FFFFFF"/>
            <w:hideMark/>
          </w:tcPr>
          <w:p w14:paraId="3DD76E05" w14:textId="19559275" w:rsidR="00A91C2C" w:rsidRPr="0063263B" w:rsidRDefault="00A91C2C" w:rsidP="006145D8">
            <w:pPr>
              <w:autoSpaceDE w:val="0"/>
              <w:autoSpaceDN w:val="0"/>
              <w:adjustRightInd w:val="0"/>
              <w:spacing w:after="0" w:line="360" w:lineRule="auto"/>
              <w:ind w:left="60" w:right="60"/>
              <w:jc w:val="center"/>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Students’ Attitude</w:t>
            </w:r>
          </w:p>
        </w:tc>
      </w:tr>
      <w:tr w:rsidR="0063263B" w:rsidRPr="0063263B" w14:paraId="0199189D" w14:textId="77777777" w:rsidTr="00CF4320">
        <w:trPr>
          <w:gridBefore w:val="1"/>
          <w:wBefore w:w="674" w:type="dxa"/>
          <w:cantSplit/>
          <w:trHeight w:val="151"/>
        </w:trPr>
        <w:tc>
          <w:tcPr>
            <w:tcW w:w="3058" w:type="dxa"/>
            <w:shd w:val="clear" w:color="auto" w:fill="FFFFFF"/>
            <w:vAlign w:val="center"/>
            <w:hideMark/>
          </w:tcPr>
          <w:p w14:paraId="20CEAA34" w14:textId="77777777" w:rsidR="00A91C2C" w:rsidRPr="0063263B" w:rsidRDefault="00A91C2C" w:rsidP="006145D8">
            <w:pPr>
              <w:autoSpaceDE w:val="0"/>
              <w:autoSpaceDN w:val="0"/>
              <w:adjustRightInd w:val="0"/>
              <w:spacing w:after="0" w:line="360" w:lineRule="auto"/>
              <w:ind w:left="60" w:right="58"/>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Nature of Learning</w:t>
            </w:r>
          </w:p>
        </w:tc>
        <w:tc>
          <w:tcPr>
            <w:tcW w:w="728" w:type="dxa"/>
            <w:shd w:val="clear" w:color="auto" w:fill="FFFFFF"/>
            <w:vAlign w:val="center"/>
            <w:hideMark/>
          </w:tcPr>
          <w:p w14:paraId="33645D71" w14:textId="77777777" w:rsidR="00A91C2C" w:rsidRPr="0063263B" w:rsidRDefault="00A91C2C" w:rsidP="006145D8">
            <w:pPr>
              <w:autoSpaceDE w:val="0"/>
              <w:autoSpaceDN w:val="0"/>
              <w:adjustRightInd w:val="0"/>
              <w:spacing w:after="0" w:line="360" w:lineRule="auto"/>
              <w:ind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383</w:t>
            </w:r>
          </w:p>
        </w:tc>
        <w:tc>
          <w:tcPr>
            <w:tcW w:w="1274" w:type="dxa"/>
            <w:shd w:val="clear" w:color="auto" w:fill="FFFFFF"/>
            <w:hideMark/>
          </w:tcPr>
          <w:p w14:paraId="2C6175A5" w14:textId="77777777" w:rsidR="00A91C2C" w:rsidRPr="0063263B" w:rsidRDefault="00A91C2C" w:rsidP="006145D8">
            <w:pPr>
              <w:autoSpaceDE w:val="0"/>
              <w:autoSpaceDN w:val="0"/>
              <w:adjustRightInd w:val="0"/>
              <w:spacing w:after="0" w:line="360" w:lineRule="auto"/>
              <w:ind w:left="60"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3.076</w:t>
            </w:r>
          </w:p>
        </w:tc>
        <w:tc>
          <w:tcPr>
            <w:tcW w:w="810" w:type="dxa"/>
            <w:shd w:val="clear" w:color="auto" w:fill="FFFFFF"/>
            <w:hideMark/>
          </w:tcPr>
          <w:p w14:paraId="31EAFA42" w14:textId="77777777" w:rsidR="00A91C2C" w:rsidRPr="0063263B" w:rsidRDefault="00A91C2C" w:rsidP="006145D8">
            <w:pPr>
              <w:autoSpaceDE w:val="0"/>
              <w:autoSpaceDN w:val="0"/>
              <w:adjustRightInd w:val="0"/>
              <w:spacing w:after="0" w:line="360" w:lineRule="auto"/>
              <w:ind w:left="60"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0.527</w:t>
            </w:r>
          </w:p>
        </w:tc>
        <w:tc>
          <w:tcPr>
            <w:tcW w:w="2651" w:type="dxa"/>
            <w:gridSpan w:val="2"/>
            <w:shd w:val="clear" w:color="auto" w:fill="FFFFFF"/>
            <w:hideMark/>
          </w:tcPr>
          <w:p w14:paraId="1E8F7C1D" w14:textId="77777777" w:rsidR="00A91C2C" w:rsidRPr="0063263B" w:rsidRDefault="00A91C2C" w:rsidP="006145D8">
            <w:pPr>
              <w:autoSpaceDE w:val="0"/>
              <w:autoSpaceDN w:val="0"/>
              <w:adjustRightInd w:val="0"/>
              <w:spacing w:after="0" w:line="360" w:lineRule="auto"/>
              <w:ind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Moderate</w:t>
            </w:r>
          </w:p>
        </w:tc>
      </w:tr>
      <w:tr w:rsidR="0063263B" w:rsidRPr="0063263B" w14:paraId="6619D7CA" w14:textId="77777777" w:rsidTr="00CF4320">
        <w:trPr>
          <w:gridBefore w:val="1"/>
          <w:wBefore w:w="674" w:type="dxa"/>
          <w:cantSplit/>
          <w:trHeight w:val="154"/>
        </w:trPr>
        <w:tc>
          <w:tcPr>
            <w:tcW w:w="3058" w:type="dxa"/>
            <w:shd w:val="clear" w:color="auto" w:fill="FFFFFF"/>
            <w:vAlign w:val="center"/>
            <w:hideMark/>
          </w:tcPr>
          <w:p w14:paraId="6951FBBA" w14:textId="77777777" w:rsidR="00A91C2C" w:rsidRPr="0063263B" w:rsidRDefault="00A91C2C" w:rsidP="006145D8">
            <w:pPr>
              <w:autoSpaceDE w:val="0"/>
              <w:autoSpaceDN w:val="0"/>
              <w:adjustRightInd w:val="0"/>
              <w:spacing w:after="0" w:line="360" w:lineRule="auto"/>
              <w:ind w:left="60" w:right="58"/>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 xml:space="preserve">Anxiety of Learning </w:t>
            </w:r>
          </w:p>
        </w:tc>
        <w:tc>
          <w:tcPr>
            <w:tcW w:w="728" w:type="dxa"/>
            <w:shd w:val="clear" w:color="auto" w:fill="FFFFFF"/>
            <w:vAlign w:val="center"/>
            <w:hideMark/>
          </w:tcPr>
          <w:p w14:paraId="0932ED5C" w14:textId="77777777" w:rsidR="00A91C2C" w:rsidRPr="0063263B" w:rsidRDefault="00A91C2C" w:rsidP="006145D8">
            <w:pPr>
              <w:autoSpaceDE w:val="0"/>
              <w:autoSpaceDN w:val="0"/>
              <w:adjustRightInd w:val="0"/>
              <w:spacing w:after="0" w:line="360" w:lineRule="auto"/>
              <w:ind w:left="60"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383</w:t>
            </w:r>
          </w:p>
        </w:tc>
        <w:tc>
          <w:tcPr>
            <w:tcW w:w="1274" w:type="dxa"/>
            <w:shd w:val="clear" w:color="auto" w:fill="FFFFFF"/>
            <w:hideMark/>
          </w:tcPr>
          <w:p w14:paraId="01C898C0" w14:textId="77777777" w:rsidR="00A91C2C" w:rsidRPr="0063263B" w:rsidRDefault="00A91C2C" w:rsidP="006145D8">
            <w:pPr>
              <w:autoSpaceDE w:val="0"/>
              <w:autoSpaceDN w:val="0"/>
              <w:adjustRightInd w:val="0"/>
              <w:spacing w:after="0" w:line="360" w:lineRule="auto"/>
              <w:ind w:left="60"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3.309</w:t>
            </w:r>
          </w:p>
        </w:tc>
        <w:tc>
          <w:tcPr>
            <w:tcW w:w="810" w:type="dxa"/>
            <w:shd w:val="clear" w:color="auto" w:fill="FFFFFF"/>
            <w:hideMark/>
          </w:tcPr>
          <w:p w14:paraId="0798A551" w14:textId="77777777" w:rsidR="00A91C2C" w:rsidRPr="0063263B" w:rsidRDefault="00A91C2C" w:rsidP="006145D8">
            <w:pPr>
              <w:autoSpaceDE w:val="0"/>
              <w:autoSpaceDN w:val="0"/>
              <w:adjustRightInd w:val="0"/>
              <w:spacing w:after="0" w:line="360" w:lineRule="auto"/>
              <w:ind w:left="60"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0.687</w:t>
            </w:r>
          </w:p>
        </w:tc>
        <w:tc>
          <w:tcPr>
            <w:tcW w:w="2651" w:type="dxa"/>
            <w:gridSpan w:val="2"/>
            <w:shd w:val="clear" w:color="auto" w:fill="FFFFFF"/>
            <w:hideMark/>
          </w:tcPr>
          <w:p w14:paraId="060AC450" w14:textId="77777777" w:rsidR="00A91C2C" w:rsidRPr="0063263B" w:rsidRDefault="00A91C2C" w:rsidP="006145D8">
            <w:pPr>
              <w:autoSpaceDE w:val="0"/>
              <w:autoSpaceDN w:val="0"/>
              <w:adjustRightInd w:val="0"/>
              <w:spacing w:after="0" w:line="360" w:lineRule="auto"/>
              <w:ind w:left="60"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Moderate</w:t>
            </w:r>
          </w:p>
        </w:tc>
      </w:tr>
      <w:tr w:rsidR="0063263B" w:rsidRPr="0063263B" w14:paraId="37666271" w14:textId="77777777" w:rsidTr="00CF4320">
        <w:trPr>
          <w:gridBefore w:val="1"/>
          <w:wBefore w:w="674" w:type="dxa"/>
          <w:cantSplit/>
          <w:trHeight w:val="148"/>
        </w:trPr>
        <w:tc>
          <w:tcPr>
            <w:tcW w:w="3058" w:type="dxa"/>
            <w:shd w:val="clear" w:color="auto" w:fill="FFFFFF"/>
            <w:vAlign w:val="center"/>
            <w:hideMark/>
          </w:tcPr>
          <w:p w14:paraId="08784DCF" w14:textId="77777777" w:rsidR="00A91C2C" w:rsidRPr="0063263B" w:rsidRDefault="00A91C2C" w:rsidP="006145D8">
            <w:pPr>
              <w:autoSpaceDE w:val="0"/>
              <w:autoSpaceDN w:val="0"/>
              <w:adjustRightInd w:val="0"/>
              <w:spacing w:after="0" w:line="360" w:lineRule="auto"/>
              <w:ind w:left="60" w:right="58"/>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Expectations of Learning</w:t>
            </w:r>
          </w:p>
        </w:tc>
        <w:tc>
          <w:tcPr>
            <w:tcW w:w="728" w:type="dxa"/>
            <w:shd w:val="clear" w:color="auto" w:fill="FFFFFF"/>
            <w:vAlign w:val="center"/>
            <w:hideMark/>
          </w:tcPr>
          <w:p w14:paraId="0A4DC097" w14:textId="77777777" w:rsidR="00A91C2C" w:rsidRPr="0063263B" w:rsidRDefault="00A91C2C" w:rsidP="006145D8">
            <w:pPr>
              <w:autoSpaceDE w:val="0"/>
              <w:autoSpaceDN w:val="0"/>
              <w:adjustRightInd w:val="0"/>
              <w:spacing w:after="0" w:line="360" w:lineRule="auto"/>
              <w:ind w:left="60"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383</w:t>
            </w:r>
          </w:p>
        </w:tc>
        <w:tc>
          <w:tcPr>
            <w:tcW w:w="1274" w:type="dxa"/>
            <w:shd w:val="clear" w:color="auto" w:fill="FFFFFF"/>
            <w:hideMark/>
          </w:tcPr>
          <w:p w14:paraId="63E211C8" w14:textId="77777777" w:rsidR="00A91C2C" w:rsidRPr="0063263B" w:rsidRDefault="00A91C2C" w:rsidP="006145D8">
            <w:pPr>
              <w:autoSpaceDE w:val="0"/>
              <w:autoSpaceDN w:val="0"/>
              <w:adjustRightInd w:val="0"/>
              <w:spacing w:after="0" w:line="360" w:lineRule="auto"/>
              <w:ind w:left="60"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3.979</w:t>
            </w:r>
          </w:p>
        </w:tc>
        <w:tc>
          <w:tcPr>
            <w:tcW w:w="810" w:type="dxa"/>
            <w:shd w:val="clear" w:color="auto" w:fill="FFFFFF"/>
            <w:hideMark/>
          </w:tcPr>
          <w:p w14:paraId="72D116F2" w14:textId="77777777" w:rsidR="00A91C2C" w:rsidRPr="0063263B" w:rsidRDefault="00A91C2C" w:rsidP="006145D8">
            <w:pPr>
              <w:autoSpaceDE w:val="0"/>
              <w:autoSpaceDN w:val="0"/>
              <w:adjustRightInd w:val="0"/>
              <w:spacing w:after="0" w:line="360" w:lineRule="auto"/>
              <w:ind w:left="60"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0.630</w:t>
            </w:r>
          </w:p>
        </w:tc>
        <w:tc>
          <w:tcPr>
            <w:tcW w:w="2651" w:type="dxa"/>
            <w:gridSpan w:val="2"/>
            <w:shd w:val="clear" w:color="auto" w:fill="FFFFFF"/>
            <w:hideMark/>
          </w:tcPr>
          <w:p w14:paraId="5A6A3454" w14:textId="77777777" w:rsidR="00A91C2C" w:rsidRPr="0063263B" w:rsidRDefault="00A91C2C" w:rsidP="006145D8">
            <w:pPr>
              <w:autoSpaceDE w:val="0"/>
              <w:autoSpaceDN w:val="0"/>
              <w:adjustRightInd w:val="0"/>
              <w:spacing w:after="0" w:line="360" w:lineRule="auto"/>
              <w:ind w:left="60"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High</w:t>
            </w:r>
          </w:p>
        </w:tc>
      </w:tr>
      <w:tr w:rsidR="0063263B" w:rsidRPr="0063263B" w14:paraId="772BA25F" w14:textId="77777777" w:rsidTr="00C11CF8">
        <w:trPr>
          <w:gridBefore w:val="1"/>
          <w:wBefore w:w="674" w:type="dxa"/>
          <w:cantSplit/>
          <w:trHeight w:val="148"/>
        </w:trPr>
        <w:tc>
          <w:tcPr>
            <w:tcW w:w="3058" w:type="dxa"/>
            <w:tcBorders>
              <w:top w:val="nil"/>
              <w:left w:val="nil"/>
              <w:bottom w:val="nil"/>
              <w:right w:val="nil"/>
            </w:tcBorders>
            <w:shd w:val="clear" w:color="auto" w:fill="FFFFFF"/>
            <w:vAlign w:val="center"/>
            <w:hideMark/>
          </w:tcPr>
          <w:p w14:paraId="6DDB606A" w14:textId="77777777" w:rsidR="00A91C2C" w:rsidRPr="0063263B" w:rsidRDefault="00A91C2C" w:rsidP="006145D8">
            <w:pPr>
              <w:autoSpaceDE w:val="0"/>
              <w:autoSpaceDN w:val="0"/>
              <w:adjustRightInd w:val="0"/>
              <w:spacing w:after="0" w:line="360" w:lineRule="auto"/>
              <w:ind w:left="60" w:right="58"/>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Openness to Learning</w:t>
            </w:r>
          </w:p>
        </w:tc>
        <w:tc>
          <w:tcPr>
            <w:tcW w:w="728" w:type="dxa"/>
            <w:tcBorders>
              <w:top w:val="nil"/>
              <w:left w:val="nil"/>
              <w:bottom w:val="nil"/>
              <w:right w:val="nil"/>
            </w:tcBorders>
            <w:shd w:val="clear" w:color="auto" w:fill="FFFFFF"/>
            <w:vAlign w:val="center"/>
            <w:hideMark/>
          </w:tcPr>
          <w:p w14:paraId="140EBAC5" w14:textId="11A63BEB" w:rsidR="00A91C2C" w:rsidRPr="0063263B" w:rsidRDefault="00C11CF8" w:rsidP="006145D8">
            <w:pPr>
              <w:autoSpaceDE w:val="0"/>
              <w:autoSpaceDN w:val="0"/>
              <w:adjustRightInd w:val="0"/>
              <w:spacing w:after="0" w:line="360" w:lineRule="auto"/>
              <w:ind w:left="60" w:right="58"/>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 xml:space="preserve">  </w:t>
            </w:r>
            <w:r w:rsidR="00A91C2C" w:rsidRPr="0063263B">
              <w:rPr>
                <w:rStyle w:val="IntenseEmphasis"/>
                <w:rFonts w:ascii="Arial" w:hAnsi="Arial" w:cs="Arial"/>
                <w:i w:val="0"/>
                <w:iCs w:val="0"/>
                <w:color w:val="000000" w:themeColor="text1"/>
              </w:rPr>
              <w:t>383</w:t>
            </w:r>
          </w:p>
        </w:tc>
        <w:tc>
          <w:tcPr>
            <w:tcW w:w="1274" w:type="dxa"/>
            <w:tcBorders>
              <w:top w:val="nil"/>
              <w:left w:val="nil"/>
              <w:bottom w:val="nil"/>
              <w:right w:val="nil"/>
            </w:tcBorders>
            <w:shd w:val="clear" w:color="auto" w:fill="FFFFFF"/>
            <w:hideMark/>
          </w:tcPr>
          <w:p w14:paraId="141FDF93" w14:textId="77777777" w:rsidR="00A91C2C" w:rsidRPr="0063263B" w:rsidRDefault="00A91C2C" w:rsidP="006145D8">
            <w:pPr>
              <w:autoSpaceDE w:val="0"/>
              <w:autoSpaceDN w:val="0"/>
              <w:adjustRightInd w:val="0"/>
              <w:spacing w:after="0" w:line="360" w:lineRule="auto"/>
              <w:ind w:left="60"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3.843</w:t>
            </w:r>
          </w:p>
        </w:tc>
        <w:tc>
          <w:tcPr>
            <w:tcW w:w="810" w:type="dxa"/>
            <w:tcBorders>
              <w:top w:val="nil"/>
              <w:left w:val="nil"/>
              <w:bottom w:val="nil"/>
              <w:right w:val="nil"/>
            </w:tcBorders>
            <w:shd w:val="clear" w:color="auto" w:fill="FFFFFF"/>
            <w:hideMark/>
          </w:tcPr>
          <w:p w14:paraId="25D0D33C" w14:textId="77777777" w:rsidR="00A91C2C" w:rsidRPr="0063263B" w:rsidRDefault="00A91C2C" w:rsidP="006145D8">
            <w:pPr>
              <w:autoSpaceDE w:val="0"/>
              <w:autoSpaceDN w:val="0"/>
              <w:adjustRightInd w:val="0"/>
              <w:spacing w:after="0" w:line="360" w:lineRule="auto"/>
              <w:ind w:left="60"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0.741</w:t>
            </w:r>
          </w:p>
        </w:tc>
        <w:tc>
          <w:tcPr>
            <w:tcW w:w="2651" w:type="dxa"/>
            <w:gridSpan w:val="2"/>
            <w:tcBorders>
              <w:top w:val="nil"/>
              <w:left w:val="nil"/>
              <w:bottom w:val="nil"/>
              <w:right w:val="nil"/>
            </w:tcBorders>
            <w:shd w:val="clear" w:color="auto" w:fill="FFFFFF"/>
            <w:hideMark/>
          </w:tcPr>
          <w:p w14:paraId="57446D8D" w14:textId="77777777" w:rsidR="00A91C2C" w:rsidRPr="0063263B" w:rsidRDefault="00A91C2C" w:rsidP="006145D8">
            <w:pPr>
              <w:autoSpaceDE w:val="0"/>
              <w:autoSpaceDN w:val="0"/>
              <w:adjustRightInd w:val="0"/>
              <w:spacing w:after="0" w:line="360" w:lineRule="auto"/>
              <w:ind w:left="60" w:right="58"/>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High</w:t>
            </w:r>
          </w:p>
        </w:tc>
      </w:tr>
      <w:tr w:rsidR="0063263B" w:rsidRPr="0063263B" w14:paraId="51942D64" w14:textId="77777777" w:rsidTr="00CF4320">
        <w:trPr>
          <w:gridBefore w:val="1"/>
          <w:wBefore w:w="674" w:type="dxa"/>
          <w:cantSplit/>
          <w:trHeight w:val="148"/>
        </w:trPr>
        <w:tc>
          <w:tcPr>
            <w:tcW w:w="3058" w:type="dxa"/>
            <w:tcBorders>
              <w:top w:val="nil"/>
              <w:left w:val="nil"/>
              <w:bottom w:val="single" w:sz="12" w:space="0" w:color="auto"/>
              <w:right w:val="nil"/>
            </w:tcBorders>
            <w:shd w:val="clear" w:color="auto" w:fill="FFFFFF"/>
            <w:vAlign w:val="center"/>
          </w:tcPr>
          <w:p w14:paraId="71FDEB0D" w14:textId="1AF883AA" w:rsidR="00C11CF8" w:rsidRPr="0063263B" w:rsidRDefault="00D9613A" w:rsidP="006145D8">
            <w:pPr>
              <w:autoSpaceDE w:val="0"/>
              <w:autoSpaceDN w:val="0"/>
              <w:adjustRightInd w:val="0"/>
              <w:spacing w:after="0" w:line="360" w:lineRule="auto"/>
              <w:ind w:left="60" w:right="58"/>
              <w:rPr>
                <w:rStyle w:val="IntenseEmphasis"/>
                <w:rFonts w:ascii="Arial" w:hAnsi="Arial" w:cs="Arial"/>
                <w:b/>
                <w:bCs/>
                <w:i w:val="0"/>
                <w:iCs w:val="0"/>
                <w:color w:val="000000" w:themeColor="text1"/>
              </w:rPr>
            </w:pPr>
            <w:r>
              <w:rPr>
                <w:rStyle w:val="IntenseEmphasis"/>
                <w:rFonts w:ascii="Arial" w:hAnsi="Arial" w:cs="Arial"/>
                <w:b/>
                <w:bCs/>
                <w:i w:val="0"/>
                <w:iCs w:val="0"/>
                <w:color w:val="000000" w:themeColor="text1"/>
              </w:rPr>
              <w:t>Overall</w:t>
            </w:r>
            <w:r w:rsidR="00C11CF8" w:rsidRPr="0063263B">
              <w:rPr>
                <w:rStyle w:val="IntenseEmphasis"/>
                <w:rFonts w:ascii="Arial" w:hAnsi="Arial" w:cs="Arial"/>
                <w:b/>
                <w:bCs/>
                <w:i w:val="0"/>
                <w:iCs w:val="0"/>
                <w:color w:val="000000" w:themeColor="text1"/>
              </w:rPr>
              <w:t xml:space="preserve"> Students’ Attitude</w:t>
            </w:r>
          </w:p>
        </w:tc>
        <w:tc>
          <w:tcPr>
            <w:tcW w:w="728" w:type="dxa"/>
            <w:tcBorders>
              <w:top w:val="nil"/>
              <w:left w:val="nil"/>
              <w:bottom w:val="single" w:sz="12" w:space="0" w:color="auto"/>
              <w:right w:val="nil"/>
            </w:tcBorders>
            <w:shd w:val="clear" w:color="auto" w:fill="FFFFFF"/>
            <w:vAlign w:val="center"/>
          </w:tcPr>
          <w:p w14:paraId="352F52C0" w14:textId="4495D5B8" w:rsidR="00C11CF8" w:rsidRPr="0063263B" w:rsidRDefault="00C11CF8" w:rsidP="006145D8">
            <w:pPr>
              <w:autoSpaceDE w:val="0"/>
              <w:autoSpaceDN w:val="0"/>
              <w:adjustRightInd w:val="0"/>
              <w:spacing w:after="0" w:line="360" w:lineRule="auto"/>
              <w:ind w:left="60" w:right="58"/>
              <w:jc w:val="center"/>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383</w:t>
            </w:r>
          </w:p>
        </w:tc>
        <w:tc>
          <w:tcPr>
            <w:tcW w:w="1274" w:type="dxa"/>
            <w:tcBorders>
              <w:top w:val="nil"/>
              <w:left w:val="nil"/>
              <w:bottom w:val="single" w:sz="12" w:space="0" w:color="auto"/>
              <w:right w:val="nil"/>
            </w:tcBorders>
            <w:shd w:val="clear" w:color="auto" w:fill="FFFFFF"/>
          </w:tcPr>
          <w:p w14:paraId="7386617E" w14:textId="3155555B" w:rsidR="00C11CF8" w:rsidRPr="0063263B" w:rsidRDefault="00C11CF8" w:rsidP="006145D8">
            <w:pPr>
              <w:autoSpaceDE w:val="0"/>
              <w:autoSpaceDN w:val="0"/>
              <w:adjustRightInd w:val="0"/>
              <w:spacing w:after="0" w:line="360" w:lineRule="auto"/>
              <w:ind w:left="60" w:right="58"/>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 xml:space="preserve">     3.552</w:t>
            </w:r>
          </w:p>
        </w:tc>
        <w:tc>
          <w:tcPr>
            <w:tcW w:w="810" w:type="dxa"/>
            <w:tcBorders>
              <w:top w:val="nil"/>
              <w:left w:val="nil"/>
              <w:bottom w:val="single" w:sz="12" w:space="0" w:color="auto"/>
              <w:right w:val="nil"/>
            </w:tcBorders>
            <w:shd w:val="clear" w:color="auto" w:fill="FFFFFF"/>
          </w:tcPr>
          <w:p w14:paraId="05572580" w14:textId="471A2E42" w:rsidR="00C11CF8" w:rsidRPr="0063263B" w:rsidRDefault="00C11CF8" w:rsidP="006145D8">
            <w:pPr>
              <w:autoSpaceDE w:val="0"/>
              <w:autoSpaceDN w:val="0"/>
              <w:adjustRightInd w:val="0"/>
              <w:spacing w:after="0" w:line="360" w:lineRule="auto"/>
              <w:ind w:left="60" w:right="58"/>
              <w:jc w:val="center"/>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0.491</w:t>
            </w:r>
          </w:p>
        </w:tc>
        <w:tc>
          <w:tcPr>
            <w:tcW w:w="2651" w:type="dxa"/>
            <w:gridSpan w:val="2"/>
            <w:tcBorders>
              <w:top w:val="nil"/>
              <w:left w:val="nil"/>
              <w:bottom w:val="single" w:sz="12" w:space="0" w:color="auto"/>
              <w:right w:val="nil"/>
            </w:tcBorders>
            <w:shd w:val="clear" w:color="auto" w:fill="FFFFFF"/>
          </w:tcPr>
          <w:p w14:paraId="7B464363" w14:textId="53D213E2" w:rsidR="00C11CF8" w:rsidRPr="0063263B" w:rsidRDefault="00C11CF8" w:rsidP="006145D8">
            <w:pPr>
              <w:autoSpaceDE w:val="0"/>
              <w:autoSpaceDN w:val="0"/>
              <w:adjustRightInd w:val="0"/>
              <w:spacing w:after="0" w:line="360" w:lineRule="auto"/>
              <w:ind w:left="60" w:right="58"/>
              <w:jc w:val="center"/>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 xml:space="preserve">High </w:t>
            </w:r>
          </w:p>
        </w:tc>
      </w:tr>
    </w:tbl>
    <w:p w14:paraId="21D49EA1" w14:textId="786769C4" w:rsidR="00A91C2C" w:rsidRPr="0063263B" w:rsidRDefault="00CF4320" w:rsidP="00502735">
      <w:pPr>
        <w:tabs>
          <w:tab w:val="left" w:pos="810"/>
        </w:tabs>
        <w:spacing w:line="480" w:lineRule="auto"/>
        <w:jc w:val="both"/>
        <w:rPr>
          <w:rStyle w:val="IntenseEmphasis"/>
          <w:rFonts w:ascii="Arial" w:hAnsi="Arial" w:cs="Arial"/>
          <w:color w:val="000000" w:themeColor="text1"/>
          <w:sz w:val="16"/>
          <w:szCs w:val="16"/>
        </w:rPr>
      </w:pPr>
      <w:r w:rsidRPr="0063263B">
        <w:rPr>
          <w:rStyle w:val="IntenseEmphasis"/>
          <w:rFonts w:ascii="Arial" w:hAnsi="Arial" w:cs="Arial"/>
          <w:color w:val="000000" w:themeColor="text1"/>
          <w:sz w:val="20"/>
          <w:szCs w:val="20"/>
        </w:rPr>
        <w:t xml:space="preserve">  </w:t>
      </w:r>
      <w:r w:rsidRPr="0063263B">
        <w:rPr>
          <w:rStyle w:val="IntenseEmphasis"/>
          <w:rFonts w:ascii="Arial" w:hAnsi="Arial" w:cs="Arial"/>
          <w:color w:val="000000" w:themeColor="text1"/>
          <w:sz w:val="16"/>
          <w:szCs w:val="16"/>
        </w:rPr>
        <w:t xml:space="preserve">Legend: </w:t>
      </w:r>
      <w:r w:rsidR="00482A03" w:rsidRPr="0063263B">
        <w:rPr>
          <w:rStyle w:val="IntenseEmphasis"/>
          <w:rFonts w:ascii="Arial" w:hAnsi="Arial" w:cs="Arial"/>
          <w:color w:val="000000" w:themeColor="text1"/>
          <w:sz w:val="16"/>
          <w:szCs w:val="16"/>
        </w:rPr>
        <w:t>1.00 – 1.79 Very Low</w:t>
      </w:r>
      <w:r w:rsidR="00E9511A" w:rsidRPr="0063263B">
        <w:rPr>
          <w:rStyle w:val="IntenseEmphasis"/>
          <w:rFonts w:ascii="Arial" w:hAnsi="Arial" w:cs="Arial"/>
          <w:color w:val="000000" w:themeColor="text1"/>
          <w:sz w:val="16"/>
          <w:szCs w:val="16"/>
        </w:rPr>
        <w:t>; 1.80 – 2.59</w:t>
      </w:r>
      <w:r w:rsidR="00AC51B5" w:rsidRPr="0063263B">
        <w:rPr>
          <w:rStyle w:val="IntenseEmphasis"/>
          <w:rFonts w:ascii="Arial" w:hAnsi="Arial" w:cs="Arial"/>
          <w:color w:val="000000" w:themeColor="text1"/>
          <w:sz w:val="16"/>
          <w:szCs w:val="16"/>
        </w:rPr>
        <w:t xml:space="preserve"> Low</w:t>
      </w:r>
      <w:r w:rsidR="00E9511A" w:rsidRPr="0063263B">
        <w:rPr>
          <w:rStyle w:val="IntenseEmphasis"/>
          <w:rFonts w:ascii="Arial" w:hAnsi="Arial" w:cs="Arial"/>
          <w:color w:val="000000" w:themeColor="text1"/>
          <w:sz w:val="16"/>
          <w:szCs w:val="16"/>
        </w:rPr>
        <w:t>;</w:t>
      </w:r>
      <w:r w:rsidR="00AC51B5" w:rsidRPr="0063263B">
        <w:rPr>
          <w:rStyle w:val="IntenseEmphasis"/>
          <w:rFonts w:ascii="Arial" w:hAnsi="Arial" w:cs="Arial"/>
          <w:color w:val="000000" w:themeColor="text1"/>
          <w:sz w:val="16"/>
          <w:szCs w:val="16"/>
        </w:rPr>
        <w:t xml:space="preserve"> </w:t>
      </w:r>
      <w:r w:rsidR="00E9511A" w:rsidRPr="0063263B">
        <w:rPr>
          <w:rStyle w:val="IntenseEmphasis"/>
          <w:rFonts w:ascii="Arial" w:hAnsi="Arial" w:cs="Arial"/>
          <w:color w:val="000000" w:themeColor="text1"/>
          <w:sz w:val="16"/>
          <w:szCs w:val="16"/>
        </w:rPr>
        <w:t>2.60 – 3.39</w:t>
      </w:r>
      <w:r w:rsidR="00AC51B5" w:rsidRPr="0063263B">
        <w:rPr>
          <w:rStyle w:val="IntenseEmphasis"/>
          <w:rFonts w:ascii="Arial" w:hAnsi="Arial" w:cs="Arial"/>
          <w:color w:val="000000" w:themeColor="text1"/>
          <w:sz w:val="16"/>
          <w:szCs w:val="16"/>
        </w:rPr>
        <w:t xml:space="preserve"> Moderate; 3.40 – 4.19 </w:t>
      </w:r>
      <w:r w:rsidR="00E9511A" w:rsidRPr="0063263B">
        <w:rPr>
          <w:rStyle w:val="IntenseEmphasis"/>
          <w:rFonts w:ascii="Arial" w:hAnsi="Arial" w:cs="Arial"/>
          <w:color w:val="000000" w:themeColor="text1"/>
          <w:sz w:val="16"/>
          <w:szCs w:val="16"/>
        </w:rPr>
        <w:t>High; 4.20 – 5.00 Very High</w:t>
      </w:r>
    </w:p>
    <w:p w14:paraId="2E170DCC" w14:textId="77777777" w:rsidR="003D2BB6" w:rsidRPr="00805F4A" w:rsidRDefault="00A91C2C" w:rsidP="00502735">
      <w:pPr>
        <w:spacing w:line="480" w:lineRule="auto"/>
        <w:jc w:val="both"/>
        <w:rPr>
          <w:rFonts w:ascii="Arial" w:hAnsi="Arial" w:cs="Arial"/>
          <w:b/>
          <w:bCs/>
          <w:color w:val="000000" w:themeColor="text1"/>
          <w:sz w:val="2"/>
          <w:szCs w:val="2"/>
        </w:rPr>
      </w:pPr>
      <w:r w:rsidRPr="0063263B">
        <w:rPr>
          <w:rFonts w:ascii="Arial" w:hAnsi="Arial" w:cs="Arial"/>
          <w:b/>
          <w:bCs/>
          <w:color w:val="000000" w:themeColor="text1"/>
          <w:sz w:val="24"/>
          <w:szCs w:val="24"/>
        </w:rPr>
        <w:tab/>
      </w:r>
    </w:p>
    <w:p w14:paraId="6C5E368E" w14:textId="77777777" w:rsidR="0026176F" w:rsidRPr="0063263B" w:rsidRDefault="0026176F" w:rsidP="00BD03A5">
      <w:pPr>
        <w:spacing w:line="480" w:lineRule="auto"/>
        <w:ind w:firstLine="720"/>
        <w:jc w:val="both"/>
        <w:rPr>
          <w:rFonts w:ascii="Arial" w:hAnsi="Arial" w:cs="Arial"/>
          <w:bCs/>
          <w:color w:val="000000" w:themeColor="text1"/>
          <w:sz w:val="8"/>
          <w:szCs w:val="8"/>
        </w:rPr>
      </w:pPr>
    </w:p>
    <w:p w14:paraId="7DF776C1" w14:textId="05BA2080" w:rsidR="00F44A56" w:rsidRPr="0063263B" w:rsidRDefault="00BE2694" w:rsidP="00BD03A5">
      <w:pPr>
        <w:spacing w:line="480" w:lineRule="auto"/>
        <w:ind w:firstLine="720"/>
        <w:jc w:val="both"/>
        <w:rPr>
          <w:rFonts w:ascii="Arial" w:hAnsi="Arial" w:cs="Arial"/>
          <w:color w:val="000000" w:themeColor="text1"/>
          <w:sz w:val="24"/>
          <w:szCs w:val="24"/>
        </w:rPr>
      </w:pPr>
      <w:r w:rsidRPr="0063263B">
        <w:rPr>
          <w:rFonts w:ascii="Arial" w:hAnsi="Arial" w:cs="Arial"/>
          <w:bCs/>
          <w:color w:val="000000" w:themeColor="text1"/>
          <w:sz w:val="24"/>
          <w:szCs w:val="24"/>
        </w:rPr>
        <w:t xml:space="preserve">Based on </w:t>
      </w:r>
      <w:r w:rsidRPr="0063263B">
        <w:rPr>
          <w:rFonts w:ascii="Arial" w:hAnsi="Arial" w:cs="Arial"/>
          <w:b/>
          <w:color w:val="000000" w:themeColor="text1"/>
          <w:sz w:val="24"/>
          <w:szCs w:val="24"/>
        </w:rPr>
        <w:t xml:space="preserve">Table </w:t>
      </w:r>
      <w:r w:rsidR="009E602D" w:rsidRPr="0063263B">
        <w:rPr>
          <w:rFonts w:ascii="Arial" w:hAnsi="Arial" w:cs="Arial"/>
          <w:b/>
          <w:color w:val="000000" w:themeColor="text1"/>
          <w:sz w:val="24"/>
          <w:szCs w:val="24"/>
        </w:rPr>
        <w:t>1</w:t>
      </w:r>
      <w:r w:rsidR="00DF7F07" w:rsidRPr="0063263B">
        <w:rPr>
          <w:rFonts w:ascii="Arial" w:hAnsi="Arial" w:cs="Arial"/>
          <w:b/>
          <w:color w:val="000000" w:themeColor="text1"/>
          <w:sz w:val="24"/>
          <w:szCs w:val="24"/>
        </w:rPr>
        <w:t>5</w:t>
      </w:r>
      <w:r w:rsidR="00362BAA" w:rsidRPr="0063263B">
        <w:rPr>
          <w:rFonts w:ascii="Arial" w:hAnsi="Arial" w:cs="Arial"/>
          <w:b/>
          <w:color w:val="000000" w:themeColor="text1"/>
          <w:sz w:val="24"/>
          <w:szCs w:val="24"/>
        </w:rPr>
        <w:t>.</w:t>
      </w:r>
      <w:r w:rsidR="00C76B2C">
        <w:rPr>
          <w:rFonts w:ascii="Arial" w:hAnsi="Arial" w:cs="Arial"/>
          <w:b/>
          <w:color w:val="000000" w:themeColor="text1"/>
          <w:sz w:val="24"/>
          <w:szCs w:val="24"/>
        </w:rPr>
        <w:t>0</w:t>
      </w:r>
      <w:r w:rsidRPr="0063263B">
        <w:rPr>
          <w:rFonts w:ascii="Arial" w:hAnsi="Arial" w:cs="Arial"/>
          <w:bCs/>
          <w:color w:val="000000" w:themeColor="text1"/>
          <w:sz w:val="24"/>
          <w:szCs w:val="24"/>
        </w:rPr>
        <w:t>, d</w:t>
      </w:r>
      <w:r w:rsidR="001D11CE" w:rsidRPr="0063263B">
        <w:rPr>
          <w:rFonts w:ascii="Arial" w:hAnsi="Arial" w:cs="Arial"/>
          <w:color w:val="000000" w:themeColor="text1"/>
          <w:sz w:val="24"/>
          <w:szCs w:val="24"/>
        </w:rPr>
        <w:t>ata show</w:t>
      </w:r>
      <w:r w:rsidR="00A91C2C" w:rsidRPr="0063263B">
        <w:rPr>
          <w:rFonts w:ascii="Arial" w:hAnsi="Arial" w:cs="Arial"/>
          <w:color w:val="000000" w:themeColor="text1"/>
          <w:sz w:val="24"/>
          <w:szCs w:val="24"/>
        </w:rPr>
        <w:t xml:space="preserve"> that the </w:t>
      </w:r>
      <w:r w:rsidR="00D9613A">
        <w:rPr>
          <w:rFonts w:ascii="Arial" w:hAnsi="Arial" w:cs="Arial"/>
          <w:color w:val="000000" w:themeColor="text1"/>
          <w:sz w:val="24"/>
          <w:szCs w:val="24"/>
        </w:rPr>
        <w:t>Overall</w:t>
      </w:r>
      <w:r w:rsidR="00BE0D6A" w:rsidRPr="0063263B">
        <w:rPr>
          <w:rFonts w:ascii="Arial" w:hAnsi="Arial" w:cs="Arial"/>
          <w:color w:val="000000" w:themeColor="text1"/>
          <w:sz w:val="24"/>
          <w:szCs w:val="24"/>
        </w:rPr>
        <w:t xml:space="preserve"> </w:t>
      </w:r>
      <w:r w:rsidR="007265B4" w:rsidRPr="0063263B">
        <w:rPr>
          <w:rFonts w:ascii="Arial" w:hAnsi="Arial" w:cs="Arial"/>
          <w:color w:val="000000" w:themeColor="text1"/>
          <w:sz w:val="24"/>
          <w:szCs w:val="24"/>
        </w:rPr>
        <w:t xml:space="preserve">Students’ Attitude (SA) is High with mean score </w:t>
      </w:r>
      <m:oMath>
        <m:r>
          <w:rPr>
            <w:rFonts w:ascii="Cambria Math" w:hAnsi="Cambria Math" w:cs="Arial"/>
            <w:color w:val="000000" w:themeColor="text1"/>
            <w:sz w:val="24"/>
            <w:szCs w:val="24"/>
          </w:rPr>
          <m:t>M=3.552</m:t>
        </m:r>
      </m:oMath>
      <w:r w:rsidR="007265B4" w:rsidRPr="0063263B">
        <w:rPr>
          <w:rFonts w:ascii="Arial" w:eastAsiaTheme="minorEastAsia" w:hAnsi="Arial" w:cs="Arial"/>
          <w:color w:val="000000" w:themeColor="text1"/>
          <w:sz w:val="24"/>
          <w:szCs w:val="24"/>
        </w:rPr>
        <w:t>. In terms of the four dimensions of SA,</w:t>
      </w:r>
      <w:r w:rsidR="007265B4" w:rsidRPr="0063263B">
        <w:rPr>
          <w:rFonts w:ascii="Arial" w:hAnsi="Arial" w:cs="Arial"/>
          <w:color w:val="000000" w:themeColor="text1"/>
          <w:sz w:val="24"/>
          <w:szCs w:val="24"/>
        </w:rPr>
        <w:t xml:space="preserve"> it can be seen that the </w:t>
      </w:r>
      <w:r w:rsidR="00A91C2C" w:rsidRPr="0063263B">
        <w:rPr>
          <w:rFonts w:ascii="Arial" w:hAnsi="Arial" w:cs="Arial"/>
          <w:color w:val="000000" w:themeColor="text1"/>
          <w:sz w:val="24"/>
          <w:szCs w:val="24"/>
        </w:rPr>
        <w:t xml:space="preserve">Expectations of Learning </w:t>
      </w:r>
      <w:r w:rsidR="00CF4320" w:rsidRPr="0063263B">
        <w:rPr>
          <w:rFonts w:ascii="Arial" w:hAnsi="Arial" w:cs="Arial"/>
          <w:color w:val="000000" w:themeColor="text1"/>
          <w:sz w:val="24"/>
          <w:szCs w:val="24"/>
        </w:rPr>
        <w:t>and Openness to Learning toward Home-Based Education are</w:t>
      </w:r>
      <w:r w:rsidR="008C322E" w:rsidRPr="0063263B">
        <w:rPr>
          <w:rFonts w:ascii="Arial" w:hAnsi="Arial" w:cs="Arial"/>
          <w:color w:val="000000" w:themeColor="text1"/>
          <w:sz w:val="24"/>
          <w:szCs w:val="24"/>
        </w:rPr>
        <w:t xml:space="preserve"> the H</w:t>
      </w:r>
      <w:r w:rsidR="00A91C2C" w:rsidRPr="0063263B">
        <w:rPr>
          <w:rFonts w:ascii="Arial" w:hAnsi="Arial" w:cs="Arial"/>
          <w:color w:val="000000" w:themeColor="text1"/>
          <w:sz w:val="24"/>
          <w:szCs w:val="24"/>
        </w:rPr>
        <w:t xml:space="preserve">ighest self-reported students’ attitude </w:t>
      </w:r>
      <w:r w:rsidR="00A91C2C" w:rsidRPr="0063263B">
        <w:rPr>
          <w:rFonts w:ascii="Arial" w:hAnsi="Arial" w:cs="Arial"/>
          <w:color w:val="000000" w:themeColor="text1"/>
          <w:sz w:val="24"/>
          <w:szCs w:val="24"/>
        </w:rPr>
        <w:lastRenderedPageBreak/>
        <w:t>among high school students with mean</w:t>
      </w:r>
      <w:r w:rsidR="00465072" w:rsidRPr="0063263B">
        <w:rPr>
          <w:rFonts w:ascii="Arial" w:hAnsi="Arial" w:cs="Arial"/>
          <w:color w:val="000000" w:themeColor="text1"/>
          <w:sz w:val="24"/>
          <w:szCs w:val="24"/>
        </w:rPr>
        <w:t xml:space="preserve"> scores</w:t>
      </w:r>
      <w:r w:rsidR="00A91C2C" w:rsidRPr="0063263B">
        <w:rPr>
          <w:rFonts w:ascii="Arial" w:hAnsi="Arial" w:cs="Arial"/>
          <w:color w:val="000000" w:themeColor="text1"/>
          <w:sz w:val="24"/>
          <w:szCs w:val="24"/>
        </w:rPr>
        <w:t xml:space="preserve"> equal </w:t>
      </w:r>
      <m:oMath>
        <m:r>
          <w:rPr>
            <w:rFonts w:ascii="Cambria Math" w:hAnsi="Cambria Math" w:cs="Arial"/>
            <w:color w:val="000000" w:themeColor="text1"/>
            <w:sz w:val="24"/>
            <w:szCs w:val="24"/>
          </w:rPr>
          <m:t>M=3.979</m:t>
        </m:r>
      </m:oMath>
      <w:r w:rsidR="00CF4320" w:rsidRPr="0063263B">
        <w:rPr>
          <w:rFonts w:ascii="Arial" w:hAnsi="Arial" w:cs="Arial"/>
          <w:color w:val="000000" w:themeColor="text1"/>
          <w:sz w:val="24"/>
          <w:szCs w:val="24"/>
        </w:rPr>
        <w:t xml:space="preserve"> and </w:t>
      </w:r>
      <m:oMath>
        <m:r>
          <w:rPr>
            <w:rFonts w:ascii="Cambria Math" w:hAnsi="Cambria Math" w:cs="Arial"/>
            <w:color w:val="000000" w:themeColor="text1"/>
            <w:sz w:val="24"/>
            <w:szCs w:val="24"/>
          </w:rPr>
          <m:t>M=3.843</m:t>
        </m:r>
      </m:oMath>
      <w:r w:rsidRPr="0063263B">
        <w:rPr>
          <w:rFonts w:ascii="Arial" w:hAnsi="Arial" w:cs="Arial"/>
          <w:color w:val="000000" w:themeColor="text1"/>
          <w:sz w:val="24"/>
          <w:szCs w:val="24"/>
        </w:rPr>
        <w:t xml:space="preserve"> respectively</w:t>
      </w:r>
      <w:r w:rsidR="00807404" w:rsidRPr="0063263B">
        <w:rPr>
          <w:rFonts w:ascii="Arial" w:hAnsi="Arial" w:cs="Arial"/>
          <w:color w:val="000000" w:themeColor="text1"/>
          <w:sz w:val="24"/>
          <w:szCs w:val="24"/>
        </w:rPr>
        <w:t xml:space="preserve">. </w:t>
      </w:r>
    </w:p>
    <w:p w14:paraId="285FC7F0" w14:textId="77777777" w:rsidR="0026176F" w:rsidRPr="0063263B" w:rsidRDefault="0026176F" w:rsidP="00BD03A5">
      <w:pPr>
        <w:spacing w:line="480" w:lineRule="auto"/>
        <w:ind w:firstLine="720"/>
        <w:jc w:val="both"/>
        <w:rPr>
          <w:rFonts w:ascii="Arial" w:hAnsi="Arial" w:cs="Arial"/>
          <w:color w:val="000000" w:themeColor="text1"/>
          <w:sz w:val="2"/>
          <w:szCs w:val="2"/>
        </w:rPr>
      </w:pPr>
    </w:p>
    <w:p w14:paraId="790D32E9" w14:textId="31B83EC4" w:rsidR="00BD03A5" w:rsidRPr="0063263B" w:rsidRDefault="00807404" w:rsidP="00007E1D">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However, in terms of </w:t>
      </w:r>
      <w:r w:rsidR="00BE2694" w:rsidRPr="0063263B">
        <w:rPr>
          <w:rFonts w:ascii="Arial" w:hAnsi="Arial" w:cs="Arial"/>
          <w:color w:val="000000" w:themeColor="text1"/>
          <w:sz w:val="24"/>
          <w:szCs w:val="24"/>
        </w:rPr>
        <w:t xml:space="preserve">Nature </w:t>
      </w:r>
      <w:r w:rsidRPr="0063263B">
        <w:rPr>
          <w:rFonts w:ascii="Arial" w:hAnsi="Arial" w:cs="Arial"/>
          <w:color w:val="000000" w:themeColor="text1"/>
          <w:sz w:val="24"/>
          <w:szCs w:val="24"/>
        </w:rPr>
        <w:t>and Anxiety of Learning, it can be observed that the</w:t>
      </w:r>
      <w:r w:rsidR="00BE2694" w:rsidRPr="0063263B">
        <w:rPr>
          <w:rFonts w:ascii="Arial" w:hAnsi="Arial" w:cs="Arial"/>
          <w:color w:val="000000" w:themeColor="text1"/>
          <w:sz w:val="24"/>
          <w:szCs w:val="24"/>
        </w:rPr>
        <w:t xml:space="preserve"> mean scores </w:t>
      </w:r>
      <w:r w:rsidRPr="0063263B">
        <w:rPr>
          <w:rFonts w:ascii="Arial" w:hAnsi="Arial" w:cs="Arial"/>
          <w:color w:val="000000" w:themeColor="text1"/>
          <w:sz w:val="24"/>
          <w:szCs w:val="24"/>
        </w:rPr>
        <w:t xml:space="preserve">are </w:t>
      </w:r>
      <w:r w:rsidR="00BE2694" w:rsidRPr="0063263B">
        <w:rPr>
          <w:rFonts w:ascii="Arial" w:hAnsi="Arial" w:cs="Arial"/>
          <w:color w:val="000000" w:themeColor="text1"/>
          <w:sz w:val="24"/>
          <w:szCs w:val="24"/>
        </w:rPr>
        <w:t>equal</w:t>
      </w:r>
      <w:r w:rsidRPr="0063263B">
        <w:rPr>
          <w:rFonts w:ascii="Arial" w:hAnsi="Arial" w:cs="Arial"/>
          <w:color w:val="000000" w:themeColor="text1"/>
          <w:sz w:val="24"/>
          <w:szCs w:val="24"/>
        </w:rPr>
        <w:t xml:space="preserve"> to</w:t>
      </w:r>
      <w:r w:rsidR="00BE2694" w:rsidRPr="0063263B">
        <w:rPr>
          <w:rFonts w:ascii="Arial" w:hAnsi="Arial" w:cs="Arial"/>
          <w:color w:val="000000" w:themeColor="text1"/>
          <w:sz w:val="24"/>
          <w:szCs w:val="24"/>
        </w:rPr>
        <w:t xml:space="preserve"> </w:t>
      </w:r>
      <m:oMath>
        <m:r>
          <w:rPr>
            <w:rFonts w:ascii="Cambria Math" w:hAnsi="Cambria Math" w:cs="Arial"/>
            <w:color w:val="000000" w:themeColor="text1"/>
            <w:sz w:val="24"/>
            <w:szCs w:val="24"/>
          </w:rPr>
          <m:t>M=3.076</m:t>
        </m:r>
      </m:oMath>
      <w:r w:rsidR="00BE2694" w:rsidRPr="0063263B">
        <w:rPr>
          <w:rFonts w:ascii="Arial" w:hAnsi="Arial" w:cs="Arial"/>
          <w:color w:val="000000" w:themeColor="text1"/>
          <w:sz w:val="24"/>
          <w:szCs w:val="24"/>
        </w:rPr>
        <w:t xml:space="preserve"> and </w:t>
      </w:r>
      <m:oMath>
        <m:r>
          <w:rPr>
            <w:rFonts w:ascii="Cambria Math" w:hAnsi="Cambria Math" w:cs="Arial"/>
            <w:color w:val="000000" w:themeColor="text1"/>
            <w:sz w:val="24"/>
            <w:szCs w:val="24"/>
          </w:rPr>
          <m:t>M=3.309</m:t>
        </m:r>
      </m:oMath>
      <w:r w:rsidR="00BE2694" w:rsidRPr="0063263B">
        <w:rPr>
          <w:rFonts w:ascii="Arial" w:hAnsi="Arial" w:cs="Arial"/>
          <w:color w:val="000000" w:themeColor="text1"/>
          <w:sz w:val="24"/>
          <w:szCs w:val="24"/>
        </w:rPr>
        <w:t xml:space="preserve"> respectively</w:t>
      </w:r>
      <w:r w:rsidRPr="0063263B">
        <w:rPr>
          <w:rFonts w:ascii="Arial" w:hAnsi="Arial" w:cs="Arial"/>
          <w:color w:val="000000" w:themeColor="text1"/>
          <w:sz w:val="24"/>
          <w:szCs w:val="24"/>
        </w:rPr>
        <w:t xml:space="preserve"> which </w:t>
      </w:r>
      <w:r w:rsidR="005C1E6F" w:rsidRPr="0063263B">
        <w:rPr>
          <w:rFonts w:ascii="Arial" w:hAnsi="Arial" w:cs="Arial"/>
          <w:color w:val="000000" w:themeColor="text1"/>
          <w:sz w:val="24"/>
          <w:szCs w:val="24"/>
        </w:rPr>
        <w:t>indicate</w:t>
      </w:r>
      <w:r w:rsidRPr="0063263B">
        <w:rPr>
          <w:rFonts w:ascii="Arial" w:hAnsi="Arial" w:cs="Arial"/>
          <w:color w:val="000000" w:themeColor="text1"/>
          <w:sz w:val="24"/>
          <w:szCs w:val="24"/>
        </w:rPr>
        <w:t xml:space="preserve"> a moderate level of attitude towards HBE</w:t>
      </w:r>
      <w:r w:rsidR="00BE0D6A" w:rsidRPr="0063263B">
        <w:rPr>
          <w:rFonts w:ascii="Arial" w:hAnsi="Arial" w:cs="Arial"/>
          <w:color w:val="000000" w:themeColor="text1"/>
          <w:sz w:val="24"/>
          <w:szCs w:val="24"/>
        </w:rPr>
        <w:t xml:space="preserve">. </w:t>
      </w:r>
    </w:p>
    <w:p w14:paraId="1C6F8FE8" w14:textId="77777777" w:rsidR="0026176F" w:rsidRPr="0063263B" w:rsidRDefault="0026176F" w:rsidP="00007E1D">
      <w:pPr>
        <w:spacing w:line="480" w:lineRule="auto"/>
        <w:ind w:firstLine="720"/>
        <w:jc w:val="both"/>
        <w:rPr>
          <w:rFonts w:ascii="Arial" w:hAnsi="Arial" w:cs="Arial"/>
          <w:color w:val="000000" w:themeColor="text1"/>
          <w:sz w:val="2"/>
          <w:szCs w:val="2"/>
        </w:rPr>
      </w:pPr>
    </w:p>
    <w:p w14:paraId="57FD5103" w14:textId="755FD11B" w:rsidR="00D514B5" w:rsidRPr="0063263B" w:rsidRDefault="00106CD8" w:rsidP="00007E1D">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The above findings imply that</w:t>
      </w:r>
      <w:r w:rsidR="0035728A" w:rsidRPr="0063263B">
        <w:rPr>
          <w:rFonts w:ascii="Arial" w:hAnsi="Arial" w:cs="Arial"/>
          <w:color w:val="000000" w:themeColor="text1"/>
          <w:sz w:val="24"/>
          <w:szCs w:val="24"/>
        </w:rPr>
        <w:t xml:space="preserve"> </w:t>
      </w:r>
      <w:r w:rsidR="00242405" w:rsidRPr="0063263B">
        <w:rPr>
          <w:rFonts w:ascii="Arial" w:hAnsi="Arial" w:cs="Arial"/>
          <w:color w:val="000000" w:themeColor="text1"/>
          <w:sz w:val="24"/>
          <w:szCs w:val="24"/>
        </w:rPr>
        <w:t>high school students</w:t>
      </w:r>
      <w:r w:rsidR="00037592" w:rsidRPr="0063263B">
        <w:rPr>
          <w:rFonts w:ascii="Arial" w:hAnsi="Arial" w:cs="Arial"/>
          <w:color w:val="000000" w:themeColor="text1"/>
          <w:sz w:val="24"/>
          <w:szCs w:val="24"/>
        </w:rPr>
        <w:t xml:space="preserve"> have an </w:t>
      </w:r>
      <w:r w:rsidR="005C1E6F" w:rsidRPr="0063263B">
        <w:rPr>
          <w:rFonts w:ascii="Arial" w:hAnsi="Arial" w:cs="Arial"/>
          <w:b/>
          <w:bCs/>
          <w:color w:val="000000" w:themeColor="text1"/>
          <w:sz w:val="24"/>
          <w:szCs w:val="24"/>
        </w:rPr>
        <w:t>overall</w:t>
      </w:r>
      <w:r w:rsidR="00037592" w:rsidRPr="0063263B">
        <w:rPr>
          <w:rFonts w:ascii="Arial" w:hAnsi="Arial" w:cs="Arial"/>
          <w:b/>
          <w:bCs/>
          <w:color w:val="000000" w:themeColor="text1"/>
          <w:sz w:val="24"/>
          <w:szCs w:val="24"/>
        </w:rPr>
        <w:t xml:space="preserve"> </w:t>
      </w:r>
      <w:r w:rsidR="00763B26" w:rsidRPr="0063263B">
        <w:rPr>
          <w:rFonts w:ascii="Arial" w:hAnsi="Arial" w:cs="Arial"/>
          <w:b/>
          <w:bCs/>
          <w:color w:val="000000" w:themeColor="text1"/>
          <w:sz w:val="24"/>
          <w:szCs w:val="24"/>
        </w:rPr>
        <w:t xml:space="preserve">high </w:t>
      </w:r>
      <w:r w:rsidR="00037592" w:rsidRPr="0063263B">
        <w:rPr>
          <w:rFonts w:ascii="Arial" w:hAnsi="Arial" w:cs="Arial"/>
          <w:b/>
          <w:bCs/>
          <w:color w:val="000000" w:themeColor="text1"/>
          <w:sz w:val="24"/>
          <w:szCs w:val="24"/>
        </w:rPr>
        <w:t>positive attitude</w:t>
      </w:r>
      <w:r w:rsidR="00037592" w:rsidRPr="0063263B">
        <w:rPr>
          <w:rFonts w:ascii="Arial" w:hAnsi="Arial" w:cs="Arial"/>
          <w:color w:val="000000" w:themeColor="text1"/>
          <w:sz w:val="24"/>
          <w:szCs w:val="24"/>
        </w:rPr>
        <w:t xml:space="preserve"> towards H</w:t>
      </w:r>
      <w:r w:rsidRPr="0063263B">
        <w:rPr>
          <w:rFonts w:ascii="Arial" w:hAnsi="Arial" w:cs="Arial"/>
          <w:color w:val="000000" w:themeColor="text1"/>
          <w:sz w:val="24"/>
          <w:szCs w:val="24"/>
        </w:rPr>
        <w:t xml:space="preserve">ome-Based </w:t>
      </w:r>
      <w:r w:rsidR="0085623C" w:rsidRPr="0063263B">
        <w:rPr>
          <w:rFonts w:ascii="Arial" w:hAnsi="Arial" w:cs="Arial"/>
          <w:color w:val="000000" w:themeColor="text1"/>
          <w:sz w:val="24"/>
          <w:szCs w:val="24"/>
        </w:rPr>
        <w:t>Education,</w:t>
      </w:r>
      <w:r w:rsidR="00037592" w:rsidRPr="0063263B">
        <w:rPr>
          <w:rFonts w:ascii="Arial" w:hAnsi="Arial" w:cs="Arial"/>
          <w:color w:val="000000" w:themeColor="text1"/>
          <w:sz w:val="24"/>
          <w:szCs w:val="24"/>
        </w:rPr>
        <w:t xml:space="preserve"> and it</w:t>
      </w:r>
      <w:r w:rsidRPr="0063263B">
        <w:rPr>
          <w:rFonts w:ascii="Arial" w:hAnsi="Arial" w:cs="Arial"/>
          <w:color w:val="000000" w:themeColor="text1"/>
          <w:sz w:val="24"/>
          <w:szCs w:val="24"/>
        </w:rPr>
        <w:t xml:space="preserve"> </w:t>
      </w:r>
      <w:r w:rsidR="006C0236" w:rsidRPr="0063263B">
        <w:rPr>
          <w:rFonts w:ascii="Arial" w:hAnsi="Arial" w:cs="Arial"/>
          <w:color w:val="000000" w:themeColor="text1"/>
          <w:sz w:val="24"/>
          <w:szCs w:val="24"/>
        </w:rPr>
        <w:t xml:space="preserve">outweighs </w:t>
      </w:r>
      <w:r w:rsidR="00037592" w:rsidRPr="0063263B">
        <w:rPr>
          <w:rFonts w:ascii="Arial" w:hAnsi="Arial" w:cs="Arial"/>
          <w:color w:val="000000" w:themeColor="text1"/>
          <w:sz w:val="24"/>
          <w:szCs w:val="24"/>
        </w:rPr>
        <w:t>their</w:t>
      </w:r>
      <w:r w:rsidR="006C0236" w:rsidRPr="0063263B">
        <w:rPr>
          <w:rFonts w:ascii="Arial" w:hAnsi="Arial" w:cs="Arial"/>
          <w:color w:val="000000" w:themeColor="text1"/>
          <w:sz w:val="24"/>
          <w:szCs w:val="24"/>
        </w:rPr>
        <w:t xml:space="preserve"> </w:t>
      </w:r>
      <w:r w:rsidR="0035728A" w:rsidRPr="0063263B">
        <w:rPr>
          <w:rFonts w:ascii="Arial" w:hAnsi="Arial" w:cs="Arial"/>
          <w:color w:val="000000" w:themeColor="text1"/>
          <w:sz w:val="24"/>
          <w:szCs w:val="24"/>
        </w:rPr>
        <w:t xml:space="preserve">unacceptance or disagreement </w:t>
      </w:r>
      <w:r w:rsidR="006C0236" w:rsidRPr="0063263B">
        <w:rPr>
          <w:rFonts w:ascii="Arial" w:hAnsi="Arial" w:cs="Arial"/>
          <w:color w:val="000000" w:themeColor="text1"/>
          <w:sz w:val="24"/>
          <w:szCs w:val="24"/>
        </w:rPr>
        <w:t xml:space="preserve">on the adoption of HBE as an alternative learning modality during </w:t>
      </w:r>
      <w:r w:rsidR="005C1E6F" w:rsidRPr="0063263B">
        <w:rPr>
          <w:rFonts w:ascii="Arial" w:hAnsi="Arial" w:cs="Arial"/>
          <w:color w:val="000000" w:themeColor="text1"/>
          <w:sz w:val="24"/>
          <w:szCs w:val="24"/>
        </w:rPr>
        <w:t xml:space="preserve">the </w:t>
      </w:r>
      <w:r w:rsidR="006C0236" w:rsidRPr="0063263B">
        <w:rPr>
          <w:rFonts w:ascii="Arial" w:hAnsi="Arial" w:cs="Arial"/>
          <w:color w:val="000000" w:themeColor="text1"/>
          <w:sz w:val="24"/>
          <w:szCs w:val="24"/>
        </w:rPr>
        <w:t>Covid-19 pandemic</w:t>
      </w:r>
      <w:r w:rsidR="005444C0" w:rsidRPr="0063263B">
        <w:rPr>
          <w:rFonts w:ascii="Arial" w:hAnsi="Arial" w:cs="Arial"/>
          <w:color w:val="000000" w:themeColor="text1"/>
          <w:sz w:val="24"/>
          <w:szCs w:val="24"/>
        </w:rPr>
        <w:t xml:space="preserve">. </w:t>
      </w:r>
      <w:r w:rsidR="006F0AF7" w:rsidRPr="0063263B">
        <w:rPr>
          <w:rFonts w:ascii="Arial" w:hAnsi="Arial" w:cs="Arial"/>
          <w:color w:val="000000" w:themeColor="text1"/>
          <w:sz w:val="24"/>
          <w:szCs w:val="24"/>
        </w:rPr>
        <w:t xml:space="preserve">This indicates that </w:t>
      </w:r>
      <w:r w:rsidR="00242405" w:rsidRPr="0063263B">
        <w:rPr>
          <w:rFonts w:ascii="Arial" w:hAnsi="Arial" w:cs="Arial"/>
          <w:color w:val="000000" w:themeColor="text1"/>
          <w:sz w:val="24"/>
          <w:szCs w:val="24"/>
        </w:rPr>
        <w:t>high school students</w:t>
      </w:r>
      <w:r w:rsidR="006F0AF7" w:rsidRPr="0063263B">
        <w:rPr>
          <w:rFonts w:ascii="Arial" w:hAnsi="Arial" w:cs="Arial"/>
          <w:color w:val="000000" w:themeColor="text1"/>
          <w:sz w:val="24"/>
          <w:szCs w:val="24"/>
        </w:rPr>
        <w:t xml:space="preserve"> </w:t>
      </w:r>
      <w:r w:rsidR="00037592" w:rsidRPr="0063263B">
        <w:rPr>
          <w:rFonts w:ascii="Arial" w:hAnsi="Arial" w:cs="Arial"/>
          <w:color w:val="000000" w:themeColor="text1"/>
          <w:sz w:val="24"/>
          <w:szCs w:val="24"/>
        </w:rPr>
        <w:t>have seen</w:t>
      </w:r>
      <w:r w:rsidR="0035728A" w:rsidRPr="0063263B">
        <w:rPr>
          <w:rFonts w:ascii="Arial" w:hAnsi="Arial" w:cs="Arial"/>
          <w:color w:val="000000" w:themeColor="text1"/>
          <w:sz w:val="24"/>
          <w:szCs w:val="24"/>
        </w:rPr>
        <w:t xml:space="preserve"> the potential of HBE </w:t>
      </w:r>
      <w:r w:rsidR="006F0AF7" w:rsidRPr="0063263B">
        <w:rPr>
          <w:rFonts w:ascii="Arial" w:hAnsi="Arial" w:cs="Arial"/>
          <w:color w:val="000000" w:themeColor="text1"/>
          <w:sz w:val="24"/>
          <w:szCs w:val="24"/>
        </w:rPr>
        <w:t xml:space="preserve">as a viable learning option </w:t>
      </w:r>
      <w:r w:rsidR="00763B26" w:rsidRPr="0063263B">
        <w:rPr>
          <w:rFonts w:ascii="Arial" w:hAnsi="Arial" w:cs="Arial"/>
          <w:color w:val="000000" w:themeColor="text1"/>
          <w:sz w:val="24"/>
          <w:szCs w:val="24"/>
        </w:rPr>
        <w:t xml:space="preserve">in the new normal </w:t>
      </w:r>
      <w:r w:rsidR="00717658" w:rsidRPr="0063263B">
        <w:rPr>
          <w:rFonts w:ascii="Arial" w:hAnsi="Arial" w:cs="Arial"/>
          <w:color w:val="000000" w:themeColor="text1"/>
          <w:sz w:val="24"/>
          <w:szCs w:val="24"/>
        </w:rPr>
        <w:t xml:space="preserve">where they can </w:t>
      </w:r>
      <w:r w:rsidR="00DA4ECD" w:rsidRPr="0063263B">
        <w:rPr>
          <w:rFonts w:ascii="Arial" w:hAnsi="Arial" w:cs="Arial"/>
          <w:color w:val="000000" w:themeColor="text1"/>
          <w:sz w:val="24"/>
          <w:szCs w:val="24"/>
        </w:rPr>
        <w:t xml:space="preserve">equally </w:t>
      </w:r>
      <w:r w:rsidR="00717658" w:rsidRPr="0063263B">
        <w:rPr>
          <w:rFonts w:ascii="Arial" w:hAnsi="Arial" w:cs="Arial"/>
          <w:color w:val="000000" w:themeColor="text1"/>
          <w:sz w:val="24"/>
          <w:szCs w:val="24"/>
        </w:rPr>
        <w:t>learn a lot of things just like in face-to-face classes</w:t>
      </w:r>
      <w:r w:rsidR="00763B26" w:rsidRPr="0063263B">
        <w:rPr>
          <w:rFonts w:ascii="Arial" w:hAnsi="Arial" w:cs="Arial"/>
          <w:color w:val="000000" w:themeColor="text1"/>
          <w:sz w:val="24"/>
          <w:szCs w:val="24"/>
        </w:rPr>
        <w:t xml:space="preserve">. </w:t>
      </w:r>
    </w:p>
    <w:p w14:paraId="77E5EBD2" w14:textId="77777777" w:rsidR="0026176F" w:rsidRPr="0063263B" w:rsidRDefault="0026176F" w:rsidP="00007E1D">
      <w:pPr>
        <w:spacing w:line="480" w:lineRule="auto"/>
        <w:ind w:firstLine="720"/>
        <w:jc w:val="both"/>
        <w:rPr>
          <w:rFonts w:ascii="Arial" w:hAnsi="Arial" w:cs="Arial"/>
          <w:color w:val="000000" w:themeColor="text1"/>
          <w:sz w:val="4"/>
          <w:szCs w:val="4"/>
        </w:rPr>
      </w:pPr>
    </w:p>
    <w:p w14:paraId="4A135A6B" w14:textId="772A256F" w:rsidR="0026176F" w:rsidRPr="0063263B" w:rsidRDefault="00763B26" w:rsidP="00007E1D">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Although </w:t>
      </w:r>
      <w:r w:rsidR="00242405" w:rsidRPr="0063263B">
        <w:rPr>
          <w:rFonts w:ascii="Arial" w:hAnsi="Arial" w:cs="Arial"/>
          <w:color w:val="000000" w:themeColor="text1"/>
          <w:sz w:val="24"/>
          <w:szCs w:val="24"/>
        </w:rPr>
        <w:t>high school students</w:t>
      </w:r>
      <w:r w:rsidR="0085623C" w:rsidRPr="0063263B">
        <w:rPr>
          <w:rFonts w:ascii="Arial" w:hAnsi="Arial" w:cs="Arial"/>
          <w:color w:val="000000" w:themeColor="text1"/>
          <w:sz w:val="24"/>
          <w:szCs w:val="24"/>
        </w:rPr>
        <w:t xml:space="preserve"> have</w:t>
      </w:r>
      <w:r w:rsidRPr="0063263B">
        <w:rPr>
          <w:rFonts w:ascii="Arial" w:hAnsi="Arial" w:cs="Arial"/>
          <w:color w:val="000000" w:themeColor="text1"/>
          <w:sz w:val="24"/>
          <w:szCs w:val="24"/>
        </w:rPr>
        <w:t xml:space="preserve"> experience</w:t>
      </w:r>
      <w:r w:rsidR="0085623C" w:rsidRPr="0063263B">
        <w:rPr>
          <w:rFonts w:ascii="Arial" w:hAnsi="Arial" w:cs="Arial"/>
          <w:color w:val="000000" w:themeColor="text1"/>
          <w:sz w:val="24"/>
          <w:szCs w:val="24"/>
        </w:rPr>
        <w:t>d</w:t>
      </w:r>
      <w:r w:rsidRPr="0063263B">
        <w:rPr>
          <w:rFonts w:ascii="Arial" w:hAnsi="Arial" w:cs="Arial"/>
          <w:color w:val="000000" w:themeColor="text1"/>
          <w:sz w:val="24"/>
          <w:szCs w:val="24"/>
        </w:rPr>
        <w:t xml:space="preserve"> </w:t>
      </w:r>
      <w:r w:rsidR="0085623C" w:rsidRPr="0063263B">
        <w:rPr>
          <w:rFonts w:ascii="Arial" w:hAnsi="Arial" w:cs="Arial"/>
          <w:color w:val="000000" w:themeColor="text1"/>
          <w:sz w:val="24"/>
          <w:szCs w:val="24"/>
        </w:rPr>
        <w:t>learning anxiety</w:t>
      </w:r>
      <w:r w:rsidR="00D514B5" w:rsidRPr="0063263B">
        <w:rPr>
          <w:rFonts w:ascii="Arial" w:hAnsi="Arial" w:cs="Arial"/>
          <w:color w:val="000000" w:themeColor="text1"/>
          <w:sz w:val="24"/>
          <w:szCs w:val="24"/>
        </w:rPr>
        <w:t xml:space="preserve"> during HBE</w:t>
      </w:r>
      <w:r w:rsidR="0085623C" w:rsidRPr="0063263B">
        <w:rPr>
          <w:rFonts w:ascii="Arial" w:hAnsi="Arial" w:cs="Arial"/>
          <w:color w:val="000000" w:themeColor="text1"/>
          <w:sz w:val="24"/>
          <w:szCs w:val="24"/>
        </w:rPr>
        <w:t xml:space="preserve"> </w:t>
      </w:r>
      <w:r w:rsidR="00CA5523" w:rsidRPr="0063263B">
        <w:rPr>
          <w:rFonts w:ascii="Arial" w:hAnsi="Arial" w:cs="Arial"/>
          <w:color w:val="000000" w:themeColor="text1"/>
          <w:sz w:val="24"/>
          <w:szCs w:val="24"/>
        </w:rPr>
        <w:t xml:space="preserve">such as boredom caused by the less interaction with classmates and teachers; fatigue due to the mounds of modules and </w:t>
      </w:r>
      <w:r w:rsidR="005C1E6F" w:rsidRPr="0063263B">
        <w:rPr>
          <w:rFonts w:ascii="Arial" w:hAnsi="Arial" w:cs="Arial"/>
          <w:color w:val="000000" w:themeColor="text1"/>
          <w:sz w:val="24"/>
          <w:szCs w:val="24"/>
        </w:rPr>
        <w:t>homework</w:t>
      </w:r>
      <w:r w:rsidR="00CA5523" w:rsidRPr="0063263B">
        <w:rPr>
          <w:rFonts w:ascii="Arial" w:hAnsi="Arial" w:cs="Arial"/>
          <w:color w:val="000000" w:themeColor="text1"/>
          <w:sz w:val="24"/>
          <w:szCs w:val="24"/>
        </w:rPr>
        <w:t xml:space="preserve"> that they need to accomplish at home; and the learning difficulty they experience, however, these negative feelings are just moderate as compared with their interest</w:t>
      </w:r>
      <w:r w:rsidR="00D514B5" w:rsidRPr="0063263B">
        <w:rPr>
          <w:rFonts w:ascii="Arial" w:hAnsi="Arial" w:cs="Arial"/>
          <w:color w:val="000000" w:themeColor="text1"/>
          <w:sz w:val="24"/>
          <w:szCs w:val="24"/>
        </w:rPr>
        <w:t xml:space="preserve">, openness to learning, and their </w:t>
      </w:r>
      <w:r w:rsidR="00D9613A">
        <w:rPr>
          <w:rFonts w:ascii="Arial" w:hAnsi="Arial" w:cs="Arial"/>
          <w:color w:val="000000" w:themeColor="text1"/>
          <w:sz w:val="24"/>
          <w:szCs w:val="24"/>
        </w:rPr>
        <w:t>Overall</w:t>
      </w:r>
      <w:r w:rsidR="00D514B5" w:rsidRPr="0063263B">
        <w:rPr>
          <w:rFonts w:ascii="Arial" w:hAnsi="Arial" w:cs="Arial"/>
          <w:color w:val="000000" w:themeColor="text1"/>
          <w:sz w:val="24"/>
          <w:szCs w:val="24"/>
        </w:rPr>
        <w:t xml:space="preserve"> acceptance of HBE as an alternative learning modality whose benefits are similar to that of the traditional face-to-face classes.  </w:t>
      </w:r>
    </w:p>
    <w:p w14:paraId="5723784C" w14:textId="77777777" w:rsidR="0026176F" w:rsidRPr="0063263B" w:rsidRDefault="0026176F" w:rsidP="00007E1D">
      <w:pPr>
        <w:spacing w:line="480" w:lineRule="auto"/>
        <w:ind w:firstLine="720"/>
        <w:jc w:val="both"/>
        <w:rPr>
          <w:rFonts w:ascii="Arial" w:hAnsi="Arial" w:cs="Arial"/>
          <w:color w:val="000000" w:themeColor="text1"/>
          <w:sz w:val="24"/>
          <w:szCs w:val="24"/>
        </w:rPr>
      </w:pPr>
    </w:p>
    <w:p w14:paraId="12757F64" w14:textId="06CAD8D3" w:rsidR="00CE2DCA" w:rsidRPr="0063263B" w:rsidRDefault="00447A14" w:rsidP="00007E1D">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Further, the</w:t>
      </w:r>
      <w:r w:rsidR="005E5ED8" w:rsidRPr="0063263B">
        <w:rPr>
          <w:rFonts w:ascii="Arial" w:hAnsi="Arial" w:cs="Arial"/>
          <w:color w:val="000000" w:themeColor="text1"/>
          <w:sz w:val="24"/>
          <w:szCs w:val="24"/>
        </w:rPr>
        <w:t xml:space="preserve"> </w:t>
      </w:r>
      <w:r w:rsidR="007E0D24" w:rsidRPr="0063263B">
        <w:rPr>
          <w:rFonts w:ascii="Arial" w:hAnsi="Arial" w:cs="Arial"/>
          <w:color w:val="000000" w:themeColor="text1"/>
          <w:sz w:val="24"/>
          <w:szCs w:val="24"/>
        </w:rPr>
        <w:t xml:space="preserve">students’ </w:t>
      </w:r>
      <w:r w:rsidR="005E5ED8" w:rsidRPr="0063263B">
        <w:rPr>
          <w:rFonts w:ascii="Arial" w:hAnsi="Arial" w:cs="Arial"/>
          <w:color w:val="000000" w:themeColor="text1"/>
          <w:sz w:val="24"/>
          <w:szCs w:val="24"/>
        </w:rPr>
        <w:t xml:space="preserve">positive attitude and openness to learning </w:t>
      </w:r>
      <w:r w:rsidR="00CE2DCA" w:rsidRPr="0063263B">
        <w:rPr>
          <w:rFonts w:ascii="Arial" w:hAnsi="Arial" w:cs="Arial"/>
          <w:color w:val="000000" w:themeColor="text1"/>
          <w:sz w:val="24"/>
          <w:szCs w:val="24"/>
        </w:rPr>
        <w:t>toward HBE can be presumed that</w:t>
      </w:r>
      <w:r w:rsidR="007E0D24" w:rsidRPr="0063263B">
        <w:rPr>
          <w:rFonts w:ascii="Arial" w:hAnsi="Arial" w:cs="Arial"/>
          <w:color w:val="000000" w:themeColor="text1"/>
          <w:sz w:val="24"/>
          <w:szCs w:val="24"/>
        </w:rPr>
        <w:t xml:space="preserve"> </w:t>
      </w:r>
      <w:r w:rsidR="00242405" w:rsidRPr="0063263B">
        <w:rPr>
          <w:rFonts w:ascii="Arial" w:hAnsi="Arial" w:cs="Arial"/>
          <w:color w:val="000000" w:themeColor="text1"/>
          <w:sz w:val="24"/>
          <w:szCs w:val="24"/>
        </w:rPr>
        <w:t>high school students</w:t>
      </w:r>
      <w:r w:rsidR="007E0D24" w:rsidRPr="0063263B">
        <w:rPr>
          <w:rFonts w:ascii="Arial" w:hAnsi="Arial" w:cs="Arial"/>
          <w:color w:val="000000" w:themeColor="text1"/>
          <w:sz w:val="24"/>
          <w:szCs w:val="24"/>
        </w:rPr>
        <w:t xml:space="preserve"> </w:t>
      </w:r>
      <w:r w:rsidR="00CE2DCA" w:rsidRPr="0063263B">
        <w:rPr>
          <w:rFonts w:ascii="Arial" w:hAnsi="Arial" w:cs="Arial"/>
          <w:color w:val="000000" w:themeColor="text1"/>
          <w:sz w:val="24"/>
          <w:szCs w:val="24"/>
        </w:rPr>
        <w:t xml:space="preserve">have </w:t>
      </w:r>
      <w:r w:rsidR="007E0D24" w:rsidRPr="0063263B">
        <w:rPr>
          <w:rFonts w:ascii="Arial" w:hAnsi="Arial" w:cs="Arial"/>
          <w:color w:val="000000" w:themeColor="text1"/>
          <w:sz w:val="24"/>
          <w:szCs w:val="24"/>
        </w:rPr>
        <w:t>already</w:t>
      </w:r>
      <w:r w:rsidR="005E5ED8" w:rsidRPr="0063263B">
        <w:rPr>
          <w:rFonts w:ascii="Arial" w:hAnsi="Arial" w:cs="Arial"/>
          <w:color w:val="000000" w:themeColor="text1"/>
          <w:sz w:val="24"/>
          <w:szCs w:val="24"/>
        </w:rPr>
        <w:t xml:space="preserve"> underst</w:t>
      </w:r>
      <w:r w:rsidR="00CE2DCA" w:rsidRPr="0063263B">
        <w:rPr>
          <w:rFonts w:ascii="Arial" w:hAnsi="Arial" w:cs="Arial"/>
          <w:color w:val="000000" w:themeColor="text1"/>
          <w:sz w:val="24"/>
          <w:szCs w:val="24"/>
        </w:rPr>
        <w:t>ood</w:t>
      </w:r>
      <w:r w:rsidR="005E5ED8" w:rsidRPr="0063263B">
        <w:rPr>
          <w:rFonts w:ascii="Arial" w:hAnsi="Arial" w:cs="Arial"/>
          <w:color w:val="000000" w:themeColor="text1"/>
          <w:sz w:val="24"/>
          <w:szCs w:val="24"/>
        </w:rPr>
        <w:t xml:space="preserve"> how learning should take place during HBE and what they need to expect</w:t>
      </w:r>
      <w:r w:rsidR="00CE2DCA" w:rsidRPr="0063263B">
        <w:rPr>
          <w:rFonts w:ascii="Arial" w:hAnsi="Arial" w:cs="Arial"/>
          <w:color w:val="000000" w:themeColor="text1"/>
          <w:sz w:val="24"/>
          <w:szCs w:val="24"/>
        </w:rPr>
        <w:t xml:space="preserve">, thus, making home-based learning manageable among them. This positive adjustment of learning can also be attributed to the guidance and support provided </w:t>
      </w:r>
      <w:r w:rsidR="00007E1D" w:rsidRPr="0063263B">
        <w:rPr>
          <w:rFonts w:ascii="Arial" w:hAnsi="Arial" w:cs="Arial"/>
          <w:color w:val="000000" w:themeColor="text1"/>
          <w:sz w:val="24"/>
          <w:szCs w:val="24"/>
        </w:rPr>
        <w:t xml:space="preserve">to them </w:t>
      </w:r>
      <w:r w:rsidR="00CE2DCA" w:rsidRPr="0063263B">
        <w:rPr>
          <w:rFonts w:ascii="Arial" w:hAnsi="Arial" w:cs="Arial"/>
          <w:color w:val="000000" w:themeColor="text1"/>
          <w:sz w:val="24"/>
          <w:szCs w:val="24"/>
        </w:rPr>
        <w:t>by their parents and teachers</w:t>
      </w:r>
      <w:r w:rsidR="00007E1D" w:rsidRPr="0063263B">
        <w:rPr>
          <w:rFonts w:ascii="Arial" w:hAnsi="Arial" w:cs="Arial"/>
          <w:color w:val="000000" w:themeColor="text1"/>
          <w:sz w:val="24"/>
          <w:szCs w:val="24"/>
        </w:rPr>
        <w:t xml:space="preserve">. </w:t>
      </w:r>
      <w:r w:rsidR="00CE2DCA" w:rsidRPr="0063263B">
        <w:rPr>
          <w:rFonts w:ascii="Arial" w:hAnsi="Arial" w:cs="Arial"/>
          <w:color w:val="000000" w:themeColor="text1"/>
          <w:sz w:val="24"/>
          <w:szCs w:val="24"/>
        </w:rPr>
        <w:t xml:space="preserve"> </w:t>
      </w:r>
    </w:p>
    <w:p w14:paraId="2EECC8A2" w14:textId="77777777" w:rsidR="0026176F" w:rsidRPr="0063263B" w:rsidRDefault="0026176F" w:rsidP="00007E1D">
      <w:pPr>
        <w:spacing w:line="480" w:lineRule="auto"/>
        <w:ind w:firstLine="720"/>
        <w:jc w:val="both"/>
        <w:rPr>
          <w:rFonts w:ascii="Arial" w:hAnsi="Arial" w:cs="Arial"/>
          <w:color w:val="000000" w:themeColor="text1"/>
          <w:sz w:val="4"/>
          <w:szCs w:val="4"/>
        </w:rPr>
      </w:pPr>
    </w:p>
    <w:p w14:paraId="455B953F" w14:textId="0E3A36E5" w:rsidR="00F1485A" w:rsidRPr="0063263B" w:rsidRDefault="00007E1D" w:rsidP="00CE2DCA">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On the other hand</w:t>
      </w:r>
      <w:r w:rsidR="00BD03A5" w:rsidRPr="0063263B">
        <w:rPr>
          <w:rFonts w:ascii="Arial" w:hAnsi="Arial" w:cs="Arial"/>
          <w:color w:val="000000" w:themeColor="text1"/>
          <w:sz w:val="24"/>
          <w:szCs w:val="24"/>
        </w:rPr>
        <w:t>, the above</w:t>
      </w:r>
      <w:r w:rsidR="003F27F3" w:rsidRPr="0063263B">
        <w:rPr>
          <w:rFonts w:ascii="Arial" w:hAnsi="Arial" w:cs="Arial"/>
          <w:color w:val="000000" w:themeColor="text1"/>
          <w:sz w:val="24"/>
          <w:szCs w:val="24"/>
        </w:rPr>
        <w:t xml:space="preserve"> findings can be further explained by the data in Table</w:t>
      </w:r>
      <w:r w:rsidR="00560810" w:rsidRPr="0063263B">
        <w:rPr>
          <w:rFonts w:ascii="Arial" w:hAnsi="Arial" w:cs="Arial"/>
          <w:color w:val="000000" w:themeColor="text1"/>
          <w:sz w:val="24"/>
          <w:szCs w:val="24"/>
        </w:rPr>
        <w:t xml:space="preserve"> </w:t>
      </w:r>
      <w:r w:rsidR="007A08BE" w:rsidRPr="0063263B">
        <w:rPr>
          <w:rFonts w:ascii="Arial" w:hAnsi="Arial" w:cs="Arial"/>
          <w:color w:val="000000" w:themeColor="text1"/>
          <w:sz w:val="24"/>
          <w:szCs w:val="24"/>
        </w:rPr>
        <w:t>15.</w:t>
      </w:r>
      <w:r w:rsidR="00805F4A">
        <w:rPr>
          <w:rFonts w:ascii="Arial" w:hAnsi="Arial" w:cs="Arial"/>
          <w:color w:val="000000" w:themeColor="text1"/>
          <w:sz w:val="24"/>
          <w:szCs w:val="24"/>
        </w:rPr>
        <w:t>1</w:t>
      </w:r>
      <w:r w:rsidR="00246B05" w:rsidRPr="0063263B">
        <w:rPr>
          <w:rFonts w:ascii="Arial" w:hAnsi="Arial" w:cs="Arial"/>
          <w:color w:val="000000" w:themeColor="text1"/>
          <w:sz w:val="24"/>
          <w:szCs w:val="24"/>
        </w:rPr>
        <w:t xml:space="preserve"> </w:t>
      </w:r>
      <w:r w:rsidR="00191292" w:rsidRPr="0063263B">
        <w:rPr>
          <w:rFonts w:ascii="Arial" w:hAnsi="Arial" w:cs="Arial"/>
          <w:color w:val="000000" w:themeColor="text1"/>
          <w:sz w:val="24"/>
          <w:szCs w:val="24"/>
        </w:rPr>
        <w:t>showing the per item self-reported students’ attitude across four dimensions namely Nature, Anxiety, Expectations, and Openness to Learning.</w:t>
      </w:r>
    </w:p>
    <w:tbl>
      <w:tblPr>
        <w:tblpPr w:leftFromText="180" w:rightFromText="180" w:vertAnchor="text" w:tblpX="36" w:tblpY="1"/>
        <w:tblOverlap w:val="never"/>
        <w:tblW w:w="9000" w:type="dxa"/>
        <w:tblLook w:val="04A0" w:firstRow="1" w:lastRow="0" w:firstColumn="1" w:lastColumn="0" w:noHBand="0" w:noVBand="1"/>
      </w:tblPr>
      <w:tblGrid>
        <w:gridCol w:w="2832"/>
        <w:gridCol w:w="436"/>
        <w:gridCol w:w="733"/>
        <w:gridCol w:w="249"/>
        <w:gridCol w:w="2320"/>
        <w:gridCol w:w="990"/>
        <w:gridCol w:w="1440"/>
      </w:tblGrid>
      <w:tr w:rsidR="0063263B" w:rsidRPr="0063263B" w14:paraId="1DFAB479" w14:textId="3CA140CE" w:rsidTr="0026176F">
        <w:trPr>
          <w:trHeight w:val="214"/>
          <w:tblHeader/>
        </w:trPr>
        <w:tc>
          <w:tcPr>
            <w:tcW w:w="9000" w:type="dxa"/>
            <w:gridSpan w:val="7"/>
            <w:shd w:val="clear" w:color="auto" w:fill="auto"/>
          </w:tcPr>
          <w:p w14:paraId="6F86E364" w14:textId="6352F3A7" w:rsidR="00811C63" w:rsidRPr="0063263B" w:rsidRDefault="00811C63" w:rsidP="0026176F">
            <w:pPr>
              <w:pStyle w:val="NoSpacing"/>
              <w:spacing w:line="360" w:lineRule="auto"/>
              <w:rPr>
                <w:rFonts w:ascii="Arial" w:hAnsi="Arial" w:cs="Arial"/>
                <w:b/>
                <w:color w:val="000000" w:themeColor="text1"/>
                <w:sz w:val="24"/>
                <w:szCs w:val="24"/>
              </w:rPr>
            </w:pPr>
            <w:r w:rsidRPr="0063263B">
              <w:rPr>
                <w:rFonts w:ascii="Arial" w:hAnsi="Arial" w:cs="Arial"/>
                <w:b/>
                <w:color w:val="000000" w:themeColor="text1"/>
                <w:sz w:val="24"/>
                <w:szCs w:val="24"/>
              </w:rPr>
              <w:lastRenderedPageBreak/>
              <w:t xml:space="preserve">Table </w:t>
            </w:r>
            <w:r w:rsidR="009E602D" w:rsidRPr="0063263B">
              <w:rPr>
                <w:rFonts w:ascii="Arial" w:hAnsi="Arial" w:cs="Arial"/>
                <w:b/>
                <w:color w:val="000000" w:themeColor="text1"/>
                <w:sz w:val="24"/>
                <w:szCs w:val="24"/>
              </w:rPr>
              <w:t>1</w:t>
            </w:r>
            <w:r w:rsidR="0026176F" w:rsidRPr="0063263B">
              <w:rPr>
                <w:rFonts w:ascii="Arial" w:hAnsi="Arial" w:cs="Arial"/>
                <w:b/>
                <w:color w:val="000000" w:themeColor="text1"/>
                <w:sz w:val="24"/>
                <w:szCs w:val="24"/>
              </w:rPr>
              <w:t>5</w:t>
            </w:r>
            <w:r w:rsidR="00663384" w:rsidRPr="0063263B">
              <w:rPr>
                <w:rFonts w:ascii="Arial" w:hAnsi="Arial" w:cs="Arial"/>
                <w:b/>
                <w:color w:val="000000" w:themeColor="text1"/>
                <w:sz w:val="24"/>
                <w:szCs w:val="24"/>
              </w:rPr>
              <w:t>.</w:t>
            </w:r>
            <w:r w:rsidR="00805F4A">
              <w:rPr>
                <w:rFonts w:ascii="Arial" w:hAnsi="Arial" w:cs="Arial"/>
                <w:b/>
                <w:color w:val="000000" w:themeColor="text1"/>
                <w:sz w:val="24"/>
                <w:szCs w:val="24"/>
              </w:rPr>
              <w:t>1</w:t>
            </w:r>
          </w:p>
          <w:p w14:paraId="113FF621" w14:textId="1D26AB50" w:rsidR="00811C63" w:rsidRPr="0063263B" w:rsidRDefault="00811C63" w:rsidP="0026176F">
            <w:pPr>
              <w:pStyle w:val="NoSpacing"/>
              <w:spacing w:line="360" w:lineRule="auto"/>
              <w:rPr>
                <w:rFonts w:ascii="Arial" w:hAnsi="Arial" w:cs="Arial"/>
                <w:b/>
                <w:color w:val="000000" w:themeColor="text1"/>
                <w:sz w:val="24"/>
                <w:szCs w:val="24"/>
              </w:rPr>
            </w:pPr>
            <w:r w:rsidRPr="0063263B">
              <w:rPr>
                <w:rFonts w:ascii="Arial" w:hAnsi="Arial" w:cs="Arial"/>
                <w:bCs/>
                <w:i/>
                <w:iCs/>
                <w:color w:val="000000" w:themeColor="text1"/>
                <w:sz w:val="24"/>
                <w:szCs w:val="24"/>
              </w:rPr>
              <w:t>Per Item Self-Reported Students’ Attitude across Four Dimensions</w:t>
            </w:r>
          </w:p>
        </w:tc>
      </w:tr>
      <w:tr w:rsidR="0063263B" w:rsidRPr="0063263B" w14:paraId="77C5BD2A" w14:textId="5DD21AEA" w:rsidTr="0026176F">
        <w:trPr>
          <w:trHeight w:val="214"/>
          <w:tblHeader/>
        </w:trPr>
        <w:tc>
          <w:tcPr>
            <w:tcW w:w="6570" w:type="dxa"/>
            <w:gridSpan w:val="5"/>
            <w:tcBorders>
              <w:top w:val="single" w:sz="12" w:space="0" w:color="auto"/>
            </w:tcBorders>
            <w:shd w:val="clear" w:color="auto" w:fill="auto"/>
          </w:tcPr>
          <w:p w14:paraId="35EA56CE" w14:textId="77777777" w:rsidR="00811C63" w:rsidRPr="0063263B" w:rsidRDefault="00811C63" w:rsidP="0026176F">
            <w:pPr>
              <w:spacing w:after="0" w:line="240" w:lineRule="auto"/>
              <w:jc w:val="center"/>
              <w:rPr>
                <w:rFonts w:ascii="Arial" w:eastAsia="Times New Roman" w:hAnsi="Arial" w:cs="Arial"/>
                <w:b/>
                <w:color w:val="000000" w:themeColor="text1"/>
                <w:sz w:val="20"/>
                <w:szCs w:val="20"/>
                <w:lang w:eastAsia="en-PH"/>
              </w:rPr>
            </w:pPr>
            <w:r w:rsidRPr="0063263B">
              <w:rPr>
                <w:rFonts w:ascii="Arial" w:eastAsia="Times New Roman" w:hAnsi="Arial" w:cs="Arial"/>
                <w:b/>
                <w:color w:val="000000" w:themeColor="text1"/>
                <w:sz w:val="20"/>
                <w:szCs w:val="20"/>
                <w:lang w:eastAsia="en-PH"/>
              </w:rPr>
              <w:t>Students’ Attitude</w:t>
            </w:r>
          </w:p>
        </w:tc>
        <w:tc>
          <w:tcPr>
            <w:tcW w:w="990" w:type="dxa"/>
            <w:tcBorders>
              <w:top w:val="single" w:sz="12" w:space="0" w:color="auto"/>
            </w:tcBorders>
            <w:shd w:val="clear" w:color="auto" w:fill="auto"/>
            <w:noWrap/>
          </w:tcPr>
          <w:p w14:paraId="7A10F64C"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Mean</w:t>
            </w:r>
          </w:p>
        </w:tc>
        <w:tc>
          <w:tcPr>
            <w:tcW w:w="1440" w:type="dxa"/>
            <w:tcBorders>
              <w:top w:val="single" w:sz="12" w:space="0" w:color="auto"/>
            </w:tcBorders>
          </w:tcPr>
          <w:p w14:paraId="605F756C" w14:textId="52774383"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Interpretation</w:t>
            </w:r>
          </w:p>
        </w:tc>
      </w:tr>
      <w:tr w:rsidR="0063263B" w:rsidRPr="0063263B" w14:paraId="7263AA98" w14:textId="49289816" w:rsidTr="0026176F">
        <w:trPr>
          <w:trHeight w:val="214"/>
          <w:tblHeader/>
        </w:trPr>
        <w:tc>
          <w:tcPr>
            <w:tcW w:w="6570" w:type="dxa"/>
            <w:gridSpan w:val="5"/>
            <w:tcBorders>
              <w:top w:val="single" w:sz="12" w:space="0" w:color="auto"/>
            </w:tcBorders>
            <w:shd w:val="clear" w:color="auto" w:fill="auto"/>
            <w:hideMark/>
          </w:tcPr>
          <w:p w14:paraId="77F6E253" w14:textId="5FB4855C" w:rsidR="00811C63" w:rsidRPr="0063263B" w:rsidRDefault="00811C63" w:rsidP="0060429A">
            <w:pPr>
              <w:spacing w:after="0" w:line="240" w:lineRule="auto"/>
              <w:rPr>
                <w:rFonts w:ascii="Arial" w:eastAsia="Times New Roman" w:hAnsi="Arial" w:cs="Arial"/>
                <w:b/>
                <w:i/>
                <w:color w:val="000000" w:themeColor="text1"/>
                <w:sz w:val="20"/>
                <w:szCs w:val="20"/>
                <w:lang w:eastAsia="en-PH"/>
              </w:rPr>
            </w:pPr>
            <w:r w:rsidRPr="0063263B">
              <w:rPr>
                <w:rFonts w:ascii="Arial" w:eastAsia="Times New Roman" w:hAnsi="Arial" w:cs="Arial"/>
                <w:b/>
                <w:i/>
                <w:color w:val="000000" w:themeColor="text1"/>
                <w:sz w:val="20"/>
                <w:szCs w:val="20"/>
                <w:lang w:eastAsia="en-PH"/>
              </w:rPr>
              <w:t>Nature of Learning</w:t>
            </w:r>
          </w:p>
          <w:p w14:paraId="555583E9"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Intelligence is vital.</w:t>
            </w:r>
          </w:p>
        </w:tc>
        <w:tc>
          <w:tcPr>
            <w:tcW w:w="990" w:type="dxa"/>
            <w:tcBorders>
              <w:top w:val="single" w:sz="12" w:space="0" w:color="auto"/>
            </w:tcBorders>
            <w:shd w:val="clear" w:color="auto" w:fill="auto"/>
            <w:noWrap/>
            <w:hideMark/>
          </w:tcPr>
          <w:p w14:paraId="226CE707"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p>
          <w:p w14:paraId="4CB261ED"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1.7911</w:t>
            </w:r>
          </w:p>
        </w:tc>
        <w:tc>
          <w:tcPr>
            <w:tcW w:w="1440" w:type="dxa"/>
            <w:tcBorders>
              <w:top w:val="single" w:sz="12" w:space="0" w:color="auto"/>
            </w:tcBorders>
          </w:tcPr>
          <w:p w14:paraId="11C7F1D1"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p>
          <w:p w14:paraId="355F5464" w14:textId="2F7BF51E"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Very Low</w:t>
            </w:r>
          </w:p>
        </w:tc>
      </w:tr>
      <w:tr w:rsidR="0063263B" w:rsidRPr="0063263B" w14:paraId="084B1C9D" w14:textId="25355659" w:rsidTr="0026176F">
        <w:trPr>
          <w:trHeight w:val="205"/>
          <w:tblHeader/>
        </w:trPr>
        <w:tc>
          <w:tcPr>
            <w:tcW w:w="6570" w:type="dxa"/>
            <w:gridSpan w:val="5"/>
            <w:shd w:val="clear" w:color="auto" w:fill="auto"/>
            <w:hideMark/>
          </w:tcPr>
          <w:p w14:paraId="74947FD4"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One can no longer learn after the age of 30.</w:t>
            </w:r>
          </w:p>
        </w:tc>
        <w:tc>
          <w:tcPr>
            <w:tcW w:w="990" w:type="dxa"/>
            <w:shd w:val="clear" w:color="auto" w:fill="auto"/>
            <w:noWrap/>
            <w:hideMark/>
          </w:tcPr>
          <w:p w14:paraId="7FF8D688"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2.1802</w:t>
            </w:r>
          </w:p>
        </w:tc>
        <w:tc>
          <w:tcPr>
            <w:tcW w:w="1440" w:type="dxa"/>
          </w:tcPr>
          <w:p w14:paraId="0A3E5BE4" w14:textId="7F0BC57B"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Low</w:t>
            </w:r>
          </w:p>
        </w:tc>
      </w:tr>
      <w:tr w:rsidR="0063263B" w:rsidRPr="0063263B" w14:paraId="78449B6D" w14:textId="1557FF37" w:rsidTr="0026176F">
        <w:trPr>
          <w:trHeight w:val="205"/>
          <w:tblHeader/>
        </w:trPr>
        <w:tc>
          <w:tcPr>
            <w:tcW w:w="6570" w:type="dxa"/>
            <w:gridSpan w:val="5"/>
            <w:shd w:val="clear" w:color="auto" w:fill="auto"/>
            <w:hideMark/>
          </w:tcPr>
          <w:p w14:paraId="44957A97"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Every individual has a different learning capacity.</w:t>
            </w:r>
          </w:p>
        </w:tc>
        <w:tc>
          <w:tcPr>
            <w:tcW w:w="990" w:type="dxa"/>
            <w:shd w:val="clear" w:color="auto" w:fill="auto"/>
            <w:noWrap/>
            <w:hideMark/>
          </w:tcPr>
          <w:p w14:paraId="358CDE9A"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3.8564</w:t>
            </w:r>
          </w:p>
        </w:tc>
        <w:tc>
          <w:tcPr>
            <w:tcW w:w="1440" w:type="dxa"/>
          </w:tcPr>
          <w:p w14:paraId="6BE69C19" w14:textId="66D3E934" w:rsidR="00EC32EC"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High</w:t>
            </w:r>
          </w:p>
        </w:tc>
      </w:tr>
      <w:tr w:rsidR="0063263B" w:rsidRPr="0063263B" w14:paraId="4E0C1B48" w14:textId="08FF50FD" w:rsidTr="0026176F">
        <w:trPr>
          <w:trHeight w:val="205"/>
          <w:tblHeader/>
        </w:trPr>
        <w:tc>
          <w:tcPr>
            <w:tcW w:w="6570" w:type="dxa"/>
            <w:gridSpan w:val="5"/>
            <w:shd w:val="clear" w:color="auto" w:fill="auto"/>
            <w:hideMark/>
          </w:tcPr>
          <w:p w14:paraId="7B0B8A7F"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 don’t want to learn because I don’t like working/studying.</w:t>
            </w:r>
          </w:p>
        </w:tc>
        <w:tc>
          <w:tcPr>
            <w:tcW w:w="990" w:type="dxa"/>
            <w:shd w:val="clear" w:color="auto" w:fill="auto"/>
            <w:noWrap/>
            <w:hideMark/>
          </w:tcPr>
          <w:p w14:paraId="04CD2B8B"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3.4621</w:t>
            </w:r>
          </w:p>
        </w:tc>
        <w:tc>
          <w:tcPr>
            <w:tcW w:w="1440" w:type="dxa"/>
          </w:tcPr>
          <w:p w14:paraId="45D2AE96" w14:textId="6C03B733"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 xml:space="preserve">High </w:t>
            </w:r>
          </w:p>
        </w:tc>
      </w:tr>
      <w:tr w:rsidR="0063263B" w:rsidRPr="0063263B" w14:paraId="2396A6D5" w14:textId="3E807E91" w:rsidTr="0026176F">
        <w:trPr>
          <w:trHeight w:val="205"/>
          <w:tblHeader/>
        </w:trPr>
        <w:tc>
          <w:tcPr>
            <w:tcW w:w="6570" w:type="dxa"/>
            <w:gridSpan w:val="5"/>
            <w:shd w:val="clear" w:color="auto" w:fill="auto"/>
            <w:hideMark/>
          </w:tcPr>
          <w:p w14:paraId="417F844E"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 don’t want to learn if I'm not compelled to.</w:t>
            </w:r>
          </w:p>
        </w:tc>
        <w:tc>
          <w:tcPr>
            <w:tcW w:w="990" w:type="dxa"/>
            <w:shd w:val="clear" w:color="auto" w:fill="auto"/>
            <w:noWrap/>
            <w:hideMark/>
          </w:tcPr>
          <w:p w14:paraId="5403746F"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3.7363</w:t>
            </w:r>
          </w:p>
        </w:tc>
        <w:tc>
          <w:tcPr>
            <w:tcW w:w="1440" w:type="dxa"/>
          </w:tcPr>
          <w:p w14:paraId="628464DA" w14:textId="4BA16611"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High</w:t>
            </w:r>
          </w:p>
        </w:tc>
      </w:tr>
      <w:tr w:rsidR="0063263B" w:rsidRPr="0063263B" w14:paraId="55650E77" w14:textId="0C1DF9C8" w:rsidTr="0026176F">
        <w:trPr>
          <w:trHeight w:val="205"/>
          <w:tblHeader/>
        </w:trPr>
        <w:tc>
          <w:tcPr>
            <w:tcW w:w="6570" w:type="dxa"/>
            <w:gridSpan w:val="5"/>
            <w:shd w:val="clear" w:color="auto" w:fill="auto"/>
            <w:hideMark/>
          </w:tcPr>
          <w:p w14:paraId="658B116B"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The clever ones learn more easily in this Home-Based Education.</w:t>
            </w:r>
          </w:p>
        </w:tc>
        <w:tc>
          <w:tcPr>
            <w:tcW w:w="990" w:type="dxa"/>
            <w:shd w:val="clear" w:color="auto" w:fill="auto"/>
            <w:noWrap/>
            <w:hideMark/>
          </w:tcPr>
          <w:p w14:paraId="2328201F"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2.3838</w:t>
            </w:r>
          </w:p>
        </w:tc>
        <w:tc>
          <w:tcPr>
            <w:tcW w:w="1440" w:type="dxa"/>
          </w:tcPr>
          <w:p w14:paraId="7504276C" w14:textId="702DD4E6"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 xml:space="preserve">Low </w:t>
            </w:r>
          </w:p>
        </w:tc>
      </w:tr>
      <w:tr w:rsidR="0063263B" w:rsidRPr="0063263B" w14:paraId="7FB39A17" w14:textId="3B695C29" w:rsidTr="0026176F">
        <w:trPr>
          <w:trHeight w:val="205"/>
          <w:tblHeader/>
        </w:trPr>
        <w:tc>
          <w:tcPr>
            <w:tcW w:w="6570" w:type="dxa"/>
            <w:gridSpan w:val="5"/>
            <w:tcBorders>
              <w:bottom w:val="single" w:sz="4" w:space="0" w:color="auto"/>
            </w:tcBorders>
            <w:shd w:val="clear" w:color="auto" w:fill="auto"/>
            <w:hideMark/>
          </w:tcPr>
          <w:p w14:paraId="20E8D6D4" w14:textId="676C31FD"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 xml:space="preserve">Learning is a process </w:t>
            </w:r>
            <w:r w:rsidR="005C1E6F" w:rsidRPr="0063263B">
              <w:rPr>
                <w:rFonts w:ascii="Arial" w:eastAsia="Times New Roman" w:hAnsi="Arial" w:cs="Arial"/>
                <w:color w:val="000000" w:themeColor="text1"/>
                <w:sz w:val="20"/>
                <w:szCs w:val="20"/>
                <w:lang w:eastAsia="en-PH"/>
              </w:rPr>
              <w:t>that</w:t>
            </w:r>
            <w:r w:rsidRPr="0063263B">
              <w:rPr>
                <w:rFonts w:ascii="Arial" w:eastAsia="Times New Roman" w:hAnsi="Arial" w:cs="Arial"/>
                <w:color w:val="000000" w:themeColor="text1"/>
                <w:sz w:val="20"/>
                <w:szCs w:val="20"/>
                <w:lang w:eastAsia="en-PH"/>
              </w:rPr>
              <w:t xml:space="preserve"> goes </w:t>
            </w:r>
            <w:r w:rsidR="005C1E6F" w:rsidRPr="0063263B">
              <w:rPr>
                <w:rFonts w:ascii="Arial" w:eastAsia="Times New Roman" w:hAnsi="Arial" w:cs="Arial"/>
                <w:color w:val="000000" w:themeColor="text1"/>
                <w:sz w:val="20"/>
                <w:szCs w:val="20"/>
                <w:lang w:eastAsia="en-PH"/>
              </w:rPr>
              <w:t xml:space="preserve">on </w:t>
            </w:r>
            <w:r w:rsidRPr="0063263B">
              <w:rPr>
                <w:rFonts w:ascii="Arial" w:eastAsia="Times New Roman" w:hAnsi="Arial" w:cs="Arial"/>
                <w:color w:val="000000" w:themeColor="text1"/>
                <w:sz w:val="20"/>
                <w:szCs w:val="20"/>
                <w:lang w:eastAsia="en-PH"/>
              </w:rPr>
              <w:t>until death.</w:t>
            </w:r>
          </w:p>
        </w:tc>
        <w:tc>
          <w:tcPr>
            <w:tcW w:w="990" w:type="dxa"/>
            <w:tcBorders>
              <w:bottom w:val="single" w:sz="4" w:space="0" w:color="auto"/>
            </w:tcBorders>
            <w:shd w:val="clear" w:color="auto" w:fill="auto"/>
            <w:noWrap/>
            <w:hideMark/>
          </w:tcPr>
          <w:p w14:paraId="1F865690"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4.1227</w:t>
            </w:r>
          </w:p>
        </w:tc>
        <w:tc>
          <w:tcPr>
            <w:tcW w:w="1440" w:type="dxa"/>
            <w:tcBorders>
              <w:bottom w:val="single" w:sz="4" w:space="0" w:color="auto"/>
            </w:tcBorders>
          </w:tcPr>
          <w:p w14:paraId="54016989" w14:textId="449605B5"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High</w:t>
            </w:r>
          </w:p>
        </w:tc>
      </w:tr>
      <w:tr w:rsidR="0063263B" w:rsidRPr="0063263B" w14:paraId="23CED2EC" w14:textId="553A8209" w:rsidTr="0026176F">
        <w:trPr>
          <w:gridAfter w:val="4"/>
          <w:wAfter w:w="4999" w:type="dxa"/>
          <w:trHeight w:val="205"/>
          <w:tblHeader/>
        </w:trPr>
        <w:tc>
          <w:tcPr>
            <w:tcW w:w="2832" w:type="dxa"/>
            <w:tcBorders>
              <w:top w:val="single" w:sz="4" w:space="0" w:color="auto"/>
            </w:tcBorders>
            <w:shd w:val="clear" w:color="auto" w:fill="auto"/>
            <w:noWrap/>
            <w:hideMark/>
          </w:tcPr>
          <w:p w14:paraId="282B6502" w14:textId="77777777" w:rsidR="00811C63" w:rsidRPr="0063263B" w:rsidRDefault="00811C63" w:rsidP="0060429A">
            <w:pPr>
              <w:spacing w:after="0" w:line="240" w:lineRule="auto"/>
              <w:rPr>
                <w:rFonts w:ascii="Arial" w:eastAsia="Times New Roman" w:hAnsi="Arial" w:cs="Arial"/>
                <w:b/>
                <w:i/>
                <w:color w:val="000000" w:themeColor="text1"/>
                <w:sz w:val="20"/>
                <w:szCs w:val="20"/>
                <w:lang w:eastAsia="en-PH"/>
              </w:rPr>
            </w:pPr>
            <w:r w:rsidRPr="0063263B">
              <w:rPr>
                <w:rFonts w:ascii="Arial" w:eastAsia="Times New Roman" w:hAnsi="Arial" w:cs="Arial"/>
                <w:b/>
                <w:i/>
                <w:color w:val="000000" w:themeColor="text1"/>
                <w:sz w:val="20"/>
                <w:szCs w:val="20"/>
                <w:lang w:eastAsia="en-PH"/>
              </w:rPr>
              <w:t xml:space="preserve"> Anxiety of Learning</w:t>
            </w:r>
          </w:p>
        </w:tc>
        <w:tc>
          <w:tcPr>
            <w:tcW w:w="1169" w:type="dxa"/>
            <w:gridSpan w:val="2"/>
            <w:tcBorders>
              <w:top w:val="single" w:sz="4" w:space="0" w:color="auto"/>
            </w:tcBorders>
          </w:tcPr>
          <w:p w14:paraId="409B883C" w14:textId="77777777" w:rsidR="00811C63" w:rsidRPr="0063263B" w:rsidRDefault="00811C63" w:rsidP="0060429A">
            <w:pPr>
              <w:spacing w:after="0" w:line="240" w:lineRule="auto"/>
              <w:rPr>
                <w:rFonts w:ascii="Arial" w:eastAsia="Times New Roman" w:hAnsi="Arial" w:cs="Arial"/>
                <w:b/>
                <w:i/>
                <w:color w:val="000000" w:themeColor="text1"/>
                <w:sz w:val="20"/>
                <w:szCs w:val="20"/>
                <w:lang w:eastAsia="en-PH"/>
              </w:rPr>
            </w:pPr>
          </w:p>
        </w:tc>
      </w:tr>
      <w:tr w:rsidR="0063263B" w:rsidRPr="0063263B" w14:paraId="4DA84CDC" w14:textId="29C62E08" w:rsidTr="0026176F">
        <w:trPr>
          <w:trHeight w:val="182"/>
          <w:tblHeader/>
        </w:trPr>
        <w:tc>
          <w:tcPr>
            <w:tcW w:w="6570" w:type="dxa"/>
            <w:gridSpan w:val="5"/>
            <w:shd w:val="clear" w:color="auto" w:fill="auto"/>
          </w:tcPr>
          <w:p w14:paraId="507E6F5D" w14:textId="72E6A09D" w:rsidR="00811C63" w:rsidRPr="0063263B" w:rsidRDefault="00811C63" w:rsidP="0060429A">
            <w:pPr>
              <w:pStyle w:val="ListParagraph"/>
              <w:numPr>
                <w:ilvl w:val="0"/>
                <w:numId w:val="29"/>
              </w:numPr>
              <w:spacing w:after="0" w:line="240" w:lineRule="auto"/>
              <w:contextualSpacing w:val="0"/>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I have problems in concentrating while on Home-Based Education.</w:t>
            </w:r>
          </w:p>
        </w:tc>
        <w:tc>
          <w:tcPr>
            <w:tcW w:w="990" w:type="dxa"/>
            <w:shd w:val="clear" w:color="auto" w:fill="auto"/>
            <w:noWrap/>
          </w:tcPr>
          <w:p w14:paraId="1D833581" w14:textId="5A93393A"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3.2872</w:t>
            </w:r>
          </w:p>
        </w:tc>
        <w:tc>
          <w:tcPr>
            <w:tcW w:w="1440" w:type="dxa"/>
          </w:tcPr>
          <w:p w14:paraId="6D63B9B2" w14:textId="77777777" w:rsidR="00811C63" w:rsidRPr="0063263B" w:rsidRDefault="00EC32EC" w:rsidP="0060429A">
            <w:pPr>
              <w:spacing w:after="0" w:line="240" w:lineRule="auto"/>
              <w:jc w:val="center"/>
              <w:rPr>
                <w:rFonts w:ascii="Arial" w:hAnsi="Arial" w:cs="Arial"/>
                <w:color w:val="000000" w:themeColor="text1"/>
                <w:sz w:val="20"/>
                <w:szCs w:val="20"/>
              </w:rPr>
            </w:pPr>
            <w:r w:rsidRPr="0063263B">
              <w:rPr>
                <w:rFonts w:ascii="Arial" w:hAnsi="Arial" w:cs="Arial"/>
                <w:color w:val="000000" w:themeColor="text1"/>
                <w:sz w:val="20"/>
                <w:szCs w:val="20"/>
              </w:rPr>
              <w:t>Moderate</w:t>
            </w:r>
          </w:p>
          <w:p w14:paraId="32E0A048" w14:textId="25D7D31C" w:rsidR="00EC32EC" w:rsidRPr="0063263B" w:rsidRDefault="00EC32EC" w:rsidP="0060429A">
            <w:pPr>
              <w:spacing w:after="0" w:line="240" w:lineRule="auto"/>
              <w:rPr>
                <w:rFonts w:ascii="Arial" w:hAnsi="Arial" w:cs="Arial"/>
                <w:color w:val="000000" w:themeColor="text1"/>
                <w:sz w:val="20"/>
                <w:szCs w:val="20"/>
              </w:rPr>
            </w:pPr>
          </w:p>
        </w:tc>
      </w:tr>
      <w:tr w:rsidR="0063263B" w:rsidRPr="0063263B" w14:paraId="12EC0727" w14:textId="6E71A68C" w:rsidTr="0026176F">
        <w:trPr>
          <w:trHeight w:val="194"/>
          <w:tblHeader/>
        </w:trPr>
        <w:tc>
          <w:tcPr>
            <w:tcW w:w="6570" w:type="dxa"/>
            <w:gridSpan w:val="5"/>
            <w:shd w:val="clear" w:color="auto" w:fill="auto"/>
          </w:tcPr>
          <w:p w14:paraId="36F1CE0B" w14:textId="33203DAC" w:rsidR="00811C63" w:rsidRPr="0063263B" w:rsidRDefault="00811C63" w:rsidP="0060429A">
            <w:pPr>
              <w:pStyle w:val="ListParagraph"/>
              <w:numPr>
                <w:ilvl w:val="0"/>
                <w:numId w:val="29"/>
              </w:numPr>
              <w:spacing w:after="0" w:line="240" w:lineRule="auto"/>
              <w:contextualSpacing w:val="0"/>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I have been fed up with continuously learning new things in this current setup.</w:t>
            </w:r>
          </w:p>
        </w:tc>
        <w:tc>
          <w:tcPr>
            <w:tcW w:w="990" w:type="dxa"/>
            <w:shd w:val="clear" w:color="auto" w:fill="auto"/>
            <w:noWrap/>
          </w:tcPr>
          <w:p w14:paraId="7221BA11" w14:textId="564E9AE2" w:rsidR="00811C63" w:rsidRPr="0063263B" w:rsidRDefault="00811C63" w:rsidP="0060429A">
            <w:pPr>
              <w:spacing w:after="0" w:line="240" w:lineRule="auto"/>
              <w:ind w:left="125"/>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 xml:space="preserve">        </w:t>
            </w:r>
            <w:r w:rsidR="00EC32EC" w:rsidRPr="0063263B">
              <w:rPr>
                <w:rFonts w:ascii="Arial" w:hAnsi="Arial" w:cs="Arial"/>
                <w:color w:val="000000" w:themeColor="text1"/>
                <w:sz w:val="20"/>
                <w:szCs w:val="20"/>
              </w:rPr>
              <w:t xml:space="preserve">           </w:t>
            </w:r>
            <w:r w:rsidRPr="0063263B">
              <w:rPr>
                <w:rFonts w:ascii="Arial" w:hAnsi="Arial" w:cs="Arial"/>
                <w:color w:val="000000" w:themeColor="text1"/>
                <w:sz w:val="20"/>
                <w:szCs w:val="20"/>
              </w:rPr>
              <w:t>3.3969</w:t>
            </w:r>
          </w:p>
        </w:tc>
        <w:tc>
          <w:tcPr>
            <w:tcW w:w="1440" w:type="dxa"/>
          </w:tcPr>
          <w:p w14:paraId="20A730C6" w14:textId="77777777" w:rsidR="00811C63" w:rsidRPr="0063263B" w:rsidRDefault="00811C63" w:rsidP="0060429A">
            <w:pPr>
              <w:spacing w:after="0" w:line="240" w:lineRule="auto"/>
              <w:rPr>
                <w:rFonts w:ascii="Arial" w:hAnsi="Arial" w:cs="Arial"/>
                <w:color w:val="000000" w:themeColor="text1"/>
                <w:sz w:val="20"/>
                <w:szCs w:val="20"/>
              </w:rPr>
            </w:pPr>
          </w:p>
          <w:p w14:paraId="190F3223" w14:textId="26DF80D1" w:rsidR="00EC32EC" w:rsidRPr="0063263B" w:rsidRDefault="00EC32EC" w:rsidP="0060429A">
            <w:pPr>
              <w:spacing w:after="0" w:line="240" w:lineRule="auto"/>
              <w:jc w:val="center"/>
              <w:rPr>
                <w:rFonts w:ascii="Arial" w:hAnsi="Arial" w:cs="Arial"/>
                <w:color w:val="000000" w:themeColor="text1"/>
                <w:sz w:val="20"/>
                <w:szCs w:val="20"/>
              </w:rPr>
            </w:pPr>
            <w:r w:rsidRPr="0063263B">
              <w:rPr>
                <w:rFonts w:ascii="Arial" w:hAnsi="Arial" w:cs="Arial"/>
                <w:color w:val="000000" w:themeColor="text1"/>
                <w:sz w:val="20"/>
                <w:szCs w:val="20"/>
              </w:rPr>
              <w:t>Moderate</w:t>
            </w:r>
          </w:p>
        </w:tc>
      </w:tr>
      <w:tr w:rsidR="0063263B" w:rsidRPr="0063263B" w14:paraId="3255E687" w14:textId="77032421" w:rsidTr="0026176F">
        <w:trPr>
          <w:trHeight w:val="205"/>
          <w:tblHeader/>
        </w:trPr>
        <w:tc>
          <w:tcPr>
            <w:tcW w:w="6570" w:type="dxa"/>
            <w:gridSpan w:val="5"/>
            <w:shd w:val="clear" w:color="auto" w:fill="auto"/>
          </w:tcPr>
          <w:p w14:paraId="03DB2914" w14:textId="073BAF0E" w:rsidR="00811C63" w:rsidRPr="0063263B" w:rsidRDefault="00811C63" w:rsidP="0060429A">
            <w:pPr>
              <w:pStyle w:val="ListParagraph"/>
              <w:numPr>
                <w:ilvl w:val="0"/>
                <w:numId w:val="29"/>
              </w:numPr>
              <w:spacing w:after="0" w:line="240" w:lineRule="auto"/>
              <w:contextualSpacing w:val="0"/>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 xml:space="preserve">I have learned too many things so far but I have not </w:t>
            </w:r>
            <w:r w:rsidR="00BC7E40" w:rsidRPr="0063263B">
              <w:rPr>
                <w:rFonts w:ascii="Arial" w:hAnsi="Arial" w:cs="Arial"/>
                <w:color w:val="000000" w:themeColor="text1"/>
                <w:sz w:val="20"/>
                <w:szCs w:val="20"/>
              </w:rPr>
              <w:t>benefited</w:t>
            </w:r>
            <w:r w:rsidRPr="0063263B">
              <w:rPr>
                <w:rFonts w:ascii="Arial" w:hAnsi="Arial" w:cs="Arial"/>
                <w:color w:val="000000" w:themeColor="text1"/>
                <w:sz w:val="20"/>
                <w:szCs w:val="20"/>
              </w:rPr>
              <w:t xml:space="preserve"> from them at all.</w:t>
            </w:r>
          </w:p>
        </w:tc>
        <w:tc>
          <w:tcPr>
            <w:tcW w:w="990" w:type="dxa"/>
            <w:shd w:val="clear" w:color="auto" w:fill="auto"/>
            <w:noWrap/>
          </w:tcPr>
          <w:p w14:paraId="09C3A9CD" w14:textId="6A4A8339"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3.0862</w:t>
            </w:r>
          </w:p>
        </w:tc>
        <w:tc>
          <w:tcPr>
            <w:tcW w:w="1440" w:type="dxa"/>
          </w:tcPr>
          <w:p w14:paraId="4E8E07C3" w14:textId="40B35E33" w:rsidR="00811C63" w:rsidRPr="0063263B" w:rsidRDefault="00EC32EC" w:rsidP="0060429A">
            <w:pPr>
              <w:spacing w:after="0" w:line="240" w:lineRule="auto"/>
              <w:jc w:val="center"/>
              <w:rPr>
                <w:rFonts w:ascii="Arial" w:hAnsi="Arial" w:cs="Arial"/>
                <w:color w:val="000000" w:themeColor="text1"/>
                <w:sz w:val="20"/>
                <w:szCs w:val="20"/>
              </w:rPr>
            </w:pPr>
            <w:r w:rsidRPr="0063263B">
              <w:rPr>
                <w:rFonts w:ascii="Arial" w:hAnsi="Arial" w:cs="Arial"/>
                <w:color w:val="000000" w:themeColor="text1"/>
                <w:sz w:val="20"/>
                <w:szCs w:val="20"/>
              </w:rPr>
              <w:t xml:space="preserve">Moderate </w:t>
            </w:r>
          </w:p>
        </w:tc>
      </w:tr>
      <w:tr w:rsidR="0063263B" w:rsidRPr="0063263B" w14:paraId="2F3B62BF" w14:textId="39CCB4C2" w:rsidTr="0026176F">
        <w:trPr>
          <w:trHeight w:val="205"/>
          <w:tblHeader/>
        </w:trPr>
        <w:tc>
          <w:tcPr>
            <w:tcW w:w="6570" w:type="dxa"/>
            <w:gridSpan w:val="5"/>
            <w:shd w:val="clear" w:color="auto" w:fill="auto"/>
          </w:tcPr>
          <w:p w14:paraId="2479A6B5" w14:textId="68F7D94A"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I experience difficulties while learning during Home-Based Education.</w:t>
            </w:r>
          </w:p>
        </w:tc>
        <w:tc>
          <w:tcPr>
            <w:tcW w:w="990" w:type="dxa"/>
            <w:shd w:val="clear" w:color="auto" w:fill="auto"/>
            <w:noWrap/>
          </w:tcPr>
          <w:p w14:paraId="69FD232D" w14:textId="57A88579"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3.8851</w:t>
            </w:r>
          </w:p>
        </w:tc>
        <w:tc>
          <w:tcPr>
            <w:tcW w:w="1440" w:type="dxa"/>
          </w:tcPr>
          <w:p w14:paraId="7D3F460C" w14:textId="2E4DD951" w:rsidR="00811C63" w:rsidRPr="0063263B" w:rsidRDefault="00EC32EC" w:rsidP="0060429A">
            <w:pPr>
              <w:spacing w:after="0" w:line="240" w:lineRule="auto"/>
              <w:jc w:val="center"/>
              <w:rPr>
                <w:rFonts w:ascii="Arial" w:hAnsi="Arial" w:cs="Arial"/>
                <w:color w:val="000000" w:themeColor="text1"/>
                <w:sz w:val="20"/>
                <w:szCs w:val="20"/>
              </w:rPr>
            </w:pPr>
            <w:r w:rsidRPr="0063263B">
              <w:rPr>
                <w:rFonts w:ascii="Arial" w:hAnsi="Arial" w:cs="Arial"/>
                <w:color w:val="000000" w:themeColor="text1"/>
                <w:sz w:val="20"/>
                <w:szCs w:val="20"/>
              </w:rPr>
              <w:t xml:space="preserve">High </w:t>
            </w:r>
          </w:p>
        </w:tc>
      </w:tr>
      <w:tr w:rsidR="0063263B" w:rsidRPr="0063263B" w14:paraId="79910C75" w14:textId="7F6F36D0" w:rsidTr="0026176F">
        <w:trPr>
          <w:trHeight w:val="173"/>
          <w:tblHeader/>
        </w:trPr>
        <w:tc>
          <w:tcPr>
            <w:tcW w:w="6570" w:type="dxa"/>
            <w:gridSpan w:val="5"/>
            <w:shd w:val="clear" w:color="auto" w:fill="auto"/>
          </w:tcPr>
          <w:p w14:paraId="1447F45C" w14:textId="695DF2E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Forgetting what I learn in a short time makes me anxious.</w:t>
            </w:r>
          </w:p>
        </w:tc>
        <w:tc>
          <w:tcPr>
            <w:tcW w:w="990" w:type="dxa"/>
            <w:shd w:val="clear" w:color="auto" w:fill="auto"/>
            <w:noWrap/>
          </w:tcPr>
          <w:p w14:paraId="27761F07" w14:textId="07AE7A18"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3.6188</w:t>
            </w:r>
          </w:p>
        </w:tc>
        <w:tc>
          <w:tcPr>
            <w:tcW w:w="1440" w:type="dxa"/>
          </w:tcPr>
          <w:p w14:paraId="6896BE86" w14:textId="6DB1C915" w:rsidR="00811C63" w:rsidRPr="0063263B" w:rsidRDefault="00EC32EC" w:rsidP="0060429A">
            <w:pPr>
              <w:spacing w:after="0" w:line="240" w:lineRule="auto"/>
              <w:jc w:val="center"/>
              <w:rPr>
                <w:rFonts w:ascii="Arial" w:hAnsi="Arial" w:cs="Arial"/>
                <w:color w:val="000000" w:themeColor="text1"/>
                <w:sz w:val="20"/>
                <w:szCs w:val="20"/>
              </w:rPr>
            </w:pPr>
            <w:r w:rsidRPr="0063263B">
              <w:rPr>
                <w:rFonts w:ascii="Arial" w:hAnsi="Arial" w:cs="Arial"/>
                <w:color w:val="000000" w:themeColor="text1"/>
                <w:sz w:val="20"/>
                <w:szCs w:val="20"/>
              </w:rPr>
              <w:t xml:space="preserve">High </w:t>
            </w:r>
          </w:p>
        </w:tc>
      </w:tr>
      <w:tr w:rsidR="0063263B" w:rsidRPr="0063263B" w14:paraId="590CAC3F" w14:textId="7A180958" w:rsidTr="0026176F">
        <w:trPr>
          <w:trHeight w:val="206"/>
          <w:tblHeader/>
        </w:trPr>
        <w:tc>
          <w:tcPr>
            <w:tcW w:w="6570" w:type="dxa"/>
            <w:gridSpan w:val="5"/>
            <w:shd w:val="clear" w:color="auto" w:fill="auto"/>
          </w:tcPr>
          <w:p w14:paraId="4C97D831" w14:textId="5DE1F2C0"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Learning during this Home-Based Education is a difficult job</w:t>
            </w:r>
          </w:p>
        </w:tc>
        <w:tc>
          <w:tcPr>
            <w:tcW w:w="990" w:type="dxa"/>
            <w:shd w:val="clear" w:color="auto" w:fill="auto"/>
            <w:noWrap/>
          </w:tcPr>
          <w:p w14:paraId="784DBB05" w14:textId="3AD8E482"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3.7859</w:t>
            </w:r>
          </w:p>
        </w:tc>
        <w:tc>
          <w:tcPr>
            <w:tcW w:w="1440" w:type="dxa"/>
          </w:tcPr>
          <w:p w14:paraId="072B800A" w14:textId="093DEE83" w:rsidR="00811C63" w:rsidRPr="0063263B" w:rsidRDefault="00EC32EC" w:rsidP="0060429A">
            <w:pPr>
              <w:spacing w:after="0" w:line="240" w:lineRule="auto"/>
              <w:jc w:val="center"/>
              <w:rPr>
                <w:rFonts w:ascii="Arial" w:hAnsi="Arial" w:cs="Arial"/>
                <w:color w:val="000000" w:themeColor="text1"/>
                <w:sz w:val="20"/>
                <w:szCs w:val="20"/>
              </w:rPr>
            </w:pPr>
            <w:r w:rsidRPr="0063263B">
              <w:rPr>
                <w:rFonts w:ascii="Arial" w:hAnsi="Arial" w:cs="Arial"/>
                <w:color w:val="000000" w:themeColor="text1"/>
                <w:sz w:val="20"/>
                <w:szCs w:val="20"/>
              </w:rPr>
              <w:t xml:space="preserve">High </w:t>
            </w:r>
          </w:p>
        </w:tc>
      </w:tr>
      <w:tr w:rsidR="0063263B" w:rsidRPr="0063263B" w14:paraId="2446FBDB" w14:textId="2ADBB7E8" w:rsidTr="0026176F">
        <w:trPr>
          <w:trHeight w:val="214"/>
          <w:tblHeader/>
        </w:trPr>
        <w:tc>
          <w:tcPr>
            <w:tcW w:w="6570" w:type="dxa"/>
            <w:gridSpan w:val="5"/>
            <w:shd w:val="clear" w:color="auto" w:fill="auto"/>
          </w:tcPr>
          <w:p w14:paraId="56C743E1" w14:textId="3E7D097E" w:rsidR="00811C63" w:rsidRPr="0063263B" w:rsidRDefault="00811C63" w:rsidP="0060429A">
            <w:pPr>
              <w:pStyle w:val="ListParagraph"/>
              <w:numPr>
                <w:ilvl w:val="0"/>
                <w:numId w:val="29"/>
              </w:numPr>
              <w:spacing w:after="0" w:line="240" w:lineRule="auto"/>
              <w:rPr>
                <w:rFonts w:ascii="Arial" w:hAnsi="Arial" w:cs="Arial"/>
                <w:color w:val="000000" w:themeColor="text1"/>
                <w:sz w:val="20"/>
                <w:szCs w:val="20"/>
              </w:rPr>
            </w:pPr>
            <w:r w:rsidRPr="0063263B">
              <w:rPr>
                <w:rFonts w:ascii="Arial" w:hAnsi="Arial" w:cs="Arial"/>
                <w:color w:val="000000" w:themeColor="text1"/>
                <w:sz w:val="20"/>
                <w:szCs w:val="20"/>
              </w:rPr>
              <w:t>I experience difficulties while I learn.</w:t>
            </w:r>
          </w:p>
        </w:tc>
        <w:tc>
          <w:tcPr>
            <w:tcW w:w="990" w:type="dxa"/>
            <w:shd w:val="clear" w:color="auto" w:fill="auto"/>
            <w:noWrap/>
          </w:tcPr>
          <w:p w14:paraId="358401D4" w14:textId="30B55DC0" w:rsidR="00811C63" w:rsidRPr="0063263B" w:rsidRDefault="00811C63" w:rsidP="0060429A">
            <w:pPr>
              <w:spacing w:after="0" w:line="240" w:lineRule="auto"/>
              <w:jc w:val="center"/>
              <w:rPr>
                <w:rFonts w:ascii="Arial" w:hAnsi="Arial" w:cs="Arial"/>
                <w:color w:val="000000" w:themeColor="text1"/>
                <w:sz w:val="20"/>
                <w:szCs w:val="20"/>
              </w:rPr>
            </w:pPr>
            <w:r w:rsidRPr="0063263B">
              <w:rPr>
                <w:rFonts w:ascii="Arial" w:hAnsi="Arial" w:cs="Arial"/>
                <w:color w:val="000000" w:themeColor="text1"/>
                <w:sz w:val="20"/>
                <w:szCs w:val="20"/>
              </w:rPr>
              <w:t>3.3159</w:t>
            </w:r>
          </w:p>
        </w:tc>
        <w:tc>
          <w:tcPr>
            <w:tcW w:w="1440" w:type="dxa"/>
          </w:tcPr>
          <w:p w14:paraId="4A2B0291" w14:textId="5D6B89CA" w:rsidR="00811C63" w:rsidRPr="0063263B" w:rsidRDefault="00EC32EC" w:rsidP="0060429A">
            <w:pPr>
              <w:spacing w:after="0" w:line="240" w:lineRule="auto"/>
              <w:jc w:val="center"/>
              <w:rPr>
                <w:rFonts w:ascii="Arial" w:hAnsi="Arial" w:cs="Arial"/>
                <w:color w:val="000000" w:themeColor="text1"/>
                <w:sz w:val="20"/>
                <w:szCs w:val="20"/>
              </w:rPr>
            </w:pPr>
            <w:r w:rsidRPr="0063263B">
              <w:rPr>
                <w:rFonts w:ascii="Arial" w:hAnsi="Arial" w:cs="Arial"/>
                <w:color w:val="000000" w:themeColor="text1"/>
                <w:sz w:val="20"/>
                <w:szCs w:val="20"/>
              </w:rPr>
              <w:t xml:space="preserve">Moderate </w:t>
            </w:r>
          </w:p>
        </w:tc>
      </w:tr>
      <w:tr w:rsidR="0063263B" w:rsidRPr="0063263B" w14:paraId="7F3FF731" w14:textId="6F0E52DC" w:rsidTr="0026176F">
        <w:trPr>
          <w:trHeight w:val="205"/>
          <w:tblHeader/>
        </w:trPr>
        <w:tc>
          <w:tcPr>
            <w:tcW w:w="6570" w:type="dxa"/>
            <w:gridSpan w:val="5"/>
            <w:shd w:val="clear" w:color="auto" w:fill="auto"/>
          </w:tcPr>
          <w:p w14:paraId="5638C946" w14:textId="777D7B6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Losing too much time while learning disheartens me.</w:t>
            </w:r>
          </w:p>
        </w:tc>
        <w:tc>
          <w:tcPr>
            <w:tcW w:w="990" w:type="dxa"/>
            <w:shd w:val="clear" w:color="auto" w:fill="auto"/>
            <w:noWrap/>
          </w:tcPr>
          <w:p w14:paraId="5B8E5AD8" w14:textId="2A1426C2"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2.5927</w:t>
            </w:r>
          </w:p>
        </w:tc>
        <w:tc>
          <w:tcPr>
            <w:tcW w:w="1440" w:type="dxa"/>
          </w:tcPr>
          <w:p w14:paraId="138DA821" w14:textId="73330F21" w:rsidR="00811C63" w:rsidRPr="0063263B" w:rsidRDefault="00EC32EC" w:rsidP="0060429A">
            <w:pPr>
              <w:spacing w:after="0" w:line="240" w:lineRule="auto"/>
              <w:jc w:val="center"/>
              <w:rPr>
                <w:rFonts w:ascii="Arial" w:hAnsi="Arial" w:cs="Arial"/>
                <w:color w:val="000000" w:themeColor="text1"/>
                <w:sz w:val="20"/>
                <w:szCs w:val="20"/>
              </w:rPr>
            </w:pPr>
            <w:r w:rsidRPr="0063263B">
              <w:rPr>
                <w:rFonts w:ascii="Arial" w:hAnsi="Arial" w:cs="Arial"/>
                <w:color w:val="000000" w:themeColor="text1"/>
                <w:sz w:val="20"/>
                <w:szCs w:val="20"/>
              </w:rPr>
              <w:t>Low</w:t>
            </w:r>
          </w:p>
        </w:tc>
      </w:tr>
      <w:tr w:rsidR="0063263B" w:rsidRPr="0063263B" w14:paraId="4BDD6A05" w14:textId="3C77A42C" w:rsidTr="0026176F">
        <w:trPr>
          <w:trHeight w:val="205"/>
          <w:tblHeader/>
        </w:trPr>
        <w:tc>
          <w:tcPr>
            <w:tcW w:w="6570" w:type="dxa"/>
            <w:gridSpan w:val="5"/>
            <w:shd w:val="clear" w:color="auto" w:fill="auto"/>
          </w:tcPr>
          <w:p w14:paraId="53FB1420" w14:textId="0B715154"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I am bored while listening to new subjects.</w:t>
            </w:r>
          </w:p>
        </w:tc>
        <w:tc>
          <w:tcPr>
            <w:tcW w:w="990" w:type="dxa"/>
            <w:shd w:val="clear" w:color="auto" w:fill="auto"/>
            <w:noWrap/>
          </w:tcPr>
          <w:p w14:paraId="623FFD18" w14:textId="74A91933"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3.0705</w:t>
            </w:r>
          </w:p>
        </w:tc>
        <w:tc>
          <w:tcPr>
            <w:tcW w:w="1440" w:type="dxa"/>
          </w:tcPr>
          <w:p w14:paraId="54E20FF0" w14:textId="1B0AB905" w:rsidR="00811C63" w:rsidRPr="0063263B" w:rsidRDefault="00EC32EC" w:rsidP="0060429A">
            <w:pPr>
              <w:spacing w:after="0" w:line="240" w:lineRule="auto"/>
              <w:jc w:val="center"/>
              <w:rPr>
                <w:rFonts w:ascii="Arial" w:hAnsi="Arial" w:cs="Arial"/>
                <w:color w:val="000000" w:themeColor="text1"/>
                <w:sz w:val="20"/>
                <w:szCs w:val="20"/>
              </w:rPr>
            </w:pPr>
            <w:r w:rsidRPr="0063263B">
              <w:rPr>
                <w:rFonts w:ascii="Arial" w:hAnsi="Arial" w:cs="Arial"/>
                <w:color w:val="000000" w:themeColor="text1"/>
                <w:sz w:val="20"/>
                <w:szCs w:val="20"/>
              </w:rPr>
              <w:t>Moderate</w:t>
            </w:r>
          </w:p>
        </w:tc>
      </w:tr>
      <w:tr w:rsidR="0063263B" w:rsidRPr="0063263B" w14:paraId="686D3486" w14:textId="7F8A4FDD" w:rsidTr="0026176F">
        <w:trPr>
          <w:trHeight w:val="205"/>
          <w:tblHeader/>
        </w:trPr>
        <w:tc>
          <w:tcPr>
            <w:tcW w:w="6570" w:type="dxa"/>
            <w:gridSpan w:val="5"/>
            <w:shd w:val="clear" w:color="auto" w:fill="auto"/>
          </w:tcPr>
          <w:p w14:paraId="083915AA" w14:textId="4466F19A"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I feel anxious when I start a new subject during HBE</w:t>
            </w:r>
          </w:p>
        </w:tc>
        <w:tc>
          <w:tcPr>
            <w:tcW w:w="990" w:type="dxa"/>
            <w:shd w:val="clear" w:color="auto" w:fill="auto"/>
            <w:noWrap/>
          </w:tcPr>
          <w:p w14:paraId="1100D80D" w14:textId="19624ADF"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3.1958</w:t>
            </w:r>
          </w:p>
        </w:tc>
        <w:tc>
          <w:tcPr>
            <w:tcW w:w="1440" w:type="dxa"/>
          </w:tcPr>
          <w:p w14:paraId="7826BDC7" w14:textId="507DC93A" w:rsidR="00811C63" w:rsidRPr="0063263B" w:rsidRDefault="00EC32EC" w:rsidP="0060429A">
            <w:pPr>
              <w:spacing w:after="0" w:line="240" w:lineRule="auto"/>
              <w:jc w:val="center"/>
              <w:rPr>
                <w:rFonts w:ascii="Arial" w:hAnsi="Arial" w:cs="Arial"/>
                <w:color w:val="000000" w:themeColor="text1"/>
                <w:sz w:val="20"/>
                <w:szCs w:val="20"/>
              </w:rPr>
            </w:pPr>
            <w:r w:rsidRPr="0063263B">
              <w:rPr>
                <w:rFonts w:ascii="Arial" w:hAnsi="Arial" w:cs="Arial"/>
                <w:color w:val="000000" w:themeColor="text1"/>
                <w:sz w:val="20"/>
                <w:szCs w:val="20"/>
              </w:rPr>
              <w:t xml:space="preserve">Moderate </w:t>
            </w:r>
          </w:p>
        </w:tc>
      </w:tr>
      <w:tr w:rsidR="0063263B" w:rsidRPr="0063263B" w14:paraId="3EC50705" w14:textId="014B7C19" w:rsidTr="0026176F">
        <w:trPr>
          <w:trHeight w:val="205"/>
          <w:tblHeader/>
        </w:trPr>
        <w:tc>
          <w:tcPr>
            <w:tcW w:w="6570" w:type="dxa"/>
            <w:gridSpan w:val="5"/>
            <w:shd w:val="clear" w:color="auto" w:fill="auto"/>
          </w:tcPr>
          <w:p w14:paraId="4084F5A9" w14:textId="6EAC044A"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I am not anxious about Learning</w:t>
            </w:r>
          </w:p>
        </w:tc>
        <w:tc>
          <w:tcPr>
            <w:tcW w:w="990" w:type="dxa"/>
            <w:shd w:val="clear" w:color="auto" w:fill="auto"/>
            <w:noWrap/>
          </w:tcPr>
          <w:p w14:paraId="47D12D56" w14:textId="0BF6C0FC"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3.0888</w:t>
            </w:r>
          </w:p>
        </w:tc>
        <w:tc>
          <w:tcPr>
            <w:tcW w:w="1440" w:type="dxa"/>
          </w:tcPr>
          <w:p w14:paraId="47E487D9" w14:textId="58A13313" w:rsidR="00811C63" w:rsidRPr="0063263B" w:rsidRDefault="00EC32EC" w:rsidP="0060429A">
            <w:pPr>
              <w:spacing w:after="0" w:line="240" w:lineRule="auto"/>
              <w:jc w:val="center"/>
              <w:rPr>
                <w:rFonts w:ascii="Arial" w:hAnsi="Arial" w:cs="Arial"/>
                <w:color w:val="000000" w:themeColor="text1"/>
                <w:sz w:val="20"/>
                <w:szCs w:val="20"/>
              </w:rPr>
            </w:pPr>
            <w:r w:rsidRPr="0063263B">
              <w:rPr>
                <w:rFonts w:ascii="Arial" w:hAnsi="Arial" w:cs="Arial"/>
                <w:color w:val="000000" w:themeColor="text1"/>
                <w:sz w:val="20"/>
                <w:szCs w:val="20"/>
              </w:rPr>
              <w:t>Moderate</w:t>
            </w:r>
          </w:p>
        </w:tc>
      </w:tr>
      <w:tr w:rsidR="0063263B" w:rsidRPr="0063263B" w14:paraId="21AB1942" w14:textId="253C7596" w:rsidTr="0026176F">
        <w:trPr>
          <w:trHeight w:val="210"/>
          <w:tblHeader/>
        </w:trPr>
        <w:tc>
          <w:tcPr>
            <w:tcW w:w="6570" w:type="dxa"/>
            <w:gridSpan w:val="5"/>
            <w:shd w:val="clear" w:color="auto" w:fill="auto"/>
          </w:tcPr>
          <w:p w14:paraId="27AB2F4C" w14:textId="0B34DAA3"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I am anxious while being introduced a new subject.</w:t>
            </w:r>
          </w:p>
        </w:tc>
        <w:tc>
          <w:tcPr>
            <w:tcW w:w="990" w:type="dxa"/>
            <w:shd w:val="clear" w:color="auto" w:fill="auto"/>
            <w:noWrap/>
          </w:tcPr>
          <w:p w14:paraId="6D424056" w14:textId="145644D0"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3.6188</w:t>
            </w:r>
          </w:p>
        </w:tc>
        <w:tc>
          <w:tcPr>
            <w:tcW w:w="1440" w:type="dxa"/>
          </w:tcPr>
          <w:p w14:paraId="1B77D40F" w14:textId="06F55A7A" w:rsidR="00811C63" w:rsidRPr="0063263B" w:rsidRDefault="00EC32EC" w:rsidP="0060429A">
            <w:pPr>
              <w:spacing w:after="0" w:line="240" w:lineRule="auto"/>
              <w:jc w:val="center"/>
              <w:rPr>
                <w:rFonts w:ascii="Arial" w:hAnsi="Arial" w:cs="Arial"/>
                <w:color w:val="000000" w:themeColor="text1"/>
                <w:sz w:val="20"/>
                <w:szCs w:val="20"/>
              </w:rPr>
            </w:pPr>
            <w:r w:rsidRPr="0063263B">
              <w:rPr>
                <w:rFonts w:ascii="Arial" w:hAnsi="Arial" w:cs="Arial"/>
                <w:color w:val="000000" w:themeColor="text1"/>
                <w:sz w:val="20"/>
                <w:szCs w:val="20"/>
              </w:rPr>
              <w:t xml:space="preserve">High </w:t>
            </w:r>
          </w:p>
        </w:tc>
      </w:tr>
      <w:tr w:rsidR="0063263B" w:rsidRPr="0063263B" w14:paraId="6EE7CB23" w14:textId="5F0F11BF" w:rsidTr="0026176F">
        <w:trPr>
          <w:trHeight w:val="259"/>
          <w:tblHeader/>
        </w:trPr>
        <w:tc>
          <w:tcPr>
            <w:tcW w:w="6570" w:type="dxa"/>
            <w:gridSpan w:val="5"/>
            <w:tcBorders>
              <w:bottom w:val="single" w:sz="2" w:space="0" w:color="auto"/>
            </w:tcBorders>
            <w:shd w:val="clear" w:color="auto" w:fill="auto"/>
          </w:tcPr>
          <w:p w14:paraId="3BF4AFC0" w14:textId="787D9B6F"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Failing in concentrating myself upsets me.</w:t>
            </w:r>
          </w:p>
        </w:tc>
        <w:tc>
          <w:tcPr>
            <w:tcW w:w="990" w:type="dxa"/>
            <w:tcBorders>
              <w:bottom w:val="single" w:sz="2" w:space="0" w:color="auto"/>
            </w:tcBorders>
            <w:shd w:val="clear" w:color="auto" w:fill="auto"/>
            <w:noWrap/>
          </w:tcPr>
          <w:p w14:paraId="35072A20" w14:textId="4C9A9B0E"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hAnsi="Arial" w:cs="Arial"/>
                <w:color w:val="000000" w:themeColor="text1"/>
                <w:sz w:val="20"/>
                <w:szCs w:val="20"/>
              </w:rPr>
              <w:t>3.0809</w:t>
            </w:r>
          </w:p>
        </w:tc>
        <w:tc>
          <w:tcPr>
            <w:tcW w:w="1440" w:type="dxa"/>
            <w:tcBorders>
              <w:bottom w:val="single" w:sz="2" w:space="0" w:color="auto"/>
            </w:tcBorders>
          </w:tcPr>
          <w:p w14:paraId="6028C578" w14:textId="1B826073" w:rsidR="00811C63" w:rsidRPr="0063263B" w:rsidRDefault="00EC32EC" w:rsidP="0060429A">
            <w:pPr>
              <w:spacing w:after="0" w:line="240" w:lineRule="auto"/>
              <w:jc w:val="center"/>
              <w:rPr>
                <w:rFonts w:ascii="Arial" w:hAnsi="Arial" w:cs="Arial"/>
                <w:color w:val="000000" w:themeColor="text1"/>
                <w:sz w:val="20"/>
                <w:szCs w:val="20"/>
              </w:rPr>
            </w:pPr>
            <w:r w:rsidRPr="0063263B">
              <w:rPr>
                <w:rFonts w:ascii="Arial" w:hAnsi="Arial" w:cs="Arial"/>
                <w:color w:val="000000" w:themeColor="text1"/>
                <w:sz w:val="20"/>
                <w:szCs w:val="20"/>
              </w:rPr>
              <w:t>Moderate</w:t>
            </w:r>
          </w:p>
        </w:tc>
      </w:tr>
      <w:tr w:rsidR="0063263B" w:rsidRPr="0063263B" w14:paraId="509CC9A3" w14:textId="172C7AD1" w:rsidTr="0026176F">
        <w:trPr>
          <w:gridAfter w:val="3"/>
          <w:wAfter w:w="4750" w:type="dxa"/>
          <w:trHeight w:val="205"/>
          <w:tblHeader/>
        </w:trPr>
        <w:tc>
          <w:tcPr>
            <w:tcW w:w="3268" w:type="dxa"/>
            <w:gridSpan w:val="2"/>
            <w:shd w:val="clear" w:color="auto" w:fill="auto"/>
            <w:noWrap/>
            <w:hideMark/>
          </w:tcPr>
          <w:p w14:paraId="4D6902C9" w14:textId="4776BD07" w:rsidR="00811C63" w:rsidRPr="0063263B" w:rsidRDefault="00811C63" w:rsidP="0060429A">
            <w:pPr>
              <w:spacing w:after="0" w:line="240" w:lineRule="auto"/>
              <w:rPr>
                <w:rFonts w:ascii="Arial" w:eastAsia="Times New Roman" w:hAnsi="Arial" w:cs="Arial"/>
                <w:b/>
                <w:i/>
                <w:color w:val="000000" w:themeColor="text1"/>
                <w:sz w:val="20"/>
                <w:szCs w:val="20"/>
                <w:lang w:eastAsia="en-PH"/>
              </w:rPr>
            </w:pPr>
            <w:r w:rsidRPr="0063263B">
              <w:rPr>
                <w:rFonts w:ascii="Arial" w:eastAsia="Times New Roman" w:hAnsi="Arial" w:cs="Arial"/>
                <w:b/>
                <w:i/>
                <w:color w:val="000000" w:themeColor="text1"/>
                <w:sz w:val="20"/>
                <w:szCs w:val="20"/>
                <w:lang w:eastAsia="en-PH"/>
              </w:rPr>
              <w:t>Expectations of Learning </w:t>
            </w:r>
          </w:p>
        </w:tc>
        <w:tc>
          <w:tcPr>
            <w:tcW w:w="982" w:type="dxa"/>
            <w:gridSpan w:val="2"/>
          </w:tcPr>
          <w:p w14:paraId="20705ED2" w14:textId="77777777" w:rsidR="00811C63" w:rsidRPr="0063263B" w:rsidRDefault="00811C63" w:rsidP="0060429A">
            <w:pPr>
              <w:spacing w:after="0" w:line="240" w:lineRule="auto"/>
              <w:rPr>
                <w:rFonts w:ascii="Arial" w:eastAsia="Times New Roman" w:hAnsi="Arial" w:cs="Arial"/>
                <w:b/>
                <w:i/>
                <w:color w:val="000000" w:themeColor="text1"/>
                <w:sz w:val="20"/>
                <w:szCs w:val="20"/>
                <w:lang w:eastAsia="en-PH"/>
              </w:rPr>
            </w:pPr>
          </w:p>
        </w:tc>
      </w:tr>
      <w:tr w:rsidR="0063263B" w:rsidRPr="0063263B" w14:paraId="7AEBD789" w14:textId="11F26F4A" w:rsidTr="0026176F">
        <w:trPr>
          <w:trHeight w:val="205"/>
          <w:tblHeader/>
        </w:trPr>
        <w:tc>
          <w:tcPr>
            <w:tcW w:w="6570" w:type="dxa"/>
            <w:gridSpan w:val="5"/>
            <w:shd w:val="clear" w:color="auto" w:fill="auto"/>
            <w:hideMark/>
          </w:tcPr>
          <w:p w14:paraId="29F04C48"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What I learn changes my opinion of life</w:t>
            </w:r>
          </w:p>
        </w:tc>
        <w:tc>
          <w:tcPr>
            <w:tcW w:w="990" w:type="dxa"/>
            <w:shd w:val="clear" w:color="auto" w:fill="auto"/>
            <w:noWrap/>
            <w:hideMark/>
          </w:tcPr>
          <w:p w14:paraId="02AB2660"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3.7728</w:t>
            </w:r>
          </w:p>
        </w:tc>
        <w:tc>
          <w:tcPr>
            <w:tcW w:w="1440" w:type="dxa"/>
          </w:tcPr>
          <w:p w14:paraId="1CA42AEC" w14:textId="5AF2BBAE"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 xml:space="preserve">High </w:t>
            </w:r>
          </w:p>
        </w:tc>
      </w:tr>
      <w:tr w:rsidR="0063263B" w:rsidRPr="0063263B" w14:paraId="44D5E6FB" w14:textId="610F6CAF" w:rsidTr="0026176F">
        <w:trPr>
          <w:trHeight w:val="205"/>
          <w:tblHeader/>
        </w:trPr>
        <w:tc>
          <w:tcPr>
            <w:tcW w:w="6570" w:type="dxa"/>
            <w:gridSpan w:val="5"/>
            <w:shd w:val="clear" w:color="auto" w:fill="auto"/>
            <w:hideMark/>
          </w:tcPr>
          <w:p w14:paraId="44B8987C"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Learning new things makes me successful in what I do.</w:t>
            </w:r>
          </w:p>
        </w:tc>
        <w:tc>
          <w:tcPr>
            <w:tcW w:w="990" w:type="dxa"/>
            <w:shd w:val="clear" w:color="auto" w:fill="auto"/>
            <w:noWrap/>
            <w:hideMark/>
          </w:tcPr>
          <w:p w14:paraId="78BEA53C"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4.0548</w:t>
            </w:r>
          </w:p>
        </w:tc>
        <w:tc>
          <w:tcPr>
            <w:tcW w:w="1440" w:type="dxa"/>
          </w:tcPr>
          <w:p w14:paraId="27C96452" w14:textId="01F27C4A"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 xml:space="preserve">High </w:t>
            </w:r>
          </w:p>
        </w:tc>
      </w:tr>
      <w:tr w:rsidR="0063263B" w:rsidRPr="0063263B" w14:paraId="6D2D60E7" w14:textId="741A6318" w:rsidTr="0026176F">
        <w:trPr>
          <w:trHeight w:val="327"/>
          <w:tblHeader/>
        </w:trPr>
        <w:tc>
          <w:tcPr>
            <w:tcW w:w="6570" w:type="dxa"/>
            <w:gridSpan w:val="5"/>
            <w:shd w:val="clear" w:color="auto" w:fill="auto"/>
            <w:hideMark/>
          </w:tcPr>
          <w:p w14:paraId="5D0B1282"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 have to go on learning in order to make sound decisions about the problems encountered in daily life.</w:t>
            </w:r>
          </w:p>
        </w:tc>
        <w:tc>
          <w:tcPr>
            <w:tcW w:w="990" w:type="dxa"/>
            <w:shd w:val="clear" w:color="auto" w:fill="auto"/>
            <w:noWrap/>
            <w:hideMark/>
          </w:tcPr>
          <w:p w14:paraId="0CD1F194"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3.9948</w:t>
            </w:r>
          </w:p>
        </w:tc>
        <w:tc>
          <w:tcPr>
            <w:tcW w:w="1440" w:type="dxa"/>
          </w:tcPr>
          <w:p w14:paraId="33589099" w14:textId="6928A211"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 xml:space="preserve">High </w:t>
            </w:r>
          </w:p>
        </w:tc>
      </w:tr>
      <w:tr w:rsidR="0063263B" w:rsidRPr="0063263B" w14:paraId="703B0EB8" w14:textId="67B0013D" w:rsidTr="0026176F">
        <w:trPr>
          <w:trHeight w:val="170"/>
          <w:tblHeader/>
        </w:trPr>
        <w:tc>
          <w:tcPr>
            <w:tcW w:w="6570" w:type="dxa"/>
            <w:gridSpan w:val="5"/>
            <w:shd w:val="clear" w:color="auto" w:fill="auto"/>
            <w:hideMark/>
          </w:tcPr>
          <w:p w14:paraId="00EB6938"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 want to develop my communication with people through learning new things</w:t>
            </w:r>
          </w:p>
        </w:tc>
        <w:tc>
          <w:tcPr>
            <w:tcW w:w="990" w:type="dxa"/>
            <w:shd w:val="clear" w:color="auto" w:fill="auto"/>
            <w:noWrap/>
            <w:hideMark/>
          </w:tcPr>
          <w:p w14:paraId="62304104"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4.1410</w:t>
            </w:r>
          </w:p>
        </w:tc>
        <w:tc>
          <w:tcPr>
            <w:tcW w:w="1440" w:type="dxa"/>
          </w:tcPr>
          <w:p w14:paraId="662C822F" w14:textId="466106E3"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 xml:space="preserve">High </w:t>
            </w:r>
          </w:p>
        </w:tc>
      </w:tr>
      <w:tr w:rsidR="0063263B" w:rsidRPr="0063263B" w14:paraId="40B2DA14" w14:textId="548B3D09" w:rsidTr="0026176F">
        <w:trPr>
          <w:trHeight w:val="211"/>
          <w:tblHeader/>
        </w:trPr>
        <w:tc>
          <w:tcPr>
            <w:tcW w:w="6570" w:type="dxa"/>
            <w:gridSpan w:val="5"/>
            <w:shd w:val="clear" w:color="auto" w:fill="auto"/>
            <w:hideMark/>
          </w:tcPr>
          <w:p w14:paraId="24B08D1A"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Learning new things during Home-Based Education changes my thoughts</w:t>
            </w:r>
          </w:p>
        </w:tc>
        <w:tc>
          <w:tcPr>
            <w:tcW w:w="990" w:type="dxa"/>
            <w:shd w:val="clear" w:color="auto" w:fill="auto"/>
            <w:noWrap/>
            <w:hideMark/>
          </w:tcPr>
          <w:p w14:paraId="2421D346"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3.9321</w:t>
            </w:r>
          </w:p>
        </w:tc>
        <w:tc>
          <w:tcPr>
            <w:tcW w:w="1440" w:type="dxa"/>
          </w:tcPr>
          <w:p w14:paraId="7CB154B0" w14:textId="06610204"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 xml:space="preserve">High </w:t>
            </w:r>
          </w:p>
        </w:tc>
      </w:tr>
      <w:tr w:rsidR="0063263B" w:rsidRPr="0063263B" w14:paraId="0635C904" w14:textId="3A0ADCA6" w:rsidTr="0026176F">
        <w:trPr>
          <w:trHeight w:val="205"/>
          <w:tblHeader/>
        </w:trPr>
        <w:tc>
          <w:tcPr>
            <w:tcW w:w="6570" w:type="dxa"/>
            <w:gridSpan w:val="5"/>
            <w:shd w:val="clear" w:color="auto" w:fill="auto"/>
            <w:hideMark/>
          </w:tcPr>
          <w:p w14:paraId="28650D34"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The more I learn the fewer wrong decisions I make</w:t>
            </w:r>
          </w:p>
        </w:tc>
        <w:tc>
          <w:tcPr>
            <w:tcW w:w="990" w:type="dxa"/>
            <w:shd w:val="clear" w:color="auto" w:fill="auto"/>
            <w:noWrap/>
            <w:hideMark/>
          </w:tcPr>
          <w:p w14:paraId="47B858DC"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3.6736</w:t>
            </w:r>
          </w:p>
        </w:tc>
        <w:tc>
          <w:tcPr>
            <w:tcW w:w="1440" w:type="dxa"/>
          </w:tcPr>
          <w:p w14:paraId="4DBF97C2" w14:textId="7C7EB9FC"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 xml:space="preserve">High </w:t>
            </w:r>
          </w:p>
        </w:tc>
      </w:tr>
      <w:tr w:rsidR="0063263B" w:rsidRPr="0063263B" w14:paraId="49986261" w14:textId="4A2DC3F2" w:rsidTr="0026176F">
        <w:trPr>
          <w:trHeight w:val="205"/>
          <w:tblHeader/>
        </w:trPr>
        <w:tc>
          <w:tcPr>
            <w:tcW w:w="6570" w:type="dxa"/>
            <w:gridSpan w:val="5"/>
            <w:shd w:val="clear" w:color="auto" w:fill="auto"/>
            <w:hideMark/>
          </w:tcPr>
          <w:p w14:paraId="586D50CE"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Learning new things motivates me more to study harder.</w:t>
            </w:r>
          </w:p>
        </w:tc>
        <w:tc>
          <w:tcPr>
            <w:tcW w:w="990" w:type="dxa"/>
            <w:shd w:val="clear" w:color="auto" w:fill="auto"/>
            <w:noWrap/>
            <w:hideMark/>
          </w:tcPr>
          <w:p w14:paraId="74C1CB12"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4.1436</w:t>
            </w:r>
          </w:p>
        </w:tc>
        <w:tc>
          <w:tcPr>
            <w:tcW w:w="1440" w:type="dxa"/>
          </w:tcPr>
          <w:p w14:paraId="58C2E5EB" w14:textId="54C72F96"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 xml:space="preserve">High </w:t>
            </w:r>
          </w:p>
        </w:tc>
      </w:tr>
      <w:tr w:rsidR="0063263B" w:rsidRPr="0063263B" w14:paraId="6281AABE" w14:textId="47FB3B64" w:rsidTr="0026176F">
        <w:trPr>
          <w:trHeight w:val="205"/>
          <w:tblHeader/>
        </w:trPr>
        <w:tc>
          <w:tcPr>
            <w:tcW w:w="6570" w:type="dxa"/>
            <w:gridSpan w:val="5"/>
            <w:shd w:val="clear" w:color="auto" w:fill="auto"/>
            <w:hideMark/>
          </w:tcPr>
          <w:p w14:paraId="76031234"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The more I learn, the larger the aims I pursue.</w:t>
            </w:r>
          </w:p>
        </w:tc>
        <w:tc>
          <w:tcPr>
            <w:tcW w:w="990" w:type="dxa"/>
            <w:shd w:val="clear" w:color="auto" w:fill="auto"/>
            <w:noWrap/>
            <w:hideMark/>
          </w:tcPr>
          <w:p w14:paraId="6EDE5577"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4.0653</w:t>
            </w:r>
          </w:p>
        </w:tc>
        <w:tc>
          <w:tcPr>
            <w:tcW w:w="1440" w:type="dxa"/>
          </w:tcPr>
          <w:p w14:paraId="0C224F10" w14:textId="4C7CE733"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 xml:space="preserve">High </w:t>
            </w:r>
          </w:p>
        </w:tc>
      </w:tr>
      <w:tr w:rsidR="0063263B" w:rsidRPr="0063263B" w14:paraId="167F0E08" w14:textId="1B3FC339" w:rsidTr="0026176F">
        <w:trPr>
          <w:trHeight w:val="205"/>
          <w:tblHeader/>
        </w:trPr>
        <w:tc>
          <w:tcPr>
            <w:tcW w:w="6570" w:type="dxa"/>
            <w:gridSpan w:val="5"/>
            <w:tcBorders>
              <w:bottom w:val="single" w:sz="4" w:space="0" w:color="auto"/>
            </w:tcBorders>
            <w:shd w:val="clear" w:color="auto" w:fill="auto"/>
            <w:hideMark/>
          </w:tcPr>
          <w:p w14:paraId="2380263F"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Learning goes on life-long.</w:t>
            </w:r>
          </w:p>
        </w:tc>
        <w:tc>
          <w:tcPr>
            <w:tcW w:w="990" w:type="dxa"/>
            <w:tcBorders>
              <w:bottom w:val="single" w:sz="4" w:space="0" w:color="auto"/>
            </w:tcBorders>
            <w:shd w:val="clear" w:color="auto" w:fill="auto"/>
            <w:noWrap/>
            <w:hideMark/>
          </w:tcPr>
          <w:p w14:paraId="064815F5"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4.0366</w:t>
            </w:r>
          </w:p>
        </w:tc>
        <w:tc>
          <w:tcPr>
            <w:tcW w:w="1440" w:type="dxa"/>
            <w:tcBorders>
              <w:bottom w:val="single" w:sz="4" w:space="0" w:color="auto"/>
            </w:tcBorders>
          </w:tcPr>
          <w:p w14:paraId="78313433" w14:textId="0F079C55"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High</w:t>
            </w:r>
          </w:p>
        </w:tc>
      </w:tr>
      <w:tr w:rsidR="0063263B" w:rsidRPr="0063263B" w14:paraId="682D6FBA" w14:textId="12AC8835" w:rsidTr="0026176F">
        <w:trPr>
          <w:gridAfter w:val="4"/>
          <w:wAfter w:w="4999" w:type="dxa"/>
          <w:trHeight w:val="205"/>
          <w:tblHeader/>
        </w:trPr>
        <w:tc>
          <w:tcPr>
            <w:tcW w:w="2832" w:type="dxa"/>
            <w:tcBorders>
              <w:top w:val="single" w:sz="4" w:space="0" w:color="auto"/>
            </w:tcBorders>
            <w:shd w:val="clear" w:color="auto" w:fill="auto"/>
            <w:noWrap/>
            <w:hideMark/>
          </w:tcPr>
          <w:p w14:paraId="2349FAF6" w14:textId="77777777" w:rsidR="00811C63" w:rsidRPr="0063263B" w:rsidRDefault="00811C63" w:rsidP="0060429A">
            <w:pPr>
              <w:spacing w:after="0" w:line="240" w:lineRule="auto"/>
              <w:rPr>
                <w:rFonts w:ascii="Arial" w:eastAsia="Times New Roman" w:hAnsi="Arial" w:cs="Arial"/>
                <w:b/>
                <w:i/>
                <w:color w:val="000000" w:themeColor="text1"/>
                <w:sz w:val="20"/>
                <w:szCs w:val="20"/>
                <w:lang w:eastAsia="en-PH"/>
              </w:rPr>
            </w:pPr>
            <w:r w:rsidRPr="0063263B">
              <w:rPr>
                <w:rFonts w:ascii="Arial" w:eastAsia="Times New Roman" w:hAnsi="Arial" w:cs="Arial"/>
                <w:b/>
                <w:i/>
                <w:color w:val="000000" w:themeColor="text1"/>
                <w:sz w:val="20"/>
                <w:szCs w:val="20"/>
                <w:lang w:eastAsia="en-PH"/>
              </w:rPr>
              <w:t>Openness to Learning </w:t>
            </w:r>
          </w:p>
        </w:tc>
        <w:tc>
          <w:tcPr>
            <w:tcW w:w="1169" w:type="dxa"/>
            <w:gridSpan w:val="2"/>
            <w:tcBorders>
              <w:top w:val="single" w:sz="4" w:space="0" w:color="auto"/>
            </w:tcBorders>
          </w:tcPr>
          <w:p w14:paraId="7FF22082" w14:textId="77777777" w:rsidR="00811C63" w:rsidRPr="0063263B" w:rsidRDefault="00811C63" w:rsidP="0060429A">
            <w:pPr>
              <w:spacing w:after="0" w:line="240" w:lineRule="auto"/>
              <w:rPr>
                <w:rFonts w:ascii="Arial" w:eastAsia="Times New Roman" w:hAnsi="Arial" w:cs="Arial"/>
                <w:b/>
                <w:i/>
                <w:color w:val="000000" w:themeColor="text1"/>
                <w:sz w:val="20"/>
                <w:szCs w:val="20"/>
                <w:lang w:eastAsia="en-PH"/>
              </w:rPr>
            </w:pPr>
          </w:p>
        </w:tc>
      </w:tr>
      <w:tr w:rsidR="0063263B" w:rsidRPr="0063263B" w14:paraId="2396CCB2" w14:textId="06D61178" w:rsidTr="0026176F">
        <w:trPr>
          <w:trHeight w:val="205"/>
          <w:tblHeader/>
        </w:trPr>
        <w:tc>
          <w:tcPr>
            <w:tcW w:w="6570" w:type="dxa"/>
            <w:gridSpan w:val="5"/>
            <w:shd w:val="clear" w:color="auto" w:fill="auto"/>
            <w:hideMark/>
          </w:tcPr>
          <w:p w14:paraId="322433E6"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 enjoy learning new difficult subjects.</w:t>
            </w:r>
          </w:p>
        </w:tc>
        <w:tc>
          <w:tcPr>
            <w:tcW w:w="990" w:type="dxa"/>
            <w:shd w:val="clear" w:color="auto" w:fill="auto"/>
            <w:noWrap/>
            <w:hideMark/>
          </w:tcPr>
          <w:p w14:paraId="31E7C5AA"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3.3708</w:t>
            </w:r>
          </w:p>
        </w:tc>
        <w:tc>
          <w:tcPr>
            <w:tcW w:w="1440" w:type="dxa"/>
          </w:tcPr>
          <w:p w14:paraId="5D68CDFB" w14:textId="191C317B"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Moderate</w:t>
            </w:r>
          </w:p>
        </w:tc>
      </w:tr>
      <w:tr w:rsidR="0063263B" w:rsidRPr="0063263B" w14:paraId="64BA49E7" w14:textId="18B30887" w:rsidTr="0026176F">
        <w:trPr>
          <w:trHeight w:val="205"/>
          <w:tblHeader/>
        </w:trPr>
        <w:tc>
          <w:tcPr>
            <w:tcW w:w="6570" w:type="dxa"/>
            <w:gridSpan w:val="5"/>
            <w:shd w:val="clear" w:color="auto" w:fill="auto"/>
            <w:hideMark/>
          </w:tcPr>
          <w:p w14:paraId="6B379C82"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Learning has always interested me.</w:t>
            </w:r>
          </w:p>
        </w:tc>
        <w:tc>
          <w:tcPr>
            <w:tcW w:w="990" w:type="dxa"/>
            <w:shd w:val="clear" w:color="auto" w:fill="auto"/>
            <w:noWrap/>
            <w:hideMark/>
          </w:tcPr>
          <w:p w14:paraId="4F7C0AE1"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3.9321</w:t>
            </w:r>
          </w:p>
        </w:tc>
        <w:tc>
          <w:tcPr>
            <w:tcW w:w="1440" w:type="dxa"/>
          </w:tcPr>
          <w:p w14:paraId="275ADD90" w14:textId="7D29C2E2"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High</w:t>
            </w:r>
          </w:p>
        </w:tc>
      </w:tr>
      <w:tr w:rsidR="0063263B" w:rsidRPr="0063263B" w14:paraId="0FED39EB" w14:textId="63F2B1D4" w:rsidTr="0026176F">
        <w:trPr>
          <w:trHeight w:val="205"/>
          <w:tblHeader/>
        </w:trPr>
        <w:tc>
          <w:tcPr>
            <w:tcW w:w="6570" w:type="dxa"/>
            <w:gridSpan w:val="5"/>
            <w:shd w:val="clear" w:color="auto" w:fill="auto"/>
            <w:hideMark/>
          </w:tcPr>
          <w:p w14:paraId="59B21FE6"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 still have a lot to learn.</w:t>
            </w:r>
          </w:p>
        </w:tc>
        <w:tc>
          <w:tcPr>
            <w:tcW w:w="990" w:type="dxa"/>
            <w:shd w:val="clear" w:color="auto" w:fill="auto"/>
            <w:noWrap/>
            <w:hideMark/>
          </w:tcPr>
          <w:p w14:paraId="217E937F"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3.3943</w:t>
            </w:r>
          </w:p>
        </w:tc>
        <w:tc>
          <w:tcPr>
            <w:tcW w:w="1440" w:type="dxa"/>
          </w:tcPr>
          <w:p w14:paraId="709D0E05" w14:textId="4243064F"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Moderate</w:t>
            </w:r>
          </w:p>
        </w:tc>
      </w:tr>
      <w:tr w:rsidR="0063263B" w:rsidRPr="0063263B" w14:paraId="4DF5FFBA" w14:textId="542FC742" w:rsidTr="0026176F">
        <w:trPr>
          <w:trHeight w:val="205"/>
          <w:tblHeader/>
        </w:trPr>
        <w:tc>
          <w:tcPr>
            <w:tcW w:w="6570" w:type="dxa"/>
            <w:gridSpan w:val="5"/>
            <w:shd w:val="clear" w:color="auto" w:fill="auto"/>
            <w:hideMark/>
          </w:tcPr>
          <w:p w14:paraId="1AD3AA7D"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 know how to make use of my experiences.</w:t>
            </w:r>
          </w:p>
        </w:tc>
        <w:tc>
          <w:tcPr>
            <w:tcW w:w="990" w:type="dxa"/>
            <w:shd w:val="clear" w:color="auto" w:fill="auto"/>
            <w:noWrap/>
            <w:hideMark/>
          </w:tcPr>
          <w:p w14:paraId="45404724"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3.9634</w:t>
            </w:r>
          </w:p>
        </w:tc>
        <w:tc>
          <w:tcPr>
            <w:tcW w:w="1440" w:type="dxa"/>
          </w:tcPr>
          <w:p w14:paraId="47FC091D" w14:textId="58A710CB"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 xml:space="preserve">High </w:t>
            </w:r>
          </w:p>
        </w:tc>
      </w:tr>
      <w:tr w:rsidR="0063263B" w:rsidRPr="0063263B" w14:paraId="03E169B1" w14:textId="2AF68B15" w:rsidTr="0026176F">
        <w:trPr>
          <w:trHeight w:val="205"/>
          <w:tblHeader/>
        </w:trPr>
        <w:tc>
          <w:tcPr>
            <w:tcW w:w="6570" w:type="dxa"/>
            <w:gridSpan w:val="5"/>
            <w:shd w:val="clear" w:color="auto" w:fill="auto"/>
            <w:hideMark/>
          </w:tcPr>
          <w:p w14:paraId="71605FA1"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 enjoy learning new subjects.</w:t>
            </w:r>
          </w:p>
        </w:tc>
        <w:tc>
          <w:tcPr>
            <w:tcW w:w="990" w:type="dxa"/>
            <w:shd w:val="clear" w:color="auto" w:fill="auto"/>
            <w:noWrap/>
            <w:hideMark/>
          </w:tcPr>
          <w:p w14:paraId="19419442"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3.3969</w:t>
            </w:r>
          </w:p>
        </w:tc>
        <w:tc>
          <w:tcPr>
            <w:tcW w:w="1440" w:type="dxa"/>
          </w:tcPr>
          <w:p w14:paraId="4F426D89" w14:textId="5B2C8287" w:rsidR="00811C63" w:rsidRPr="0063263B" w:rsidRDefault="00EC32EC"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Moderate</w:t>
            </w:r>
          </w:p>
        </w:tc>
      </w:tr>
      <w:tr w:rsidR="0063263B" w:rsidRPr="0063263B" w14:paraId="3C462B78" w14:textId="4270F07E" w:rsidTr="0026176F">
        <w:trPr>
          <w:trHeight w:val="205"/>
          <w:tblHeader/>
        </w:trPr>
        <w:tc>
          <w:tcPr>
            <w:tcW w:w="6570" w:type="dxa"/>
            <w:gridSpan w:val="5"/>
            <w:shd w:val="clear" w:color="auto" w:fill="auto"/>
            <w:hideMark/>
          </w:tcPr>
          <w:p w14:paraId="79A06A3D"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 am always ready to learn new things.</w:t>
            </w:r>
          </w:p>
        </w:tc>
        <w:tc>
          <w:tcPr>
            <w:tcW w:w="990" w:type="dxa"/>
            <w:shd w:val="clear" w:color="auto" w:fill="auto"/>
            <w:noWrap/>
            <w:hideMark/>
          </w:tcPr>
          <w:p w14:paraId="1A18962E"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3.9295</w:t>
            </w:r>
          </w:p>
        </w:tc>
        <w:tc>
          <w:tcPr>
            <w:tcW w:w="1440" w:type="dxa"/>
          </w:tcPr>
          <w:p w14:paraId="01C6F5CF" w14:textId="39445FBE" w:rsidR="00811C63" w:rsidRPr="0063263B" w:rsidRDefault="006500A4"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High</w:t>
            </w:r>
          </w:p>
        </w:tc>
      </w:tr>
      <w:tr w:rsidR="0063263B" w:rsidRPr="0063263B" w14:paraId="771A2432" w14:textId="48D0A61E" w:rsidTr="0026176F">
        <w:trPr>
          <w:trHeight w:val="205"/>
          <w:tblHeader/>
        </w:trPr>
        <w:tc>
          <w:tcPr>
            <w:tcW w:w="6570" w:type="dxa"/>
            <w:gridSpan w:val="5"/>
            <w:shd w:val="clear" w:color="auto" w:fill="auto"/>
            <w:hideMark/>
          </w:tcPr>
          <w:p w14:paraId="6AFE5C61"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 am the type of student open to learning.</w:t>
            </w:r>
          </w:p>
        </w:tc>
        <w:tc>
          <w:tcPr>
            <w:tcW w:w="990" w:type="dxa"/>
            <w:shd w:val="clear" w:color="auto" w:fill="auto"/>
            <w:noWrap/>
            <w:hideMark/>
          </w:tcPr>
          <w:p w14:paraId="3B2AE183"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4.2846</w:t>
            </w:r>
          </w:p>
        </w:tc>
        <w:tc>
          <w:tcPr>
            <w:tcW w:w="1440" w:type="dxa"/>
          </w:tcPr>
          <w:p w14:paraId="0781B548" w14:textId="3CB03DA2" w:rsidR="00811C63" w:rsidRPr="0063263B" w:rsidRDefault="006500A4"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Very High</w:t>
            </w:r>
          </w:p>
        </w:tc>
      </w:tr>
      <w:tr w:rsidR="0063263B" w:rsidRPr="0063263B" w14:paraId="55F3AF00" w14:textId="16143040" w:rsidTr="0026176F">
        <w:trPr>
          <w:trHeight w:val="205"/>
          <w:tblHeader/>
        </w:trPr>
        <w:tc>
          <w:tcPr>
            <w:tcW w:w="6570" w:type="dxa"/>
            <w:gridSpan w:val="5"/>
            <w:shd w:val="clear" w:color="auto" w:fill="auto"/>
            <w:hideMark/>
          </w:tcPr>
          <w:p w14:paraId="40EB888D"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 can learn any subject easily.</w:t>
            </w:r>
          </w:p>
        </w:tc>
        <w:tc>
          <w:tcPr>
            <w:tcW w:w="990" w:type="dxa"/>
            <w:shd w:val="clear" w:color="auto" w:fill="auto"/>
            <w:noWrap/>
            <w:hideMark/>
          </w:tcPr>
          <w:p w14:paraId="26E262C4"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3.9295</w:t>
            </w:r>
          </w:p>
        </w:tc>
        <w:tc>
          <w:tcPr>
            <w:tcW w:w="1440" w:type="dxa"/>
          </w:tcPr>
          <w:p w14:paraId="1F8BB75B" w14:textId="6545877C" w:rsidR="00811C63" w:rsidRPr="0063263B" w:rsidRDefault="006500A4"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High</w:t>
            </w:r>
          </w:p>
        </w:tc>
      </w:tr>
      <w:tr w:rsidR="0063263B" w:rsidRPr="0063263B" w14:paraId="447F4149" w14:textId="4E05E910" w:rsidTr="0026176F">
        <w:trPr>
          <w:trHeight w:val="205"/>
          <w:tblHeader/>
        </w:trPr>
        <w:tc>
          <w:tcPr>
            <w:tcW w:w="6570" w:type="dxa"/>
            <w:gridSpan w:val="5"/>
            <w:shd w:val="clear" w:color="auto" w:fill="auto"/>
            <w:hideMark/>
          </w:tcPr>
          <w:p w14:paraId="008D7CE1"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 enjoy learning new subjects.</w:t>
            </w:r>
          </w:p>
        </w:tc>
        <w:tc>
          <w:tcPr>
            <w:tcW w:w="990" w:type="dxa"/>
            <w:shd w:val="clear" w:color="auto" w:fill="auto"/>
            <w:noWrap/>
            <w:hideMark/>
          </w:tcPr>
          <w:p w14:paraId="4EFC6A1A"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3.8773</w:t>
            </w:r>
          </w:p>
        </w:tc>
        <w:tc>
          <w:tcPr>
            <w:tcW w:w="1440" w:type="dxa"/>
          </w:tcPr>
          <w:p w14:paraId="53CADDD5" w14:textId="2014F6B2" w:rsidR="00811C63" w:rsidRPr="0063263B" w:rsidRDefault="006500A4"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High</w:t>
            </w:r>
          </w:p>
        </w:tc>
      </w:tr>
      <w:tr w:rsidR="0063263B" w:rsidRPr="0063263B" w14:paraId="3AEAD34C" w14:textId="28AD181C" w:rsidTr="0026176F">
        <w:trPr>
          <w:trHeight w:val="205"/>
          <w:tblHeader/>
        </w:trPr>
        <w:tc>
          <w:tcPr>
            <w:tcW w:w="6570" w:type="dxa"/>
            <w:gridSpan w:val="5"/>
            <w:shd w:val="clear" w:color="auto" w:fill="auto"/>
            <w:hideMark/>
          </w:tcPr>
          <w:p w14:paraId="60F86AA7"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I enjoy learning difficult subjects.</w:t>
            </w:r>
          </w:p>
        </w:tc>
        <w:tc>
          <w:tcPr>
            <w:tcW w:w="990" w:type="dxa"/>
            <w:shd w:val="clear" w:color="auto" w:fill="auto"/>
            <w:noWrap/>
            <w:hideMark/>
          </w:tcPr>
          <w:p w14:paraId="35208068"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4.0809</w:t>
            </w:r>
          </w:p>
        </w:tc>
        <w:tc>
          <w:tcPr>
            <w:tcW w:w="1440" w:type="dxa"/>
          </w:tcPr>
          <w:p w14:paraId="1382BAF3" w14:textId="0084F72E" w:rsidR="00811C63" w:rsidRPr="0063263B" w:rsidRDefault="006500A4"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High</w:t>
            </w:r>
          </w:p>
        </w:tc>
      </w:tr>
      <w:tr w:rsidR="0063263B" w:rsidRPr="0063263B" w14:paraId="1D56B510" w14:textId="194AA86A" w:rsidTr="0026176F">
        <w:trPr>
          <w:trHeight w:val="205"/>
          <w:tblHeader/>
        </w:trPr>
        <w:tc>
          <w:tcPr>
            <w:tcW w:w="6570" w:type="dxa"/>
            <w:gridSpan w:val="5"/>
            <w:tcBorders>
              <w:bottom w:val="single" w:sz="12" w:space="0" w:color="auto"/>
            </w:tcBorders>
            <w:shd w:val="clear" w:color="auto" w:fill="auto"/>
            <w:hideMark/>
          </w:tcPr>
          <w:p w14:paraId="5DB8E951" w14:textId="77777777" w:rsidR="00811C63" w:rsidRPr="0063263B" w:rsidRDefault="00811C63" w:rsidP="0060429A">
            <w:pPr>
              <w:pStyle w:val="ListParagraph"/>
              <w:numPr>
                <w:ilvl w:val="0"/>
                <w:numId w:val="29"/>
              </w:numPr>
              <w:spacing w:after="0" w:line="240" w:lineRule="auto"/>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Learning has always interested me.</w:t>
            </w:r>
          </w:p>
        </w:tc>
        <w:tc>
          <w:tcPr>
            <w:tcW w:w="990" w:type="dxa"/>
            <w:tcBorders>
              <w:bottom w:val="single" w:sz="12" w:space="0" w:color="auto"/>
            </w:tcBorders>
            <w:shd w:val="clear" w:color="auto" w:fill="auto"/>
            <w:noWrap/>
            <w:hideMark/>
          </w:tcPr>
          <w:p w14:paraId="19DBB90C" w14:textId="77777777" w:rsidR="00811C63" w:rsidRPr="0063263B" w:rsidRDefault="00811C63"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4.1149</w:t>
            </w:r>
          </w:p>
        </w:tc>
        <w:tc>
          <w:tcPr>
            <w:tcW w:w="1440" w:type="dxa"/>
            <w:tcBorders>
              <w:bottom w:val="single" w:sz="12" w:space="0" w:color="auto"/>
            </w:tcBorders>
          </w:tcPr>
          <w:p w14:paraId="602B9D75" w14:textId="7810F2BC" w:rsidR="00811C63" w:rsidRPr="0063263B" w:rsidRDefault="006500A4" w:rsidP="0060429A">
            <w:pPr>
              <w:spacing w:after="0" w:line="240" w:lineRule="auto"/>
              <w:jc w:val="center"/>
              <w:rPr>
                <w:rFonts w:ascii="Arial" w:eastAsia="Times New Roman" w:hAnsi="Arial" w:cs="Arial"/>
                <w:color w:val="000000" w:themeColor="text1"/>
                <w:sz w:val="20"/>
                <w:szCs w:val="20"/>
                <w:lang w:eastAsia="en-PH"/>
              </w:rPr>
            </w:pPr>
            <w:r w:rsidRPr="0063263B">
              <w:rPr>
                <w:rFonts w:ascii="Arial" w:eastAsia="Times New Roman" w:hAnsi="Arial" w:cs="Arial"/>
                <w:color w:val="000000" w:themeColor="text1"/>
                <w:sz w:val="20"/>
                <w:szCs w:val="20"/>
                <w:lang w:eastAsia="en-PH"/>
              </w:rPr>
              <w:t xml:space="preserve">High </w:t>
            </w:r>
          </w:p>
        </w:tc>
      </w:tr>
    </w:tbl>
    <w:p w14:paraId="6C7F90DA" w14:textId="5FF8E07B" w:rsidR="005A3200" w:rsidRPr="0063263B" w:rsidRDefault="00AC51B5" w:rsidP="0060429A">
      <w:pPr>
        <w:tabs>
          <w:tab w:val="left" w:pos="810"/>
        </w:tabs>
        <w:spacing w:line="480" w:lineRule="auto"/>
        <w:jc w:val="both"/>
        <w:rPr>
          <w:rFonts w:ascii="Arial" w:hAnsi="Arial" w:cs="Arial"/>
          <w:i/>
          <w:iCs/>
          <w:color w:val="000000" w:themeColor="text1"/>
          <w:sz w:val="16"/>
          <w:szCs w:val="16"/>
        </w:rPr>
      </w:pPr>
      <w:r w:rsidRPr="0063263B">
        <w:rPr>
          <w:rStyle w:val="IntenseEmphasis"/>
          <w:rFonts w:ascii="Arial" w:hAnsi="Arial" w:cs="Arial"/>
          <w:color w:val="000000" w:themeColor="text1"/>
          <w:sz w:val="16"/>
          <w:szCs w:val="16"/>
        </w:rPr>
        <w:t>Legend: 1.00 – 1.79 Very Low; 1.80 – 2.59 Low; 2.60 – 3.39 Moderate; 3.40 – 4.19 High; 4.20 – 5.00 Very High</w:t>
      </w:r>
    </w:p>
    <w:p w14:paraId="551857F8" w14:textId="1F6DC399" w:rsidR="0026176F" w:rsidRPr="0063263B" w:rsidRDefault="00191292" w:rsidP="0026176F">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 xml:space="preserve">It can be seen in </w:t>
      </w:r>
      <w:r w:rsidRPr="0063263B">
        <w:rPr>
          <w:rFonts w:ascii="Arial" w:hAnsi="Arial" w:cs="Arial"/>
          <w:b/>
          <w:bCs/>
          <w:color w:val="000000" w:themeColor="text1"/>
          <w:sz w:val="24"/>
          <w:szCs w:val="24"/>
        </w:rPr>
        <w:t xml:space="preserve">Table </w:t>
      </w:r>
      <w:r w:rsidR="00663384" w:rsidRPr="0063263B">
        <w:rPr>
          <w:rFonts w:ascii="Arial" w:hAnsi="Arial" w:cs="Arial"/>
          <w:b/>
          <w:bCs/>
          <w:color w:val="000000" w:themeColor="text1"/>
          <w:sz w:val="24"/>
          <w:szCs w:val="24"/>
        </w:rPr>
        <w:t>1</w:t>
      </w:r>
      <w:r w:rsidR="0026176F" w:rsidRPr="0063263B">
        <w:rPr>
          <w:rFonts w:ascii="Arial" w:hAnsi="Arial" w:cs="Arial"/>
          <w:b/>
          <w:bCs/>
          <w:color w:val="000000" w:themeColor="text1"/>
          <w:sz w:val="24"/>
          <w:szCs w:val="24"/>
        </w:rPr>
        <w:t>5</w:t>
      </w:r>
      <w:r w:rsidR="00362BAA" w:rsidRPr="0063263B">
        <w:rPr>
          <w:rFonts w:ascii="Arial" w:hAnsi="Arial" w:cs="Arial"/>
          <w:b/>
          <w:bCs/>
          <w:color w:val="000000" w:themeColor="text1"/>
          <w:sz w:val="24"/>
          <w:szCs w:val="24"/>
        </w:rPr>
        <w:t>.</w:t>
      </w:r>
      <w:r w:rsidR="00805F4A">
        <w:rPr>
          <w:rFonts w:ascii="Arial" w:hAnsi="Arial" w:cs="Arial"/>
          <w:b/>
          <w:bCs/>
          <w:color w:val="000000" w:themeColor="text1"/>
          <w:sz w:val="24"/>
          <w:szCs w:val="24"/>
        </w:rPr>
        <w:t>1</w:t>
      </w:r>
      <w:r w:rsidR="00362BAA" w:rsidRPr="0063263B">
        <w:rPr>
          <w:rFonts w:ascii="Arial" w:hAnsi="Arial" w:cs="Arial"/>
          <w:b/>
          <w:bCs/>
          <w:color w:val="000000" w:themeColor="text1"/>
          <w:sz w:val="24"/>
          <w:szCs w:val="24"/>
        </w:rPr>
        <w:t xml:space="preserve"> </w:t>
      </w:r>
      <w:r w:rsidRPr="0063263B">
        <w:rPr>
          <w:rFonts w:ascii="Arial" w:hAnsi="Arial" w:cs="Arial"/>
          <w:color w:val="000000" w:themeColor="text1"/>
          <w:sz w:val="24"/>
          <w:szCs w:val="24"/>
        </w:rPr>
        <w:t>that Anxiety of Learning have mean scores that fall mostly in the Moderate level [2.60 – 3.39]</w:t>
      </w:r>
      <w:r w:rsidRPr="0063263B">
        <w:rPr>
          <w:rFonts w:ascii="Arial" w:hAnsi="Arial" w:cs="Arial"/>
          <w:i/>
          <w:color w:val="000000" w:themeColor="text1"/>
          <w:sz w:val="24"/>
          <w:szCs w:val="24"/>
        </w:rPr>
        <w:t xml:space="preserve"> </w:t>
      </w:r>
      <w:r w:rsidRPr="0063263B">
        <w:rPr>
          <w:rFonts w:ascii="Arial" w:hAnsi="Arial" w:cs="Arial"/>
          <w:color w:val="000000" w:themeColor="text1"/>
          <w:sz w:val="24"/>
          <w:szCs w:val="24"/>
        </w:rPr>
        <w:t xml:space="preserve">to include negative attitude towards Home-Based Education such as </w:t>
      </w:r>
      <w:r w:rsidRPr="0063263B">
        <w:rPr>
          <w:rFonts w:ascii="Arial" w:hAnsi="Arial" w:cs="Arial"/>
          <w:i/>
          <w:iCs/>
          <w:color w:val="000000" w:themeColor="text1"/>
          <w:sz w:val="24"/>
          <w:szCs w:val="24"/>
        </w:rPr>
        <w:t xml:space="preserve">problems in concentrating, being fed up with continuously learning new things in the current setup, not benefitting from learning despite the feeling of learning a lot, forgetfulness, boredom while listening to new subjects, and other learning difficulties experienced during the conduct of the Home-Based Education. </w:t>
      </w:r>
      <w:r w:rsidRPr="0063263B">
        <w:rPr>
          <w:rFonts w:ascii="Arial" w:hAnsi="Arial" w:cs="Arial"/>
          <w:color w:val="000000" w:themeColor="text1"/>
          <w:sz w:val="24"/>
          <w:szCs w:val="24"/>
        </w:rPr>
        <w:t xml:space="preserve">These findings conform to the findings obtained by Sen (2013) that anxiety for learning of students in the study is at the medium or moderate level. </w:t>
      </w:r>
    </w:p>
    <w:p w14:paraId="7BE074BD" w14:textId="7D17734E" w:rsidR="008C2059" w:rsidRPr="0063263B" w:rsidRDefault="00311CE7" w:rsidP="00DC6819">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The above finding implies</w:t>
      </w:r>
      <w:r w:rsidR="006E66BD" w:rsidRPr="0063263B">
        <w:rPr>
          <w:rFonts w:ascii="Arial" w:hAnsi="Arial" w:cs="Arial"/>
          <w:color w:val="000000" w:themeColor="text1"/>
          <w:sz w:val="24"/>
          <w:szCs w:val="24"/>
        </w:rPr>
        <w:t xml:space="preserve"> th</w:t>
      </w:r>
      <w:r w:rsidRPr="0063263B">
        <w:rPr>
          <w:rFonts w:ascii="Arial" w:hAnsi="Arial" w:cs="Arial"/>
          <w:color w:val="000000" w:themeColor="text1"/>
          <w:sz w:val="24"/>
          <w:szCs w:val="24"/>
        </w:rPr>
        <w:t xml:space="preserve">at </w:t>
      </w:r>
      <w:r w:rsidR="00DC6819">
        <w:rPr>
          <w:rFonts w:ascii="Arial" w:hAnsi="Arial" w:cs="Arial"/>
          <w:color w:val="000000" w:themeColor="text1"/>
          <w:sz w:val="24"/>
          <w:szCs w:val="24"/>
        </w:rPr>
        <w:t xml:space="preserve">high school students </w:t>
      </w:r>
      <w:r w:rsidR="00556C79">
        <w:rPr>
          <w:rFonts w:ascii="Arial" w:hAnsi="Arial" w:cs="Arial"/>
          <w:color w:val="000000" w:themeColor="text1"/>
          <w:sz w:val="24"/>
          <w:szCs w:val="24"/>
        </w:rPr>
        <w:t>have</w:t>
      </w:r>
      <w:r w:rsidR="00DC6819">
        <w:rPr>
          <w:rFonts w:ascii="Arial" w:hAnsi="Arial" w:cs="Arial"/>
          <w:color w:val="000000" w:themeColor="text1"/>
          <w:sz w:val="24"/>
          <w:szCs w:val="24"/>
        </w:rPr>
        <w:t xml:space="preserve"> experience</w:t>
      </w:r>
      <w:r w:rsidR="00556C79">
        <w:rPr>
          <w:rFonts w:ascii="Arial" w:hAnsi="Arial" w:cs="Arial"/>
          <w:color w:val="000000" w:themeColor="text1"/>
          <w:sz w:val="24"/>
          <w:szCs w:val="24"/>
        </w:rPr>
        <w:t>d</w:t>
      </w:r>
      <w:r w:rsidR="00DC6819">
        <w:rPr>
          <w:rFonts w:ascii="Arial" w:hAnsi="Arial" w:cs="Arial"/>
          <w:color w:val="000000" w:themeColor="text1"/>
          <w:sz w:val="24"/>
          <w:szCs w:val="24"/>
        </w:rPr>
        <w:t xml:space="preserve"> anxiety in learning during HBE which </w:t>
      </w:r>
      <w:r w:rsidR="00556C79">
        <w:rPr>
          <w:rFonts w:ascii="Arial" w:hAnsi="Arial" w:cs="Arial"/>
          <w:color w:val="000000" w:themeColor="text1"/>
          <w:sz w:val="24"/>
          <w:szCs w:val="24"/>
        </w:rPr>
        <w:t>can be attributed to</w:t>
      </w:r>
      <w:r w:rsidR="00DC6819">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the number of adjustments that </w:t>
      </w:r>
      <w:r w:rsidR="00497B13" w:rsidRPr="0063263B">
        <w:rPr>
          <w:rFonts w:ascii="Arial" w:hAnsi="Arial" w:cs="Arial"/>
          <w:color w:val="000000" w:themeColor="text1"/>
          <w:sz w:val="24"/>
          <w:szCs w:val="24"/>
        </w:rPr>
        <w:t xml:space="preserve">they </w:t>
      </w:r>
      <w:r w:rsidRPr="0063263B">
        <w:rPr>
          <w:rFonts w:ascii="Arial" w:hAnsi="Arial" w:cs="Arial"/>
          <w:color w:val="000000" w:themeColor="text1"/>
          <w:sz w:val="24"/>
          <w:szCs w:val="24"/>
        </w:rPr>
        <w:t>need to make to be able to cope with their</w:t>
      </w:r>
      <w:r w:rsidR="00497B13" w:rsidRPr="0063263B">
        <w:rPr>
          <w:rFonts w:ascii="Arial" w:hAnsi="Arial" w:cs="Arial"/>
          <w:color w:val="000000" w:themeColor="text1"/>
          <w:sz w:val="24"/>
          <w:szCs w:val="24"/>
        </w:rPr>
        <w:t xml:space="preserve"> current</w:t>
      </w:r>
      <w:r w:rsidRPr="0063263B">
        <w:rPr>
          <w:rFonts w:ascii="Arial" w:hAnsi="Arial" w:cs="Arial"/>
          <w:color w:val="000000" w:themeColor="text1"/>
          <w:sz w:val="24"/>
          <w:szCs w:val="24"/>
        </w:rPr>
        <w:t xml:space="preserve"> learning</w:t>
      </w:r>
      <w:r w:rsidR="00DC6819">
        <w:rPr>
          <w:rFonts w:ascii="Arial" w:hAnsi="Arial" w:cs="Arial"/>
          <w:color w:val="000000" w:themeColor="text1"/>
          <w:sz w:val="24"/>
          <w:szCs w:val="24"/>
        </w:rPr>
        <w:t>. However, i</w:t>
      </w:r>
      <w:r w:rsidR="00497B13" w:rsidRPr="0063263B">
        <w:rPr>
          <w:rFonts w:ascii="Arial" w:hAnsi="Arial" w:cs="Arial"/>
          <w:color w:val="000000" w:themeColor="text1"/>
          <w:sz w:val="24"/>
          <w:szCs w:val="24"/>
        </w:rPr>
        <w:t xml:space="preserve">t is presumed that with the guidance and support provided to them by their parents and teachers, </w:t>
      </w:r>
      <w:r w:rsidR="00DC6819">
        <w:rPr>
          <w:rFonts w:ascii="Arial" w:hAnsi="Arial" w:cs="Arial"/>
          <w:color w:val="000000" w:themeColor="text1"/>
          <w:sz w:val="24"/>
          <w:szCs w:val="24"/>
        </w:rPr>
        <w:t>high school students</w:t>
      </w:r>
      <w:r w:rsidR="00497B13" w:rsidRPr="0063263B">
        <w:rPr>
          <w:rFonts w:ascii="Arial" w:hAnsi="Arial" w:cs="Arial"/>
          <w:color w:val="000000" w:themeColor="text1"/>
          <w:sz w:val="24"/>
          <w:szCs w:val="24"/>
        </w:rPr>
        <w:t xml:space="preserve"> were able to manage their learning routine, thereby lessening the negative impact of the sudden changes to them. </w:t>
      </w:r>
      <w:r w:rsidR="0026176F" w:rsidRPr="0063263B">
        <w:rPr>
          <w:rFonts w:ascii="Arial" w:hAnsi="Arial" w:cs="Arial"/>
          <w:color w:val="000000" w:themeColor="text1"/>
          <w:sz w:val="24"/>
          <w:szCs w:val="24"/>
        </w:rPr>
        <w:t xml:space="preserve"> </w:t>
      </w:r>
      <w:r w:rsidR="00497B13" w:rsidRPr="0063263B">
        <w:rPr>
          <w:rFonts w:ascii="Arial" w:hAnsi="Arial" w:cs="Arial"/>
          <w:color w:val="000000" w:themeColor="text1"/>
          <w:sz w:val="24"/>
          <w:szCs w:val="24"/>
        </w:rPr>
        <w:t>On the other hand,</w:t>
      </w:r>
      <w:r w:rsidR="00191292" w:rsidRPr="0063263B">
        <w:rPr>
          <w:rFonts w:ascii="Arial" w:hAnsi="Arial" w:cs="Arial"/>
          <w:color w:val="000000" w:themeColor="text1"/>
          <w:sz w:val="24"/>
          <w:szCs w:val="24"/>
        </w:rPr>
        <w:t xml:space="preserve"> it can </w:t>
      </w:r>
      <w:r w:rsidR="00497B13" w:rsidRPr="0063263B">
        <w:rPr>
          <w:rFonts w:ascii="Arial" w:hAnsi="Arial" w:cs="Arial"/>
          <w:color w:val="000000" w:themeColor="text1"/>
          <w:sz w:val="24"/>
          <w:szCs w:val="24"/>
        </w:rPr>
        <w:t>also be observed</w:t>
      </w:r>
      <w:r w:rsidR="00191292" w:rsidRPr="0063263B">
        <w:rPr>
          <w:rFonts w:ascii="Arial" w:hAnsi="Arial" w:cs="Arial"/>
          <w:color w:val="000000" w:themeColor="text1"/>
          <w:sz w:val="24"/>
          <w:szCs w:val="24"/>
        </w:rPr>
        <w:t xml:space="preserve"> that the mean scores for statements 1, 2, and 6 which indicate negative statements such as </w:t>
      </w:r>
      <w:r w:rsidR="00191292" w:rsidRPr="0063263B">
        <w:rPr>
          <w:rFonts w:ascii="Arial" w:hAnsi="Arial" w:cs="Arial"/>
          <w:i/>
          <w:color w:val="000000" w:themeColor="text1"/>
          <w:sz w:val="24"/>
          <w:szCs w:val="24"/>
        </w:rPr>
        <w:t xml:space="preserve">intelligence is vital, one can no longer learn after the age of 30, </w:t>
      </w:r>
      <w:r w:rsidR="00191292" w:rsidRPr="0063263B">
        <w:rPr>
          <w:rFonts w:ascii="Arial" w:hAnsi="Arial" w:cs="Arial"/>
          <w:color w:val="000000" w:themeColor="text1"/>
          <w:sz w:val="24"/>
          <w:szCs w:val="24"/>
        </w:rPr>
        <w:t>and</w:t>
      </w:r>
      <w:r w:rsidR="00191292" w:rsidRPr="0063263B">
        <w:rPr>
          <w:rFonts w:ascii="Arial" w:hAnsi="Arial" w:cs="Arial"/>
          <w:i/>
          <w:color w:val="000000" w:themeColor="text1"/>
          <w:sz w:val="24"/>
          <w:szCs w:val="24"/>
        </w:rPr>
        <w:t xml:space="preserve"> only the clever ones learn more easily during Home-Based Education </w:t>
      </w:r>
      <w:r w:rsidR="00191292" w:rsidRPr="0063263B">
        <w:rPr>
          <w:rFonts w:ascii="Arial" w:hAnsi="Arial" w:cs="Arial"/>
          <w:color w:val="000000" w:themeColor="text1"/>
          <w:sz w:val="24"/>
          <w:szCs w:val="24"/>
        </w:rPr>
        <w:t xml:space="preserve">are low [1.80 – 2.59], while item Nos. 3, and 7 to include statements </w:t>
      </w:r>
      <w:r w:rsidR="00191292" w:rsidRPr="0063263B">
        <w:rPr>
          <w:rFonts w:ascii="Arial" w:hAnsi="Arial" w:cs="Arial"/>
          <w:i/>
          <w:color w:val="000000" w:themeColor="text1"/>
          <w:sz w:val="24"/>
          <w:szCs w:val="24"/>
        </w:rPr>
        <w:t xml:space="preserve">every individual has a different learning capacity, and learning is a process which goes until death </w:t>
      </w:r>
      <w:r w:rsidR="00191292" w:rsidRPr="0063263B">
        <w:rPr>
          <w:rFonts w:ascii="Arial" w:hAnsi="Arial" w:cs="Arial"/>
          <w:color w:val="000000" w:themeColor="text1"/>
          <w:sz w:val="24"/>
          <w:szCs w:val="24"/>
        </w:rPr>
        <w:t>show</w:t>
      </w:r>
      <w:r w:rsidR="00191292" w:rsidRPr="0063263B">
        <w:rPr>
          <w:rFonts w:ascii="Arial" w:hAnsi="Arial" w:cs="Arial"/>
          <w:i/>
          <w:color w:val="000000" w:themeColor="text1"/>
          <w:sz w:val="24"/>
          <w:szCs w:val="24"/>
        </w:rPr>
        <w:t xml:space="preserve"> </w:t>
      </w:r>
      <w:r w:rsidR="00191292" w:rsidRPr="0063263B">
        <w:rPr>
          <w:rFonts w:ascii="Arial" w:hAnsi="Arial" w:cs="Arial"/>
          <w:color w:val="000000" w:themeColor="text1"/>
          <w:sz w:val="24"/>
          <w:szCs w:val="24"/>
        </w:rPr>
        <w:t xml:space="preserve">mean scores that fall within the range [3.40 – 4.19]. </w:t>
      </w:r>
    </w:p>
    <w:p w14:paraId="56B39261" w14:textId="72AC0DBD" w:rsidR="0026176F" w:rsidRPr="0063263B" w:rsidRDefault="00191292" w:rsidP="0026176F">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This implies that a higher number of high school students are in disagreement with the ideas that only clever and intelligent students can learn successfully during Home-Based Education but instead </w:t>
      </w:r>
      <w:r w:rsidR="005C1E6F" w:rsidRPr="0063263B">
        <w:rPr>
          <w:rFonts w:ascii="Arial" w:hAnsi="Arial" w:cs="Arial"/>
          <w:color w:val="000000" w:themeColor="text1"/>
          <w:sz w:val="24"/>
          <w:szCs w:val="24"/>
        </w:rPr>
        <w:t>manifest</w:t>
      </w:r>
      <w:r w:rsidRPr="0063263B">
        <w:rPr>
          <w:rFonts w:ascii="Arial" w:hAnsi="Arial" w:cs="Arial"/>
          <w:color w:val="000000" w:themeColor="text1"/>
          <w:sz w:val="24"/>
          <w:szCs w:val="24"/>
        </w:rPr>
        <w:t xml:space="preserve"> a positive </w:t>
      </w:r>
      <w:r w:rsidRPr="0063263B">
        <w:rPr>
          <w:rFonts w:ascii="Arial" w:hAnsi="Arial" w:cs="Arial"/>
          <w:color w:val="000000" w:themeColor="text1"/>
          <w:sz w:val="24"/>
          <w:szCs w:val="24"/>
        </w:rPr>
        <w:lastRenderedPageBreak/>
        <w:t xml:space="preserve">attitude </w:t>
      </w:r>
      <w:r w:rsidR="008C2059" w:rsidRPr="0063263B">
        <w:rPr>
          <w:rFonts w:ascii="Arial" w:hAnsi="Arial" w:cs="Arial"/>
          <w:color w:val="000000" w:themeColor="text1"/>
          <w:sz w:val="24"/>
          <w:szCs w:val="24"/>
        </w:rPr>
        <w:t xml:space="preserve">towards learning </w:t>
      </w:r>
      <w:r w:rsidRPr="0063263B">
        <w:rPr>
          <w:rFonts w:ascii="Arial" w:hAnsi="Arial" w:cs="Arial"/>
          <w:color w:val="000000" w:themeColor="text1"/>
          <w:sz w:val="24"/>
          <w:szCs w:val="24"/>
        </w:rPr>
        <w:t>by believing that learning is a continuous process and t</w:t>
      </w:r>
      <w:r w:rsidR="006E66BD" w:rsidRPr="0063263B">
        <w:rPr>
          <w:rFonts w:ascii="Arial" w:hAnsi="Arial" w:cs="Arial"/>
          <w:color w:val="000000" w:themeColor="text1"/>
          <w:sz w:val="24"/>
          <w:szCs w:val="24"/>
        </w:rPr>
        <w:t>hat</w:t>
      </w:r>
      <w:r w:rsidRPr="0063263B">
        <w:rPr>
          <w:rFonts w:ascii="Arial" w:hAnsi="Arial" w:cs="Arial"/>
          <w:color w:val="000000" w:themeColor="text1"/>
          <w:sz w:val="24"/>
          <w:szCs w:val="24"/>
        </w:rPr>
        <w:t xml:space="preserve"> </w:t>
      </w:r>
      <w:r w:rsidR="005C1E6F" w:rsidRPr="0063263B">
        <w:rPr>
          <w:rFonts w:ascii="Arial" w:hAnsi="Arial" w:cs="Arial"/>
          <w:color w:val="000000" w:themeColor="text1"/>
          <w:sz w:val="24"/>
          <w:szCs w:val="24"/>
        </w:rPr>
        <w:t>every</w:t>
      </w:r>
      <w:r w:rsidRPr="0063263B">
        <w:rPr>
          <w:rFonts w:ascii="Arial" w:hAnsi="Arial" w:cs="Arial"/>
          <w:color w:val="000000" w:themeColor="text1"/>
          <w:sz w:val="24"/>
          <w:szCs w:val="24"/>
        </w:rPr>
        <w:t xml:space="preserve"> student has a different capacity in learning in their own terms.</w:t>
      </w:r>
      <w:r w:rsidR="008C2059" w:rsidRPr="0063263B">
        <w:rPr>
          <w:rFonts w:ascii="Arial" w:hAnsi="Arial" w:cs="Arial"/>
          <w:color w:val="000000" w:themeColor="text1"/>
          <w:sz w:val="24"/>
          <w:szCs w:val="24"/>
        </w:rPr>
        <w:t xml:space="preserve"> This indicates that </w:t>
      </w:r>
      <w:r w:rsidR="00242405" w:rsidRPr="0063263B">
        <w:rPr>
          <w:rFonts w:ascii="Arial" w:hAnsi="Arial" w:cs="Arial"/>
          <w:color w:val="000000" w:themeColor="text1"/>
          <w:sz w:val="24"/>
          <w:szCs w:val="24"/>
        </w:rPr>
        <w:t>high school students</w:t>
      </w:r>
      <w:r w:rsidR="008C2059" w:rsidRPr="0063263B">
        <w:rPr>
          <w:rFonts w:ascii="Arial" w:hAnsi="Arial" w:cs="Arial"/>
          <w:color w:val="000000" w:themeColor="text1"/>
          <w:sz w:val="24"/>
          <w:szCs w:val="24"/>
        </w:rPr>
        <w:t xml:space="preserve"> believe that with the support and guidance they receive from parents and teachers </w:t>
      </w:r>
      <w:r w:rsidR="00B27B28" w:rsidRPr="0063263B">
        <w:rPr>
          <w:rFonts w:ascii="Arial" w:hAnsi="Arial" w:cs="Arial"/>
          <w:color w:val="000000" w:themeColor="text1"/>
          <w:sz w:val="24"/>
          <w:szCs w:val="24"/>
        </w:rPr>
        <w:t xml:space="preserve">backed up with the right attitude they have towards learning, </w:t>
      </w:r>
      <w:r w:rsidR="008C2059" w:rsidRPr="0063263B">
        <w:rPr>
          <w:rFonts w:ascii="Arial" w:hAnsi="Arial" w:cs="Arial"/>
          <w:color w:val="000000" w:themeColor="text1"/>
          <w:sz w:val="24"/>
          <w:szCs w:val="24"/>
        </w:rPr>
        <w:t xml:space="preserve">they </w:t>
      </w:r>
      <w:r w:rsidR="00B27B28" w:rsidRPr="0063263B">
        <w:rPr>
          <w:rFonts w:ascii="Arial" w:hAnsi="Arial" w:cs="Arial"/>
          <w:color w:val="000000" w:themeColor="text1"/>
          <w:sz w:val="24"/>
          <w:szCs w:val="24"/>
        </w:rPr>
        <w:t>will be</w:t>
      </w:r>
      <w:r w:rsidR="008C2059" w:rsidRPr="0063263B">
        <w:rPr>
          <w:rFonts w:ascii="Arial" w:hAnsi="Arial" w:cs="Arial"/>
          <w:color w:val="000000" w:themeColor="text1"/>
          <w:sz w:val="24"/>
          <w:szCs w:val="24"/>
        </w:rPr>
        <w:t xml:space="preserve"> able to cope successfully </w:t>
      </w:r>
      <w:r w:rsidR="005C1E6F" w:rsidRPr="0063263B">
        <w:rPr>
          <w:rFonts w:ascii="Arial" w:hAnsi="Arial" w:cs="Arial"/>
          <w:color w:val="000000" w:themeColor="text1"/>
          <w:sz w:val="24"/>
          <w:szCs w:val="24"/>
        </w:rPr>
        <w:t xml:space="preserve">with </w:t>
      </w:r>
      <w:r w:rsidR="008C2059" w:rsidRPr="0063263B">
        <w:rPr>
          <w:rFonts w:ascii="Arial" w:hAnsi="Arial" w:cs="Arial"/>
          <w:color w:val="000000" w:themeColor="text1"/>
          <w:sz w:val="24"/>
          <w:szCs w:val="24"/>
        </w:rPr>
        <w:t>whatever challenges they encounter in the course of their learning</w:t>
      </w:r>
      <w:r w:rsidR="00B27B28" w:rsidRPr="0063263B">
        <w:rPr>
          <w:rFonts w:ascii="Arial" w:hAnsi="Arial" w:cs="Arial"/>
          <w:color w:val="000000" w:themeColor="text1"/>
          <w:sz w:val="24"/>
          <w:szCs w:val="24"/>
        </w:rPr>
        <w:t xml:space="preserve"> during HBE regardless of their learning capability and learning phase. </w:t>
      </w:r>
      <w:r w:rsidR="00690440" w:rsidRPr="0063263B">
        <w:rPr>
          <w:rFonts w:ascii="Arial" w:hAnsi="Arial" w:cs="Arial"/>
          <w:color w:val="000000" w:themeColor="text1"/>
          <w:sz w:val="24"/>
          <w:szCs w:val="24"/>
        </w:rPr>
        <w:t xml:space="preserve">With this, parents and teachers should </w:t>
      </w:r>
      <w:r w:rsidR="00474526" w:rsidRPr="0063263B">
        <w:rPr>
          <w:rFonts w:ascii="Arial" w:hAnsi="Arial" w:cs="Arial"/>
          <w:color w:val="000000" w:themeColor="text1"/>
          <w:sz w:val="24"/>
          <w:szCs w:val="24"/>
        </w:rPr>
        <w:t xml:space="preserve">always monitor students’ progress in home-based </w:t>
      </w:r>
      <w:r w:rsidR="00362BAA" w:rsidRPr="0063263B">
        <w:rPr>
          <w:rFonts w:ascii="Arial" w:hAnsi="Arial" w:cs="Arial"/>
          <w:color w:val="000000" w:themeColor="text1"/>
          <w:sz w:val="24"/>
          <w:szCs w:val="24"/>
        </w:rPr>
        <w:t>learning and</w:t>
      </w:r>
      <w:r w:rsidR="00474526" w:rsidRPr="0063263B">
        <w:rPr>
          <w:rFonts w:ascii="Arial" w:hAnsi="Arial" w:cs="Arial"/>
          <w:color w:val="000000" w:themeColor="text1"/>
          <w:sz w:val="24"/>
          <w:szCs w:val="24"/>
        </w:rPr>
        <w:t xml:space="preserve"> ensure to provide the necessary assistance that they need.</w:t>
      </w:r>
    </w:p>
    <w:p w14:paraId="75F7903A" w14:textId="307037DF" w:rsidR="006145D8" w:rsidRPr="0063263B" w:rsidRDefault="00497B13" w:rsidP="0026176F">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Moreover</w:t>
      </w:r>
      <w:r w:rsidR="00A30C21" w:rsidRPr="0063263B">
        <w:rPr>
          <w:rFonts w:ascii="Arial" w:hAnsi="Arial" w:cs="Arial"/>
          <w:color w:val="000000" w:themeColor="text1"/>
          <w:sz w:val="24"/>
          <w:szCs w:val="24"/>
        </w:rPr>
        <w:t xml:space="preserve">, it can also be </w:t>
      </w:r>
      <w:r w:rsidRPr="0063263B">
        <w:rPr>
          <w:rFonts w:ascii="Arial" w:hAnsi="Arial" w:cs="Arial"/>
          <w:color w:val="000000" w:themeColor="text1"/>
          <w:sz w:val="24"/>
          <w:szCs w:val="24"/>
        </w:rPr>
        <w:t>gleaned from</w:t>
      </w:r>
      <w:r w:rsidR="00A30C21" w:rsidRPr="0063263B">
        <w:rPr>
          <w:rFonts w:ascii="Arial" w:hAnsi="Arial" w:cs="Arial"/>
          <w:color w:val="000000" w:themeColor="text1"/>
          <w:sz w:val="24"/>
          <w:szCs w:val="24"/>
        </w:rPr>
        <w:t xml:space="preserve"> </w:t>
      </w:r>
      <w:r w:rsidR="00A30C21" w:rsidRPr="0063263B">
        <w:rPr>
          <w:rFonts w:ascii="Arial" w:hAnsi="Arial" w:cs="Arial"/>
          <w:b/>
          <w:bCs/>
          <w:color w:val="000000" w:themeColor="text1"/>
          <w:sz w:val="24"/>
          <w:szCs w:val="24"/>
        </w:rPr>
        <w:t xml:space="preserve">Table </w:t>
      </w:r>
      <w:r w:rsidR="00663384" w:rsidRPr="0063263B">
        <w:rPr>
          <w:rFonts w:ascii="Arial" w:hAnsi="Arial" w:cs="Arial"/>
          <w:b/>
          <w:bCs/>
          <w:color w:val="000000" w:themeColor="text1"/>
          <w:sz w:val="24"/>
          <w:szCs w:val="24"/>
        </w:rPr>
        <w:t>1</w:t>
      </w:r>
      <w:r w:rsidR="0026176F" w:rsidRPr="0063263B">
        <w:rPr>
          <w:rFonts w:ascii="Arial" w:hAnsi="Arial" w:cs="Arial"/>
          <w:b/>
          <w:bCs/>
          <w:color w:val="000000" w:themeColor="text1"/>
          <w:sz w:val="24"/>
          <w:szCs w:val="24"/>
        </w:rPr>
        <w:t>5</w:t>
      </w:r>
      <w:r w:rsidR="005A3FE0" w:rsidRPr="0063263B">
        <w:rPr>
          <w:rFonts w:ascii="Arial" w:hAnsi="Arial" w:cs="Arial"/>
          <w:b/>
          <w:bCs/>
          <w:color w:val="000000" w:themeColor="text1"/>
          <w:sz w:val="24"/>
          <w:szCs w:val="24"/>
        </w:rPr>
        <w:t>.</w:t>
      </w:r>
      <w:r w:rsidR="00805F4A">
        <w:rPr>
          <w:rFonts w:ascii="Arial" w:hAnsi="Arial" w:cs="Arial"/>
          <w:b/>
          <w:bCs/>
          <w:color w:val="000000" w:themeColor="text1"/>
          <w:sz w:val="24"/>
          <w:szCs w:val="24"/>
        </w:rPr>
        <w:t>1</w:t>
      </w:r>
      <w:r w:rsidR="00A30C21" w:rsidRPr="0063263B">
        <w:rPr>
          <w:rFonts w:ascii="Arial" w:hAnsi="Arial" w:cs="Arial"/>
          <w:color w:val="000000" w:themeColor="text1"/>
          <w:sz w:val="24"/>
          <w:szCs w:val="24"/>
        </w:rPr>
        <w:t xml:space="preserve"> that students have very high expectations and openness to learning towards Home-Based Education as indicated by the mean scores obtained. </w:t>
      </w:r>
      <w:r w:rsidR="0026176F" w:rsidRPr="0063263B">
        <w:rPr>
          <w:rFonts w:ascii="Arial" w:hAnsi="Arial" w:cs="Arial"/>
          <w:color w:val="000000" w:themeColor="text1"/>
          <w:sz w:val="24"/>
          <w:szCs w:val="24"/>
        </w:rPr>
        <w:t xml:space="preserve">This finding </w:t>
      </w:r>
      <w:r w:rsidR="00CE20C0" w:rsidRPr="0063263B">
        <w:rPr>
          <w:rFonts w:ascii="Arial" w:hAnsi="Arial" w:cs="Arial"/>
          <w:color w:val="000000" w:themeColor="text1"/>
          <w:sz w:val="24"/>
          <w:szCs w:val="24"/>
        </w:rPr>
        <w:t xml:space="preserve">implies that </w:t>
      </w:r>
      <w:r w:rsidR="005C1E6F" w:rsidRPr="0063263B">
        <w:rPr>
          <w:rFonts w:ascii="Arial" w:hAnsi="Arial" w:cs="Arial"/>
          <w:color w:val="000000" w:themeColor="text1"/>
          <w:sz w:val="24"/>
          <w:szCs w:val="24"/>
        </w:rPr>
        <w:t>overall</w:t>
      </w:r>
      <w:r w:rsidR="00CE20C0" w:rsidRPr="0063263B">
        <w:rPr>
          <w:rFonts w:ascii="Arial" w:hAnsi="Arial" w:cs="Arial"/>
          <w:color w:val="000000" w:themeColor="text1"/>
          <w:sz w:val="24"/>
          <w:szCs w:val="24"/>
        </w:rPr>
        <w:t xml:space="preserve">, </w:t>
      </w:r>
      <w:r w:rsidR="00242405" w:rsidRPr="0063263B">
        <w:rPr>
          <w:rFonts w:ascii="Arial" w:hAnsi="Arial" w:cs="Arial"/>
          <w:color w:val="000000" w:themeColor="text1"/>
          <w:sz w:val="24"/>
          <w:szCs w:val="24"/>
        </w:rPr>
        <w:t>high school students</w:t>
      </w:r>
      <w:r w:rsidR="00CE20C0" w:rsidRPr="0063263B">
        <w:rPr>
          <w:rFonts w:ascii="Arial" w:hAnsi="Arial" w:cs="Arial"/>
          <w:color w:val="000000" w:themeColor="text1"/>
          <w:sz w:val="24"/>
          <w:szCs w:val="24"/>
        </w:rPr>
        <w:t xml:space="preserve"> have </w:t>
      </w:r>
      <w:r w:rsidR="005C1E6F" w:rsidRPr="0063263B">
        <w:rPr>
          <w:rFonts w:ascii="Arial" w:hAnsi="Arial" w:cs="Arial"/>
          <w:color w:val="000000" w:themeColor="text1"/>
          <w:sz w:val="24"/>
          <w:szCs w:val="24"/>
        </w:rPr>
        <w:t xml:space="preserve">a </w:t>
      </w:r>
      <w:r w:rsidR="00CE20C0" w:rsidRPr="0063263B">
        <w:rPr>
          <w:rFonts w:ascii="Arial" w:hAnsi="Arial" w:cs="Arial"/>
          <w:color w:val="000000" w:themeColor="text1"/>
          <w:sz w:val="24"/>
          <w:szCs w:val="24"/>
        </w:rPr>
        <w:t xml:space="preserve">very high positive attitude towards Home-Based Education, and consider HBE as a viable learning modality where they can learn a lot of things just like in face-to-face classes such as </w:t>
      </w:r>
      <w:r w:rsidR="005C1E6F" w:rsidRPr="0063263B">
        <w:rPr>
          <w:rFonts w:ascii="Arial" w:hAnsi="Arial" w:cs="Arial"/>
          <w:color w:val="000000" w:themeColor="text1"/>
          <w:sz w:val="24"/>
          <w:szCs w:val="24"/>
        </w:rPr>
        <w:t>developing</w:t>
      </w:r>
      <w:r w:rsidR="00A30C21" w:rsidRPr="0063263B">
        <w:rPr>
          <w:rFonts w:ascii="Arial" w:hAnsi="Arial" w:cs="Arial"/>
          <w:color w:val="000000" w:themeColor="text1"/>
          <w:sz w:val="24"/>
          <w:szCs w:val="24"/>
        </w:rPr>
        <w:t xml:space="preserve"> their communication skills through learning new things in this current setup; change their opinions in life; make them successful in what they do; motivate them to study harder</w:t>
      </w:r>
      <w:r w:rsidR="005C1E6F" w:rsidRPr="0063263B">
        <w:rPr>
          <w:rFonts w:ascii="Arial" w:hAnsi="Arial" w:cs="Arial"/>
          <w:color w:val="000000" w:themeColor="text1"/>
          <w:sz w:val="24"/>
          <w:szCs w:val="24"/>
        </w:rPr>
        <w:t>, and</w:t>
      </w:r>
      <w:r w:rsidR="00A30C21" w:rsidRPr="0063263B">
        <w:rPr>
          <w:rFonts w:ascii="Arial" w:hAnsi="Arial" w:cs="Arial"/>
          <w:color w:val="000000" w:themeColor="text1"/>
          <w:sz w:val="24"/>
          <w:szCs w:val="24"/>
        </w:rPr>
        <w:t xml:space="preserve"> help them make sound decisions and pursue larger aims by learning new things during Home-Based Educatio</w:t>
      </w:r>
      <w:r w:rsidR="000B7F69" w:rsidRPr="0063263B">
        <w:rPr>
          <w:rFonts w:ascii="Arial" w:hAnsi="Arial" w:cs="Arial"/>
          <w:color w:val="000000" w:themeColor="text1"/>
          <w:sz w:val="24"/>
          <w:szCs w:val="24"/>
        </w:rPr>
        <w:t>n</w:t>
      </w:r>
      <w:r w:rsidR="00CE20C0" w:rsidRPr="0063263B">
        <w:rPr>
          <w:rFonts w:ascii="Arial" w:hAnsi="Arial" w:cs="Arial"/>
          <w:color w:val="000000" w:themeColor="text1"/>
          <w:sz w:val="24"/>
          <w:szCs w:val="24"/>
        </w:rPr>
        <w:t xml:space="preserve">. </w:t>
      </w:r>
      <w:r w:rsidR="00556C79">
        <w:rPr>
          <w:rFonts w:ascii="Arial" w:hAnsi="Arial" w:cs="Arial"/>
          <w:color w:val="000000" w:themeColor="text1"/>
          <w:sz w:val="24"/>
          <w:szCs w:val="24"/>
        </w:rPr>
        <w:t>It is then</w:t>
      </w:r>
      <w:r w:rsidR="00CE20C0" w:rsidRPr="0063263B">
        <w:rPr>
          <w:rFonts w:ascii="Arial" w:hAnsi="Arial" w:cs="Arial"/>
          <w:color w:val="000000" w:themeColor="text1"/>
          <w:sz w:val="24"/>
          <w:szCs w:val="24"/>
        </w:rPr>
        <w:t xml:space="preserve"> important, that parents and teachers collaborate to ensure that students especially those with additional needs are well-provided with the necessary assistance and support they need </w:t>
      </w:r>
      <w:r w:rsidR="005C1E6F" w:rsidRPr="0063263B">
        <w:rPr>
          <w:rFonts w:ascii="Arial" w:hAnsi="Arial" w:cs="Arial"/>
          <w:color w:val="000000" w:themeColor="text1"/>
          <w:sz w:val="24"/>
          <w:szCs w:val="24"/>
        </w:rPr>
        <w:t>to</w:t>
      </w:r>
      <w:r w:rsidR="00CE20C0" w:rsidRPr="0063263B">
        <w:rPr>
          <w:rFonts w:ascii="Arial" w:hAnsi="Arial" w:cs="Arial"/>
          <w:color w:val="000000" w:themeColor="text1"/>
          <w:sz w:val="24"/>
          <w:szCs w:val="24"/>
        </w:rPr>
        <w:t xml:space="preserve"> sustain or boost </w:t>
      </w:r>
      <w:r w:rsidR="00A30C21" w:rsidRPr="0063263B">
        <w:rPr>
          <w:rFonts w:ascii="Arial" w:hAnsi="Arial" w:cs="Arial"/>
          <w:color w:val="000000" w:themeColor="text1"/>
          <w:sz w:val="24"/>
          <w:szCs w:val="24"/>
        </w:rPr>
        <w:t xml:space="preserve">their interests towards their studies and </w:t>
      </w:r>
      <w:r w:rsidR="00CE20C0" w:rsidRPr="0063263B">
        <w:rPr>
          <w:rFonts w:ascii="Arial" w:hAnsi="Arial" w:cs="Arial"/>
          <w:color w:val="000000" w:themeColor="text1"/>
          <w:sz w:val="24"/>
          <w:szCs w:val="24"/>
        </w:rPr>
        <w:t xml:space="preserve">be able to </w:t>
      </w:r>
      <w:r w:rsidR="00A30C21" w:rsidRPr="0063263B">
        <w:rPr>
          <w:rFonts w:ascii="Arial" w:hAnsi="Arial" w:cs="Arial"/>
          <w:color w:val="000000" w:themeColor="text1"/>
          <w:sz w:val="24"/>
          <w:szCs w:val="24"/>
        </w:rPr>
        <w:t xml:space="preserve">learn </w:t>
      </w:r>
      <w:r w:rsidR="00CE20C0" w:rsidRPr="0063263B">
        <w:rPr>
          <w:rFonts w:ascii="Arial" w:hAnsi="Arial" w:cs="Arial"/>
          <w:color w:val="000000" w:themeColor="text1"/>
          <w:sz w:val="24"/>
          <w:szCs w:val="24"/>
        </w:rPr>
        <w:t xml:space="preserve">effectively </w:t>
      </w:r>
      <w:r w:rsidR="00A30C21" w:rsidRPr="0063263B">
        <w:rPr>
          <w:rFonts w:ascii="Arial" w:hAnsi="Arial" w:cs="Arial"/>
          <w:color w:val="000000" w:themeColor="text1"/>
          <w:sz w:val="24"/>
          <w:szCs w:val="24"/>
        </w:rPr>
        <w:t xml:space="preserve">and cope with the </w:t>
      </w:r>
      <w:r w:rsidR="00CE20C0" w:rsidRPr="0063263B">
        <w:rPr>
          <w:rFonts w:ascii="Arial" w:hAnsi="Arial" w:cs="Arial"/>
          <w:color w:val="000000" w:themeColor="text1"/>
          <w:sz w:val="24"/>
          <w:szCs w:val="24"/>
        </w:rPr>
        <w:t xml:space="preserve">complexities caused by </w:t>
      </w:r>
      <w:r w:rsidR="00683F86" w:rsidRPr="0063263B">
        <w:rPr>
          <w:rFonts w:ascii="Arial" w:hAnsi="Arial" w:cs="Arial"/>
          <w:color w:val="000000" w:themeColor="text1"/>
          <w:sz w:val="24"/>
          <w:szCs w:val="24"/>
        </w:rPr>
        <w:t>this new learning modality.</w:t>
      </w:r>
    </w:p>
    <w:p w14:paraId="4A11E0CD" w14:textId="77777777" w:rsidR="006145D8" w:rsidRPr="0063263B" w:rsidRDefault="006145D8" w:rsidP="006145D8">
      <w:pPr>
        <w:spacing w:line="480" w:lineRule="auto"/>
        <w:ind w:firstLine="720"/>
        <w:jc w:val="both"/>
        <w:rPr>
          <w:rFonts w:ascii="Arial" w:hAnsi="Arial" w:cs="Arial"/>
          <w:color w:val="000000" w:themeColor="text1"/>
          <w:sz w:val="24"/>
          <w:szCs w:val="24"/>
        </w:rPr>
      </w:pPr>
    </w:p>
    <w:p w14:paraId="1D7F6037" w14:textId="6CF12DBD" w:rsidR="001D27E9" w:rsidRPr="0063263B" w:rsidRDefault="00560810" w:rsidP="00502735">
      <w:pPr>
        <w:spacing w:line="480" w:lineRule="auto"/>
        <w:ind w:firstLine="720"/>
        <w:jc w:val="both"/>
        <w:rPr>
          <w:rFonts w:ascii="Arial" w:hAnsi="Arial" w:cs="Arial"/>
          <w:b/>
          <w:bCs/>
          <w:color w:val="000000" w:themeColor="text1"/>
          <w:sz w:val="24"/>
          <w:szCs w:val="24"/>
        </w:rPr>
      </w:pPr>
      <w:r w:rsidRPr="0063263B">
        <w:rPr>
          <w:rFonts w:ascii="Arial" w:hAnsi="Arial" w:cs="Arial"/>
          <w:b/>
          <w:bCs/>
          <w:color w:val="000000" w:themeColor="text1"/>
          <w:sz w:val="24"/>
          <w:szCs w:val="24"/>
        </w:rPr>
        <w:lastRenderedPageBreak/>
        <w:t xml:space="preserve">Research </w:t>
      </w:r>
      <w:r w:rsidR="001D27E9" w:rsidRPr="0063263B">
        <w:rPr>
          <w:rFonts w:ascii="Arial" w:hAnsi="Arial" w:cs="Arial"/>
          <w:b/>
          <w:bCs/>
          <w:color w:val="000000" w:themeColor="text1"/>
          <w:sz w:val="24"/>
          <w:szCs w:val="24"/>
        </w:rPr>
        <w:t>Probl</w:t>
      </w:r>
      <w:r w:rsidR="00B608CB" w:rsidRPr="0063263B">
        <w:rPr>
          <w:rFonts w:ascii="Arial" w:hAnsi="Arial" w:cs="Arial"/>
          <w:b/>
          <w:bCs/>
          <w:color w:val="000000" w:themeColor="text1"/>
          <w:sz w:val="24"/>
          <w:szCs w:val="24"/>
        </w:rPr>
        <w:t xml:space="preserve">em </w:t>
      </w:r>
      <w:r w:rsidRPr="0063263B">
        <w:rPr>
          <w:rFonts w:ascii="Arial" w:hAnsi="Arial" w:cs="Arial"/>
          <w:b/>
          <w:bCs/>
          <w:color w:val="000000" w:themeColor="text1"/>
          <w:sz w:val="24"/>
          <w:szCs w:val="24"/>
        </w:rPr>
        <w:t>#</w:t>
      </w:r>
      <w:r w:rsidR="00714D18" w:rsidRPr="0063263B">
        <w:rPr>
          <w:rFonts w:ascii="Arial" w:hAnsi="Arial" w:cs="Arial"/>
          <w:b/>
          <w:bCs/>
          <w:color w:val="000000" w:themeColor="text1"/>
          <w:sz w:val="24"/>
          <w:szCs w:val="24"/>
        </w:rPr>
        <w:t>3. Is there a significant relationship between the extent of social support and the level of attitude of high school students toward Home-Based Education?</w:t>
      </w:r>
    </w:p>
    <w:p w14:paraId="7B748D70" w14:textId="77777777" w:rsidR="00C45350" w:rsidRPr="0063263B" w:rsidRDefault="00C45350" w:rsidP="00502735">
      <w:pPr>
        <w:spacing w:line="480" w:lineRule="auto"/>
        <w:ind w:firstLine="720"/>
        <w:jc w:val="both"/>
        <w:rPr>
          <w:rFonts w:ascii="Arial" w:hAnsi="Arial" w:cs="Arial"/>
          <w:b/>
          <w:bCs/>
          <w:color w:val="000000" w:themeColor="text1"/>
          <w:sz w:val="2"/>
          <w:szCs w:val="2"/>
        </w:rPr>
      </w:pPr>
    </w:p>
    <w:p w14:paraId="5FB2EF10" w14:textId="4163038A" w:rsidR="001D27E9" w:rsidRPr="0063263B" w:rsidRDefault="00A91C2C" w:rsidP="00502735">
      <w:pPr>
        <w:spacing w:line="480" w:lineRule="auto"/>
        <w:ind w:left="720"/>
        <w:jc w:val="both"/>
        <w:rPr>
          <w:rFonts w:ascii="Arial" w:hAnsi="Arial" w:cs="Arial"/>
          <w:i/>
          <w:color w:val="000000" w:themeColor="text1"/>
          <w:sz w:val="24"/>
          <w:szCs w:val="24"/>
        </w:rPr>
      </w:pPr>
      <w:r w:rsidRPr="0063263B">
        <w:rPr>
          <w:rFonts w:ascii="Arial" w:hAnsi="Arial" w:cs="Arial"/>
          <w:bCs/>
          <w:i/>
          <w:color w:val="000000" w:themeColor="text1"/>
          <w:sz w:val="24"/>
          <w:szCs w:val="24"/>
        </w:rPr>
        <w:t xml:space="preserve">Hypothesis 1: </w:t>
      </w:r>
      <w:r w:rsidRPr="0063263B">
        <w:rPr>
          <w:rFonts w:ascii="Arial" w:hAnsi="Arial" w:cs="Arial"/>
          <w:i/>
          <w:color w:val="000000" w:themeColor="text1"/>
          <w:sz w:val="24"/>
          <w:szCs w:val="24"/>
        </w:rPr>
        <w:t>There is</w:t>
      </w:r>
      <w:r w:rsidR="001E3CC7" w:rsidRPr="0063263B">
        <w:rPr>
          <w:rFonts w:ascii="Arial" w:hAnsi="Arial" w:cs="Arial"/>
          <w:i/>
          <w:color w:val="000000" w:themeColor="text1"/>
          <w:sz w:val="24"/>
          <w:szCs w:val="24"/>
        </w:rPr>
        <w:t xml:space="preserve"> no</w:t>
      </w:r>
      <w:r w:rsidRPr="0063263B">
        <w:rPr>
          <w:rFonts w:ascii="Arial" w:hAnsi="Arial" w:cs="Arial"/>
          <w:i/>
          <w:color w:val="000000" w:themeColor="text1"/>
          <w:sz w:val="24"/>
          <w:szCs w:val="24"/>
        </w:rPr>
        <w:t xml:space="preserve"> significant relationship between the </w:t>
      </w:r>
      <w:r w:rsidR="001D27E9" w:rsidRPr="0063263B">
        <w:rPr>
          <w:rFonts w:ascii="Arial" w:hAnsi="Arial" w:cs="Arial"/>
          <w:i/>
          <w:color w:val="000000" w:themeColor="text1"/>
          <w:sz w:val="24"/>
          <w:szCs w:val="24"/>
        </w:rPr>
        <w:t xml:space="preserve">extent of </w:t>
      </w:r>
      <w:r w:rsidRPr="0063263B">
        <w:rPr>
          <w:rFonts w:ascii="Arial" w:hAnsi="Arial" w:cs="Arial"/>
          <w:i/>
          <w:color w:val="000000" w:themeColor="text1"/>
          <w:sz w:val="24"/>
          <w:szCs w:val="24"/>
        </w:rPr>
        <w:t xml:space="preserve">Social Support and </w:t>
      </w:r>
      <w:r w:rsidR="001D27E9" w:rsidRPr="0063263B">
        <w:rPr>
          <w:rFonts w:ascii="Arial" w:hAnsi="Arial" w:cs="Arial"/>
          <w:i/>
          <w:color w:val="000000" w:themeColor="text1"/>
          <w:sz w:val="24"/>
          <w:szCs w:val="24"/>
        </w:rPr>
        <w:t>the level of</w:t>
      </w:r>
      <w:r w:rsidR="001E3CC7" w:rsidRPr="0063263B">
        <w:rPr>
          <w:rFonts w:ascii="Arial" w:hAnsi="Arial" w:cs="Arial"/>
          <w:i/>
          <w:color w:val="000000" w:themeColor="text1"/>
          <w:sz w:val="24"/>
          <w:szCs w:val="24"/>
        </w:rPr>
        <w:t xml:space="preserve"> </w:t>
      </w:r>
      <w:r w:rsidRPr="0063263B">
        <w:rPr>
          <w:rFonts w:ascii="Arial" w:hAnsi="Arial" w:cs="Arial"/>
          <w:i/>
          <w:color w:val="000000" w:themeColor="text1"/>
          <w:sz w:val="24"/>
          <w:szCs w:val="24"/>
        </w:rPr>
        <w:t>Attitude</w:t>
      </w:r>
      <w:r w:rsidR="001D27E9" w:rsidRPr="0063263B">
        <w:rPr>
          <w:rFonts w:ascii="Arial" w:hAnsi="Arial" w:cs="Arial"/>
          <w:i/>
          <w:color w:val="000000" w:themeColor="text1"/>
          <w:sz w:val="24"/>
          <w:szCs w:val="24"/>
        </w:rPr>
        <w:t xml:space="preserve"> of high school students toward Home-Based Edu</w:t>
      </w:r>
      <w:r w:rsidR="00637F3E" w:rsidRPr="0063263B">
        <w:rPr>
          <w:rFonts w:ascii="Arial" w:hAnsi="Arial" w:cs="Arial"/>
          <w:i/>
          <w:color w:val="000000" w:themeColor="text1"/>
          <w:sz w:val="24"/>
          <w:szCs w:val="24"/>
        </w:rPr>
        <w:t>cation</w:t>
      </w:r>
    </w:p>
    <w:p w14:paraId="0E8B96BC" w14:textId="77777777" w:rsidR="00C45350" w:rsidRPr="0063263B" w:rsidRDefault="00C45350" w:rsidP="00502735">
      <w:pPr>
        <w:spacing w:line="480" w:lineRule="auto"/>
        <w:ind w:left="720"/>
        <w:jc w:val="both"/>
        <w:rPr>
          <w:rFonts w:ascii="Arial" w:hAnsi="Arial" w:cs="Arial"/>
          <w:i/>
          <w:color w:val="000000" w:themeColor="text1"/>
          <w:sz w:val="2"/>
          <w:szCs w:val="2"/>
        </w:rPr>
      </w:pPr>
    </w:p>
    <w:p w14:paraId="263A075E" w14:textId="105D7EDC" w:rsidR="00761807" w:rsidRPr="0063263B" w:rsidRDefault="00A91C2C" w:rsidP="00502735">
      <w:pPr>
        <w:spacing w:line="480" w:lineRule="auto"/>
        <w:ind w:firstLine="720"/>
        <w:jc w:val="both"/>
        <w:rPr>
          <w:rFonts w:ascii="Arial" w:hAnsi="Arial" w:cs="Arial"/>
          <w:color w:val="000000" w:themeColor="text1"/>
          <w:sz w:val="24"/>
          <w:szCs w:val="24"/>
        </w:rPr>
      </w:pPr>
      <w:r w:rsidRPr="0063263B">
        <w:rPr>
          <w:rFonts w:ascii="Arial" w:hAnsi="Arial" w:cs="Arial"/>
          <w:b/>
          <w:bCs/>
          <w:color w:val="000000" w:themeColor="text1"/>
          <w:sz w:val="24"/>
          <w:szCs w:val="24"/>
        </w:rPr>
        <w:t xml:space="preserve">Table </w:t>
      </w:r>
      <w:r w:rsidR="00663384" w:rsidRPr="0063263B">
        <w:rPr>
          <w:rFonts w:ascii="Arial" w:hAnsi="Arial" w:cs="Arial"/>
          <w:b/>
          <w:bCs/>
          <w:color w:val="000000" w:themeColor="text1"/>
          <w:sz w:val="24"/>
          <w:szCs w:val="24"/>
        </w:rPr>
        <w:t>1</w:t>
      </w:r>
      <w:r w:rsidR="00BF2DD4" w:rsidRPr="0063263B">
        <w:rPr>
          <w:rFonts w:ascii="Arial" w:hAnsi="Arial" w:cs="Arial"/>
          <w:b/>
          <w:bCs/>
          <w:color w:val="000000" w:themeColor="text1"/>
          <w:sz w:val="24"/>
          <w:szCs w:val="24"/>
        </w:rPr>
        <w:t>6</w:t>
      </w:r>
      <w:r w:rsidR="005A3FE0" w:rsidRPr="0063263B">
        <w:rPr>
          <w:rFonts w:ascii="Arial" w:hAnsi="Arial" w:cs="Arial"/>
          <w:b/>
          <w:bCs/>
          <w:color w:val="000000" w:themeColor="text1"/>
          <w:sz w:val="24"/>
          <w:szCs w:val="24"/>
        </w:rPr>
        <w:t>.</w:t>
      </w:r>
      <w:r w:rsidR="00805F4A">
        <w:rPr>
          <w:rFonts w:ascii="Arial" w:hAnsi="Arial" w:cs="Arial"/>
          <w:b/>
          <w:bCs/>
          <w:color w:val="000000" w:themeColor="text1"/>
          <w:sz w:val="24"/>
          <w:szCs w:val="24"/>
        </w:rPr>
        <w:t>0</w:t>
      </w:r>
      <w:r w:rsidRPr="0063263B">
        <w:rPr>
          <w:rFonts w:ascii="Arial" w:hAnsi="Arial" w:cs="Arial"/>
          <w:color w:val="000000" w:themeColor="text1"/>
          <w:sz w:val="24"/>
          <w:szCs w:val="24"/>
        </w:rPr>
        <w:t xml:space="preserve"> presents the result of the Pearson</w:t>
      </w:r>
      <w:r w:rsidR="003B0565" w:rsidRPr="0063263B">
        <w:rPr>
          <w:rFonts w:ascii="Arial" w:hAnsi="Arial" w:cs="Arial"/>
          <w:color w:val="000000" w:themeColor="text1"/>
          <w:sz w:val="24"/>
          <w:szCs w:val="24"/>
        </w:rPr>
        <w:t xml:space="preserve"> P</w:t>
      </w:r>
      <w:r w:rsidRPr="0063263B">
        <w:rPr>
          <w:rFonts w:ascii="Arial" w:hAnsi="Arial" w:cs="Arial"/>
          <w:color w:val="000000" w:themeColor="text1"/>
          <w:sz w:val="24"/>
          <w:szCs w:val="24"/>
        </w:rPr>
        <w:t>roduct-</w:t>
      </w:r>
      <w:r w:rsidR="003B0565" w:rsidRPr="0063263B">
        <w:rPr>
          <w:rFonts w:ascii="Arial" w:hAnsi="Arial" w:cs="Arial"/>
          <w:color w:val="000000" w:themeColor="text1"/>
          <w:sz w:val="24"/>
          <w:szCs w:val="24"/>
        </w:rPr>
        <w:t>M</w:t>
      </w:r>
      <w:r w:rsidRPr="0063263B">
        <w:rPr>
          <w:rFonts w:ascii="Arial" w:hAnsi="Arial" w:cs="Arial"/>
          <w:color w:val="000000" w:themeColor="text1"/>
          <w:sz w:val="24"/>
          <w:szCs w:val="24"/>
        </w:rPr>
        <w:t xml:space="preserve">oment </w:t>
      </w:r>
      <w:r w:rsidR="003B0565" w:rsidRPr="0063263B">
        <w:rPr>
          <w:rFonts w:ascii="Arial" w:hAnsi="Arial" w:cs="Arial"/>
          <w:color w:val="000000" w:themeColor="text1"/>
          <w:sz w:val="24"/>
          <w:szCs w:val="24"/>
        </w:rPr>
        <w:t>C</w:t>
      </w:r>
      <w:r w:rsidRPr="0063263B">
        <w:rPr>
          <w:rFonts w:ascii="Arial" w:hAnsi="Arial" w:cs="Arial"/>
          <w:color w:val="000000" w:themeColor="text1"/>
          <w:sz w:val="24"/>
          <w:szCs w:val="24"/>
        </w:rPr>
        <w:t xml:space="preserve">orrelation analysis of the </w:t>
      </w:r>
      <w:r w:rsidRPr="0063263B">
        <w:rPr>
          <w:rFonts w:ascii="Arial" w:hAnsi="Arial" w:cs="Arial"/>
          <w:i/>
          <w:iCs/>
          <w:color w:val="000000" w:themeColor="text1"/>
          <w:sz w:val="24"/>
          <w:szCs w:val="24"/>
        </w:rPr>
        <w:t>Social Support</w:t>
      </w:r>
      <w:r w:rsidRPr="0063263B">
        <w:rPr>
          <w:rFonts w:ascii="Arial" w:hAnsi="Arial" w:cs="Arial"/>
          <w:color w:val="000000" w:themeColor="text1"/>
          <w:sz w:val="24"/>
          <w:szCs w:val="24"/>
        </w:rPr>
        <w:t xml:space="preserve"> on the students’ </w:t>
      </w:r>
      <w:r w:rsidRPr="0063263B">
        <w:rPr>
          <w:rFonts w:ascii="Arial" w:hAnsi="Arial" w:cs="Arial"/>
          <w:i/>
          <w:iCs/>
          <w:color w:val="000000" w:themeColor="text1"/>
          <w:sz w:val="24"/>
          <w:szCs w:val="24"/>
        </w:rPr>
        <w:t>Level of Attitude</w:t>
      </w:r>
      <w:r w:rsidRPr="0063263B">
        <w:rPr>
          <w:rFonts w:ascii="Arial" w:hAnsi="Arial" w:cs="Arial"/>
          <w:color w:val="000000" w:themeColor="text1"/>
          <w:sz w:val="24"/>
          <w:szCs w:val="24"/>
        </w:rPr>
        <w:t xml:space="preserve"> towards Home-Based Education </w:t>
      </w:r>
      <w:r w:rsidR="005C1E6F"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test Hypothesis 1. </w:t>
      </w:r>
      <w:r w:rsidRPr="0063263B">
        <w:rPr>
          <w:rFonts w:ascii="Arial" w:hAnsi="Arial" w:cs="Arial"/>
          <w:i/>
          <w:iCs/>
          <w:color w:val="000000" w:themeColor="text1"/>
          <w:sz w:val="24"/>
          <w:szCs w:val="24"/>
        </w:rPr>
        <w:t>Social support</w:t>
      </w:r>
      <w:r w:rsidRPr="0063263B">
        <w:rPr>
          <w:rFonts w:ascii="Arial" w:hAnsi="Arial" w:cs="Arial"/>
          <w:color w:val="000000" w:themeColor="text1"/>
          <w:sz w:val="24"/>
          <w:szCs w:val="24"/>
        </w:rPr>
        <w:t xml:space="preserve"> is being measured in terms of </w:t>
      </w:r>
      <w:r w:rsidR="005C1E6F" w:rsidRPr="0063263B">
        <w:rPr>
          <w:rFonts w:ascii="Arial" w:hAnsi="Arial" w:cs="Arial"/>
          <w:color w:val="000000" w:themeColor="text1"/>
          <w:sz w:val="24"/>
          <w:szCs w:val="24"/>
        </w:rPr>
        <w:t xml:space="preserve">the </w:t>
      </w:r>
      <w:r w:rsidRPr="0063263B">
        <w:rPr>
          <w:rFonts w:ascii="Arial" w:hAnsi="Arial" w:cs="Arial"/>
          <w:color w:val="000000" w:themeColor="text1"/>
          <w:sz w:val="24"/>
          <w:szCs w:val="24"/>
        </w:rPr>
        <w:t>frequency of the social support received by the high school students from</w:t>
      </w:r>
      <w:r w:rsidR="00B608CB" w:rsidRPr="0063263B">
        <w:rPr>
          <w:rFonts w:ascii="Arial" w:hAnsi="Arial" w:cs="Arial"/>
          <w:color w:val="000000" w:themeColor="text1"/>
          <w:sz w:val="24"/>
          <w:szCs w:val="24"/>
        </w:rPr>
        <w:t xml:space="preserve"> two constructs: </w:t>
      </w:r>
      <w:r w:rsidR="00B608CB" w:rsidRPr="0063263B">
        <w:rPr>
          <w:rFonts w:ascii="Arial" w:hAnsi="Arial" w:cs="Arial"/>
          <w:i/>
          <w:iCs/>
          <w:color w:val="000000" w:themeColor="text1"/>
          <w:sz w:val="24"/>
          <w:szCs w:val="24"/>
        </w:rPr>
        <w:t>Parents</w:t>
      </w:r>
      <w:r w:rsidR="00B608CB" w:rsidRPr="0063263B">
        <w:rPr>
          <w:rFonts w:ascii="Arial" w:hAnsi="Arial" w:cs="Arial"/>
          <w:color w:val="000000" w:themeColor="text1"/>
          <w:sz w:val="24"/>
          <w:szCs w:val="24"/>
        </w:rPr>
        <w:t xml:space="preserve"> and </w:t>
      </w:r>
      <w:r w:rsidR="00B608CB" w:rsidRPr="0063263B">
        <w:rPr>
          <w:rFonts w:ascii="Arial" w:hAnsi="Arial" w:cs="Arial"/>
          <w:i/>
          <w:iCs/>
          <w:color w:val="000000" w:themeColor="text1"/>
          <w:sz w:val="24"/>
          <w:szCs w:val="24"/>
        </w:rPr>
        <w:t>T</w:t>
      </w:r>
      <w:r w:rsidRPr="0063263B">
        <w:rPr>
          <w:rFonts w:ascii="Arial" w:hAnsi="Arial" w:cs="Arial"/>
          <w:i/>
          <w:iCs/>
          <w:color w:val="000000" w:themeColor="text1"/>
          <w:sz w:val="24"/>
          <w:szCs w:val="24"/>
        </w:rPr>
        <w:t>eachers</w:t>
      </w:r>
      <w:r w:rsidRPr="0063263B">
        <w:rPr>
          <w:rFonts w:ascii="Arial" w:hAnsi="Arial" w:cs="Arial"/>
          <w:color w:val="000000" w:themeColor="text1"/>
          <w:sz w:val="24"/>
          <w:szCs w:val="24"/>
        </w:rPr>
        <w:t xml:space="preserve">. </w:t>
      </w:r>
    </w:p>
    <w:p w14:paraId="17F7386E" w14:textId="77777777" w:rsidR="006145D8" w:rsidRPr="0063263B" w:rsidRDefault="006145D8" w:rsidP="00502735">
      <w:pPr>
        <w:spacing w:after="0"/>
        <w:rPr>
          <w:rFonts w:ascii="Arial" w:hAnsi="Arial" w:cs="Arial"/>
          <w:b/>
          <w:bCs/>
          <w:color w:val="000000" w:themeColor="text1"/>
          <w:sz w:val="24"/>
          <w:szCs w:val="24"/>
        </w:rPr>
      </w:pPr>
    </w:p>
    <w:p w14:paraId="1B3966AF" w14:textId="7B47FCCD" w:rsidR="00A91C2C" w:rsidRPr="0063263B" w:rsidRDefault="00A91C2C" w:rsidP="006145D8">
      <w:pPr>
        <w:spacing w:after="0" w:line="480" w:lineRule="auto"/>
        <w:rPr>
          <w:rFonts w:ascii="Arial" w:hAnsi="Arial" w:cs="Arial"/>
          <w:color w:val="000000" w:themeColor="text1"/>
          <w:sz w:val="24"/>
          <w:szCs w:val="24"/>
        </w:rPr>
      </w:pPr>
      <w:r w:rsidRPr="0063263B">
        <w:rPr>
          <w:rFonts w:ascii="Arial" w:hAnsi="Arial" w:cs="Arial"/>
          <w:b/>
          <w:bCs/>
          <w:color w:val="000000" w:themeColor="text1"/>
          <w:sz w:val="24"/>
          <w:szCs w:val="24"/>
        </w:rPr>
        <w:t>Table</w:t>
      </w:r>
      <w:r w:rsidR="00220477" w:rsidRPr="0063263B">
        <w:rPr>
          <w:rFonts w:ascii="Arial" w:hAnsi="Arial" w:cs="Arial"/>
          <w:b/>
          <w:bCs/>
          <w:color w:val="000000" w:themeColor="text1"/>
          <w:sz w:val="24"/>
          <w:szCs w:val="24"/>
        </w:rPr>
        <w:t xml:space="preserve"> </w:t>
      </w:r>
      <w:r w:rsidR="00663384" w:rsidRPr="0063263B">
        <w:rPr>
          <w:rFonts w:ascii="Arial" w:hAnsi="Arial" w:cs="Arial"/>
          <w:b/>
          <w:bCs/>
          <w:color w:val="000000" w:themeColor="text1"/>
          <w:sz w:val="24"/>
          <w:szCs w:val="24"/>
        </w:rPr>
        <w:t>1</w:t>
      </w:r>
      <w:r w:rsidR="00C45350" w:rsidRPr="0063263B">
        <w:rPr>
          <w:rFonts w:ascii="Arial" w:hAnsi="Arial" w:cs="Arial"/>
          <w:b/>
          <w:bCs/>
          <w:color w:val="000000" w:themeColor="text1"/>
          <w:sz w:val="24"/>
          <w:szCs w:val="24"/>
        </w:rPr>
        <w:t>6</w:t>
      </w:r>
      <w:r w:rsidR="005A3FE0" w:rsidRPr="0063263B">
        <w:rPr>
          <w:rFonts w:ascii="Arial" w:hAnsi="Arial" w:cs="Arial"/>
          <w:b/>
          <w:bCs/>
          <w:color w:val="000000" w:themeColor="text1"/>
          <w:sz w:val="24"/>
          <w:szCs w:val="24"/>
        </w:rPr>
        <w:t>.</w:t>
      </w:r>
      <w:r w:rsidR="00805F4A">
        <w:rPr>
          <w:rFonts w:ascii="Arial" w:hAnsi="Arial" w:cs="Arial"/>
          <w:b/>
          <w:bCs/>
          <w:color w:val="000000" w:themeColor="text1"/>
          <w:sz w:val="24"/>
          <w:szCs w:val="24"/>
        </w:rPr>
        <w:t>0</w:t>
      </w:r>
    </w:p>
    <w:tbl>
      <w:tblPr>
        <w:tblpPr w:leftFromText="180" w:rightFromText="180" w:vertAnchor="text" w:horzAnchor="margin" w:tblpY="432"/>
        <w:tblW w:w="8426" w:type="dxa"/>
        <w:tblLook w:val="04A0" w:firstRow="1" w:lastRow="0" w:firstColumn="1" w:lastColumn="0" w:noHBand="0" w:noVBand="1"/>
      </w:tblPr>
      <w:tblGrid>
        <w:gridCol w:w="2668"/>
        <w:gridCol w:w="617"/>
        <w:gridCol w:w="996"/>
        <w:gridCol w:w="1674"/>
        <w:gridCol w:w="788"/>
        <w:gridCol w:w="1683"/>
      </w:tblGrid>
      <w:tr w:rsidR="0063263B" w:rsidRPr="0063263B" w14:paraId="63F5655B" w14:textId="77777777" w:rsidTr="00503259">
        <w:trPr>
          <w:trHeight w:val="287"/>
        </w:trPr>
        <w:tc>
          <w:tcPr>
            <w:tcW w:w="2671" w:type="dxa"/>
            <w:tcBorders>
              <w:top w:val="single" w:sz="12" w:space="0" w:color="auto"/>
              <w:left w:val="nil"/>
              <w:bottom w:val="single" w:sz="12" w:space="0" w:color="auto"/>
              <w:right w:val="nil"/>
            </w:tcBorders>
            <w:shd w:val="clear" w:color="auto" w:fill="F2F2F2" w:themeFill="background1" w:themeFillShade="F2"/>
            <w:hideMark/>
          </w:tcPr>
          <w:p w14:paraId="042510A2"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Variable</w:t>
            </w:r>
          </w:p>
        </w:tc>
        <w:tc>
          <w:tcPr>
            <w:tcW w:w="613" w:type="dxa"/>
            <w:tcBorders>
              <w:top w:val="single" w:sz="12" w:space="0" w:color="auto"/>
              <w:left w:val="nil"/>
              <w:bottom w:val="single" w:sz="12" w:space="0" w:color="auto"/>
              <w:right w:val="nil"/>
            </w:tcBorders>
            <w:shd w:val="clear" w:color="auto" w:fill="F2F2F2" w:themeFill="background1" w:themeFillShade="F2"/>
            <w:hideMark/>
          </w:tcPr>
          <w:p w14:paraId="1CFBCE27"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n</w:t>
            </w:r>
          </w:p>
        </w:tc>
        <w:tc>
          <w:tcPr>
            <w:tcW w:w="996" w:type="dxa"/>
            <w:tcBorders>
              <w:top w:val="single" w:sz="12" w:space="0" w:color="auto"/>
              <w:left w:val="nil"/>
              <w:bottom w:val="single" w:sz="12" w:space="0" w:color="auto"/>
              <w:right w:val="nil"/>
            </w:tcBorders>
            <w:shd w:val="clear" w:color="auto" w:fill="F2F2F2" w:themeFill="background1" w:themeFillShade="F2"/>
            <w:hideMark/>
          </w:tcPr>
          <w:p w14:paraId="03206399"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r</w:t>
            </w:r>
          </w:p>
        </w:tc>
        <w:tc>
          <w:tcPr>
            <w:tcW w:w="1675" w:type="dxa"/>
            <w:tcBorders>
              <w:top w:val="single" w:sz="12" w:space="0" w:color="auto"/>
              <w:left w:val="nil"/>
              <w:bottom w:val="single" w:sz="12" w:space="0" w:color="auto"/>
              <w:right w:val="nil"/>
            </w:tcBorders>
            <w:shd w:val="clear" w:color="auto" w:fill="F2F2F2" w:themeFill="background1" w:themeFillShade="F2"/>
            <w:hideMark/>
          </w:tcPr>
          <w:p w14:paraId="0C998541"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Correlation</w:t>
            </w:r>
          </w:p>
        </w:tc>
        <w:tc>
          <w:tcPr>
            <w:tcW w:w="788" w:type="dxa"/>
            <w:tcBorders>
              <w:top w:val="single" w:sz="12" w:space="0" w:color="auto"/>
              <w:left w:val="nil"/>
              <w:bottom w:val="single" w:sz="12" w:space="0" w:color="auto"/>
              <w:right w:val="nil"/>
            </w:tcBorders>
            <w:shd w:val="clear" w:color="auto" w:fill="F2F2F2" w:themeFill="background1" w:themeFillShade="F2"/>
            <w:hideMark/>
          </w:tcPr>
          <w:p w14:paraId="7899C995"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p</w:t>
            </w:r>
          </w:p>
        </w:tc>
        <w:tc>
          <w:tcPr>
            <w:tcW w:w="1683" w:type="dxa"/>
            <w:tcBorders>
              <w:top w:val="single" w:sz="12" w:space="0" w:color="auto"/>
              <w:left w:val="nil"/>
              <w:bottom w:val="single" w:sz="12" w:space="0" w:color="auto"/>
              <w:right w:val="nil"/>
            </w:tcBorders>
            <w:shd w:val="clear" w:color="auto" w:fill="F2F2F2" w:themeFill="background1" w:themeFillShade="F2"/>
            <w:hideMark/>
          </w:tcPr>
          <w:p w14:paraId="3ED74817"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Interpretation</w:t>
            </w:r>
          </w:p>
        </w:tc>
      </w:tr>
      <w:tr w:rsidR="0063263B" w:rsidRPr="0063263B" w14:paraId="58CE64BB" w14:textId="77777777" w:rsidTr="00503259">
        <w:trPr>
          <w:trHeight w:val="261"/>
        </w:trPr>
        <w:tc>
          <w:tcPr>
            <w:tcW w:w="2671" w:type="dxa"/>
            <w:tcBorders>
              <w:top w:val="single" w:sz="12" w:space="0" w:color="auto"/>
              <w:left w:val="nil"/>
              <w:bottom w:val="nil"/>
              <w:right w:val="nil"/>
            </w:tcBorders>
            <w:vAlign w:val="center"/>
            <w:hideMark/>
          </w:tcPr>
          <w:p w14:paraId="583E4D71" w14:textId="77777777" w:rsidR="00761807" w:rsidRPr="0063263B" w:rsidRDefault="00761807" w:rsidP="006145D8">
            <w:pPr>
              <w:spacing w:after="0" w:line="360" w:lineRule="auto"/>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Parents’ Support</w:t>
            </w:r>
          </w:p>
        </w:tc>
        <w:tc>
          <w:tcPr>
            <w:tcW w:w="613" w:type="dxa"/>
            <w:tcBorders>
              <w:top w:val="single" w:sz="12" w:space="0" w:color="auto"/>
              <w:left w:val="nil"/>
              <w:bottom w:val="nil"/>
              <w:right w:val="nil"/>
            </w:tcBorders>
            <w:vAlign w:val="center"/>
            <w:hideMark/>
          </w:tcPr>
          <w:p w14:paraId="692DCBC7"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383</w:t>
            </w:r>
          </w:p>
        </w:tc>
        <w:tc>
          <w:tcPr>
            <w:tcW w:w="996" w:type="dxa"/>
            <w:tcBorders>
              <w:top w:val="single" w:sz="12" w:space="0" w:color="auto"/>
              <w:left w:val="nil"/>
              <w:bottom w:val="nil"/>
              <w:right w:val="nil"/>
            </w:tcBorders>
            <w:vAlign w:val="center"/>
            <w:hideMark/>
          </w:tcPr>
          <w:p w14:paraId="1CEF886E"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0.207</w:t>
            </w:r>
          </w:p>
        </w:tc>
        <w:tc>
          <w:tcPr>
            <w:tcW w:w="1675" w:type="dxa"/>
            <w:tcBorders>
              <w:top w:val="single" w:sz="12" w:space="0" w:color="auto"/>
              <w:left w:val="nil"/>
              <w:bottom w:val="nil"/>
              <w:right w:val="nil"/>
            </w:tcBorders>
            <w:vAlign w:val="center"/>
            <w:hideMark/>
          </w:tcPr>
          <w:p w14:paraId="2C51B675"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Moderate</w:t>
            </w:r>
          </w:p>
        </w:tc>
        <w:tc>
          <w:tcPr>
            <w:tcW w:w="788" w:type="dxa"/>
            <w:tcBorders>
              <w:top w:val="single" w:sz="12" w:space="0" w:color="auto"/>
              <w:left w:val="nil"/>
              <w:bottom w:val="nil"/>
              <w:right w:val="nil"/>
            </w:tcBorders>
            <w:vAlign w:val="center"/>
            <w:hideMark/>
          </w:tcPr>
          <w:p w14:paraId="55D17FD1"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0.00</w:t>
            </w:r>
          </w:p>
        </w:tc>
        <w:tc>
          <w:tcPr>
            <w:tcW w:w="1683" w:type="dxa"/>
            <w:tcBorders>
              <w:top w:val="single" w:sz="12" w:space="0" w:color="auto"/>
              <w:left w:val="nil"/>
              <w:bottom w:val="nil"/>
              <w:right w:val="nil"/>
            </w:tcBorders>
            <w:vAlign w:val="center"/>
            <w:hideMark/>
          </w:tcPr>
          <w:p w14:paraId="6121628B"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Significant</w:t>
            </w:r>
          </w:p>
        </w:tc>
      </w:tr>
      <w:tr w:rsidR="0063263B" w:rsidRPr="0063263B" w14:paraId="54FF9757" w14:textId="77777777" w:rsidTr="00503259">
        <w:trPr>
          <w:trHeight w:val="81"/>
        </w:trPr>
        <w:tc>
          <w:tcPr>
            <w:tcW w:w="2671" w:type="dxa"/>
            <w:vAlign w:val="center"/>
            <w:hideMark/>
          </w:tcPr>
          <w:p w14:paraId="00FB4BE7" w14:textId="77777777" w:rsidR="00761807" w:rsidRPr="0063263B" w:rsidRDefault="00761807" w:rsidP="006145D8">
            <w:pPr>
              <w:spacing w:after="0" w:line="360" w:lineRule="auto"/>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Teachers’ Support</w:t>
            </w:r>
          </w:p>
        </w:tc>
        <w:tc>
          <w:tcPr>
            <w:tcW w:w="613" w:type="dxa"/>
            <w:vAlign w:val="center"/>
            <w:hideMark/>
          </w:tcPr>
          <w:p w14:paraId="439B9AF5"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383</w:t>
            </w:r>
          </w:p>
        </w:tc>
        <w:tc>
          <w:tcPr>
            <w:tcW w:w="996" w:type="dxa"/>
            <w:vAlign w:val="center"/>
            <w:hideMark/>
          </w:tcPr>
          <w:p w14:paraId="43949221"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0.310</w:t>
            </w:r>
          </w:p>
        </w:tc>
        <w:tc>
          <w:tcPr>
            <w:tcW w:w="1675" w:type="dxa"/>
            <w:vAlign w:val="center"/>
            <w:hideMark/>
          </w:tcPr>
          <w:p w14:paraId="35B6DB39"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Moderate</w:t>
            </w:r>
          </w:p>
        </w:tc>
        <w:tc>
          <w:tcPr>
            <w:tcW w:w="788" w:type="dxa"/>
            <w:vAlign w:val="center"/>
            <w:hideMark/>
          </w:tcPr>
          <w:p w14:paraId="4304EE60"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0.00</w:t>
            </w:r>
          </w:p>
        </w:tc>
        <w:tc>
          <w:tcPr>
            <w:tcW w:w="1683" w:type="dxa"/>
            <w:vAlign w:val="center"/>
            <w:hideMark/>
          </w:tcPr>
          <w:p w14:paraId="2F39BC75"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Significant</w:t>
            </w:r>
          </w:p>
        </w:tc>
      </w:tr>
      <w:tr w:rsidR="0063263B" w:rsidRPr="0063263B" w14:paraId="072BF1F9" w14:textId="77777777" w:rsidTr="00503259">
        <w:trPr>
          <w:trHeight w:val="81"/>
        </w:trPr>
        <w:tc>
          <w:tcPr>
            <w:tcW w:w="2671" w:type="dxa"/>
            <w:tcBorders>
              <w:top w:val="nil"/>
              <w:left w:val="nil"/>
              <w:bottom w:val="single" w:sz="12" w:space="0" w:color="auto"/>
              <w:right w:val="nil"/>
            </w:tcBorders>
            <w:vAlign w:val="center"/>
            <w:hideMark/>
          </w:tcPr>
          <w:p w14:paraId="6C5DBF57" w14:textId="4ECAC681" w:rsidR="00761807" w:rsidRPr="0063263B" w:rsidRDefault="00503259" w:rsidP="006145D8">
            <w:pPr>
              <w:spacing w:after="0" w:line="360" w:lineRule="auto"/>
              <w:rPr>
                <w:rStyle w:val="IntenseEmphasis"/>
                <w:rFonts w:ascii="Arial" w:hAnsi="Arial" w:cs="Arial"/>
                <w:i w:val="0"/>
                <w:iCs w:val="0"/>
                <w:color w:val="000000" w:themeColor="text1"/>
                <w:sz w:val="24"/>
                <w:szCs w:val="24"/>
              </w:rPr>
            </w:pPr>
            <w:r>
              <w:rPr>
                <w:rStyle w:val="IntenseEmphasis"/>
                <w:rFonts w:ascii="Arial" w:hAnsi="Arial" w:cs="Arial"/>
                <w:i w:val="0"/>
                <w:iCs w:val="0"/>
                <w:color w:val="000000" w:themeColor="text1"/>
                <w:sz w:val="24"/>
                <w:szCs w:val="24"/>
              </w:rPr>
              <w:t>Overall Social</w:t>
            </w:r>
            <w:r w:rsidR="00761807" w:rsidRPr="0063263B">
              <w:rPr>
                <w:rStyle w:val="IntenseEmphasis"/>
                <w:rFonts w:ascii="Arial" w:hAnsi="Arial" w:cs="Arial"/>
                <w:i w:val="0"/>
                <w:iCs w:val="0"/>
                <w:color w:val="000000" w:themeColor="text1"/>
                <w:sz w:val="24"/>
                <w:szCs w:val="24"/>
              </w:rPr>
              <w:t xml:space="preserve"> Support</w:t>
            </w:r>
          </w:p>
        </w:tc>
        <w:tc>
          <w:tcPr>
            <w:tcW w:w="613" w:type="dxa"/>
            <w:tcBorders>
              <w:top w:val="nil"/>
              <w:left w:val="nil"/>
              <w:bottom w:val="single" w:sz="12" w:space="0" w:color="auto"/>
              <w:right w:val="nil"/>
            </w:tcBorders>
            <w:vAlign w:val="center"/>
            <w:hideMark/>
          </w:tcPr>
          <w:p w14:paraId="63826B88"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383</w:t>
            </w:r>
          </w:p>
        </w:tc>
        <w:tc>
          <w:tcPr>
            <w:tcW w:w="996" w:type="dxa"/>
            <w:tcBorders>
              <w:top w:val="nil"/>
              <w:left w:val="nil"/>
              <w:bottom w:val="single" w:sz="12" w:space="0" w:color="auto"/>
              <w:right w:val="nil"/>
            </w:tcBorders>
            <w:vAlign w:val="center"/>
            <w:hideMark/>
          </w:tcPr>
          <w:p w14:paraId="1D643539"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0.291</w:t>
            </w:r>
          </w:p>
        </w:tc>
        <w:tc>
          <w:tcPr>
            <w:tcW w:w="1675" w:type="dxa"/>
            <w:tcBorders>
              <w:top w:val="nil"/>
              <w:left w:val="nil"/>
              <w:bottom w:val="single" w:sz="12" w:space="0" w:color="auto"/>
              <w:right w:val="nil"/>
            </w:tcBorders>
            <w:vAlign w:val="center"/>
            <w:hideMark/>
          </w:tcPr>
          <w:p w14:paraId="285A8601"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Moderate</w:t>
            </w:r>
          </w:p>
        </w:tc>
        <w:tc>
          <w:tcPr>
            <w:tcW w:w="788" w:type="dxa"/>
            <w:tcBorders>
              <w:top w:val="nil"/>
              <w:left w:val="nil"/>
              <w:bottom w:val="single" w:sz="12" w:space="0" w:color="auto"/>
              <w:right w:val="nil"/>
            </w:tcBorders>
            <w:vAlign w:val="center"/>
            <w:hideMark/>
          </w:tcPr>
          <w:p w14:paraId="33D393FA"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0.00</w:t>
            </w:r>
          </w:p>
        </w:tc>
        <w:tc>
          <w:tcPr>
            <w:tcW w:w="1683" w:type="dxa"/>
            <w:tcBorders>
              <w:top w:val="nil"/>
              <w:left w:val="nil"/>
              <w:bottom w:val="single" w:sz="12" w:space="0" w:color="auto"/>
              <w:right w:val="nil"/>
            </w:tcBorders>
            <w:vAlign w:val="center"/>
            <w:hideMark/>
          </w:tcPr>
          <w:p w14:paraId="56E0BFD3" w14:textId="77777777" w:rsidR="00761807" w:rsidRPr="0063263B" w:rsidRDefault="00761807" w:rsidP="006145D8">
            <w:pPr>
              <w:spacing w:after="0" w:line="360" w:lineRule="auto"/>
              <w:jc w:val="center"/>
              <w:rPr>
                <w:rStyle w:val="IntenseEmphasis"/>
                <w:rFonts w:ascii="Arial" w:hAnsi="Arial" w:cs="Arial"/>
                <w:i w:val="0"/>
                <w:iCs w:val="0"/>
                <w:color w:val="000000" w:themeColor="text1"/>
                <w:sz w:val="24"/>
                <w:szCs w:val="24"/>
              </w:rPr>
            </w:pPr>
            <w:r w:rsidRPr="0063263B">
              <w:rPr>
                <w:rStyle w:val="IntenseEmphasis"/>
                <w:rFonts w:ascii="Arial" w:hAnsi="Arial" w:cs="Arial"/>
                <w:i w:val="0"/>
                <w:iCs w:val="0"/>
                <w:color w:val="000000" w:themeColor="text1"/>
                <w:sz w:val="24"/>
                <w:szCs w:val="24"/>
              </w:rPr>
              <w:t>Significant</w:t>
            </w:r>
          </w:p>
        </w:tc>
      </w:tr>
    </w:tbl>
    <w:p w14:paraId="3BEE9BA6" w14:textId="6853E661" w:rsidR="00A91C2C" w:rsidRPr="0063263B" w:rsidRDefault="00A91C2C" w:rsidP="006145D8">
      <w:pPr>
        <w:spacing w:after="0" w:line="480" w:lineRule="auto"/>
        <w:rPr>
          <w:rFonts w:ascii="Arial" w:hAnsi="Arial" w:cs="Arial"/>
          <w:i/>
          <w:iCs/>
          <w:color w:val="000000" w:themeColor="text1"/>
          <w:sz w:val="24"/>
          <w:szCs w:val="24"/>
        </w:rPr>
      </w:pPr>
      <w:r w:rsidRPr="0063263B">
        <w:rPr>
          <w:rFonts w:ascii="Arial" w:hAnsi="Arial" w:cs="Arial"/>
          <w:i/>
          <w:iCs/>
          <w:color w:val="000000" w:themeColor="text1"/>
          <w:sz w:val="24"/>
          <w:szCs w:val="24"/>
        </w:rPr>
        <w:t xml:space="preserve">Relationship between Social Support and </w:t>
      </w:r>
      <w:r w:rsidR="00C45350" w:rsidRPr="0063263B">
        <w:rPr>
          <w:rFonts w:ascii="Arial" w:hAnsi="Arial" w:cs="Arial"/>
          <w:i/>
          <w:iCs/>
          <w:color w:val="000000" w:themeColor="text1"/>
          <w:sz w:val="24"/>
          <w:szCs w:val="24"/>
        </w:rPr>
        <w:t xml:space="preserve">Students’ </w:t>
      </w:r>
      <w:r w:rsidRPr="0063263B">
        <w:rPr>
          <w:rFonts w:ascii="Arial" w:hAnsi="Arial" w:cs="Arial"/>
          <w:i/>
          <w:iCs/>
          <w:color w:val="000000" w:themeColor="text1"/>
          <w:sz w:val="24"/>
          <w:szCs w:val="24"/>
        </w:rPr>
        <w:t>Attitu</w:t>
      </w:r>
      <w:r w:rsidR="00761807" w:rsidRPr="0063263B">
        <w:rPr>
          <w:rFonts w:ascii="Arial" w:hAnsi="Arial" w:cs="Arial"/>
          <w:i/>
          <w:iCs/>
          <w:color w:val="000000" w:themeColor="text1"/>
          <w:sz w:val="24"/>
          <w:szCs w:val="24"/>
        </w:rPr>
        <w:t xml:space="preserve">de </w:t>
      </w:r>
    </w:p>
    <w:p w14:paraId="4E698918" w14:textId="50E7E62C" w:rsidR="00626D20" w:rsidRPr="0063263B" w:rsidRDefault="006145D8" w:rsidP="00502735">
      <w:pPr>
        <w:spacing w:after="0" w:line="240" w:lineRule="auto"/>
        <w:rPr>
          <w:rFonts w:ascii="Arial" w:hAnsi="Arial" w:cs="Arial"/>
          <w:i/>
          <w:iCs/>
          <w:color w:val="000000" w:themeColor="text1"/>
          <w:sz w:val="16"/>
          <w:szCs w:val="24"/>
        </w:rPr>
      </w:pPr>
      <w:r w:rsidRPr="0063263B">
        <w:rPr>
          <w:rFonts w:ascii="Arial" w:hAnsi="Arial" w:cs="Arial"/>
          <w:i/>
          <w:iCs/>
          <w:color w:val="000000" w:themeColor="text1"/>
          <w:sz w:val="20"/>
          <w:szCs w:val="24"/>
        </w:rPr>
        <w:t xml:space="preserve"> </w:t>
      </w:r>
      <w:r w:rsidR="00626D20" w:rsidRPr="0063263B">
        <w:rPr>
          <w:rFonts w:ascii="Arial" w:hAnsi="Arial" w:cs="Arial"/>
          <w:i/>
          <w:iCs/>
          <w:color w:val="000000" w:themeColor="text1"/>
          <w:sz w:val="18"/>
        </w:rPr>
        <w:t xml:space="preserve">Legend: &lt;0.10 </w:t>
      </w:r>
      <w:r w:rsidR="00291588" w:rsidRPr="0063263B">
        <w:rPr>
          <w:rFonts w:ascii="Arial" w:hAnsi="Arial" w:cs="Arial"/>
          <w:i/>
          <w:iCs/>
          <w:color w:val="000000" w:themeColor="text1"/>
          <w:sz w:val="18"/>
        </w:rPr>
        <w:t>No Relationship</w:t>
      </w:r>
      <w:r w:rsidR="00626D20" w:rsidRPr="0063263B">
        <w:rPr>
          <w:rFonts w:ascii="Arial" w:hAnsi="Arial" w:cs="Arial"/>
          <w:i/>
          <w:iCs/>
          <w:color w:val="000000" w:themeColor="text1"/>
          <w:sz w:val="18"/>
        </w:rPr>
        <w:t>; 0.10 – 0.</w:t>
      </w:r>
      <w:r w:rsidR="00291588" w:rsidRPr="0063263B">
        <w:rPr>
          <w:rFonts w:ascii="Arial" w:hAnsi="Arial" w:cs="Arial"/>
          <w:i/>
          <w:iCs/>
          <w:color w:val="000000" w:themeColor="text1"/>
          <w:sz w:val="18"/>
        </w:rPr>
        <w:t>2 Weak; 0.2</w:t>
      </w:r>
      <w:r w:rsidR="00AC51B5" w:rsidRPr="0063263B">
        <w:rPr>
          <w:rFonts w:ascii="Arial" w:hAnsi="Arial" w:cs="Arial"/>
          <w:i/>
          <w:iCs/>
          <w:color w:val="000000" w:themeColor="text1"/>
          <w:sz w:val="18"/>
        </w:rPr>
        <w:t>1</w:t>
      </w:r>
      <w:r w:rsidR="00291588" w:rsidRPr="0063263B">
        <w:rPr>
          <w:rFonts w:ascii="Arial" w:hAnsi="Arial" w:cs="Arial"/>
          <w:i/>
          <w:iCs/>
          <w:color w:val="000000" w:themeColor="text1"/>
          <w:sz w:val="18"/>
        </w:rPr>
        <w:t xml:space="preserve">- 0.5 </w:t>
      </w:r>
      <w:r w:rsidR="00626D20" w:rsidRPr="0063263B">
        <w:rPr>
          <w:rFonts w:ascii="Arial" w:hAnsi="Arial" w:cs="Arial"/>
          <w:i/>
          <w:iCs/>
          <w:color w:val="000000" w:themeColor="text1"/>
          <w:sz w:val="18"/>
        </w:rPr>
        <w:t>Moderate; &gt;</w:t>
      </w:r>
      <w:r w:rsidR="00291588" w:rsidRPr="0063263B">
        <w:rPr>
          <w:rFonts w:ascii="Arial" w:hAnsi="Arial" w:cs="Arial"/>
          <w:i/>
          <w:iCs/>
          <w:color w:val="000000" w:themeColor="text1"/>
          <w:sz w:val="18"/>
        </w:rPr>
        <w:t>0.5</w:t>
      </w:r>
      <w:r w:rsidR="00626D20" w:rsidRPr="0063263B">
        <w:rPr>
          <w:rFonts w:ascii="Arial" w:hAnsi="Arial" w:cs="Arial"/>
          <w:i/>
          <w:iCs/>
          <w:color w:val="000000" w:themeColor="text1"/>
          <w:sz w:val="18"/>
        </w:rPr>
        <w:t xml:space="preserve"> Strong Relationship</w:t>
      </w:r>
      <w:r w:rsidR="00291588" w:rsidRPr="0063263B">
        <w:rPr>
          <w:rFonts w:ascii="Arial" w:hAnsi="Arial" w:cs="Arial"/>
          <w:i/>
          <w:iCs/>
          <w:color w:val="000000" w:themeColor="text1"/>
          <w:sz w:val="18"/>
        </w:rPr>
        <w:t xml:space="preserve"> </w:t>
      </w:r>
    </w:p>
    <w:p w14:paraId="508628EA" w14:textId="77777777" w:rsidR="0018506A" w:rsidRPr="0063263B" w:rsidRDefault="0018506A" w:rsidP="00502735">
      <w:pPr>
        <w:spacing w:line="480" w:lineRule="auto"/>
        <w:ind w:firstLine="720"/>
        <w:jc w:val="both"/>
        <w:rPr>
          <w:rFonts w:ascii="Arial" w:hAnsi="Arial" w:cs="Arial"/>
          <w:color w:val="000000" w:themeColor="text1"/>
          <w:sz w:val="16"/>
          <w:szCs w:val="16"/>
        </w:rPr>
      </w:pPr>
    </w:p>
    <w:p w14:paraId="78B570A8" w14:textId="3DD9D5D7" w:rsidR="00226532" w:rsidRPr="0063263B" w:rsidRDefault="00A91C2C" w:rsidP="00F1485A">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Data </w:t>
      </w:r>
      <w:r w:rsidR="005C1E6F" w:rsidRPr="0063263B">
        <w:rPr>
          <w:rFonts w:ascii="Arial" w:hAnsi="Arial" w:cs="Arial"/>
          <w:color w:val="000000" w:themeColor="text1"/>
          <w:sz w:val="24"/>
          <w:szCs w:val="24"/>
        </w:rPr>
        <w:t>shown</w:t>
      </w:r>
      <w:r w:rsidRPr="0063263B">
        <w:rPr>
          <w:rFonts w:ascii="Arial" w:hAnsi="Arial" w:cs="Arial"/>
          <w:color w:val="000000" w:themeColor="text1"/>
          <w:sz w:val="24"/>
          <w:szCs w:val="24"/>
        </w:rPr>
        <w:t xml:space="preserve"> </w:t>
      </w:r>
      <w:r w:rsidR="005A3FE0" w:rsidRPr="0063263B">
        <w:rPr>
          <w:rFonts w:ascii="Arial" w:hAnsi="Arial" w:cs="Arial"/>
          <w:color w:val="000000" w:themeColor="text1"/>
          <w:sz w:val="24"/>
          <w:szCs w:val="24"/>
        </w:rPr>
        <w:t xml:space="preserve">in </w:t>
      </w:r>
      <w:r w:rsidR="005A3FE0" w:rsidRPr="0063263B">
        <w:rPr>
          <w:rFonts w:ascii="Arial" w:hAnsi="Arial" w:cs="Arial"/>
          <w:b/>
          <w:bCs/>
          <w:color w:val="000000" w:themeColor="text1"/>
          <w:sz w:val="24"/>
          <w:szCs w:val="24"/>
        </w:rPr>
        <w:t xml:space="preserve">Table </w:t>
      </w:r>
      <w:r w:rsidR="00C45350" w:rsidRPr="0063263B">
        <w:rPr>
          <w:rFonts w:ascii="Arial" w:hAnsi="Arial" w:cs="Arial"/>
          <w:b/>
          <w:bCs/>
          <w:color w:val="000000" w:themeColor="text1"/>
          <w:sz w:val="24"/>
          <w:szCs w:val="24"/>
        </w:rPr>
        <w:t>16</w:t>
      </w:r>
      <w:r w:rsidR="005A3FE0" w:rsidRPr="0063263B">
        <w:rPr>
          <w:rFonts w:ascii="Arial" w:hAnsi="Arial" w:cs="Arial"/>
          <w:b/>
          <w:bCs/>
          <w:color w:val="000000" w:themeColor="text1"/>
          <w:sz w:val="24"/>
          <w:szCs w:val="24"/>
        </w:rPr>
        <w:t>.</w:t>
      </w:r>
      <w:r w:rsidR="00805F4A">
        <w:rPr>
          <w:rFonts w:ascii="Arial" w:hAnsi="Arial" w:cs="Arial"/>
          <w:b/>
          <w:bCs/>
          <w:color w:val="000000" w:themeColor="text1"/>
          <w:sz w:val="24"/>
          <w:szCs w:val="24"/>
        </w:rPr>
        <w:t>0</w:t>
      </w:r>
      <w:r w:rsidR="005A3FE0" w:rsidRPr="0063263B">
        <w:rPr>
          <w:rFonts w:ascii="Arial" w:hAnsi="Arial" w:cs="Arial"/>
          <w:color w:val="000000" w:themeColor="text1"/>
          <w:sz w:val="24"/>
          <w:szCs w:val="24"/>
        </w:rPr>
        <w:t xml:space="preserve"> </w:t>
      </w:r>
      <w:r w:rsidR="00503259">
        <w:rPr>
          <w:rFonts w:ascii="Arial" w:hAnsi="Arial" w:cs="Arial"/>
          <w:color w:val="000000" w:themeColor="text1"/>
          <w:sz w:val="24"/>
          <w:szCs w:val="24"/>
        </w:rPr>
        <w:t xml:space="preserve">indicate </w:t>
      </w:r>
      <w:r w:rsidRPr="0063263B">
        <w:rPr>
          <w:rFonts w:ascii="Arial" w:hAnsi="Arial" w:cs="Arial"/>
          <w:color w:val="000000" w:themeColor="text1"/>
          <w:sz w:val="24"/>
          <w:szCs w:val="24"/>
        </w:rPr>
        <w:t>that there is a statistically significant moderat</w:t>
      </w:r>
      <w:r w:rsidR="00A1478A" w:rsidRPr="0063263B">
        <w:rPr>
          <w:rFonts w:ascii="Arial" w:hAnsi="Arial" w:cs="Arial"/>
          <w:color w:val="000000" w:themeColor="text1"/>
          <w:sz w:val="24"/>
          <w:szCs w:val="24"/>
        </w:rPr>
        <w:t>e positive relationship</w:t>
      </w:r>
      <w:r w:rsidRPr="0063263B">
        <w:rPr>
          <w:rFonts w:ascii="Arial" w:hAnsi="Arial" w:cs="Arial"/>
          <w:color w:val="000000" w:themeColor="text1"/>
          <w:sz w:val="24"/>
          <w:szCs w:val="24"/>
        </w:rPr>
        <w:t xml:space="preserve"> between parents’ support and students’ level of attitude </w:t>
      </w:r>
      <w:r w:rsidR="00503259">
        <w:rPr>
          <w:rFonts w:ascii="Arial" w:hAnsi="Arial" w:cs="Arial"/>
          <w:color w:val="000000" w:themeColor="text1"/>
          <w:sz w:val="24"/>
          <w:szCs w:val="24"/>
        </w:rPr>
        <w:t>(</w:t>
      </w:r>
      <w:r w:rsidRPr="0063263B">
        <w:rPr>
          <w:rFonts w:ascii="Arial" w:hAnsi="Arial" w:cs="Arial"/>
          <w:color w:val="000000" w:themeColor="text1"/>
          <w:sz w:val="24"/>
          <w:szCs w:val="24"/>
        </w:rPr>
        <w:t xml:space="preserve">r = 0.207; p&lt;0.05); teacher support and students’ level of attitude </w:t>
      </w:r>
      <w:r w:rsidR="00503259">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(r = 0.310; p&lt;0.05); and the </w:t>
      </w:r>
      <w:r w:rsidR="00503259">
        <w:rPr>
          <w:rFonts w:ascii="Arial" w:hAnsi="Arial" w:cs="Arial"/>
          <w:color w:val="000000" w:themeColor="text1"/>
          <w:sz w:val="24"/>
          <w:szCs w:val="24"/>
        </w:rPr>
        <w:t>Overall Social</w:t>
      </w:r>
      <w:r w:rsidRPr="0063263B">
        <w:rPr>
          <w:rFonts w:ascii="Arial" w:hAnsi="Arial" w:cs="Arial"/>
          <w:color w:val="000000" w:themeColor="text1"/>
          <w:sz w:val="24"/>
          <w:szCs w:val="24"/>
        </w:rPr>
        <w:t xml:space="preserve"> support and students’ level of attitude (r = 0.291; p&lt;0.05)</w:t>
      </w:r>
      <w:r w:rsidR="00B608CB" w:rsidRPr="0063263B">
        <w:rPr>
          <w:rFonts w:ascii="Arial" w:hAnsi="Arial" w:cs="Arial"/>
          <w:color w:val="000000" w:themeColor="text1"/>
          <w:sz w:val="24"/>
          <w:szCs w:val="24"/>
        </w:rPr>
        <w:t xml:space="preserve">, therefore </w:t>
      </w:r>
      <w:r w:rsidR="00B608CB" w:rsidRPr="0063263B">
        <w:rPr>
          <w:rFonts w:ascii="Arial" w:hAnsi="Arial" w:cs="Arial"/>
          <w:i/>
          <w:color w:val="000000" w:themeColor="text1"/>
          <w:sz w:val="24"/>
          <w:szCs w:val="24"/>
        </w:rPr>
        <w:t>Hypothesis 1</w:t>
      </w:r>
      <w:r w:rsidR="00B608CB" w:rsidRPr="0063263B">
        <w:rPr>
          <w:rFonts w:ascii="Arial" w:hAnsi="Arial" w:cs="Arial"/>
          <w:color w:val="000000" w:themeColor="text1"/>
          <w:sz w:val="24"/>
          <w:szCs w:val="24"/>
        </w:rPr>
        <w:t xml:space="preserve"> is </w:t>
      </w:r>
      <w:r w:rsidR="00626D20" w:rsidRPr="0063263B">
        <w:rPr>
          <w:rFonts w:ascii="Arial" w:hAnsi="Arial" w:cs="Arial"/>
          <w:color w:val="000000" w:themeColor="text1"/>
          <w:sz w:val="24"/>
          <w:szCs w:val="24"/>
        </w:rPr>
        <w:t>rejected</w:t>
      </w:r>
      <w:r w:rsidR="00B608CB" w:rsidRPr="0063263B">
        <w:rPr>
          <w:rFonts w:ascii="Arial" w:hAnsi="Arial" w:cs="Arial"/>
          <w:color w:val="000000" w:themeColor="text1"/>
          <w:sz w:val="24"/>
          <w:szCs w:val="24"/>
        </w:rPr>
        <w:t xml:space="preserve">. </w:t>
      </w:r>
    </w:p>
    <w:p w14:paraId="0C1D9F25" w14:textId="77777777" w:rsidR="00C45350" w:rsidRPr="0063263B" w:rsidRDefault="00B608CB" w:rsidP="00322B14">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 xml:space="preserve">The </w:t>
      </w:r>
      <w:r w:rsidR="00226532" w:rsidRPr="0063263B">
        <w:rPr>
          <w:rFonts w:ascii="Arial" w:hAnsi="Arial" w:cs="Arial"/>
          <w:color w:val="000000" w:themeColor="text1"/>
          <w:sz w:val="24"/>
          <w:szCs w:val="24"/>
        </w:rPr>
        <w:t>above findings</w:t>
      </w:r>
      <w:r w:rsidRPr="0063263B">
        <w:rPr>
          <w:rFonts w:ascii="Arial" w:hAnsi="Arial" w:cs="Arial"/>
          <w:color w:val="000000" w:themeColor="text1"/>
          <w:sz w:val="24"/>
          <w:szCs w:val="24"/>
        </w:rPr>
        <w:t xml:space="preserve"> imply that students’ attitude towards learning which includes motivation</w:t>
      </w:r>
      <w:r w:rsidR="00A1478A" w:rsidRPr="0063263B">
        <w:rPr>
          <w:rFonts w:ascii="Arial" w:hAnsi="Arial" w:cs="Arial"/>
          <w:color w:val="000000" w:themeColor="text1"/>
          <w:sz w:val="24"/>
          <w:szCs w:val="24"/>
        </w:rPr>
        <w:t xml:space="preserve">, learning engagement, expectations, openness, nature of learning, and the anxiety </w:t>
      </w:r>
      <w:r w:rsidR="006003D9" w:rsidRPr="0063263B">
        <w:rPr>
          <w:rFonts w:ascii="Arial" w:hAnsi="Arial" w:cs="Arial"/>
          <w:color w:val="000000" w:themeColor="text1"/>
          <w:sz w:val="24"/>
          <w:szCs w:val="24"/>
        </w:rPr>
        <w:t>they experience towards learning</w:t>
      </w:r>
      <w:r w:rsidRPr="0063263B">
        <w:rPr>
          <w:rFonts w:ascii="Arial" w:hAnsi="Arial" w:cs="Arial"/>
          <w:color w:val="000000" w:themeColor="text1"/>
          <w:sz w:val="24"/>
          <w:szCs w:val="24"/>
        </w:rPr>
        <w:t xml:space="preserve"> have a bearing on the kind and extent of social support provided for them</w:t>
      </w:r>
      <w:r w:rsidR="009B4354" w:rsidRPr="0063263B">
        <w:rPr>
          <w:rFonts w:ascii="Arial" w:hAnsi="Arial" w:cs="Arial"/>
          <w:color w:val="000000" w:themeColor="text1"/>
          <w:sz w:val="24"/>
          <w:szCs w:val="24"/>
        </w:rPr>
        <w:t xml:space="preserve"> by parents and teachers.</w:t>
      </w:r>
      <w:r w:rsidRPr="0063263B">
        <w:rPr>
          <w:rFonts w:ascii="Arial" w:hAnsi="Arial" w:cs="Arial"/>
          <w:color w:val="000000" w:themeColor="text1"/>
          <w:sz w:val="24"/>
          <w:szCs w:val="24"/>
        </w:rPr>
        <w:t xml:space="preserve"> </w:t>
      </w:r>
      <w:r w:rsidR="006003D9" w:rsidRPr="0063263B">
        <w:rPr>
          <w:rFonts w:ascii="Arial" w:hAnsi="Arial" w:cs="Arial"/>
          <w:color w:val="000000" w:themeColor="text1"/>
          <w:sz w:val="24"/>
          <w:szCs w:val="24"/>
        </w:rPr>
        <w:t xml:space="preserve">It implies further that the higher the social support provided for high school students, the higher their attitude towards learning, and the lower the social support, the lower the students’ attitude towards learning in Home-Based Education. </w:t>
      </w:r>
    </w:p>
    <w:p w14:paraId="2AD9ECD3" w14:textId="77777777" w:rsidR="00C45350" w:rsidRPr="0063263B" w:rsidRDefault="00C45350" w:rsidP="00322B14">
      <w:pPr>
        <w:spacing w:line="480" w:lineRule="auto"/>
        <w:ind w:firstLine="720"/>
        <w:jc w:val="both"/>
        <w:rPr>
          <w:rFonts w:ascii="Arial" w:hAnsi="Arial" w:cs="Arial"/>
          <w:color w:val="000000" w:themeColor="text1"/>
          <w:sz w:val="10"/>
          <w:szCs w:val="10"/>
        </w:rPr>
      </w:pPr>
    </w:p>
    <w:p w14:paraId="30A9F4BB" w14:textId="77777777" w:rsidR="00C45350" w:rsidRPr="0063263B" w:rsidRDefault="009B4354" w:rsidP="00322B14">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With this, teachers and parents need to ensure that a </w:t>
      </w:r>
      <w:r w:rsidR="005C1E6F" w:rsidRPr="0063263B">
        <w:rPr>
          <w:rFonts w:ascii="Arial" w:hAnsi="Arial" w:cs="Arial"/>
          <w:color w:val="000000" w:themeColor="text1"/>
          <w:sz w:val="24"/>
          <w:szCs w:val="24"/>
        </w:rPr>
        <w:t>right balance</w:t>
      </w:r>
      <w:r w:rsidRPr="0063263B">
        <w:rPr>
          <w:rFonts w:ascii="Arial" w:hAnsi="Arial" w:cs="Arial"/>
          <w:color w:val="000000" w:themeColor="text1"/>
          <w:sz w:val="24"/>
          <w:szCs w:val="24"/>
        </w:rPr>
        <w:t xml:space="preserve"> of social support is provided </w:t>
      </w:r>
      <w:r w:rsidR="00847033" w:rsidRPr="0063263B">
        <w:rPr>
          <w:rFonts w:ascii="Arial" w:hAnsi="Arial" w:cs="Arial"/>
          <w:color w:val="000000" w:themeColor="text1"/>
          <w:sz w:val="24"/>
          <w:szCs w:val="24"/>
        </w:rPr>
        <w:t xml:space="preserve">among </w:t>
      </w:r>
      <w:r w:rsidR="00242405" w:rsidRPr="0063263B">
        <w:rPr>
          <w:rFonts w:ascii="Arial" w:hAnsi="Arial" w:cs="Arial"/>
          <w:color w:val="000000" w:themeColor="text1"/>
          <w:sz w:val="24"/>
          <w:szCs w:val="24"/>
        </w:rPr>
        <w:t>high school students</w:t>
      </w:r>
      <w:r w:rsidRPr="0063263B">
        <w:rPr>
          <w:rFonts w:ascii="Arial" w:hAnsi="Arial" w:cs="Arial"/>
          <w:color w:val="000000" w:themeColor="text1"/>
          <w:sz w:val="24"/>
          <w:szCs w:val="24"/>
        </w:rPr>
        <w:t xml:space="preserve"> </w:t>
      </w:r>
      <w:r w:rsidR="00847033" w:rsidRPr="0063263B">
        <w:rPr>
          <w:rFonts w:ascii="Arial" w:hAnsi="Arial" w:cs="Arial"/>
          <w:color w:val="000000" w:themeColor="text1"/>
          <w:sz w:val="24"/>
          <w:szCs w:val="24"/>
        </w:rPr>
        <w:t xml:space="preserve">especially those with additional needs </w:t>
      </w:r>
      <w:r w:rsidR="005C1E6F"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sustain or enhance their attitude towards learning. In doing so, teachers and parents should conduct students’ monitoring </w:t>
      </w:r>
      <w:r w:rsidR="005C1E6F" w:rsidRPr="0063263B">
        <w:rPr>
          <w:rFonts w:ascii="Arial" w:hAnsi="Arial" w:cs="Arial"/>
          <w:color w:val="000000" w:themeColor="text1"/>
          <w:sz w:val="24"/>
          <w:szCs w:val="24"/>
        </w:rPr>
        <w:t>regularly</w:t>
      </w:r>
      <w:r w:rsidRPr="0063263B">
        <w:rPr>
          <w:rFonts w:ascii="Arial" w:hAnsi="Arial" w:cs="Arial"/>
          <w:color w:val="000000" w:themeColor="text1"/>
          <w:sz w:val="24"/>
          <w:szCs w:val="24"/>
        </w:rPr>
        <w:t xml:space="preserve"> </w:t>
      </w:r>
      <w:r w:rsidR="005C1E6F" w:rsidRPr="0063263B">
        <w:rPr>
          <w:rFonts w:ascii="Arial" w:hAnsi="Arial" w:cs="Arial"/>
          <w:color w:val="000000" w:themeColor="text1"/>
          <w:sz w:val="24"/>
          <w:szCs w:val="24"/>
        </w:rPr>
        <w:t>to</w:t>
      </w:r>
      <w:r w:rsidR="00847033" w:rsidRPr="0063263B">
        <w:rPr>
          <w:rFonts w:ascii="Arial" w:hAnsi="Arial" w:cs="Arial"/>
          <w:color w:val="000000" w:themeColor="text1"/>
          <w:sz w:val="24"/>
          <w:szCs w:val="24"/>
        </w:rPr>
        <w:t xml:space="preserve"> track</w:t>
      </w:r>
      <w:r w:rsidRPr="0063263B">
        <w:rPr>
          <w:rFonts w:ascii="Arial" w:hAnsi="Arial" w:cs="Arial"/>
          <w:color w:val="000000" w:themeColor="text1"/>
          <w:sz w:val="24"/>
          <w:szCs w:val="24"/>
        </w:rPr>
        <w:t xml:space="preserve"> students’ progress</w:t>
      </w:r>
      <w:r w:rsidR="00CF1742" w:rsidRPr="0063263B">
        <w:rPr>
          <w:rFonts w:ascii="Arial" w:hAnsi="Arial" w:cs="Arial"/>
          <w:color w:val="000000" w:themeColor="text1"/>
          <w:sz w:val="24"/>
          <w:szCs w:val="24"/>
        </w:rPr>
        <w:t>, so that if there are</w:t>
      </w:r>
      <w:r w:rsidRPr="0063263B">
        <w:rPr>
          <w:rFonts w:ascii="Arial" w:hAnsi="Arial" w:cs="Arial"/>
          <w:color w:val="000000" w:themeColor="text1"/>
          <w:sz w:val="24"/>
          <w:szCs w:val="24"/>
        </w:rPr>
        <w:t xml:space="preserve"> </w:t>
      </w:r>
      <w:r w:rsidR="00BC38C6" w:rsidRPr="0063263B">
        <w:rPr>
          <w:rFonts w:ascii="Arial" w:hAnsi="Arial" w:cs="Arial"/>
          <w:color w:val="000000" w:themeColor="text1"/>
          <w:sz w:val="24"/>
          <w:szCs w:val="24"/>
        </w:rPr>
        <w:t xml:space="preserve">any </w:t>
      </w:r>
      <w:r w:rsidRPr="0063263B">
        <w:rPr>
          <w:rFonts w:ascii="Arial" w:hAnsi="Arial" w:cs="Arial"/>
          <w:color w:val="000000" w:themeColor="text1"/>
          <w:sz w:val="24"/>
          <w:szCs w:val="24"/>
        </w:rPr>
        <w:t xml:space="preserve">learning </w:t>
      </w:r>
      <w:r w:rsidR="005C1E6F" w:rsidRPr="0063263B">
        <w:rPr>
          <w:rFonts w:ascii="Arial" w:hAnsi="Arial" w:cs="Arial"/>
          <w:color w:val="000000" w:themeColor="text1"/>
          <w:sz w:val="24"/>
          <w:szCs w:val="24"/>
        </w:rPr>
        <w:t>gaps</w:t>
      </w:r>
      <w:r w:rsidRPr="0063263B">
        <w:rPr>
          <w:rFonts w:ascii="Arial" w:hAnsi="Arial" w:cs="Arial"/>
          <w:color w:val="000000" w:themeColor="text1"/>
          <w:sz w:val="24"/>
          <w:szCs w:val="24"/>
        </w:rPr>
        <w:t xml:space="preserve"> </w:t>
      </w:r>
      <w:r w:rsidR="00CF1742" w:rsidRPr="0063263B">
        <w:rPr>
          <w:rFonts w:ascii="Arial" w:hAnsi="Arial" w:cs="Arial"/>
          <w:color w:val="000000" w:themeColor="text1"/>
          <w:sz w:val="24"/>
          <w:szCs w:val="24"/>
        </w:rPr>
        <w:t xml:space="preserve">found, </w:t>
      </w:r>
      <w:r w:rsidR="00847033" w:rsidRPr="0063263B">
        <w:rPr>
          <w:rFonts w:ascii="Arial" w:hAnsi="Arial" w:cs="Arial"/>
          <w:color w:val="000000" w:themeColor="text1"/>
          <w:sz w:val="24"/>
          <w:szCs w:val="24"/>
        </w:rPr>
        <w:t>early learning in</w:t>
      </w:r>
      <w:r w:rsidR="00CF1742" w:rsidRPr="0063263B">
        <w:rPr>
          <w:rFonts w:ascii="Arial" w:hAnsi="Arial" w:cs="Arial"/>
          <w:color w:val="000000" w:themeColor="text1"/>
          <w:sz w:val="24"/>
          <w:szCs w:val="24"/>
        </w:rPr>
        <w:t xml:space="preserve">terventions can be provided to students. </w:t>
      </w:r>
    </w:p>
    <w:p w14:paraId="43284652" w14:textId="77777777" w:rsidR="00C45350" w:rsidRPr="0063263B" w:rsidRDefault="00C45350" w:rsidP="00322B14">
      <w:pPr>
        <w:spacing w:line="480" w:lineRule="auto"/>
        <w:ind w:firstLine="720"/>
        <w:jc w:val="both"/>
        <w:rPr>
          <w:rFonts w:ascii="Arial" w:hAnsi="Arial" w:cs="Arial"/>
          <w:color w:val="000000" w:themeColor="text1"/>
          <w:sz w:val="8"/>
          <w:szCs w:val="8"/>
        </w:rPr>
      </w:pPr>
    </w:p>
    <w:p w14:paraId="12A5DF23" w14:textId="0D32F690" w:rsidR="00322B14" w:rsidRPr="0063263B" w:rsidRDefault="00C45350" w:rsidP="00322B14">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In</w:t>
      </w:r>
      <w:r w:rsidR="00BC38C6" w:rsidRPr="0063263B">
        <w:rPr>
          <w:rFonts w:ascii="Arial" w:hAnsi="Arial" w:cs="Arial"/>
          <w:color w:val="000000" w:themeColor="text1"/>
          <w:sz w:val="24"/>
          <w:szCs w:val="24"/>
        </w:rPr>
        <w:t xml:space="preserve"> order to maximize </w:t>
      </w:r>
      <w:r w:rsidR="005C1E6F" w:rsidRPr="0063263B">
        <w:rPr>
          <w:rFonts w:ascii="Arial" w:hAnsi="Arial" w:cs="Arial"/>
          <w:color w:val="000000" w:themeColor="text1"/>
          <w:sz w:val="24"/>
          <w:szCs w:val="24"/>
        </w:rPr>
        <w:t>parents</w:t>
      </w:r>
      <w:r w:rsidR="00BC38C6" w:rsidRPr="0063263B">
        <w:rPr>
          <w:rFonts w:ascii="Arial" w:hAnsi="Arial" w:cs="Arial"/>
          <w:color w:val="000000" w:themeColor="text1"/>
          <w:sz w:val="24"/>
          <w:szCs w:val="24"/>
        </w:rPr>
        <w:t xml:space="preserve"> and </w:t>
      </w:r>
      <w:r w:rsidR="005C1E6F" w:rsidRPr="0063263B">
        <w:rPr>
          <w:rFonts w:ascii="Arial" w:hAnsi="Arial" w:cs="Arial"/>
          <w:color w:val="000000" w:themeColor="text1"/>
          <w:sz w:val="24"/>
          <w:szCs w:val="24"/>
        </w:rPr>
        <w:t>teachers’</w:t>
      </w:r>
      <w:r w:rsidR="00BC38C6" w:rsidRPr="0063263B">
        <w:rPr>
          <w:rFonts w:ascii="Arial" w:hAnsi="Arial" w:cs="Arial"/>
          <w:color w:val="000000" w:themeColor="text1"/>
          <w:sz w:val="24"/>
          <w:szCs w:val="24"/>
        </w:rPr>
        <w:t xml:space="preserve"> role in providing sound social support to students, parents and teachers need to be trained in assessing students’ needs</w:t>
      </w:r>
      <w:r w:rsidR="00A50292" w:rsidRPr="0063263B">
        <w:rPr>
          <w:rFonts w:ascii="Arial" w:hAnsi="Arial" w:cs="Arial"/>
          <w:color w:val="000000" w:themeColor="text1"/>
          <w:sz w:val="24"/>
          <w:szCs w:val="24"/>
        </w:rPr>
        <w:t xml:space="preserve"> considering that not all students are expressive of their thoughts, feelings, and struggles in their academics</w:t>
      </w:r>
      <w:r w:rsidR="00A92820" w:rsidRPr="0063263B">
        <w:rPr>
          <w:rFonts w:ascii="Arial" w:hAnsi="Arial" w:cs="Arial"/>
          <w:color w:val="000000" w:themeColor="text1"/>
          <w:sz w:val="24"/>
          <w:szCs w:val="24"/>
        </w:rPr>
        <w:t>.</w:t>
      </w:r>
      <w:r w:rsidR="00A50292" w:rsidRPr="0063263B">
        <w:rPr>
          <w:rFonts w:ascii="Arial" w:hAnsi="Arial" w:cs="Arial"/>
          <w:color w:val="000000" w:themeColor="text1"/>
          <w:sz w:val="24"/>
          <w:szCs w:val="24"/>
        </w:rPr>
        <w:t xml:space="preserve"> Thus, educational </w:t>
      </w:r>
      <w:r w:rsidR="005C1E6F" w:rsidRPr="0063263B">
        <w:rPr>
          <w:rFonts w:ascii="Arial" w:hAnsi="Arial" w:cs="Arial"/>
          <w:color w:val="000000" w:themeColor="text1"/>
          <w:sz w:val="24"/>
          <w:szCs w:val="24"/>
        </w:rPr>
        <w:t>training</w:t>
      </w:r>
      <w:r w:rsidR="00A50292" w:rsidRPr="0063263B">
        <w:rPr>
          <w:rFonts w:ascii="Arial" w:hAnsi="Arial" w:cs="Arial"/>
          <w:color w:val="000000" w:themeColor="text1"/>
          <w:sz w:val="24"/>
          <w:szCs w:val="24"/>
        </w:rPr>
        <w:t xml:space="preserve"> </w:t>
      </w:r>
      <w:r w:rsidR="00556C79">
        <w:rPr>
          <w:rFonts w:ascii="Arial" w:hAnsi="Arial" w:cs="Arial"/>
          <w:color w:val="000000" w:themeColor="text1"/>
          <w:sz w:val="24"/>
          <w:szCs w:val="24"/>
        </w:rPr>
        <w:t>which</w:t>
      </w:r>
      <w:r w:rsidR="00A50292" w:rsidRPr="0063263B">
        <w:rPr>
          <w:rFonts w:ascii="Arial" w:hAnsi="Arial" w:cs="Arial"/>
          <w:color w:val="000000" w:themeColor="text1"/>
          <w:sz w:val="24"/>
          <w:szCs w:val="24"/>
        </w:rPr>
        <w:t xml:space="preserve"> </w:t>
      </w:r>
      <w:r w:rsidR="005C1E6F" w:rsidRPr="0063263B">
        <w:rPr>
          <w:rFonts w:ascii="Arial" w:hAnsi="Arial" w:cs="Arial"/>
          <w:color w:val="000000" w:themeColor="text1"/>
          <w:sz w:val="24"/>
          <w:szCs w:val="24"/>
        </w:rPr>
        <w:t>enhances</w:t>
      </w:r>
      <w:r w:rsidR="00A50292" w:rsidRPr="0063263B">
        <w:rPr>
          <w:rFonts w:ascii="Arial" w:hAnsi="Arial" w:cs="Arial"/>
          <w:color w:val="000000" w:themeColor="text1"/>
          <w:sz w:val="24"/>
          <w:szCs w:val="24"/>
        </w:rPr>
        <w:t xml:space="preserve"> parents and teachers’ capability to discern students’ needs </w:t>
      </w:r>
      <w:r w:rsidR="005C1E6F" w:rsidRPr="0063263B">
        <w:rPr>
          <w:rFonts w:ascii="Arial" w:hAnsi="Arial" w:cs="Arial"/>
          <w:color w:val="000000" w:themeColor="text1"/>
          <w:sz w:val="24"/>
          <w:szCs w:val="24"/>
        </w:rPr>
        <w:t>is</w:t>
      </w:r>
      <w:r w:rsidR="00A50292" w:rsidRPr="0063263B">
        <w:rPr>
          <w:rFonts w:ascii="Arial" w:hAnsi="Arial" w:cs="Arial"/>
          <w:color w:val="000000" w:themeColor="text1"/>
          <w:sz w:val="24"/>
          <w:szCs w:val="24"/>
        </w:rPr>
        <w:t xml:space="preserve"> encouraged, </w:t>
      </w:r>
      <w:r w:rsidR="006C4BFE" w:rsidRPr="0063263B">
        <w:rPr>
          <w:rFonts w:ascii="Arial" w:hAnsi="Arial" w:cs="Arial"/>
          <w:color w:val="000000" w:themeColor="text1"/>
          <w:sz w:val="24"/>
          <w:szCs w:val="24"/>
        </w:rPr>
        <w:t>as well as other trainings related to promoting students’ total well-being</w:t>
      </w:r>
      <w:r w:rsidR="00125A4A" w:rsidRPr="0063263B">
        <w:rPr>
          <w:rFonts w:ascii="Arial" w:hAnsi="Arial" w:cs="Arial"/>
          <w:color w:val="000000" w:themeColor="text1"/>
          <w:sz w:val="24"/>
          <w:szCs w:val="24"/>
        </w:rPr>
        <w:t xml:space="preserve"> such as mental health, coping, or effective learning</w:t>
      </w:r>
      <w:r w:rsidR="006C4BFE" w:rsidRPr="0063263B">
        <w:rPr>
          <w:rFonts w:ascii="Arial" w:hAnsi="Arial" w:cs="Arial"/>
          <w:color w:val="000000" w:themeColor="text1"/>
          <w:sz w:val="24"/>
          <w:szCs w:val="24"/>
        </w:rPr>
        <w:t xml:space="preserve">. </w:t>
      </w:r>
    </w:p>
    <w:p w14:paraId="6D3272F1" w14:textId="77777777" w:rsidR="00C45350" w:rsidRPr="0063263B" w:rsidRDefault="00C45350" w:rsidP="00322B14">
      <w:pPr>
        <w:spacing w:line="480" w:lineRule="auto"/>
        <w:ind w:firstLine="720"/>
        <w:jc w:val="both"/>
        <w:rPr>
          <w:rFonts w:ascii="Arial" w:hAnsi="Arial" w:cs="Arial"/>
          <w:color w:val="000000" w:themeColor="text1"/>
          <w:sz w:val="24"/>
          <w:szCs w:val="24"/>
        </w:rPr>
      </w:pPr>
    </w:p>
    <w:p w14:paraId="16EDF8C2" w14:textId="456136ED" w:rsidR="00322B14" w:rsidRPr="0063263B" w:rsidRDefault="006C4BFE" w:rsidP="00322B14">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Furthe</w:t>
      </w:r>
      <w:r w:rsidR="00C45350" w:rsidRPr="0063263B">
        <w:rPr>
          <w:rFonts w:ascii="Arial" w:hAnsi="Arial" w:cs="Arial"/>
          <w:color w:val="000000" w:themeColor="text1"/>
          <w:sz w:val="24"/>
          <w:szCs w:val="24"/>
        </w:rPr>
        <w:t>r</w:t>
      </w:r>
      <w:r w:rsidRPr="0063263B">
        <w:rPr>
          <w:rFonts w:ascii="Arial" w:hAnsi="Arial" w:cs="Arial"/>
          <w:color w:val="000000" w:themeColor="text1"/>
          <w:sz w:val="24"/>
          <w:szCs w:val="24"/>
        </w:rPr>
        <w:t xml:space="preserve">, </w:t>
      </w:r>
      <w:r w:rsidR="00322B14" w:rsidRPr="0063263B">
        <w:rPr>
          <w:rFonts w:ascii="Arial" w:hAnsi="Arial" w:cs="Arial"/>
          <w:color w:val="000000" w:themeColor="text1"/>
          <w:sz w:val="24"/>
          <w:szCs w:val="24"/>
        </w:rPr>
        <w:t xml:space="preserve">it is important to ensure that aside from basic needs, sufficient learning materials such as </w:t>
      </w:r>
      <w:r w:rsidR="00A9071C" w:rsidRPr="0063263B">
        <w:rPr>
          <w:rFonts w:ascii="Arial" w:hAnsi="Arial" w:cs="Arial"/>
          <w:color w:val="000000" w:themeColor="text1"/>
          <w:sz w:val="24"/>
          <w:szCs w:val="24"/>
        </w:rPr>
        <w:t xml:space="preserve">books, modules, or </w:t>
      </w:r>
      <w:r w:rsidR="00322B14" w:rsidRPr="0063263B">
        <w:rPr>
          <w:rFonts w:ascii="Arial" w:hAnsi="Arial" w:cs="Arial"/>
          <w:color w:val="000000" w:themeColor="text1"/>
          <w:sz w:val="24"/>
          <w:szCs w:val="24"/>
        </w:rPr>
        <w:t>gadget</w:t>
      </w:r>
      <w:r w:rsidR="00A9071C" w:rsidRPr="0063263B">
        <w:rPr>
          <w:rFonts w:ascii="Arial" w:hAnsi="Arial" w:cs="Arial"/>
          <w:color w:val="000000" w:themeColor="text1"/>
          <w:sz w:val="24"/>
          <w:szCs w:val="24"/>
        </w:rPr>
        <w:t>s</w:t>
      </w:r>
      <w:r w:rsidR="00322B14" w:rsidRPr="0063263B">
        <w:rPr>
          <w:rFonts w:ascii="Arial" w:hAnsi="Arial" w:cs="Arial"/>
          <w:color w:val="000000" w:themeColor="text1"/>
          <w:sz w:val="24"/>
          <w:szCs w:val="24"/>
        </w:rPr>
        <w:t xml:space="preserve"> </w:t>
      </w:r>
      <w:r w:rsidR="00A9071C" w:rsidRPr="0063263B">
        <w:rPr>
          <w:rFonts w:ascii="Arial" w:hAnsi="Arial" w:cs="Arial"/>
          <w:color w:val="000000" w:themeColor="text1"/>
          <w:sz w:val="24"/>
          <w:szCs w:val="24"/>
        </w:rPr>
        <w:t>with</w:t>
      </w:r>
      <w:r w:rsidR="00322B14" w:rsidRPr="0063263B">
        <w:rPr>
          <w:rFonts w:ascii="Arial" w:hAnsi="Arial" w:cs="Arial"/>
          <w:color w:val="000000" w:themeColor="text1"/>
          <w:sz w:val="24"/>
          <w:szCs w:val="24"/>
        </w:rPr>
        <w:t xml:space="preserve"> Internet acces</w:t>
      </w:r>
      <w:r w:rsidR="00A9071C" w:rsidRPr="0063263B">
        <w:rPr>
          <w:rFonts w:ascii="Arial" w:hAnsi="Arial" w:cs="Arial"/>
          <w:color w:val="000000" w:themeColor="text1"/>
          <w:sz w:val="24"/>
          <w:szCs w:val="24"/>
        </w:rPr>
        <w:t>s</w:t>
      </w:r>
      <w:r w:rsidR="00322B14" w:rsidRPr="0063263B">
        <w:rPr>
          <w:rFonts w:ascii="Arial" w:hAnsi="Arial" w:cs="Arial"/>
          <w:color w:val="000000" w:themeColor="text1"/>
          <w:sz w:val="24"/>
          <w:szCs w:val="24"/>
        </w:rPr>
        <w:t xml:space="preserve"> that facilitate</w:t>
      </w:r>
      <w:r w:rsidR="00C45350" w:rsidRPr="0063263B">
        <w:rPr>
          <w:rFonts w:ascii="Arial" w:hAnsi="Arial" w:cs="Arial"/>
          <w:color w:val="000000" w:themeColor="text1"/>
          <w:sz w:val="24"/>
          <w:szCs w:val="24"/>
        </w:rPr>
        <w:t xml:space="preserve"> </w:t>
      </w:r>
      <w:r w:rsidR="00322B14" w:rsidRPr="0063263B">
        <w:rPr>
          <w:rFonts w:ascii="Arial" w:hAnsi="Arial" w:cs="Arial"/>
          <w:color w:val="000000" w:themeColor="text1"/>
          <w:sz w:val="24"/>
          <w:szCs w:val="24"/>
        </w:rPr>
        <w:t xml:space="preserve">students’ learning </w:t>
      </w:r>
      <w:r w:rsidR="00A9071C" w:rsidRPr="0063263B">
        <w:rPr>
          <w:rFonts w:ascii="Arial" w:hAnsi="Arial" w:cs="Arial"/>
          <w:color w:val="000000" w:themeColor="text1"/>
          <w:sz w:val="24"/>
          <w:szCs w:val="24"/>
        </w:rPr>
        <w:t xml:space="preserve">during HBE, if possible, </w:t>
      </w:r>
      <w:r w:rsidR="00322B14" w:rsidRPr="0063263B">
        <w:rPr>
          <w:rFonts w:ascii="Arial" w:hAnsi="Arial" w:cs="Arial"/>
          <w:color w:val="000000" w:themeColor="text1"/>
          <w:sz w:val="24"/>
          <w:szCs w:val="24"/>
        </w:rPr>
        <w:t>must be provided among students</w:t>
      </w:r>
      <w:r w:rsidR="005C1E6F" w:rsidRPr="0063263B">
        <w:rPr>
          <w:rFonts w:ascii="Arial" w:hAnsi="Arial" w:cs="Arial"/>
          <w:color w:val="000000" w:themeColor="text1"/>
          <w:sz w:val="24"/>
          <w:szCs w:val="24"/>
        </w:rPr>
        <w:t>,</w:t>
      </w:r>
      <w:r w:rsidR="00322B14" w:rsidRPr="0063263B">
        <w:rPr>
          <w:rFonts w:ascii="Arial" w:hAnsi="Arial" w:cs="Arial"/>
          <w:color w:val="000000" w:themeColor="text1"/>
          <w:sz w:val="24"/>
          <w:szCs w:val="24"/>
        </w:rPr>
        <w:t xml:space="preserve"> especially those coming from underprivileged families. </w:t>
      </w:r>
      <w:r w:rsidR="00A92820" w:rsidRPr="0063263B">
        <w:rPr>
          <w:rFonts w:ascii="Arial" w:hAnsi="Arial" w:cs="Arial"/>
          <w:color w:val="000000" w:themeColor="text1"/>
          <w:sz w:val="24"/>
          <w:szCs w:val="24"/>
        </w:rPr>
        <w:t>In addition</w:t>
      </w:r>
      <w:r w:rsidR="00A9071C" w:rsidRPr="0063263B">
        <w:rPr>
          <w:rFonts w:ascii="Arial" w:hAnsi="Arial" w:cs="Arial"/>
          <w:color w:val="000000" w:themeColor="text1"/>
          <w:sz w:val="24"/>
          <w:szCs w:val="24"/>
        </w:rPr>
        <w:t xml:space="preserve">, quality time spent with students </w:t>
      </w:r>
      <w:r w:rsidR="005C1E6F" w:rsidRPr="0063263B">
        <w:rPr>
          <w:rFonts w:ascii="Arial" w:hAnsi="Arial" w:cs="Arial"/>
          <w:color w:val="000000" w:themeColor="text1"/>
          <w:sz w:val="24"/>
          <w:szCs w:val="24"/>
        </w:rPr>
        <w:t>to</w:t>
      </w:r>
      <w:r w:rsidR="00A9071C" w:rsidRPr="0063263B">
        <w:rPr>
          <w:rFonts w:ascii="Arial" w:hAnsi="Arial" w:cs="Arial"/>
          <w:color w:val="000000" w:themeColor="text1"/>
          <w:sz w:val="24"/>
          <w:szCs w:val="24"/>
        </w:rPr>
        <w:t xml:space="preserve"> help them in understanding difficult lessons as well as in accomplishing homework, activities, or projects must be provided by parents and teachers. </w:t>
      </w:r>
    </w:p>
    <w:p w14:paraId="3D84FEDC" w14:textId="77777777" w:rsidR="00C45350" w:rsidRPr="0063263B" w:rsidRDefault="00C45350" w:rsidP="00322B14">
      <w:pPr>
        <w:spacing w:line="480" w:lineRule="auto"/>
        <w:ind w:firstLine="720"/>
        <w:jc w:val="both"/>
        <w:rPr>
          <w:rFonts w:ascii="Arial" w:hAnsi="Arial" w:cs="Arial"/>
          <w:color w:val="000000" w:themeColor="text1"/>
          <w:sz w:val="4"/>
          <w:szCs w:val="4"/>
        </w:rPr>
      </w:pPr>
    </w:p>
    <w:p w14:paraId="40A8B949" w14:textId="6174CA8C" w:rsidR="009B4354" w:rsidRPr="0063263B" w:rsidRDefault="00556C79" w:rsidP="00A92820">
      <w:pPr>
        <w:spacing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Similarly</w:t>
      </w:r>
      <w:r w:rsidR="00A92820" w:rsidRPr="0063263B">
        <w:rPr>
          <w:rFonts w:ascii="Arial" w:hAnsi="Arial" w:cs="Arial"/>
          <w:color w:val="000000" w:themeColor="text1"/>
          <w:sz w:val="24"/>
          <w:szCs w:val="24"/>
        </w:rPr>
        <w:t xml:space="preserve">, </w:t>
      </w:r>
      <w:r w:rsidR="00242405" w:rsidRPr="0063263B">
        <w:rPr>
          <w:rFonts w:ascii="Arial" w:hAnsi="Arial" w:cs="Arial"/>
          <w:color w:val="000000" w:themeColor="text1"/>
          <w:sz w:val="24"/>
          <w:szCs w:val="24"/>
        </w:rPr>
        <w:t>high school students</w:t>
      </w:r>
      <w:r w:rsidR="00A92820" w:rsidRPr="0063263B">
        <w:rPr>
          <w:rFonts w:ascii="Arial" w:hAnsi="Arial" w:cs="Arial"/>
          <w:color w:val="000000" w:themeColor="text1"/>
          <w:sz w:val="24"/>
          <w:szCs w:val="24"/>
        </w:rPr>
        <w:t xml:space="preserve"> should also receive constant </w:t>
      </w:r>
      <w:r w:rsidR="005C1E6F" w:rsidRPr="0063263B">
        <w:rPr>
          <w:rFonts w:ascii="Arial" w:hAnsi="Arial" w:cs="Arial"/>
          <w:color w:val="000000" w:themeColor="text1"/>
          <w:sz w:val="24"/>
          <w:szCs w:val="24"/>
        </w:rPr>
        <w:t>feedback</w:t>
      </w:r>
      <w:r w:rsidR="00A92820" w:rsidRPr="0063263B">
        <w:rPr>
          <w:rFonts w:ascii="Arial" w:hAnsi="Arial" w:cs="Arial"/>
          <w:color w:val="000000" w:themeColor="text1"/>
          <w:sz w:val="24"/>
          <w:szCs w:val="24"/>
        </w:rPr>
        <w:t xml:space="preserve">, praises, or rewards from parents and teachers </w:t>
      </w:r>
      <w:r w:rsidR="005C1E6F" w:rsidRPr="0063263B">
        <w:rPr>
          <w:rFonts w:ascii="Arial" w:hAnsi="Arial" w:cs="Arial"/>
          <w:color w:val="000000" w:themeColor="text1"/>
          <w:sz w:val="24"/>
          <w:szCs w:val="24"/>
        </w:rPr>
        <w:t>to</w:t>
      </w:r>
      <w:r w:rsidR="00A92820" w:rsidRPr="0063263B">
        <w:rPr>
          <w:rFonts w:ascii="Arial" w:hAnsi="Arial" w:cs="Arial"/>
          <w:color w:val="000000" w:themeColor="text1"/>
          <w:sz w:val="24"/>
          <w:szCs w:val="24"/>
        </w:rPr>
        <w:t xml:space="preserve"> make them more motivated towards learning during HBE. </w:t>
      </w:r>
    </w:p>
    <w:p w14:paraId="530CC1CE" w14:textId="77777777" w:rsidR="0060429A" w:rsidRPr="0063263B" w:rsidRDefault="0060429A" w:rsidP="00A92820">
      <w:pPr>
        <w:spacing w:line="480" w:lineRule="auto"/>
        <w:ind w:firstLine="720"/>
        <w:jc w:val="both"/>
        <w:rPr>
          <w:rFonts w:ascii="Arial" w:hAnsi="Arial" w:cs="Arial"/>
          <w:color w:val="000000" w:themeColor="text1"/>
          <w:sz w:val="2"/>
          <w:szCs w:val="2"/>
        </w:rPr>
      </w:pPr>
    </w:p>
    <w:p w14:paraId="3B88E420" w14:textId="323212D1" w:rsidR="00191E74" w:rsidRPr="0063263B" w:rsidRDefault="00A91C2C" w:rsidP="00191E74">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These </w:t>
      </w:r>
      <w:r w:rsidR="00784A5A" w:rsidRPr="0063263B">
        <w:rPr>
          <w:rFonts w:ascii="Arial" w:hAnsi="Arial" w:cs="Arial"/>
          <w:color w:val="000000" w:themeColor="text1"/>
          <w:sz w:val="24"/>
          <w:szCs w:val="24"/>
        </w:rPr>
        <w:t>findings</w:t>
      </w:r>
      <w:r w:rsidRPr="0063263B">
        <w:rPr>
          <w:rFonts w:ascii="Arial" w:hAnsi="Arial" w:cs="Arial"/>
          <w:color w:val="000000" w:themeColor="text1"/>
          <w:sz w:val="24"/>
          <w:szCs w:val="24"/>
        </w:rPr>
        <w:t xml:space="preserve"> </w:t>
      </w:r>
      <w:r w:rsidR="00784A5A" w:rsidRPr="0063263B">
        <w:rPr>
          <w:rFonts w:ascii="Arial" w:hAnsi="Arial" w:cs="Arial"/>
          <w:color w:val="000000" w:themeColor="text1"/>
          <w:sz w:val="24"/>
          <w:szCs w:val="24"/>
        </w:rPr>
        <w:t xml:space="preserve">affirm </w:t>
      </w:r>
      <w:r w:rsidR="00A32473" w:rsidRPr="0063263B">
        <w:rPr>
          <w:rFonts w:ascii="Arial" w:hAnsi="Arial" w:cs="Arial"/>
          <w:color w:val="000000" w:themeColor="text1"/>
          <w:sz w:val="24"/>
          <w:szCs w:val="24"/>
        </w:rPr>
        <w:t>the</w:t>
      </w:r>
      <w:r w:rsidR="005B26B5" w:rsidRPr="0063263B">
        <w:rPr>
          <w:rFonts w:ascii="Arial" w:hAnsi="Arial" w:cs="Arial"/>
          <w:color w:val="000000" w:themeColor="text1"/>
          <w:sz w:val="24"/>
          <w:szCs w:val="24"/>
        </w:rPr>
        <w:t xml:space="preserve"> Social Cognitive Theory which states that learning is affected by cognitive, behavioral, and environmental factors</w:t>
      </w:r>
      <w:r w:rsidR="00A32473" w:rsidRPr="0063263B">
        <w:rPr>
          <w:rFonts w:ascii="Arial" w:hAnsi="Arial" w:cs="Arial"/>
          <w:color w:val="000000" w:themeColor="text1"/>
          <w:sz w:val="24"/>
          <w:szCs w:val="24"/>
        </w:rPr>
        <w:t xml:space="preserve"> such as Social Support</w:t>
      </w:r>
      <w:r w:rsidR="00C86B53" w:rsidRPr="0063263B">
        <w:rPr>
          <w:rFonts w:ascii="Arial" w:hAnsi="Arial" w:cs="Arial"/>
          <w:color w:val="000000" w:themeColor="text1"/>
          <w:sz w:val="24"/>
          <w:szCs w:val="24"/>
        </w:rPr>
        <w:t xml:space="preserve">, </w:t>
      </w:r>
      <w:r w:rsidR="00784A5A" w:rsidRPr="0063263B">
        <w:rPr>
          <w:rFonts w:ascii="Arial" w:hAnsi="Arial" w:cs="Arial"/>
          <w:color w:val="000000" w:themeColor="text1"/>
          <w:sz w:val="24"/>
          <w:szCs w:val="24"/>
        </w:rPr>
        <w:t xml:space="preserve">and </w:t>
      </w:r>
      <w:r w:rsidR="005B26B5" w:rsidRPr="0063263B">
        <w:rPr>
          <w:rFonts w:ascii="Arial" w:hAnsi="Arial" w:cs="Arial"/>
          <w:color w:val="000000" w:themeColor="text1"/>
          <w:sz w:val="24"/>
          <w:szCs w:val="24"/>
        </w:rPr>
        <w:t>corroborates with the finding of</w:t>
      </w:r>
      <w:r w:rsidRPr="0063263B">
        <w:rPr>
          <w:rFonts w:ascii="Arial" w:hAnsi="Arial" w:cs="Arial"/>
          <w:color w:val="000000" w:themeColor="text1"/>
          <w:sz w:val="24"/>
          <w:szCs w:val="24"/>
        </w:rPr>
        <w:t xml:space="preserve"> Mata, Monteiro, &amp; Peixoto (2012) which </w:t>
      </w:r>
      <w:r w:rsidR="00784A5A" w:rsidRPr="0063263B">
        <w:rPr>
          <w:rFonts w:ascii="Arial" w:hAnsi="Arial" w:cs="Arial"/>
          <w:color w:val="000000" w:themeColor="text1"/>
          <w:sz w:val="24"/>
          <w:szCs w:val="24"/>
        </w:rPr>
        <w:t>concludes</w:t>
      </w:r>
      <w:r w:rsidRPr="0063263B">
        <w:rPr>
          <w:rFonts w:ascii="Arial" w:hAnsi="Arial" w:cs="Arial"/>
          <w:color w:val="000000" w:themeColor="text1"/>
          <w:sz w:val="24"/>
          <w:szCs w:val="24"/>
        </w:rPr>
        <w:t xml:space="preserve"> that students’ attitudes are deeply related to the social support they received</w:t>
      </w:r>
      <w:r w:rsidR="005B26B5" w:rsidRPr="0063263B">
        <w:rPr>
          <w:rFonts w:ascii="Arial" w:hAnsi="Arial" w:cs="Arial"/>
          <w:color w:val="000000" w:themeColor="text1"/>
          <w:sz w:val="24"/>
          <w:szCs w:val="24"/>
        </w:rPr>
        <w:t>. Further,</w:t>
      </w:r>
      <w:r w:rsidR="001D243E" w:rsidRPr="0063263B">
        <w:rPr>
          <w:rFonts w:ascii="Arial" w:hAnsi="Arial" w:cs="Arial"/>
          <w:color w:val="000000" w:themeColor="text1"/>
          <w:sz w:val="24"/>
          <w:szCs w:val="24"/>
        </w:rPr>
        <w:t xml:space="preserve"> the obtained strength of association between Social Support and Attitude described as moderately positive relationship </w:t>
      </w:r>
      <w:r w:rsidR="00D850AA" w:rsidRPr="0063263B">
        <w:rPr>
          <w:rFonts w:ascii="Arial" w:hAnsi="Arial" w:cs="Arial"/>
          <w:color w:val="000000" w:themeColor="text1"/>
          <w:sz w:val="24"/>
          <w:szCs w:val="24"/>
        </w:rPr>
        <w:t>agrees</w:t>
      </w:r>
      <w:r w:rsidR="001D243E" w:rsidRPr="0063263B">
        <w:rPr>
          <w:rFonts w:ascii="Arial" w:hAnsi="Arial" w:cs="Arial"/>
          <w:color w:val="000000" w:themeColor="text1"/>
          <w:sz w:val="24"/>
          <w:szCs w:val="24"/>
        </w:rPr>
        <w:t xml:space="preserve"> with the </w:t>
      </w:r>
      <w:r w:rsidR="005256A5" w:rsidRPr="0063263B">
        <w:rPr>
          <w:rFonts w:ascii="Arial" w:hAnsi="Arial" w:cs="Arial"/>
          <w:color w:val="000000" w:themeColor="text1"/>
          <w:sz w:val="24"/>
          <w:szCs w:val="24"/>
        </w:rPr>
        <w:t xml:space="preserve">finding of </w:t>
      </w:r>
      <w:r w:rsidR="005256A5" w:rsidRPr="0063263B">
        <w:rPr>
          <w:rFonts w:ascii="Arial" w:eastAsia="Times New Roman" w:hAnsi="Arial" w:cs="Arial"/>
          <w:color w:val="000000" w:themeColor="text1"/>
          <w:spacing w:val="4"/>
          <w:sz w:val="24"/>
          <w:szCs w:val="24"/>
        </w:rPr>
        <w:t>Tasgin &amp; Coskun (2018) who stated that there is a moderately positive relationship between attitude towards learning and academic motivations</w:t>
      </w:r>
      <w:r w:rsidRPr="0063263B">
        <w:rPr>
          <w:rFonts w:ascii="Arial" w:hAnsi="Arial" w:cs="Arial"/>
          <w:color w:val="000000" w:themeColor="text1"/>
          <w:sz w:val="24"/>
          <w:szCs w:val="24"/>
        </w:rPr>
        <w:t xml:space="preserve">. Moreover, data also show that the effect of teachers’ support on students’ level of attitude with r = 0.310 is stronger as compared to the parents’ support with r = 0.207. </w:t>
      </w:r>
    </w:p>
    <w:p w14:paraId="4608AE0C" w14:textId="77777777" w:rsidR="00C45350" w:rsidRPr="0063263B" w:rsidRDefault="00C45350" w:rsidP="00191E74">
      <w:pPr>
        <w:spacing w:line="480" w:lineRule="auto"/>
        <w:ind w:firstLine="720"/>
        <w:jc w:val="both"/>
        <w:rPr>
          <w:rFonts w:ascii="Arial" w:hAnsi="Arial" w:cs="Arial"/>
          <w:color w:val="000000" w:themeColor="text1"/>
          <w:sz w:val="24"/>
          <w:szCs w:val="24"/>
        </w:rPr>
      </w:pPr>
    </w:p>
    <w:p w14:paraId="191D99E3" w14:textId="77777777" w:rsidR="0060429A" w:rsidRPr="0063263B" w:rsidRDefault="0060429A" w:rsidP="00191E74">
      <w:pPr>
        <w:spacing w:line="480" w:lineRule="auto"/>
        <w:ind w:firstLine="720"/>
        <w:jc w:val="both"/>
        <w:rPr>
          <w:rFonts w:ascii="Arial" w:hAnsi="Arial" w:cs="Arial"/>
          <w:color w:val="000000" w:themeColor="text1"/>
          <w:sz w:val="4"/>
          <w:szCs w:val="4"/>
        </w:rPr>
      </w:pPr>
    </w:p>
    <w:p w14:paraId="3D68DF9A" w14:textId="14030539" w:rsidR="00191E74" w:rsidRPr="0063263B" w:rsidRDefault="00191E74" w:rsidP="00421992">
      <w:pPr>
        <w:spacing w:line="480" w:lineRule="auto"/>
        <w:ind w:firstLine="720"/>
        <w:jc w:val="both"/>
        <w:rPr>
          <w:rFonts w:ascii="Arial" w:hAnsi="Arial" w:cs="Arial"/>
          <w:color w:val="000000" w:themeColor="text1"/>
          <w:sz w:val="24"/>
          <w:szCs w:val="24"/>
        </w:rPr>
      </w:pPr>
      <w:bookmarkStart w:id="28" w:name="_Hlk95423590"/>
      <w:r w:rsidRPr="0063263B">
        <w:rPr>
          <w:rFonts w:ascii="Arial" w:hAnsi="Arial" w:cs="Arial"/>
          <w:color w:val="000000" w:themeColor="text1"/>
          <w:sz w:val="24"/>
          <w:szCs w:val="24"/>
        </w:rPr>
        <w:lastRenderedPageBreak/>
        <w:t xml:space="preserve">The above finding indicates that the social support from teachers has stronger effects on learning engagement and the </w:t>
      </w:r>
      <w:r w:rsidR="00D850AA" w:rsidRPr="0063263B">
        <w:rPr>
          <w:rFonts w:ascii="Arial" w:hAnsi="Arial" w:cs="Arial"/>
          <w:color w:val="000000" w:themeColor="text1"/>
          <w:sz w:val="24"/>
          <w:szCs w:val="24"/>
        </w:rPr>
        <w:t>overall</w:t>
      </w:r>
      <w:r w:rsidRPr="0063263B">
        <w:rPr>
          <w:rFonts w:ascii="Arial" w:hAnsi="Arial" w:cs="Arial"/>
          <w:color w:val="000000" w:themeColor="text1"/>
          <w:sz w:val="24"/>
          <w:szCs w:val="24"/>
        </w:rPr>
        <w:t xml:space="preserve"> attitude of students towards Home-Based Education as compared to the support received from parents (Bofah &amp; Ntow, 2017). </w:t>
      </w:r>
      <w:bookmarkEnd w:id="28"/>
      <w:r w:rsidRPr="0063263B">
        <w:rPr>
          <w:rFonts w:ascii="Arial" w:hAnsi="Arial" w:cs="Arial"/>
          <w:color w:val="000000" w:themeColor="text1"/>
          <w:sz w:val="24"/>
          <w:szCs w:val="24"/>
        </w:rPr>
        <w:t xml:space="preserve">This may be due </w:t>
      </w:r>
      <w:r w:rsidR="00421992" w:rsidRPr="0063263B">
        <w:rPr>
          <w:rFonts w:ascii="Arial" w:hAnsi="Arial" w:cs="Arial"/>
          <w:color w:val="000000" w:themeColor="text1"/>
          <w:sz w:val="24"/>
          <w:szCs w:val="24"/>
        </w:rPr>
        <w:t xml:space="preserve">to </w:t>
      </w:r>
      <w:r w:rsidRPr="0063263B">
        <w:rPr>
          <w:rFonts w:ascii="Arial" w:hAnsi="Arial" w:cs="Arial"/>
          <w:color w:val="000000" w:themeColor="text1"/>
          <w:sz w:val="24"/>
          <w:szCs w:val="24"/>
        </w:rPr>
        <w:t>parents’ multiple competing priorities</w:t>
      </w:r>
      <w:r w:rsidR="00421992" w:rsidRPr="0063263B">
        <w:rPr>
          <w:rFonts w:ascii="Arial" w:hAnsi="Arial" w:cs="Arial"/>
          <w:color w:val="000000" w:themeColor="text1"/>
          <w:sz w:val="24"/>
          <w:szCs w:val="24"/>
        </w:rPr>
        <w:t xml:space="preserve"> such as work and </w:t>
      </w:r>
      <w:r w:rsidR="00502813" w:rsidRPr="0063263B">
        <w:rPr>
          <w:rFonts w:ascii="Arial" w:hAnsi="Arial" w:cs="Arial"/>
          <w:color w:val="000000" w:themeColor="text1"/>
          <w:sz w:val="24"/>
          <w:szCs w:val="24"/>
        </w:rPr>
        <w:t>f</w:t>
      </w:r>
      <w:r w:rsidR="00421992" w:rsidRPr="0063263B">
        <w:rPr>
          <w:rFonts w:ascii="Arial" w:hAnsi="Arial" w:cs="Arial"/>
          <w:color w:val="000000" w:themeColor="text1"/>
          <w:sz w:val="24"/>
          <w:szCs w:val="24"/>
        </w:rPr>
        <w:t>amily time which</w:t>
      </w:r>
      <w:r w:rsidRPr="0063263B">
        <w:rPr>
          <w:rFonts w:ascii="Arial" w:hAnsi="Arial" w:cs="Arial"/>
          <w:color w:val="000000" w:themeColor="text1"/>
          <w:sz w:val="24"/>
          <w:szCs w:val="24"/>
        </w:rPr>
        <w:t xml:space="preserve"> affect their parental involvement in their children’s home-based learning</w:t>
      </w:r>
      <w:r w:rsidR="00421992" w:rsidRPr="0063263B">
        <w:rPr>
          <w:rFonts w:ascii="Arial" w:hAnsi="Arial" w:cs="Arial"/>
          <w:color w:val="000000" w:themeColor="text1"/>
          <w:sz w:val="24"/>
          <w:szCs w:val="24"/>
        </w:rPr>
        <w:t xml:space="preserve">. Also, considering that </w:t>
      </w:r>
      <w:r w:rsidR="003C57B5" w:rsidRPr="0063263B">
        <w:rPr>
          <w:rFonts w:ascii="Arial" w:hAnsi="Arial" w:cs="Arial"/>
          <w:color w:val="000000" w:themeColor="text1"/>
          <w:sz w:val="24"/>
          <w:szCs w:val="24"/>
        </w:rPr>
        <w:t>78.59</w:t>
      </w:r>
      <w:r w:rsidR="00421992" w:rsidRPr="0063263B">
        <w:rPr>
          <w:rFonts w:ascii="Arial" w:hAnsi="Arial" w:cs="Arial"/>
          <w:color w:val="000000" w:themeColor="text1"/>
          <w:sz w:val="24"/>
          <w:szCs w:val="24"/>
        </w:rPr>
        <w:t xml:space="preserve">% of the student-respondents came from a poor family, it is </w:t>
      </w:r>
      <w:r w:rsidR="0046152D" w:rsidRPr="0063263B">
        <w:rPr>
          <w:rFonts w:ascii="Arial" w:hAnsi="Arial" w:cs="Arial"/>
          <w:color w:val="000000" w:themeColor="text1"/>
          <w:sz w:val="24"/>
          <w:szCs w:val="24"/>
        </w:rPr>
        <w:t xml:space="preserve">presumed </w:t>
      </w:r>
      <w:r w:rsidR="00421992" w:rsidRPr="0063263B">
        <w:rPr>
          <w:rFonts w:ascii="Arial" w:hAnsi="Arial" w:cs="Arial"/>
          <w:color w:val="000000" w:themeColor="text1"/>
          <w:sz w:val="24"/>
          <w:szCs w:val="24"/>
        </w:rPr>
        <w:t xml:space="preserve">that the support provided by </w:t>
      </w:r>
      <w:r w:rsidR="00556C79">
        <w:rPr>
          <w:rFonts w:ascii="Arial" w:hAnsi="Arial" w:cs="Arial"/>
          <w:color w:val="000000" w:themeColor="text1"/>
          <w:sz w:val="24"/>
          <w:szCs w:val="24"/>
        </w:rPr>
        <w:t xml:space="preserve">the </w:t>
      </w:r>
      <w:r w:rsidR="00421992" w:rsidRPr="0063263B">
        <w:rPr>
          <w:rFonts w:ascii="Arial" w:hAnsi="Arial" w:cs="Arial"/>
          <w:color w:val="000000" w:themeColor="text1"/>
          <w:sz w:val="24"/>
          <w:szCs w:val="24"/>
        </w:rPr>
        <w:t xml:space="preserve">parents in terms of material goods is not enough to suffice the academic needs of </w:t>
      </w:r>
      <w:r w:rsidR="00242405" w:rsidRPr="0063263B">
        <w:rPr>
          <w:rFonts w:ascii="Arial" w:hAnsi="Arial" w:cs="Arial"/>
          <w:color w:val="000000" w:themeColor="text1"/>
          <w:sz w:val="24"/>
          <w:szCs w:val="24"/>
        </w:rPr>
        <w:t>high school students</w:t>
      </w:r>
      <w:r w:rsidR="00502813" w:rsidRPr="0063263B">
        <w:rPr>
          <w:rFonts w:ascii="Arial" w:hAnsi="Arial" w:cs="Arial"/>
          <w:color w:val="000000" w:themeColor="text1"/>
          <w:sz w:val="24"/>
          <w:szCs w:val="24"/>
        </w:rPr>
        <w:t xml:space="preserve">, </w:t>
      </w:r>
      <w:r w:rsidR="00556C79">
        <w:rPr>
          <w:rFonts w:ascii="Arial" w:hAnsi="Arial" w:cs="Arial"/>
          <w:color w:val="000000" w:themeColor="text1"/>
          <w:sz w:val="24"/>
          <w:szCs w:val="24"/>
        </w:rPr>
        <w:t xml:space="preserve">which </w:t>
      </w:r>
      <w:r w:rsidR="00421992" w:rsidRPr="0063263B">
        <w:rPr>
          <w:rFonts w:ascii="Arial" w:hAnsi="Arial" w:cs="Arial"/>
          <w:color w:val="000000" w:themeColor="text1"/>
          <w:sz w:val="24"/>
          <w:szCs w:val="24"/>
        </w:rPr>
        <w:t>create</w:t>
      </w:r>
      <w:r w:rsidR="00556C79">
        <w:rPr>
          <w:rFonts w:ascii="Arial" w:hAnsi="Arial" w:cs="Arial"/>
          <w:color w:val="000000" w:themeColor="text1"/>
          <w:sz w:val="24"/>
          <w:szCs w:val="24"/>
        </w:rPr>
        <w:t>s</w:t>
      </w:r>
      <w:r w:rsidR="00421992" w:rsidRPr="0063263B">
        <w:rPr>
          <w:rFonts w:ascii="Arial" w:hAnsi="Arial" w:cs="Arial"/>
          <w:color w:val="000000" w:themeColor="text1"/>
          <w:sz w:val="24"/>
          <w:szCs w:val="24"/>
        </w:rPr>
        <w:t xml:space="preserve"> a buffering effect on students’ attitude towards HBE.  </w:t>
      </w:r>
    </w:p>
    <w:p w14:paraId="53C45D06" w14:textId="77777777" w:rsidR="00C45350" w:rsidRPr="0063263B" w:rsidRDefault="00C45350" w:rsidP="00421992">
      <w:pPr>
        <w:spacing w:line="480" w:lineRule="auto"/>
        <w:ind w:firstLine="720"/>
        <w:jc w:val="both"/>
        <w:rPr>
          <w:rFonts w:ascii="Arial" w:hAnsi="Arial" w:cs="Arial"/>
          <w:color w:val="000000" w:themeColor="text1"/>
          <w:sz w:val="8"/>
          <w:szCs w:val="8"/>
        </w:rPr>
      </w:pPr>
    </w:p>
    <w:p w14:paraId="38CADD47" w14:textId="1FA568E4" w:rsidR="00125A4A" w:rsidRPr="0063263B" w:rsidRDefault="0046152D" w:rsidP="00502813">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With the abovementioned, parents must be provided with the necessary assistance or support such as training them on how to balance their priorities in life making sure that they have quality time with their children to facilitate them in their learning needs, and more importantly provide them with tangible </w:t>
      </w:r>
      <w:r w:rsidR="00502813" w:rsidRPr="0063263B">
        <w:rPr>
          <w:rFonts w:ascii="Arial" w:hAnsi="Arial" w:cs="Arial"/>
          <w:color w:val="000000" w:themeColor="text1"/>
          <w:sz w:val="24"/>
          <w:szCs w:val="24"/>
        </w:rPr>
        <w:t xml:space="preserve">support through fulfilling their children’s basic needs, and learning needs on behalf of them. </w:t>
      </w:r>
    </w:p>
    <w:p w14:paraId="27B5BAFC" w14:textId="77777777" w:rsidR="0060429A" w:rsidRPr="0063263B" w:rsidRDefault="0060429A" w:rsidP="00502813">
      <w:pPr>
        <w:spacing w:line="480" w:lineRule="auto"/>
        <w:ind w:firstLine="720"/>
        <w:jc w:val="both"/>
        <w:rPr>
          <w:rFonts w:ascii="Arial" w:hAnsi="Arial" w:cs="Arial"/>
          <w:color w:val="000000" w:themeColor="text1"/>
          <w:sz w:val="4"/>
          <w:szCs w:val="4"/>
        </w:rPr>
      </w:pPr>
    </w:p>
    <w:p w14:paraId="07B2BF3A" w14:textId="05BFCA50" w:rsidR="0060429A" w:rsidRPr="00772A37" w:rsidRDefault="00772A37" w:rsidP="00772A37">
      <w:pPr>
        <w:spacing w:line="480" w:lineRule="auto"/>
        <w:ind w:firstLine="720"/>
        <w:jc w:val="both"/>
        <w:rPr>
          <w:rFonts w:ascii="Arial" w:hAnsi="Arial" w:cs="Arial"/>
          <w:color w:val="000000" w:themeColor="text1"/>
          <w:sz w:val="24"/>
          <w:szCs w:val="24"/>
        </w:rPr>
      </w:pPr>
      <w:bookmarkStart w:id="29" w:name="_Hlk95423619"/>
      <w:r>
        <w:rPr>
          <w:rFonts w:ascii="Arial" w:hAnsi="Arial" w:cs="Arial"/>
          <w:color w:val="000000" w:themeColor="text1"/>
          <w:sz w:val="24"/>
          <w:szCs w:val="24"/>
        </w:rPr>
        <w:t>Further</w:t>
      </w:r>
      <w:r w:rsidR="00502813" w:rsidRPr="0063263B">
        <w:rPr>
          <w:rFonts w:ascii="Arial" w:hAnsi="Arial" w:cs="Arial"/>
          <w:color w:val="000000" w:themeColor="text1"/>
          <w:sz w:val="24"/>
          <w:szCs w:val="24"/>
        </w:rPr>
        <w:t xml:space="preserve">, the above findings stating </w:t>
      </w:r>
      <w:r w:rsidR="00D850AA" w:rsidRPr="0063263B">
        <w:rPr>
          <w:rFonts w:ascii="Arial" w:hAnsi="Arial" w:cs="Arial"/>
          <w:color w:val="000000" w:themeColor="text1"/>
          <w:sz w:val="24"/>
          <w:szCs w:val="24"/>
        </w:rPr>
        <w:t xml:space="preserve">the </w:t>
      </w:r>
      <w:r w:rsidR="00502813" w:rsidRPr="0063263B">
        <w:rPr>
          <w:rFonts w:ascii="Arial" w:hAnsi="Arial" w:cs="Arial"/>
          <w:color w:val="000000" w:themeColor="text1"/>
          <w:sz w:val="24"/>
          <w:szCs w:val="24"/>
        </w:rPr>
        <w:t>positive relationship between the teachers’ support and students’ Level of Attitude as indicated in Table 16</w:t>
      </w:r>
      <w:r>
        <w:rPr>
          <w:rFonts w:ascii="Arial" w:hAnsi="Arial" w:cs="Arial"/>
          <w:color w:val="000000" w:themeColor="text1"/>
          <w:sz w:val="24"/>
          <w:szCs w:val="24"/>
        </w:rPr>
        <w:t>.0</w:t>
      </w:r>
      <w:r w:rsidR="00A91C2C" w:rsidRPr="0063263B">
        <w:rPr>
          <w:rFonts w:ascii="Arial" w:hAnsi="Arial" w:cs="Arial"/>
          <w:color w:val="000000" w:themeColor="text1"/>
          <w:sz w:val="24"/>
          <w:szCs w:val="24"/>
        </w:rPr>
        <w:t>, is supported by various studies as cited by Dupont, Galand, &amp; Nils (2015), which stated that the perceived support from teachers fosters students’ engagement in learning activities (Dupont,</w:t>
      </w:r>
      <w:r w:rsidR="00D850AA" w:rsidRPr="0063263B">
        <w:rPr>
          <w:rFonts w:ascii="Arial" w:hAnsi="Arial" w:cs="Arial"/>
          <w:color w:val="000000" w:themeColor="text1"/>
          <w:sz w:val="24"/>
          <w:szCs w:val="24"/>
        </w:rPr>
        <w:t xml:space="preserve"> </w:t>
      </w:r>
      <w:r w:rsidR="00A91C2C" w:rsidRPr="0063263B">
        <w:rPr>
          <w:rFonts w:ascii="Arial" w:hAnsi="Arial" w:cs="Arial"/>
          <w:color w:val="000000" w:themeColor="text1"/>
          <w:sz w:val="24"/>
          <w:szCs w:val="24"/>
        </w:rPr>
        <w:t xml:space="preserve">Galand, Hospel, &amp; Nils, 2014; Midgley, Feldlaufer, &amp; Eccles, 1989; Roeser, Midgley, &amp; Urban, 1996; Williams &amp; Deci, 1996). </w:t>
      </w:r>
    </w:p>
    <w:bookmarkEnd w:id="29"/>
    <w:p w14:paraId="403E68CF" w14:textId="3F7555C0" w:rsidR="00637F3E" w:rsidRPr="0063263B" w:rsidRDefault="00556C79" w:rsidP="00FA2D13">
      <w:pPr>
        <w:spacing w:line="480" w:lineRule="auto"/>
        <w:ind w:firstLine="720"/>
        <w:jc w:val="both"/>
        <w:rPr>
          <w:rFonts w:ascii="Arial" w:eastAsia="TimesNewRoman" w:hAnsi="Arial" w:cs="Arial"/>
          <w:color w:val="000000" w:themeColor="text1"/>
          <w:sz w:val="24"/>
          <w:szCs w:val="24"/>
          <w:lang w:val="en-PH"/>
        </w:rPr>
      </w:pPr>
      <w:r>
        <w:rPr>
          <w:rFonts w:ascii="Arial" w:hAnsi="Arial" w:cs="Arial"/>
          <w:color w:val="000000" w:themeColor="text1"/>
          <w:sz w:val="24"/>
          <w:szCs w:val="24"/>
        </w:rPr>
        <w:lastRenderedPageBreak/>
        <w:t>Likewise</w:t>
      </w:r>
      <w:r w:rsidR="00A91C2C" w:rsidRPr="0063263B">
        <w:rPr>
          <w:rFonts w:ascii="Arial" w:hAnsi="Arial" w:cs="Arial"/>
          <w:color w:val="000000" w:themeColor="text1"/>
          <w:sz w:val="24"/>
          <w:szCs w:val="24"/>
        </w:rPr>
        <w:t xml:space="preserve">, Wentzel (1991) as cited by Holden (2001) affirmed that students’ perceived support from their parents has a powerful effect on the student's overall emotional well-being at school. This claim is supported by </w:t>
      </w:r>
      <w:r w:rsidR="00A91C2C" w:rsidRPr="0063263B">
        <w:rPr>
          <w:rFonts w:ascii="Arial" w:eastAsia="TimesNewRoman" w:hAnsi="Arial" w:cs="Arial"/>
          <w:color w:val="000000" w:themeColor="text1"/>
          <w:sz w:val="24"/>
          <w:szCs w:val="24"/>
          <w:lang w:val="en-PH"/>
        </w:rPr>
        <w:t xml:space="preserve">several studies which indicated that when families usually the parents, become involved in their children’s education, both at home and at school, and are supported by teachers, students’ self-beliefs and achievement increase (Hughes &amp; Kwok, 2007 as cited by Bofah &amp; Ntow, 2017). </w:t>
      </w:r>
    </w:p>
    <w:p w14:paraId="1E5BE8B6" w14:textId="77777777" w:rsidR="00C45350" w:rsidRPr="0063263B" w:rsidRDefault="00C45350" w:rsidP="00FA2D13">
      <w:pPr>
        <w:spacing w:line="480" w:lineRule="auto"/>
        <w:ind w:firstLine="720"/>
        <w:jc w:val="both"/>
        <w:rPr>
          <w:rFonts w:ascii="Arial" w:eastAsia="TimesNewRoman" w:hAnsi="Arial" w:cs="Arial"/>
          <w:color w:val="000000" w:themeColor="text1"/>
          <w:sz w:val="6"/>
          <w:szCs w:val="6"/>
          <w:lang w:val="en-PH"/>
        </w:rPr>
      </w:pPr>
    </w:p>
    <w:p w14:paraId="3499E6C9" w14:textId="46FB4018" w:rsidR="00D949A2" w:rsidRPr="0063263B" w:rsidRDefault="00D850AA" w:rsidP="00502735">
      <w:pPr>
        <w:spacing w:line="480" w:lineRule="auto"/>
        <w:ind w:firstLine="720"/>
        <w:jc w:val="both"/>
        <w:rPr>
          <w:rFonts w:ascii="Arial" w:hAnsi="Arial" w:cs="Arial"/>
          <w:color w:val="000000" w:themeColor="text1"/>
          <w:sz w:val="24"/>
          <w:szCs w:val="24"/>
        </w:rPr>
      </w:pPr>
      <w:r w:rsidRPr="0063263B">
        <w:rPr>
          <w:rFonts w:ascii="Arial" w:eastAsia="TimesNewRoman" w:hAnsi="Arial" w:cs="Arial"/>
          <w:color w:val="000000" w:themeColor="text1"/>
          <w:sz w:val="24"/>
          <w:szCs w:val="24"/>
          <w:lang w:val="en-PH"/>
        </w:rPr>
        <w:t>Overall,</w:t>
      </w:r>
      <w:r w:rsidR="006003D9" w:rsidRPr="0063263B">
        <w:rPr>
          <w:rFonts w:ascii="Arial" w:eastAsia="TimesNewRoman" w:hAnsi="Arial" w:cs="Arial"/>
          <w:color w:val="000000" w:themeColor="text1"/>
          <w:sz w:val="24"/>
          <w:szCs w:val="24"/>
          <w:lang w:val="en-PH"/>
        </w:rPr>
        <w:t xml:space="preserve"> </w:t>
      </w:r>
      <w:r w:rsidR="00502813" w:rsidRPr="0063263B">
        <w:rPr>
          <w:rFonts w:ascii="Arial" w:eastAsia="TimesNewRoman" w:hAnsi="Arial" w:cs="Arial"/>
          <w:color w:val="000000" w:themeColor="text1"/>
          <w:sz w:val="24"/>
          <w:szCs w:val="24"/>
          <w:lang w:val="en-PH"/>
        </w:rPr>
        <w:t>the above findings are</w:t>
      </w:r>
      <w:r w:rsidR="006003D9" w:rsidRPr="0063263B">
        <w:rPr>
          <w:rFonts w:ascii="Arial" w:eastAsia="TimesNewRoman" w:hAnsi="Arial" w:cs="Arial"/>
          <w:color w:val="000000" w:themeColor="text1"/>
          <w:sz w:val="24"/>
          <w:szCs w:val="24"/>
          <w:lang w:val="en-PH"/>
        </w:rPr>
        <w:t xml:space="preserve"> </w:t>
      </w:r>
      <w:r w:rsidR="00A91C2C" w:rsidRPr="0063263B">
        <w:rPr>
          <w:rFonts w:ascii="Arial" w:eastAsia="TimesNewRoman" w:hAnsi="Arial" w:cs="Arial"/>
          <w:color w:val="000000" w:themeColor="text1"/>
          <w:sz w:val="24"/>
          <w:szCs w:val="24"/>
          <w:lang w:val="en-PH"/>
        </w:rPr>
        <w:t xml:space="preserve">backed up by </w:t>
      </w:r>
      <w:r w:rsidR="00A91C2C" w:rsidRPr="0063263B">
        <w:rPr>
          <w:rFonts w:ascii="Arial" w:hAnsi="Arial" w:cs="Arial"/>
          <w:color w:val="000000" w:themeColor="text1"/>
          <w:sz w:val="24"/>
          <w:szCs w:val="24"/>
        </w:rPr>
        <w:t xml:space="preserve">Wentzel (1991) in Holden (2001) that if parents spend time asking their children questions about their school-related activities, then children will believe that their parents support them and are concerned about their academic progress. </w:t>
      </w:r>
    </w:p>
    <w:p w14:paraId="2FD6B87A" w14:textId="77777777" w:rsidR="00C45350" w:rsidRPr="0063263B" w:rsidRDefault="00C45350" w:rsidP="00502735">
      <w:pPr>
        <w:spacing w:line="480" w:lineRule="auto"/>
        <w:ind w:firstLine="720"/>
        <w:jc w:val="both"/>
        <w:rPr>
          <w:rFonts w:ascii="Arial" w:hAnsi="Arial" w:cs="Arial"/>
          <w:color w:val="000000" w:themeColor="text1"/>
          <w:sz w:val="4"/>
          <w:szCs w:val="4"/>
        </w:rPr>
      </w:pPr>
    </w:p>
    <w:p w14:paraId="4E658FAF" w14:textId="0C425B2C" w:rsidR="001E3CC7" w:rsidRPr="0063263B" w:rsidRDefault="00A91C2C" w:rsidP="00D949A2">
      <w:pPr>
        <w:spacing w:line="480" w:lineRule="auto"/>
        <w:ind w:firstLine="720"/>
        <w:jc w:val="both"/>
        <w:rPr>
          <w:rFonts w:ascii="Arial" w:hAnsi="Arial" w:cs="Arial"/>
          <w:color w:val="000000" w:themeColor="text1"/>
          <w:sz w:val="24"/>
          <w:szCs w:val="24"/>
          <w:shd w:val="clear" w:color="auto" w:fill="FCFCFC"/>
        </w:rPr>
      </w:pPr>
      <w:r w:rsidRPr="0063263B">
        <w:rPr>
          <w:rFonts w:ascii="Arial" w:hAnsi="Arial" w:cs="Arial"/>
          <w:color w:val="000000" w:themeColor="text1"/>
          <w:sz w:val="24"/>
          <w:szCs w:val="24"/>
        </w:rPr>
        <w:t xml:space="preserve">In conclusion, a </w:t>
      </w:r>
      <w:r w:rsidRPr="0063263B">
        <w:rPr>
          <w:rFonts w:ascii="Arial" w:hAnsi="Arial" w:cs="Arial"/>
          <w:color w:val="000000" w:themeColor="text1"/>
          <w:sz w:val="24"/>
          <w:szCs w:val="24"/>
          <w:shd w:val="clear" w:color="auto" w:fill="FCFCFC"/>
        </w:rPr>
        <w:t xml:space="preserve">strong body of evidence shows that social support from teachers, and parents contributes to </w:t>
      </w:r>
      <w:r w:rsidR="00D850AA" w:rsidRPr="0063263B">
        <w:rPr>
          <w:rFonts w:ascii="Arial" w:hAnsi="Arial" w:cs="Arial"/>
          <w:color w:val="000000" w:themeColor="text1"/>
          <w:sz w:val="24"/>
          <w:szCs w:val="24"/>
          <w:shd w:val="clear" w:color="auto" w:fill="FCFCFC"/>
        </w:rPr>
        <w:t xml:space="preserve">the </w:t>
      </w:r>
      <w:r w:rsidRPr="0063263B">
        <w:rPr>
          <w:rFonts w:ascii="Arial" w:hAnsi="Arial" w:cs="Arial"/>
          <w:color w:val="000000" w:themeColor="text1"/>
          <w:sz w:val="24"/>
          <w:szCs w:val="24"/>
          <w:shd w:val="clear" w:color="auto" w:fill="FCFCFC"/>
        </w:rPr>
        <w:t xml:space="preserve">learning engagement of students (Estell and Perdue 2013; Havik and Westergård 2019; Kiefer et al. 2015; Quin 2017; Roorda et al. 2011; Wang and Eccles 2012 as cited by </w:t>
      </w:r>
      <w:r w:rsidRPr="0063263B">
        <w:rPr>
          <w:rFonts w:ascii="Arial" w:hAnsi="Arial" w:cs="Arial"/>
          <w:color w:val="000000" w:themeColor="text1"/>
          <w:sz w:val="24"/>
          <w:szCs w:val="24"/>
        </w:rPr>
        <w:t>Bofah &amp; Ntow (2017)</w:t>
      </w:r>
      <w:r w:rsidRPr="0063263B">
        <w:rPr>
          <w:rFonts w:ascii="Arial" w:hAnsi="Arial" w:cs="Arial"/>
          <w:color w:val="000000" w:themeColor="text1"/>
          <w:sz w:val="24"/>
          <w:szCs w:val="24"/>
          <w:shd w:val="clear" w:color="auto" w:fill="FCFCFC"/>
        </w:rPr>
        <w:t>. This implies that teachers and families especially the parents should strive to provide</w:t>
      </w:r>
      <w:r w:rsidR="00D850AA" w:rsidRPr="0063263B">
        <w:rPr>
          <w:rFonts w:ascii="Arial" w:hAnsi="Arial" w:cs="Arial"/>
          <w:color w:val="000000" w:themeColor="text1"/>
          <w:sz w:val="24"/>
          <w:szCs w:val="24"/>
          <w:shd w:val="clear" w:color="auto" w:fill="FCFCFC"/>
        </w:rPr>
        <w:t xml:space="preserve"> </w:t>
      </w:r>
      <w:r w:rsidR="00D949A2" w:rsidRPr="0063263B">
        <w:rPr>
          <w:rFonts w:ascii="Arial" w:hAnsi="Arial" w:cs="Arial"/>
          <w:color w:val="000000" w:themeColor="text1"/>
          <w:sz w:val="24"/>
          <w:szCs w:val="24"/>
          <w:shd w:val="clear" w:color="auto" w:fill="FCFCFC"/>
        </w:rPr>
        <w:t xml:space="preserve">a </w:t>
      </w:r>
      <w:r w:rsidR="00D850AA" w:rsidRPr="0063263B">
        <w:rPr>
          <w:rFonts w:ascii="Arial" w:hAnsi="Arial" w:cs="Arial"/>
          <w:color w:val="000000" w:themeColor="text1"/>
          <w:sz w:val="24"/>
          <w:szCs w:val="24"/>
          <w:shd w:val="clear" w:color="auto" w:fill="FCFCFC"/>
        </w:rPr>
        <w:t>right balance</w:t>
      </w:r>
      <w:r w:rsidR="00D949A2" w:rsidRPr="0063263B">
        <w:rPr>
          <w:rFonts w:ascii="Arial" w:hAnsi="Arial" w:cs="Arial"/>
          <w:color w:val="000000" w:themeColor="text1"/>
          <w:sz w:val="24"/>
          <w:szCs w:val="24"/>
          <w:shd w:val="clear" w:color="auto" w:fill="FCFCFC"/>
        </w:rPr>
        <w:t xml:space="preserve"> of </w:t>
      </w:r>
      <w:r w:rsidRPr="0063263B">
        <w:rPr>
          <w:rFonts w:ascii="Arial" w:hAnsi="Arial" w:cs="Arial"/>
          <w:color w:val="000000" w:themeColor="text1"/>
          <w:sz w:val="24"/>
          <w:szCs w:val="24"/>
          <w:shd w:val="clear" w:color="auto" w:fill="FCFCFC"/>
        </w:rPr>
        <w:t xml:space="preserve">social support to students as a means of strengthening perceived learning engagement or attitude whether in school or at home </w:t>
      </w:r>
      <w:r w:rsidRPr="0063263B">
        <w:rPr>
          <w:rFonts w:ascii="Arial" w:hAnsi="Arial" w:cs="Arial"/>
          <w:color w:val="000000" w:themeColor="text1"/>
          <w:sz w:val="24"/>
          <w:szCs w:val="24"/>
          <w:shd w:val="clear" w:color="auto" w:fill="FFFFFF"/>
        </w:rPr>
        <w:t xml:space="preserve">(Lasarte, Diaz, Palacios, &amp; Fernandez, 2020). </w:t>
      </w:r>
    </w:p>
    <w:p w14:paraId="682CE6A3" w14:textId="77777777" w:rsidR="006145D8" w:rsidRPr="0063263B" w:rsidRDefault="006145D8" w:rsidP="00502735">
      <w:pPr>
        <w:rPr>
          <w:rFonts w:ascii="Arial" w:hAnsi="Arial" w:cs="Arial"/>
          <w:b/>
          <w:bCs/>
          <w:color w:val="000000" w:themeColor="text1"/>
          <w:sz w:val="24"/>
          <w:szCs w:val="24"/>
        </w:rPr>
      </w:pPr>
    </w:p>
    <w:p w14:paraId="7C54CA24" w14:textId="77777777" w:rsidR="00FE7212" w:rsidRPr="0063263B" w:rsidRDefault="00FE7212" w:rsidP="00502735">
      <w:pPr>
        <w:rPr>
          <w:rFonts w:ascii="Arial" w:hAnsi="Arial" w:cs="Arial"/>
          <w:b/>
          <w:bCs/>
          <w:color w:val="000000" w:themeColor="text1"/>
          <w:sz w:val="24"/>
          <w:szCs w:val="24"/>
        </w:rPr>
      </w:pPr>
    </w:p>
    <w:p w14:paraId="165F8A9A" w14:textId="77777777" w:rsidR="00FE7212" w:rsidRPr="0063263B" w:rsidRDefault="00FE7212" w:rsidP="00502735">
      <w:pPr>
        <w:rPr>
          <w:rFonts w:ascii="Arial" w:hAnsi="Arial" w:cs="Arial"/>
          <w:b/>
          <w:bCs/>
          <w:color w:val="000000" w:themeColor="text1"/>
          <w:sz w:val="24"/>
          <w:szCs w:val="24"/>
        </w:rPr>
      </w:pPr>
    </w:p>
    <w:p w14:paraId="37EB89CC" w14:textId="77777777" w:rsidR="00FE7212" w:rsidRPr="0063263B" w:rsidRDefault="00FE7212" w:rsidP="00502735">
      <w:pPr>
        <w:rPr>
          <w:rFonts w:ascii="Arial" w:hAnsi="Arial" w:cs="Arial"/>
          <w:b/>
          <w:bCs/>
          <w:color w:val="000000" w:themeColor="text1"/>
          <w:sz w:val="24"/>
          <w:szCs w:val="24"/>
        </w:rPr>
      </w:pPr>
    </w:p>
    <w:p w14:paraId="4AEA1F90" w14:textId="20034144" w:rsidR="00A91C2C" w:rsidRPr="0063263B" w:rsidRDefault="00560810" w:rsidP="000A12E8">
      <w:pPr>
        <w:spacing w:line="480" w:lineRule="auto"/>
        <w:ind w:firstLine="720"/>
        <w:jc w:val="both"/>
        <w:rPr>
          <w:rFonts w:ascii="Arial" w:hAnsi="Arial" w:cs="Arial"/>
          <w:b/>
          <w:bCs/>
          <w:color w:val="000000" w:themeColor="text1"/>
          <w:sz w:val="24"/>
          <w:szCs w:val="24"/>
        </w:rPr>
      </w:pPr>
      <w:r w:rsidRPr="0063263B">
        <w:rPr>
          <w:rFonts w:ascii="Arial" w:hAnsi="Arial" w:cs="Arial"/>
          <w:b/>
          <w:bCs/>
          <w:color w:val="000000" w:themeColor="text1"/>
          <w:sz w:val="24"/>
          <w:szCs w:val="24"/>
        </w:rPr>
        <w:lastRenderedPageBreak/>
        <w:t xml:space="preserve">Research </w:t>
      </w:r>
      <w:r w:rsidR="00626D20" w:rsidRPr="0063263B">
        <w:rPr>
          <w:rFonts w:ascii="Arial" w:hAnsi="Arial" w:cs="Arial"/>
          <w:b/>
          <w:bCs/>
          <w:color w:val="000000" w:themeColor="text1"/>
          <w:sz w:val="24"/>
          <w:szCs w:val="24"/>
        </w:rPr>
        <w:t xml:space="preserve">Problem </w:t>
      </w:r>
      <w:r w:rsidRPr="0063263B">
        <w:rPr>
          <w:rFonts w:ascii="Arial" w:hAnsi="Arial" w:cs="Arial"/>
          <w:b/>
          <w:bCs/>
          <w:color w:val="000000" w:themeColor="text1"/>
          <w:sz w:val="24"/>
          <w:szCs w:val="24"/>
        </w:rPr>
        <w:t>#</w:t>
      </w:r>
      <w:r w:rsidR="00714D18" w:rsidRPr="0063263B">
        <w:rPr>
          <w:rFonts w:ascii="Arial" w:hAnsi="Arial" w:cs="Arial"/>
          <w:b/>
          <w:bCs/>
          <w:color w:val="000000" w:themeColor="text1"/>
          <w:sz w:val="24"/>
          <w:szCs w:val="24"/>
        </w:rPr>
        <w:t>4. Does the extent of social support significantly influence the level of attitude of high school students toward Home-Based Education?</w:t>
      </w:r>
    </w:p>
    <w:p w14:paraId="12C9BA39" w14:textId="77777777" w:rsidR="00761807" w:rsidRPr="0063263B" w:rsidRDefault="00761807" w:rsidP="00502735">
      <w:pPr>
        <w:rPr>
          <w:rFonts w:ascii="Arial" w:hAnsi="Arial" w:cs="Arial"/>
          <w:b/>
          <w:bCs/>
          <w:color w:val="000000" w:themeColor="text1"/>
          <w:sz w:val="24"/>
          <w:szCs w:val="24"/>
        </w:rPr>
      </w:pPr>
    </w:p>
    <w:p w14:paraId="1FAA6C30" w14:textId="5B6FFF67" w:rsidR="00A91C2C" w:rsidRPr="0063263B" w:rsidRDefault="00A91C2C" w:rsidP="0060429A">
      <w:pPr>
        <w:spacing w:line="480" w:lineRule="auto"/>
        <w:ind w:left="720"/>
        <w:jc w:val="both"/>
        <w:rPr>
          <w:rFonts w:ascii="Arial" w:hAnsi="Arial" w:cs="Arial"/>
          <w:color w:val="000000" w:themeColor="text1"/>
          <w:sz w:val="24"/>
          <w:szCs w:val="24"/>
        </w:rPr>
      </w:pPr>
      <w:r w:rsidRPr="0063263B">
        <w:rPr>
          <w:rFonts w:ascii="Arial" w:hAnsi="Arial" w:cs="Arial"/>
          <w:bCs/>
          <w:i/>
          <w:color w:val="000000" w:themeColor="text1"/>
          <w:sz w:val="24"/>
          <w:szCs w:val="24"/>
        </w:rPr>
        <w:t xml:space="preserve">Hypothesis 2: </w:t>
      </w:r>
      <w:r w:rsidR="001E3CC7" w:rsidRPr="0063263B">
        <w:rPr>
          <w:rFonts w:ascii="Arial" w:hAnsi="Arial" w:cs="Arial"/>
          <w:bCs/>
          <w:i/>
          <w:color w:val="000000" w:themeColor="text1"/>
          <w:sz w:val="24"/>
          <w:szCs w:val="24"/>
        </w:rPr>
        <w:t>There is no significant influence of</w:t>
      </w:r>
      <w:r w:rsidR="006003D9" w:rsidRPr="0063263B">
        <w:rPr>
          <w:rFonts w:ascii="Arial" w:hAnsi="Arial" w:cs="Arial"/>
          <w:bCs/>
          <w:i/>
          <w:color w:val="000000" w:themeColor="text1"/>
          <w:sz w:val="24"/>
          <w:szCs w:val="24"/>
        </w:rPr>
        <w:t xml:space="preserve"> the extent of</w:t>
      </w:r>
      <w:r w:rsidR="001E3CC7" w:rsidRPr="0063263B">
        <w:rPr>
          <w:rFonts w:ascii="Arial" w:hAnsi="Arial" w:cs="Arial"/>
          <w:bCs/>
          <w:i/>
          <w:color w:val="000000" w:themeColor="text1"/>
          <w:sz w:val="24"/>
          <w:szCs w:val="24"/>
        </w:rPr>
        <w:t xml:space="preserve"> Social Support on </w:t>
      </w:r>
      <w:r w:rsidR="006003D9" w:rsidRPr="0063263B">
        <w:rPr>
          <w:rFonts w:ascii="Arial" w:hAnsi="Arial" w:cs="Arial"/>
          <w:bCs/>
          <w:i/>
          <w:color w:val="000000" w:themeColor="text1"/>
          <w:sz w:val="24"/>
          <w:szCs w:val="24"/>
        </w:rPr>
        <w:t>the level of attitude of high school students towards Home-Based Education</w:t>
      </w:r>
      <w:r w:rsidR="00293944" w:rsidRPr="0063263B">
        <w:rPr>
          <w:rFonts w:ascii="Arial" w:hAnsi="Arial" w:cs="Arial"/>
          <w:bCs/>
          <w:i/>
          <w:color w:val="000000" w:themeColor="text1"/>
          <w:sz w:val="24"/>
          <w:szCs w:val="24"/>
        </w:rPr>
        <w:t xml:space="preserve">. </w:t>
      </w:r>
      <w:r w:rsidR="005C21EB" w:rsidRPr="0063263B">
        <w:rPr>
          <w:rFonts w:ascii="Arial" w:hAnsi="Arial" w:cs="Arial"/>
          <w:color w:val="000000" w:themeColor="text1"/>
          <w:sz w:val="24"/>
          <w:szCs w:val="24"/>
        </w:rPr>
        <w:t xml:space="preserve"> </w:t>
      </w:r>
    </w:p>
    <w:p w14:paraId="72A5FF83" w14:textId="77777777" w:rsidR="00C45350" w:rsidRPr="0063263B" w:rsidRDefault="00C45350" w:rsidP="0060429A">
      <w:pPr>
        <w:spacing w:line="480" w:lineRule="auto"/>
        <w:ind w:left="720"/>
        <w:jc w:val="both"/>
        <w:rPr>
          <w:rFonts w:ascii="Arial" w:hAnsi="Arial" w:cs="Arial"/>
          <w:bCs/>
          <w:i/>
          <w:color w:val="000000" w:themeColor="text1"/>
          <w:sz w:val="2"/>
          <w:szCs w:val="2"/>
        </w:rPr>
      </w:pPr>
    </w:p>
    <w:p w14:paraId="2F31D080" w14:textId="3B60693A" w:rsidR="00CB1423" w:rsidRPr="0063263B" w:rsidRDefault="00D850AA" w:rsidP="00502735">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Before</w:t>
      </w:r>
      <w:r w:rsidR="005C21EB" w:rsidRPr="0063263B">
        <w:rPr>
          <w:rFonts w:ascii="Arial" w:hAnsi="Arial" w:cs="Arial"/>
          <w:color w:val="000000" w:themeColor="text1"/>
          <w:sz w:val="24"/>
          <w:szCs w:val="24"/>
        </w:rPr>
        <w:t xml:space="preserve"> conducting the data analysis, assumptions for multilinear regression were checked in terms of linearity of the independent variable (IV) and the dependent variable (DV) using </w:t>
      </w:r>
      <w:r w:rsidRPr="0063263B">
        <w:rPr>
          <w:rFonts w:ascii="Arial" w:hAnsi="Arial" w:cs="Arial"/>
          <w:color w:val="000000" w:themeColor="text1"/>
          <w:sz w:val="24"/>
          <w:szCs w:val="24"/>
        </w:rPr>
        <w:t xml:space="preserve">a </w:t>
      </w:r>
      <w:r w:rsidR="005C21EB" w:rsidRPr="0063263B">
        <w:rPr>
          <w:rFonts w:ascii="Arial" w:hAnsi="Arial" w:cs="Arial"/>
          <w:color w:val="000000" w:themeColor="text1"/>
          <w:sz w:val="24"/>
          <w:szCs w:val="24"/>
        </w:rPr>
        <w:t xml:space="preserve">scatterplot, multicollinearity using the VIF and tolerance scores, residual independence using Durbin Watson, data normality, presence of outliers using Cook’s distance, and homoscedasticity. Result of assumptions testing indicated that all assumptions for multilinear regression were met with the DV and IV showing relationship as shown on scatterplot; IVs or predictors were not highly correlated </w:t>
      </w:r>
      <w:r w:rsidR="003D0D2E" w:rsidRPr="0063263B">
        <w:rPr>
          <w:rFonts w:ascii="Arial" w:hAnsi="Arial" w:cs="Arial"/>
          <w:color w:val="000000" w:themeColor="text1"/>
          <w:sz w:val="24"/>
          <w:szCs w:val="24"/>
        </w:rPr>
        <w:t xml:space="preserve">with </w:t>
      </w:r>
      <w:r w:rsidR="005C21EB" w:rsidRPr="0063263B">
        <w:rPr>
          <w:rFonts w:ascii="Arial" w:hAnsi="Arial" w:cs="Arial"/>
          <w:color w:val="000000" w:themeColor="text1"/>
          <w:sz w:val="24"/>
          <w:szCs w:val="24"/>
        </w:rPr>
        <w:t xml:space="preserve">r=0.307;  VIF and tolerance scores were 0.685 and 1.461 respectively with VIF score below 10, and tolerance score is above 0.2; Durbin Watson was 1.379 which is close to two;  no significant outliers have occurred as there were no values over one as determined by Cook’s Distance;  and although P-P plot for the model showed that the assumption of normality of the residuals may have been violated, however, as only extreme deviations from normality are likely to have a significant impact on the findings, thus, Multilinear regression was still valid to </w:t>
      </w:r>
      <w:r w:rsidR="003D0D2E" w:rsidRPr="0063263B">
        <w:rPr>
          <w:rFonts w:ascii="Arial" w:hAnsi="Arial" w:cs="Arial"/>
          <w:color w:val="000000" w:themeColor="text1"/>
          <w:sz w:val="24"/>
          <w:szCs w:val="24"/>
        </w:rPr>
        <w:t xml:space="preserve">be </w:t>
      </w:r>
      <w:r w:rsidR="005C21EB" w:rsidRPr="0063263B">
        <w:rPr>
          <w:rFonts w:ascii="Arial" w:hAnsi="Arial" w:cs="Arial"/>
          <w:color w:val="000000" w:themeColor="text1"/>
          <w:sz w:val="24"/>
          <w:szCs w:val="24"/>
        </w:rPr>
        <w:t>use</w:t>
      </w:r>
      <w:r w:rsidR="003D0D2E" w:rsidRPr="0063263B">
        <w:rPr>
          <w:rFonts w:ascii="Arial" w:hAnsi="Arial" w:cs="Arial"/>
          <w:color w:val="000000" w:themeColor="text1"/>
          <w:sz w:val="24"/>
          <w:szCs w:val="24"/>
        </w:rPr>
        <w:t>d</w:t>
      </w:r>
      <w:r w:rsidR="005C21EB" w:rsidRPr="0063263B">
        <w:rPr>
          <w:rFonts w:ascii="Arial" w:hAnsi="Arial" w:cs="Arial"/>
          <w:color w:val="000000" w:themeColor="text1"/>
          <w:sz w:val="24"/>
          <w:szCs w:val="24"/>
        </w:rPr>
        <w:t xml:space="preserve"> to test Hypothesis #2.  </w:t>
      </w:r>
    </w:p>
    <w:p w14:paraId="1D7614AC" w14:textId="77777777" w:rsidR="00C45350" w:rsidRPr="0063263B" w:rsidRDefault="00C45350" w:rsidP="00502735">
      <w:pPr>
        <w:pStyle w:val="NoSpacing"/>
        <w:spacing w:line="480" w:lineRule="auto"/>
        <w:jc w:val="both"/>
        <w:rPr>
          <w:rFonts w:ascii="Arial" w:hAnsi="Arial" w:cs="Arial"/>
          <w:color w:val="000000" w:themeColor="text1"/>
        </w:rPr>
      </w:pPr>
    </w:p>
    <w:p w14:paraId="0F9306C4" w14:textId="19057C22" w:rsidR="00FE7212" w:rsidRPr="0063263B" w:rsidRDefault="0060429A" w:rsidP="00C45350">
      <w:pPr>
        <w:spacing w:line="480" w:lineRule="auto"/>
        <w:ind w:firstLine="720"/>
        <w:jc w:val="both"/>
        <w:rPr>
          <w:rFonts w:ascii="Arial" w:hAnsi="Arial" w:cs="Arial"/>
          <w:color w:val="000000" w:themeColor="text1"/>
          <w:sz w:val="24"/>
          <w:szCs w:val="24"/>
        </w:rPr>
      </w:pPr>
      <w:r w:rsidRPr="0063263B">
        <w:rPr>
          <w:rFonts w:ascii="Arial" w:hAnsi="Arial" w:cs="Arial"/>
          <w:b/>
          <w:bCs/>
          <w:color w:val="000000" w:themeColor="text1"/>
          <w:sz w:val="24"/>
          <w:szCs w:val="24"/>
        </w:rPr>
        <w:lastRenderedPageBreak/>
        <w:t xml:space="preserve">Table </w:t>
      </w:r>
      <w:r w:rsidR="00FE7212" w:rsidRPr="0063263B">
        <w:rPr>
          <w:rFonts w:ascii="Arial" w:hAnsi="Arial" w:cs="Arial"/>
          <w:b/>
          <w:bCs/>
          <w:color w:val="000000" w:themeColor="text1"/>
          <w:sz w:val="24"/>
          <w:szCs w:val="24"/>
        </w:rPr>
        <w:t>1</w:t>
      </w:r>
      <w:r w:rsidR="00C45350" w:rsidRPr="0063263B">
        <w:rPr>
          <w:rFonts w:ascii="Arial" w:hAnsi="Arial" w:cs="Arial"/>
          <w:b/>
          <w:bCs/>
          <w:color w:val="000000" w:themeColor="text1"/>
          <w:sz w:val="24"/>
          <w:szCs w:val="24"/>
        </w:rPr>
        <w:t>7</w:t>
      </w:r>
      <w:r w:rsidR="00FE7212" w:rsidRPr="0063263B">
        <w:rPr>
          <w:rFonts w:ascii="Arial" w:hAnsi="Arial" w:cs="Arial"/>
          <w:b/>
          <w:bCs/>
          <w:color w:val="000000" w:themeColor="text1"/>
          <w:sz w:val="24"/>
          <w:szCs w:val="24"/>
        </w:rPr>
        <w:t>.0</w:t>
      </w:r>
      <w:r w:rsidRPr="0063263B">
        <w:rPr>
          <w:rFonts w:ascii="Arial" w:hAnsi="Arial" w:cs="Arial"/>
          <w:color w:val="000000" w:themeColor="text1"/>
          <w:sz w:val="24"/>
          <w:szCs w:val="24"/>
        </w:rPr>
        <w:t xml:space="preserve"> presents the results of the multilinear regression analysis predicting the influence of the </w:t>
      </w:r>
      <w:r w:rsidRPr="0063263B">
        <w:rPr>
          <w:rFonts w:ascii="Arial" w:hAnsi="Arial" w:cs="Arial"/>
          <w:i/>
          <w:iCs/>
          <w:color w:val="000000" w:themeColor="text1"/>
          <w:sz w:val="24"/>
          <w:szCs w:val="24"/>
        </w:rPr>
        <w:t>Extent of Social Support</w:t>
      </w:r>
      <w:r w:rsidRPr="0063263B">
        <w:rPr>
          <w:rFonts w:ascii="Arial" w:hAnsi="Arial" w:cs="Arial"/>
          <w:color w:val="000000" w:themeColor="text1"/>
          <w:sz w:val="24"/>
          <w:szCs w:val="24"/>
        </w:rPr>
        <w:t xml:space="preserve"> measured in two constructs: </w:t>
      </w:r>
      <w:r w:rsidRPr="0063263B">
        <w:rPr>
          <w:rFonts w:ascii="Arial" w:hAnsi="Arial" w:cs="Arial"/>
          <w:i/>
          <w:iCs/>
          <w:color w:val="000000" w:themeColor="text1"/>
          <w:sz w:val="24"/>
          <w:szCs w:val="24"/>
        </w:rPr>
        <w:t>Parents</w:t>
      </w:r>
      <w:r w:rsidRPr="0063263B">
        <w:rPr>
          <w:rFonts w:ascii="Arial" w:hAnsi="Arial" w:cs="Arial"/>
          <w:color w:val="000000" w:themeColor="text1"/>
          <w:sz w:val="24"/>
          <w:szCs w:val="24"/>
        </w:rPr>
        <w:t xml:space="preserve"> and </w:t>
      </w:r>
      <w:r w:rsidRPr="0063263B">
        <w:rPr>
          <w:rFonts w:ascii="Arial" w:hAnsi="Arial" w:cs="Arial"/>
          <w:i/>
          <w:iCs/>
          <w:color w:val="000000" w:themeColor="text1"/>
          <w:sz w:val="24"/>
          <w:szCs w:val="24"/>
        </w:rPr>
        <w:t>Teachers</w:t>
      </w:r>
      <w:r w:rsidRPr="0063263B">
        <w:rPr>
          <w:rFonts w:ascii="Arial" w:hAnsi="Arial" w:cs="Arial"/>
          <w:color w:val="000000" w:themeColor="text1"/>
          <w:sz w:val="24"/>
          <w:szCs w:val="24"/>
        </w:rPr>
        <w:t xml:space="preserve"> on students’ </w:t>
      </w:r>
      <w:r w:rsidRPr="0063263B">
        <w:rPr>
          <w:rFonts w:ascii="Arial" w:hAnsi="Arial" w:cs="Arial"/>
          <w:i/>
          <w:iCs/>
          <w:color w:val="000000" w:themeColor="text1"/>
          <w:sz w:val="24"/>
          <w:szCs w:val="24"/>
        </w:rPr>
        <w:t>Level of Attitude</w:t>
      </w:r>
      <w:r w:rsidRPr="0063263B">
        <w:rPr>
          <w:rFonts w:ascii="Arial" w:hAnsi="Arial" w:cs="Arial"/>
          <w:color w:val="000000" w:themeColor="text1"/>
          <w:sz w:val="24"/>
          <w:szCs w:val="24"/>
        </w:rPr>
        <w:t xml:space="preserve"> towards Home-Based Education </w:t>
      </w:r>
      <w:r w:rsidR="00D850AA"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test </w:t>
      </w:r>
      <w:r w:rsidRPr="0063263B">
        <w:rPr>
          <w:rFonts w:ascii="Arial" w:hAnsi="Arial" w:cs="Arial"/>
          <w:i/>
          <w:color w:val="000000" w:themeColor="text1"/>
          <w:sz w:val="24"/>
          <w:szCs w:val="24"/>
        </w:rPr>
        <w:t>Hypothesis 2</w:t>
      </w:r>
      <w:r w:rsidRPr="0063263B">
        <w:rPr>
          <w:rFonts w:ascii="Arial" w:hAnsi="Arial" w:cs="Arial"/>
          <w:color w:val="000000" w:themeColor="text1"/>
          <w:sz w:val="24"/>
          <w:szCs w:val="24"/>
        </w:rPr>
        <w:t xml:space="preserve">.  </w:t>
      </w:r>
    </w:p>
    <w:p w14:paraId="0277D403" w14:textId="77777777" w:rsidR="00C45350" w:rsidRPr="0063263B" w:rsidRDefault="00C45350" w:rsidP="00C45350">
      <w:pPr>
        <w:spacing w:line="480" w:lineRule="auto"/>
        <w:ind w:firstLine="720"/>
        <w:jc w:val="both"/>
        <w:rPr>
          <w:rFonts w:ascii="Arial" w:hAnsi="Arial" w:cs="Arial"/>
          <w:color w:val="000000" w:themeColor="text1"/>
          <w:sz w:val="2"/>
          <w:szCs w:val="2"/>
        </w:rPr>
      </w:pPr>
    </w:p>
    <w:p w14:paraId="680539CA" w14:textId="1ABC79C2" w:rsidR="00A91C2C" w:rsidRPr="0063263B" w:rsidRDefault="00A91C2C" w:rsidP="006145D8">
      <w:pPr>
        <w:pStyle w:val="NoSpacing"/>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 xml:space="preserve">Table </w:t>
      </w:r>
      <w:r w:rsidR="00FE7212" w:rsidRPr="0063263B">
        <w:rPr>
          <w:rFonts w:ascii="Arial" w:hAnsi="Arial" w:cs="Arial"/>
          <w:b/>
          <w:color w:val="000000" w:themeColor="text1"/>
          <w:sz w:val="24"/>
          <w:szCs w:val="24"/>
        </w:rPr>
        <w:t>1</w:t>
      </w:r>
      <w:r w:rsidR="00C45350" w:rsidRPr="0063263B">
        <w:rPr>
          <w:rFonts w:ascii="Arial" w:hAnsi="Arial" w:cs="Arial"/>
          <w:b/>
          <w:color w:val="000000" w:themeColor="text1"/>
          <w:sz w:val="24"/>
          <w:szCs w:val="24"/>
        </w:rPr>
        <w:t>7</w:t>
      </w:r>
      <w:r w:rsidR="00FE7212" w:rsidRPr="0063263B">
        <w:rPr>
          <w:rFonts w:ascii="Arial" w:hAnsi="Arial" w:cs="Arial"/>
          <w:b/>
          <w:color w:val="000000" w:themeColor="text1"/>
          <w:sz w:val="24"/>
          <w:szCs w:val="24"/>
        </w:rPr>
        <w:t>.0</w:t>
      </w:r>
    </w:p>
    <w:p w14:paraId="2B86D7BF" w14:textId="51E95F41" w:rsidR="00A91C2C" w:rsidRPr="0063263B" w:rsidRDefault="00A91C2C" w:rsidP="006145D8">
      <w:pPr>
        <w:spacing w:after="0" w:line="480" w:lineRule="auto"/>
        <w:rPr>
          <w:rFonts w:ascii="Arial" w:hAnsi="Arial" w:cs="Arial"/>
          <w:i/>
          <w:iCs/>
          <w:color w:val="000000" w:themeColor="text1"/>
          <w:sz w:val="24"/>
          <w:szCs w:val="24"/>
        </w:rPr>
      </w:pPr>
      <w:r w:rsidRPr="0063263B">
        <w:rPr>
          <w:rFonts w:ascii="Arial" w:hAnsi="Arial" w:cs="Arial"/>
          <w:i/>
          <w:iCs/>
          <w:color w:val="000000" w:themeColor="text1"/>
          <w:sz w:val="24"/>
          <w:szCs w:val="24"/>
        </w:rPr>
        <w:t>Influence of Social Support on Students</w:t>
      </w:r>
      <w:r w:rsidR="00761807" w:rsidRPr="0063263B">
        <w:rPr>
          <w:rFonts w:ascii="Arial" w:hAnsi="Arial" w:cs="Arial"/>
          <w:i/>
          <w:iCs/>
          <w:color w:val="000000" w:themeColor="text1"/>
          <w:sz w:val="24"/>
          <w:szCs w:val="24"/>
        </w:rPr>
        <w:t>’ Attitude Towards HBE</w:t>
      </w:r>
    </w:p>
    <w:tbl>
      <w:tblPr>
        <w:tblW w:w="8820" w:type="dxa"/>
        <w:jc w:val="center"/>
        <w:tblLayout w:type="fixed"/>
        <w:tblLook w:val="04A0" w:firstRow="1" w:lastRow="0" w:firstColumn="1" w:lastColumn="0" w:noHBand="0" w:noVBand="1"/>
      </w:tblPr>
      <w:tblGrid>
        <w:gridCol w:w="1973"/>
        <w:gridCol w:w="1409"/>
        <w:gridCol w:w="1516"/>
        <w:gridCol w:w="1159"/>
        <w:gridCol w:w="1693"/>
        <w:gridCol w:w="1070"/>
      </w:tblGrid>
      <w:tr w:rsidR="0063263B" w:rsidRPr="0063263B" w14:paraId="0CDDEC79" w14:textId="77777777" w:rsidTr="00205204">
        <w:trPr>
          <w:trHeight w:val="343"/>
          <w:jc w:val="center"/>
        </w:trPr>
        <w:tc>
          <w:tcPr>
            <w:tcW w:w="1973" w:type="dxa"/>
            <w:tcBorders>
              <w:top w:val="single" w:sz="8" w:space="0" w:color="auto"/>
              <w:left w:val="nil"/>
              <w:bottom w:val="single" w:sz="12" w:space="0" w:color="auto"/>
              <w:right w:val="nil"/>
            </w:tcBorders>
            <w:shd w:val="clear" w:color="auto" w:fill="auto"/>
            <w:hideMark/>
          </w:tcPr>
          <w:p w14:paraId="6F0F7A4C" w14:textId="77777777" w:rsidR="00A91C2C" w:rsidRPr="0063263B" w:rsidRDefault="00A91C2C" w:rsidP="006145D8">
            <w:pPr>
              <w:spacing w:after="0" w:line="360" w:lineRule="auto"/>
              <w:jc w:val="center"/>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Variable</w:t>
            </w:r>
          </w:p>
        </w:tc>
        <w:tc>
          <w:tcPr>
            <w:tcW w:w="1409" w:type="dxa"/>
            <w:tcBorders>
              <w:top w:val="single" w:sz="8" w:space="0" w:color="auto"/>
              <w:left w:val="nil"/>
              <w:bottom w:val="single" w:sz="12" w:space="0" w:color="auto"/>
              <w:right w:val="nil"/>
            </w:tcBorders>
            <w:shd w:val="clear" w:color="auto" w:fill="auto"/>
            <w:hideMark/>
          </w:tcPr>
          <w:p w14:paraId="3FD3B37D" w14:textId="77777777" w:rsidR="00A91C2C" w:rsidRPr="0063263B" w:rsidRDefault="00A91C2C" w:rsidP="006145D8">
            <w:pPr>
              <w:spacing w:after="0" w:line="360" w:lineRule="auto"/>
              <w:jc w:val="center"/>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B</w:t>
            </w:r>
          </w:p>
        </w:tc>
        <w:tc>
          <w:tcPr>
            <w:tcW w:w="1516" w:type="dxa"/>
            <w:tcBorders>
              <w:top w:val="single" w:sz="8" w:space="0" w:color="auto"/>
              <w:left w:val="nil"/>
              <w:bottom w:val="single" w:sz="12" w:space="0" w:color="auto"/>
              <w:right w:val="nil"/>
            </w:tcBorders>
            <w:shd w:val="clear" w:color="auto" w:fill="auto"/>
            <w:hideMark/>
          </w:tcPr>
          <w:p w14:paraId="3799A23F" w14:textId="77777777" w:rsidR="00A91C2C" w:rsidRPr="0063263B" w:rsidRDefault="00A91C2C" w:rsidP="006145D8">
            <w:pPr>
              <w:spacing w:after="0" w:line="360" w:lineRule="auto"/>
              <w:jc w:val="center"/>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Std.Error</w:t>
            </w:r>
          </w:p>
        </w:tc>
        <w:tc>
          <w:tcPr>
            <w:tcW w:w="1159" w:type="dxa"/>
            <w:tcBorders>
              <w:top w:val="single" w:sz="8" w:space="0" w:color="auto"/>
              <w:left w:val="nil"/>
              <w:bottom w:val="single" w:sz="12" w:space="0" w:color="auto"/>
              <w:right w:val="nil"/>
            </w:tcBorders>
            <w:shd w:val="clear" w:color="auto" w:fill="auto"/>
            <w:hideMark/>
          </w:tcPr>
          <w:p w14:paraId="1BF20A94" w14:textId="77777777" w:rsidR="00A91C2C" w:rsidRPr="0063263B" w:rsidRDefault="00A91C2C" w:rsidP="006145D8">
            <w:pPr>
              <w:spacing w:after="0" w:line="360" w:lineRule="auto"/>
              <w:jc w:val="center"/>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Beta</w:t>
            </w:r>
          </w:p>
        </w:tc>
        <w:tc>
          <w:tcPr>
            <w:tcW w:w="1693" w:type="dxa"/>
            <w:tcBorders>
              <w:top w:val="single" w:sz="8" w:space="0" w:color="auto"/>
              <w:left w:val="nil"/>
              <w:bottom w:val="single" w:sz="12" w:space="0" w:color="auto"/>
              <w:right w:val="nil"/>
            </w:tcBorders>
            <w:shd w:val="clear" w:color="auto" w:fill="auto"/>
            <w:hideMark/>
          </w:tcPr>
          <w:p w14:paraId="2F8C9261" w14:textId="77777777" w:rsidR="00A91C2C" w:rsidRPr="0063263B" w:rsidRDefault="00A91C2C" w:rsidP="006145D8">
            <w:pPr>
              <w:spacing w:after="0" w:line="360" w:lineRule="auto"/>
              <w:jc w:val="center"/>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T</w:t>
            </w:r>
          </w:p>
        </w:tc>
        <w:tc>
          <w:tcPr>
            <w:tcW w:w="1070" w:type="dxa"/>
            <w:tcBorders>
              <w:top w:val="single" w:sz="8" w:space="0" w:color="auto"/>
              <w:left w:val="nil"/>
              <w:bottom w:val="single" w:sz="12" w:space="0" w:color="auto"/>
              <w:right w:val="nil"/>
            </w:tcBorders>
            <w:shd w:val="clear" w:color="auto" w:fill="auto"/>
            <w:hideMark/>
          </w:tcPr>
          <w:p w14:paraId="3ED85912" w14:textId="77777777" w:rsidR="00A91C2C" w:rsidRPr="0063263B" w:rsidRDefault="00A91C2C" w:rsidP="006145D8">
            <w:pPr>
              <w:spacing w:after="0" w:line="360" w:lineRule="auto"/>
              <w:jc w:val="center"/>
              <w:rPr>
                <w:rStyle w:val="IntenseEmphasis"/>
                <w:rFonts w:ascii="Arial" w:hAnsi="Arial" w:cs="Arial"/>
                <w:b/>
                <w:bCs/>
                <w:i w:val="0"/>
                <w:iCs w:val="0"/>
                <w:color w:val="000000" w:themeColor="text1"/>
              </w:rPr>
            </w:pPr>
            <w:r w:rsidRPr="0063263B">
              <w:rPr>
                <w:rStyle w:val="IntenseEmphasis"/>
                <w:rFonts w:ascii="Arial" w:hAnsi="Arial" w:cs="Arial"/>
                <w:b/>
                <w:bCs/>
                <w:i w:val="0"/>
                <w:iCs w:val="0"/>
                <w:color w:val="000000" w:themeColor="text1"/>
              </w:rPr>
              <w:t>p-value</w:t>
            </w:r>
          </w:p>
        </w:tc>
      </w:tr>
      <w:tr w:rsidR="0063263B" w:rsidRPr="0063263B" w14:paraId="7F4091FB" w14:textId="77777777" w:rsidTr="00205204">
        <w:trPr>
          <w:trHeight w:val="320"/>
          <w:jc w:val="center"/>
        </w:trPr>
        <w:tc>
          <w:tcPr>
            <w:tcW w:w="1973" w:type="dxa"/>
            <w:tcBorders>
              <w:top w:val="single" w:sz="12" w:space="0" w:color="auto"/>
              <w:left w:val="nil"/>
              <w:bottom w:val="nil"/>
              <w:right w:val="nil"/>
            </w:tcBorders>
            <w:hideMark/>
          </w:tcPr>
          <w:p w14:paraId="38C584C5" w14:textId="77777777" w:rsidR="00A91C2C" w:rsidRPr="0063263B" w:rsidRDefault="00A91C2C" w:rsidP="006145D8">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Constant</w:t>
            </w:r>
          </w:p>
        </w:tc>
        <w:tc>
          <w:tcPr>
            <w:tcW w:w="1409" w:type="dxa"/>
            <w:tcBorders>
              <w:top w:val="single" w:sz="12" w:space="0" w:color="auto"/>
              <w:left w:val="nil"/>
              <w:bottom w:val="nil"/>
              <w:right w:val="nil"/>
            </w:tcBorders>
            <w:hideMark/>
          </w:tcPr>
          <w:p w14:paraId="0C8356DB"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2.871</w:t>
            </w:r>
          </w:p>
        </w:tc>
        <w:tc>
          <w:tcPr>
            <w:tcW w:w="1516" w:type="dxa"/>
            <w:tcBorders>
              <w:top w:val="single" w:sz="12" w:space="0" w:color="auto"/>
              <w:left w:val="nil"/>
              <w:bottom w:val="nil"/>
              <w:right w:val="nil"/>
            </w:tcBorders>
            <w:hideMark/>
          </w:tcPr>
          <w:p w14:paraId="25A7C882"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0.119</w:t>
            </w:r>
          </w:p>
        </w:tc>
        <w:tc>
          <w:tcPr>
            <w:tcW w:w="1159" w:type="dxa"/>
            <w:tcBorders>
              <w:top w:val="single" w:sz="12" w:space="0" w:color="auto"/>
              <w:left w:val="nil"/>
              <w:bottom w:val="nil"/>
              <w:right w:val="nil"/>
            </w:tcBorders>
            <w:hideMark/>
          </w:tcPr>
          <w:p w14:paraId="30C3D880"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w:t>
            </w:r>
          </w:p>
        </w:tc>
        <w:tc>
          <w:tcPr>
            <w:tcW w:w="1693" w:type="dxa"/>
            <w:tcBorders>
              <w:top w:val="single" w:sz="12" w:space="0" w:color="auto"/>
              <w:left w:val="nil"/>
              <w:bottom w:val="nil"/>
              <w:right w:val="nil"/>
            </w:tcBorders>
            <w:hideMark/>
          </w:tcPr>
          <w:p w14:paraId="645585F5"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24.035</w:t>
            </w:r>
          </w:p>
        </w:tc>
        <w:tc>
          <w:tcPr>
            <w:tcW w:w="1070" w:type="dxa"/>
            <w:tcBorders>
              <w:top w:val="single" w:sz="12" w:space="0" w:color="auto"/>
              <w:left w:val="nil"/>
              <w:bottom w:val="nil"/>
              <w:right w:val="nil"/>
            </w:tcBorders>
            <w:hideMark/>
          </w:tcPr>
          <w:p w14:paraId="4000F194"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0.000</w:t>
            </w:r>
          </w:p>
        </w:tc>
      </w:tr>
      <w:tr w:rsidR="0063263B" w:rsidRPr="0063263B" w14:paraId="647D88F5" w14:textId="77777777" w:rsidTr="00205204">
        <w:trPr>
          <w:trHeight w:val="320"/>
          <w:jc w:val="center"/>
        </w:trPr>
        <w:tc>
          <w:tcPr>
            <w:tcW w:w="1973" w:type="dxa"/>
            <w:tcBorders>
              <w:top w:val="nil"/>
              <w:left w:val="nil"/>
              <w:bottom w:val="nil"/>
              <w:right w:val="nil"/>
            </w:tcBorders>
            <w:hideMark/>
          </w:tcPr>
          <w:p w14:paraId="6B2D3481" w14:textId="77777777" w:rsidR="00A91C2C" w:rsidRPr="0063263B" w:rsidRDefault="00A91C2C" w:rsidP="006145D8">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ParentSupport</w:t>
            </w:r>
          </w:p>
        </w:tc>
        <w:tc>
          <w:tcPr>
            <w:tcW w:w="1409" w:type="dxa"/>
            <w:tcBorders>
              <w:top w:val="nil"/>
              <w:left w:val="nil"/>
              <w:bottom w:val="nil"/>
              <w:right w:val="nil"/>
            </w:tcBorders>
            <w:hideMark/>
          </w:tcPr>
          <w:p w14:paraId="40442F7A"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0.034</w:t>
            </w:r>
          </w:p>
        </w:tc>
        <w:tc>
          <w:tcPr>
            <w:tcW w:w="1516" w:type="dxa"/>
            <w:tcBorders>
              <w:top w:val="nil"/>
              <w:left w:val="nil"/>
              <w:bottom w:val="nil"/>
              <w:right w:val="nil"/>
            </w:tcBorders>
            <w:hideMark/>
          </w:tcPr>
          <w:p w14:paraId="12DE237B"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0.031</w:t>
            </w:r>
          </w:p>
        </w:tc>
        <w:tc>
          <w:tcPr>
            <w:tcW w:w="1159" w:type="dxa"/>
            <w:tcBorders>
              <w:top w:val="nil"/>
              <w:left w:val="nil"/>
              <w:bottom w:val="nil"/>
              <w:right w:val="nil"/>
            </w:tcBorders>
            <w:hideMark/>
          </w:tcPr>
          <w:p w14:paraId="6F03D616"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0.066</w:t>
            </w:r>
          </w:p>
        </w:tc>
        <w:tc>
          <w:tcPr>
            <w:tcW w:w="1693" w:type="dxa"/>
            <w:tcBorders>
              <w:top w:val="nil"/>
              <w:left w:val="nil"/>
              <w:bottom w:val="nil"/>
              <w:right w:val="nil"/>
            </w:tcBorders>
            <w:hideMark/>
          </w:tcPr>
          <w:p w14:paraId="0138F0DF"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1.122</w:t>
            </w:r>
          </w:p>
        </w:tc>
        <w:tc>
          <w:tcPr>
            <w:tcW w:w="1070" w:type="dxa"/>
            <w:tcBorders>
              <w:top w:val="nil"/>
              <w:left w:val="nil"/>
              <w:bottom w:val="nil"/>
              <w:right w:val="nil"/>
            </w:tcBorders>
            <w:hideMark/>
          </w:tcPr>
          <w:p w14:paraId="007D5DA1"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0.263</w:t>
            </w:r>
          </w:p>
        </w:tc>
      </w:tr>
      <w:tr w:rsidR="0063263B" w:rsidRPr="0063263B" w14:paraId="3B570916" w14:textId="77777777" w:rsidTr="00205204">
        <w:trPr>
          <w:trHeight w:val="320"/>
          <w:jc w:val="center"/>
        </w:trPr>
        <w:tc>
          <w:tcPr>
            <w:tcW w:w="1973" w:type="dxa"/>
            <w:tcBorders>
              <w:top w:val="nil"/>
              <w:left w:val="nil"/>
              <w:bottom w:val="nil"/>
              <w:right w:val="nil"/>
            </w:tcBorders>
            <w:hideMark/>
          </w:tcPr>
          <w:p w14:paraId="3EFC0F6F" w14:textId="77777777" w:rsidR="00A91C2C" w:rsidRPr="0063263B" w:rsidRDefault="00A91C2C" w:rsidP="006145D8">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TeacherSupport</w:t>
            </w:r>
          </w:p>
        </w:tc>
        <w:tc>
          <w:tcPr>
            <w:tcW w:w="1409" w:type="dxa"/>
            <w:tcBorders>
              <w:top w:val="nil"/>
              <w:left w:val="nil"/>
              <w:bottom w:val="nil"/>
              <w:right w:val="nil"/>
            </w:tcBorders>
            <w:hideMark/>
          </w:tcPr>
          <w:p w14:paraId="66E8DA2E"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0.147</w:t>
            </w:r>
          </w:p>
        </w:tc>
        <w:tc>
          <w:tcPr>
            <w:tcW w:w="1516" w:type="dxa"/>
            <w:tcBorders>
              <w:top w:val="nil"/>
              <w:left w:val="nil"/>
              <w:bottom w:val="nil"/>
              <w:right w:val="nil"/>
            </w:tcBorders>
            <w:hideMark/>
          </w:tcPr>
          <w:p w14:paraId="0E071425"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0.032</w:t>
            </w:r>
          </w:p>
        </w:tc>
        <w:tc>
          <w:tcPr>
            <w:tcW w:w="1159" w:type="dxa"/>
            <w:tcBorders>
              <w:top w:val="nil"/>
              <w:left w:val="nil"/>
              <w:bottom w:val="nil"/>
              <w:right w:val="nil"/>
            </w:tcBorders>
            <w:hideMark/>
          </w:tcPr>
          <w:p w14:paraId="409C8577"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0.270</w:t>
            </w:r>
          </w:p>
        </w:tc>
        <w:tc>
          <w:tcPr>
            <w:tcW w:w="1693" w:type="dxa"/>
            <w:tcBorders>
              <w:top w:val="nil"/>
              <w:left w:val="nil"/>
              <w:bottom w:val="nil"/>
              <w:right w:val="nil"/>
            </w:tcBorders>
            <w:hideMark/>
          </w:tcPr>
          <w:p w14:paraId="4FB8FEA5"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4.586</w:t>
            </w:r>
          </w:p>
        </w:tc>
        <w:tc>
          <w:tcPr>
            <w:tcW w:w="1070" w:type="dxa"/>
            <w:tcBorders>
              <w:top w:val="nil"/>
              <w:left w:val="nil"/>
              <w:bottom w:val="nil"/>
              <w:right w:val="nil"/>
            </w:tcBorders>
            <w:hideMark/>
          </w:tcPr>
          <w:p w14:paraId="070DE6AC" w14:textId="77777777" w:rsidR="00A91C2C" w:rsidRPr="0063263B" w:rsidRDefault="00A91C2C" w:rsidP="006145D8">
            <w:pPr>
              <w:spacing w:after="0" w:line="360" w:lineRule="auto"/>
              <w:jc w:val="center"/>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0.000</w:t>
            </w:r>
          </w:p>
        </w:tc>
      </w:tr>
      <w:tr w:rsidR="0063263B" w:rsidRPr="0063263B" w14:paraId="53F8E758" w14:textId="77777777" w:rsidTr="00205204">
        <w:trPr>
          <w:trHeight w:val="320"/>
          <w:jc w:val="center"/>
        </w:trPr>
        <w:tc>
          <w:tcPr>
            <w:tcW w:w="1973" w:type="dxa"/>
            <w:tcBorders>
              <w:top w:val="single" w:sz="2" w:space="0" w:color="auto"/>
              <w:left w:val="nil"/>
              <w:bottom w:val="single" w:sz="12" w:space="0" w:color="auto"/>
              <w:right w:val="nil"/>
            </w:tcBorders>
            <w:hideMark/>
          </w:tcPr>
          <w:p w14:paraId="1504581A" w14:textId="77777777" w:rsidR="00A91C2C" w:rsidRPr="0063263B" w:rsidRDefault="00A91C2C" w:rsidP="006145D8">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R = 0.312</w:t>
            </w:r>
          </w:p>
        </w:tc>
        <w:tc>
          <w:tcPr>
            <w:tcW w:w="1409" w:type="dxa"/>
            <w:tcBorders>
              <w:top w:val="single" w:sz="2" w:space="0" w:color="auto"/>
              <w:left w:val="nil"/>
              <w:bottom w:val="single" w:sz="12" w:space="0" w:color="auto"/>
              <w:right w:val="nil"/>
            </w:tcBorders>
            <w:hideMark/>
          </w:tcPr>
          <w:p w14:paraId="62B49F61" w14:textId="77777777" w:rsidR="00A91C2C" w:rsidRPr="0063263B" w:rsidRDefault="00A91C2C" w:rsidP="006145D8">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R2 = 0.097</w:t>
            </w:r>
          </w:p>
        </w:tc>
        <w:tc>
          <w:tcPr>
            <w:tcW w:w="2675" w:type="dxa"/>
            <w:gridSpan w:val="2"/>
            <w:tcBorders>
              <w:top w:val="single" w:sz="2" w:space="0" w:color="auto"/>
              <w:left w:val="nil"/>
              <w:bottom w:val="single" w:sz="12" w:space="0" w:color="auto"/>
              <w:right w:val="nil"/>
            </w:tcBorders>
            <w:hideMark/>
          </w:tcPr>
          <w:p w14:paraId="46534672" w14:textId="77777777" w:rsidR="00A91C2C" w:rsidRPr="0063263B" w:rsidRDefault="00A91C2C" w:rsidP="006145D8">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 xml:space="preserve">        F(2,380) =  20.504</w:t>
            </w:r>
          </w:p>
        </w:tc>
        <w:tc>
          <w:tcPr>
            <w:tcW w:w="2763" w:type="dxa"/>
            <w:gridSpan w:val="2"/>
            <w:tcBorders>
              <w:top w:val="single" w:sz="2" w:space="0" w:color="auto"/>
              <w:left w:val="nil"/>
              <w:bottom w:val="single" w:sz="12" w:space="0" w:color="auto"/>
              <w:right w:val="nil"/>
            </w:tcBorders>
            <w:hideMark/>
          </w:tcPr>
          <w:p w14:paraId="03C26713" w14:textId="6E9F7F69" w:rsidR="00A91C2C" w:rsidRPr="0063263B" w:rsidRDefault="00A91C2C" w:rsidP="006145D8">
            <w:pPr>
              <w:spacing w:after="0" w:line="360" w:lineRule="auto"/>
              <w:rPr>
                <w:rStyle w:val="IntenseEmphasis"/>
                <w:rFonts w:ascii="Arial" w:hAnsi="Arial" w:cs="Arial"/>
                <w:i w:val="0"/>
                <w:iCs w:val="0"/>
                <w:color w:val="000000" w:themeColor="text1"/>
              </w:rPr>
            </w:pPr>
            <w:r w:rsidRPr="0063263B">
              <w:rPr>
                <w:rStyle w:val="IntenseEmphasis"/>
                <w:rFonts w:ascii="Arial" w:hAnsi="Arial" w:cs="Arial"/>
                <w:i w:val="0"/>
                <w:iCs w:val="0"/>
                <w:color w:val="000000" w:themeColor="text1"/>
              </w:rPr>
              <w:t xml:space="preserve">p = 0.000    </w:t>
            </w:r>
            <w:r w:rsidR="00203C73" w:rsidRPr="0063263B">
              <w:rPr>
                <w:rStyle w:val="IntenseEmphasis"/>
                <w:rFonts w:ascii="Arial" w:hAnsi="Arial" w:cs="Arial"/>
                <w:i w:val="0"/>
                <w:iCs w:val="0"/>
                <w:color w:val="000000" w:themeColor="text1"/>
              </w:rPr>
              <w:t xml:space="preserve"> </w:t>
            </w:r>
            <w:r w:rsidRPr="0063263B">
              <w:rPr>
                <w:rStyle w:val="IntenseEmphasis"/>
                <w:rFonts w:ascii="Arial" w:hAnsi="Arial" w:cs="Arial"/>
                <w:i w:val="0"/>
                <w:iCs w:val="0"/>
                <w:color w:val="000000" w:themeColor="text1"/>
              </w:rPr>
              <w:t xml:space="preserve"> </w:t>
            </w:r>
            <w:r w:rsidR="00205204" w:rsidRPr="0063263B">
              <w:rPr>
                <w:rStyle w:val="IntenseEmphasis"/>
                <w:rFonts w:ascii="Arial" w:hAnsi="Arial" w:cs="Arial"/>
                <w:i w:val="0"/>
                <w:iCs w:val="0"/>
                <w:color w:val="000000" w:themeColor="text1"/>
              </w:rPr>
              <w:t xml:space="preserve">  </w:t>
            </w:r>
            <w:r w:rsidR="001E3CC7" w:rsidRPr="0063263B">
              <w:rPr>
                <w:rStyle w:val="IntenseEmphasis"/>
                <w:rFonts w:ascii="Arial" w:hAnsi="Arial" w:cs="Arial"/>
                <w:i w:val="0"/>
                <w:iCs w:val="0"/>
                <w:color w:val="000000" w:themeColor="text1"/>
              </w:rPr>
              <w:t>Significant</w:t>
            </w:r>
          </w:p>
        </w:tc>
      </w:tr>
    </w:tbl>
    <w:p w14:paraId="7E1A6EFC" w14:textId="51C960D4" w:rsidR="000753A6" w:rsidRPr="0063263B" w:rsidRDefault="000753A6" w:rsidP="00502735">
      <w:pPr>
        <w:spacing w:after="0" w:line="240" w:lineRule="auto"/>
        <w:rPr>
          <w:rFonts w:ascii="Arial" w:hAnsi="Arial" w:cs="Arial"/>
          <w:i/>
          <w:iCs/>
          <w:color w:val="000000" w:themeColor="text1"/>
          <w:sz w:val="14"/>
        </w:rPr>
      </w:pPr>
      <w:r w:rsidRPr="0063263B">
        <w:rPr>
          <w:rFonts w:ascii="Arial" w:hAnsi="Arial" w:cs="Arial"/>
          <w:i/>
          <w:iCs/>
          <w:color w:val="000000" w:themeColor="text1"/>
          <w:sz w:val="18"/>
        </w:rPr>
        <w:t>Legend: &lt;0.10 No Relationship; 0.10 – 0.2 Weak; 0.2</w:t>
      </w:r>
      <w:r w:rsidR="007F3772" w:rsidRPr="0063263B">
        <w:rPr>
          <w:rFonts w:ascii="Arial" w:hAnsi="Arial" w:cs="Arial"/>
          <w:i/>
          <w:iCs/>
          <w:color w:val="000000" w:themeColor="text1"/>
          <w:sz w:val="18"/>
        </w:rPr>
        <w:t>1</w:t>
      </w:r>
      <w:r w:rsidRPr="0063263B">
        <w:rPr>
          <w:rFonts w:ascii="Arial" w:hAnsi="Arial" w:cs="Arial"/>
          <w:i/>
          <w:iCs/>
          <w:color w:val="000000" w:themeColor="text1"/>
          <w:sz w:val="18"/>
        </w:rPr>
        <w:t xml:space="preserve">- 0.5 Moderate; &gt;0.5 Strong Relationship </w:t>
      </w:r>
    </w:p>
    <w:p w14:paraId="5A73E06E" w14:textId="77777777" w:rsidR="00A91C2C" w:rsidRPr="0063263B" w:rsidRDefault="00A91C2C" w:rsidP="00502735">
      <w:pPr>
        <w:rPr>
          <w:rFonts w:ascii="Arial" w:hAnsi="Arial" w:cs="Arial"/>
          <w:i/>
          <w:iCs/>
          <w:color w:val="000000" w:themeColor="text1"/>
          <w:sz w:val="10"/>
          <w:szCs w:val="10"/>
        </w:rPr>
      </w:pPr>
    </w:p>
    <w:p w14:paraId="365F72CC" w14:textId="77777777" w:rsidR="0018506A" w:rsidRPr="0063263B" w:rsidRDefault="0018506A" w:rsidP="00502735">
      <w:pPr>
        <w:autoSpaceDE w:val="0"/>
        <w:autoSpaceDN w:val="0"/>
        <w:adjustRightInd w:val="0"/>
        <w:spacing w:line="480" w:lineRule="auto"/>
        <w:ind w:firstLine="720"/>
        <w:jc w:val="both"/>
        <w:rPr>
          <w:rFonts w:ascii="Arial" w:hAnsi="Arial" w:cs="Arial"/>
          <w:color w:val="000000" w:themeColor="text1"/>
          <w:sz w:val="2"/>
          <w:szCs w:val="2"/>
        </w:rPr>
      </w:pPr>
    </w:p>
    <w:p w14:paraId="5E0285C0" w14:textId="77777777" w:rsidR="0060429A" w:rsidRPr="0063263B" w:rsidRDefault="0060429A" w:rsidP="002F5683">
      <w:pPr>
        <w:autoSpaceDE w:val="0"/>
        <w:autoSpaceDN w:val="0"/>
        <w:adjustRightInd w:val="0"/>
        <w:spacing w:line="480" w:lineRule="auto"/>
        <w:ind w:firstLine="720"/>
        <w:jc w:val="both"/>
        <w:rPr>
          <w:rFonts w:ascii="Arial" w:hAnsi="Arial" w:cs="Arial"/>
          <w:color w:val="000000" w:themeColor="text1"/>
          <w:sz w:val="2"/>
          <w:szCs w:val="2"/>
        </w:rPr>
      </w:pPr>
    </w:p>
    <w:p w14:paraId="0602050B" w14:textId="446B91F3" w:rsidR="0060429A" w:rsidRPr="0063263B" w:rsidRDefault="0060429A" w:rsidP="002F5683">
      <w:pPr>
        <w:autoSpaceDE w:val="0"/>
        <w:autoSpaceDN w:val="0"/>
        <w:adjustRightInd w:val="0"/>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It can be seen in Table </w:t>
      </w:r>
      <w:r w:rsidR="00FE7212" w:rsidRPr="0063263B">
        <w:rPr>
          <w:rFonts w:ascii="Arial" w:hAnsi="Arial" w:cs="Arial"/>
          <w:color w:val="000000" w:themeColor="text1"/>
          <w:sz w:val="24"/>
          <w:szCs w:val="24"/>
        </w:rPr>
        <w:t>1</w:t>
      </w:r>
      <w:r w:rsidR="00205204" w:rsidRPr="0063263B">
        <w:rPr>
          <w:rFonts w:ascii="Arial" w:hAnsi="Arial" w:cs="Arial"/>
          <w:color w:val="000000" w:themeColor="text1"/>
          <w:sz w:val="24"/>
          <w:szCs w:val="24"/>
        </w:rPr>
        <w:t>7</w:t>
      </w:r>
      <w:r w:rsidR="00FE7212" w:rsidRPr="0063263B">
        <w:rPr>
          <w:rFonts w:ascii="Arial" w:hAnsi="Arial" w:cs="Arial"/>
          <w:color w:val="000000" w:themeColor="text1"/>
          <w:sz w:val="24"/>
          <w:szCs w:val="24"/>
        </w:rPr>
        <w:t>.0</w:t>
      </w:r>
      <w:r w:rsidR="00A91C2C" w:rsidRPr="0063263B">
        <w:rPr>
          <w:rFonts w:ascii="Arial" w:hAnsi="Arial" w:cs="Arial"/>
          <w:color w:val="000000" w:themeColor="text1"/>
          <w:sz w:val="24"/>
          <w:szCs w:val="24"/>
        </w:rPr>
        <w:t xml:space="preserve"> </w:t>
      </w:r>
      <w:r w:rsidR="00CA4AD2" w:rsidRPr="0063263B">
        <w:rPr>
          <w:rFonts w:ascii="Arial" w:hAnsi="Arial" w:cs="Arial"/>
          <w:color w:val="000000" w:themeColor="text1"/>
          <w:sz w:val="24"/>
          <w:szCs w:val="24"/>
        </w:rPr>
        <w:t xml:space="preserve">that there is </w:t>
      </w:r>
      <w:r w:rsidR="00E6740E" w:rsidRPr="0063263B">
        <w:rPr>
          <w:rFonts w:ascii="Arial" w:hAnsi="Arial" w:cs="Arial"/>
          <w:color w:val="000000" w:themeColor="text1"/>
          <w:sz w:val="24"/>
          <w:szCs w:val="24"/>
        </w:rPr>
        <w:t xml:space="preserve">a </w:t>
      </w:r>
      <w:r w:rsidR="00A91C2C" w:rsidRPr="0063263B">
        <w:rPr>
          <w:rFonts w:ascii="Arial" w:hAnsi="Arial" w:cs="Arial"/>
          <w:color w:val="000000" w:themeColor="text1"/>
          <w:sz w:val="24"/>
          <w:szCs w:val="24"/>
        </w:rPr>
        <w:t>positive</w:t>
      </w:r>
      <w:r w:rsidR="00934CD7" w:rsidRPr="0063263B">
        <w:rPr>
          <w:rFonts w:ascii="Arial" w:hAnsi="Arial" w:cs="Arial"/>
          <w:color w:val="000000" w:themeColor="text1"/>
          <w:sz w:val="24"/>
          <w:szCs w:val="24"/>
        </w:rPr>
        <w:t xml:space="preserve"> moderate</w:t>
      </w:r>
      <w:r w:rsidR="00A91C2C" w:rsidRPr="0063263B">
        <w:rPr>
          <w:rFonts w:ascii="Arial" w:hAnsi="Arial" w:cs="Arial"/>
          <w:color w:val="000000" w:themeColor="text1"/>
          <w:sz w:val="24"/>
          <w:szCs w:val="24"/>
        </w:rPr>
        <w:t xml:space="preserve"> </w:t>
      </w:r>
      <w:r w:rsidR="00934CD7" w:rsidRPr="0063263B">
        <w:rPr>
          <w:rFonts w:ascii="Arial" w:hAnsi="Arial" w:cs="Arial"/>
          <w:color w:val="000000" w:themeColor="text1"/>
          <w:sz w:val="24"/>
          <w:szCs w:val="24"/>
        </w:rPr>
        <w:t xml:space="preserve">significant </w:t>
      </w:r>
      <w:r w:rsidR="00A91C2C" w:rsidRPr="0063263B">
        <w:rPr>
          <w:rFonts w:ascii="Arial" w:hAnsi="Arial" w:cs="Arial"/>
          <w:color w:val="000000" w:themeColor="text1"/>
          <w:sz w:val="24"/>
          <w:szCs w:val="24"/>
        </w:rPr>
        <w:t>rela</w:t>
      </w:r>
      <w:r w:rsidR="00626D20" w:rsidRPr="0063263B">
        <w:rPr>
          <w:rFonts w:ascii="Arial" w:hAnsi="Arial" w:cs="Arial"/>
          <w:color w:val="000000" w:themeColor="text1"/>
          <w:sz w:val="24"/>
          <w:szCs w:val="24"/>
        </w:rPr>
        <w:t xml:space="preserve">tionship between </w:t>
      </w:r>
      <w:r w:rsidR="00626D20" w:rsidRPr="0063263B">
        <w:rPr>
          <w:rFonts w:ascii="Arial" w:hAnsi="Arial" w:cs="Arial"/>
          <w:i/>
          <w:iCs/>
          <w:color w:val="000000" w:themeColor="text1"/>
          <w:sz w:val="24"/>
          <w:szCs w:val="24"/>
        </w:rPr>
        <w:t>Social Support</w:t>
      </w:r>
      <w:r w:rsidR="00A91C2C" w:rsidRPr="0063263B">
        <w:rPr>
          <w:rFonts w:ascii="Arial" w:hAnsi="Arial" w:cs="Arial"/>
          <w:color w:val="000000" w:themeColor="text1"/>
          <w:sz w:val="24"/>
          <w:szCs w:val="24"/>
        </w:rPr>
        <w:t xml:space="preserve"> and </w:t>
      </w:r>
      <w:r w:rsidR="00A91C2C" w:rsidRPr="0063263B">
        <w:rPr>
          <w:rFonts w:ascii="Arial" w:hAnsi="Arial" w:cs="Arial"/>
          <w:i/>
          <w:iCs/>
          <w:color w:val="000000" w:themeColor="text1"/>
          <w:sz w:val="24"/>
          <w:szCs w:val="24"/>
        </w:rPr>
        <w:t>Students’ Attitude</w:t>
      </w:r>
      <w:r w:rsidR="00A91C2C" w:rsidRPr="0063263B">
        <w:rPr>
          <w:rFonts w:ascii="Arial" w:hAnsi="Arial" w:cs="Arial"/>
          <w:color w:val="000000" w:themeColor="text1"/>
          <w:sz w:val="24"/>
          <w:szCs w:val="24"/>
        </w:rPr>
        <w:t xml:space="preserve"> towards Home-Based Education </w:t>
      </w:r>
      <w:r w:rsidRPr="0063263B">
        <w:rPr>
          <w:rFonts w:ascii="Arial" w:hAnsi="Arial" w:cs="Arial"/>
          <w:color w:val="000000" w:themeColor="text1"/>
          <w:sz w:val="24"/>
          <w:szCs w:val="24"/>
        </w:rPr>
        <w:t xml:space="preserve">with </w:t>
      </w:r>
      <w:r w:rsidR="00A91C2C" w:rsidRPr="0063263B">
        <w:rPr>
          <w:rFonts w:ascii="Arial" w:hAnsi="Arial" w:cs="Arial"/>
          <w:color w:val="000000" w:themeColor="text1"/>
          <w:sz w:val="24"/>
          <w:szCs w:val="24"/>
        </w:rPr>
        <w:t>(R = 0.312, R</w:t>
      </w:r>
      <w:r w:rsidR="00A91C2C" w:rsidRPr="0063263B">
        <w:rPr>
          <w:rFonts w:ascii="Arial" w:hAnsi="Arial" w:cs="Arial"/>
          <w:color w:val="000000" w:themeColor="text1"/>
          <w:sz w:val="24"/>
          <w:szCs w:val="24"/>
          <w:vertAlign w:val="superscript"/>
        </w:rPr>
        <w:t>2</w:t>
      </w:r>
      <w:r w:rsidR="00A91C2C" w:rsidRPr="0063263B">
        <w:rPr>
          <w:rFonts w:ascii="Arial" w:hAnsi="Arial" w:cs="Arial"/>
          <w:color w:val="000000" w:themeColor="text1"/>
          <w:sz w:val="24"/>
          <w:szCs w:val="24"/>
        </w:rPr>
        <w:t xml:space="preserve"> = 0.097, p &lt; 0.05)</w:t>
      </w:r>
      <w:r w:rsidR="00934CD7" w:rsidRPr="0063263B">
        <w:rPr>
          <w:rFonts w:ascii="Arial" w:hAnsi="Arial" w:cs="Arial"/>
          <w:color w:val="000000" w:themeColor="text1"/>
          <w:sz w:val="24"/>
          <w:szCs w:val="24"/>
        </w:rPr>
        <w:t xml:space="preserve">, therefore Hypothesis 2 is rejected. </w:t>
      </w:r>
    </w:p>
    <w:p w14:paraId="7EBE6D8D" w14:textId="77777777" w:rsidR="0060429A" w:rsidRPr="0063263B" w:rsidRDefault="0060429A" w:rsidP="002F5683">
      <w:pPr>
        <w:autoSpaceDE w:val="0"/>
        <w:autoSpaceDN w:val="0"/>
        <w:adjustRightInd w:val="0"/>
        <w:spacing w:line="480" w:lineRule="auto"/>
        <w:ind w:firstLine="720"/>
        <w:jc w:val="both"/>
        <w:rPr>
          <w:rFonts w:ascii="Arial" w:hAnsi="Arial" w:cs="Arial"/>
          <w:color w:val="000000" w:themeColor="text1"/>
          <w:sz w:val="4"/>
          <w:szCs w:val="4"/>
        </w:rPr>
      </w:pPr>
    </w:p>
    <w:p w14:paraId="29E2B851" w14:textId="4DD35517" w:rsidR="00706D15" w:rsidRPr="0063263B" w:rsidRDefault="00934CD7" w:rsidP="002F5683">
      <w:pPr>
        <w:autoSpaceDE w:val="0"/>
        <w:autoSpaceDN w:val="0"/>
        <w:adjustRightInd w:val="0"/>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This implies that social support can be a significant predictor </w:t>
      </w:r>
      <w:r w:rsidR="00D850AA" w:rsidRPr="0063263B">
        <w:rPr>
          <w:rFonts w:ascii="Arial" w:hAnsi="Arial" w:cs="Arial"/>
          <w:color w:val="000000" w:themeColor="text1"/>
          <w:sz w:val="24"/>
          <w:szCs w:val="24"/>
        </w:rPr>
        <w:t>of</w:t>
      </w:r>
      <w:r w:rsidRPr="0063263B">
        <w:rPr>
          <w:rFonts w:ascii="Arial" w:hAnsi="Arial" w:cs="Arial"/>
          <w:color w:val="000000" w:themeColor="text1"/>
          <w:sz w:val="24"/>
          <w:szCs w:val="24"/>
        </w:rPr>
        <w:t xml:space="preserve"> the level of attitude of high school students </w:t>
      </w:r>
      <w:r w:rsidR="00D85EAB" w:rsidRPr="0063263B">
        <w:rPr>
          <w:rFonts w:ascii="Arial" w:hAnsi="Arial" w:cs="Arial"/>
          <w:color w:val="000000" w:themeColor="text1"/>
          <w:sz w:val="24"/>
          <w:szCs w:val="24"/>
        </w:rPr>
        <w:t>which means that it can significantly influence the level of attitude of high school students towards Home-Based Education</w:t>
      </w:r>
      <w:r w:rsidRPr="0063263B">
        <w:rPr>
          <w:rFonts w:ascii="Arial" w:hAnsi="Arial" w:cs="Arial"/>
          <w:color w:val="000000" w:themeColor="text1"/>
          <w:sz w:val="24"/>
          <w:szCs w:val="24"/>
        </w:rPr>
        <w:t xml:space="preserve">. </w:t>
      </w:r>
      <w:r w:rsidR="00556C79">
        <w:rPr>
          <w:rFonts w:ascii="Arial" w:hAnsi="Arial" w:cs="Arial"/>
          <w:color w:val="000000" w:themeColor="text1"/>
          <w:sz w:val="24"/>
          <w:szCs w:val="24"/>
        </w:rPr>
        <w:t>Hence</w:t>
      </w:r>
      <w:r w:rsidR="002F5683" w:rsidRPr="0063263B">
        <w:rPr>
          <w:rFonts w:ascii="Arial" w:hAnsi="Arial" w:cs="Arial"/>
          <w:color w:val="000000" w:themeColor="text1"/>
          <w:sz w:val="24"/>
          <w:szCs w:val="24"/>
        </w:rPr>
        <w:t xml:space="preserve">, </w:t>
      </w:r>
      <w:r w:rsidR="007E1AFB" w:rsidRPr="0063263B">
        <w:rPr>
          <w:rFonts w:ascii="Arial" w:hAnsi="Arial" w:cs="Arial"/>
          <w:color w:val="000000" w:themeColor="text1"/>
          <w:sz w:val="24"/>
          <w:szCs w:val="24"/>
        </w:rPr>
        <w:t xml:space="preserve">parents and teachers must collaborate </w:t>
      </w:r>
      <w:r w:rsidR="00D850AA" w:rsidRPr="0063263B">
        <w:rPr>
          <w:rFonts w:ascii="Arial" w:hAnsi="Arial" w:cs="Arial"/>
          <w:color w:val="000000" w:themeColor="text1"/>
          <w:sz w:val="24"/>
          <w:szCs w:val="24"/>
        </w:rPr>
        <w:t>to</w:t>
      </w:r>
      <w:r w:rsidR="00706D15" w:rsidRPr="0063263B">
        <w:rPr>
          <w:rFonts w:ascii="Arial" w:hAnsi="Arial" w:cs="Arial"/>
          <w:color w:val="000000" w:themeColor="text1"/>
          <w:sz w:val="24"/>
          <w:szCs w:val="24"/>
        </w:rPr>
        <w:t xml:space="preserve"> sustain or increase students’ attitude</w:t>
      </w:r>
      <w:r w:rsidR="007E1AFB" w:rsidRPr="0063263B">
        <w:rPr>
          <w:rFonts w:ascii="Arial" w:hAnsi="Arial" w:cs="Arial"/>
          <w:color w:val="000000" w:themeColor="text1"/>
          <w:sz w:val="24"/>
          <w:szCs w:val="24"/>
        </w:rPr>
        <w:t xml:space="preserve"> towards HBE</w:t>
      </w:r>
      <w:r w:rsidR="00706D15" w:rsidRPr="0063263B">
        <w:rPr>
          <w:rFonts w:ascii="Arial" w:hAnsi="Arial" w:cs="Arial"/>
          <w:color w:val="000000" w:themeColor="text1"/>
          <w:sz w:val="24"/>
          <w:szCs w:val="24"/>
        </w:rPr>
        <w:t>. This can be done by providing</w:t>
      </w:r>
      <w:r w:rsidR="007E1AFB" w:rsidRPr="0063263B">
        <w:rPr>
          <w:rFonts w:ascii="Arial" w:hAnsi="Arial" w:cs="Arial"/>
          <w:color w:val="000000" w:themeColor="text1"/>
          <w:sz w:val="24"/>
          <w:szCs w:val="24"/>
        </w:rPr>
        <w:t xml:space="preserve"> </w:t>
      </w:r>
      <w:r w:rsidR="002F5683" w:rsidRPr="0063263B">
        <w:rPr>
          <w:rFonts w:ascii="Arial" w:hAnsi="Arial" w:cs="Arial"/>
          <w:color w:val="000000" w:themeColor="text1"/>
          <w:sz w:val="24"/>
          <w:szCs w:val="24"/>
        </w:rPr>
        <w:t xml:space="preserve">parents and teachers </w:t>
      </w:r>
      <w:r w:rsidR="00706D15" w:rsidRPr="0063263B">
        <w:rPr>
          <w:rFonts w:ascii="Arial" w:hAnsi="Arial" w:cs="Arial"/>
          <w:color w:val="000000" w:themeColor="text1"/>
          <w:sz w:val="24"/>
          <w:szCs w:val="24"/>
        </w:rPr>
        <w:t xml:space="preserve">the right tool for them to be able to effectively assess students’ academic needs, and provide them the necessary assistance and resources to help them </w:t>
      </w:r>
      <w:r w:rsidR="00706D15" w:rsidRPr="0063263B">
        <w:rPr>
          <w:rFonts w:ascii="Arial" w:hAnsi="Arial" w:cs="Arial"/>
          <w:color w:val="000000" w:themeColor="text1"/>
          <w:sz w:val="24"/>
          <w:szCs w:val="24"/>
        </w:rPr>
        <w:lastRenderedPageBreak/>
        <w:t xml:space="preserve">effectively perform their roles </w:t>
      </w:r>
      <w:r w:rsidR="00563BC6" w:rsidRPr="0063263B">
        <w:rPr>
          <w:rFonts w:ascii="Arial" w:hAnsi="Arial" w:cs="Arial"/>
          <w:color w:val="000000" w:themeColor="text1"/>
          <w:sz w:val="24"/>
          <w:szCs w:val="24"/>
        </w:rPr>
        <w:t xml:space="preserve">in promoting or enhancing students’ total well-being. </w:t>
      </w:r>
    </w:p>
    <w:p w14:paraId="3C04DF59" w14:textId="7A62972C" w:rsidR="00934CD7" w:rsidRPr="0063263B" w:rsidRDefault="00563BC6" w:rsidP="00502735">
      <w:pPr>
        <w:autoSpaceDE w:val="0"/>
        <w:autoSpaceDN w:val="0"/>
        <w:adjustRightInd w:val="0"/>
        <w:spacing w:line="480" w:lineRule="auto"/>
        <w:ind w:firstLine="720"/>
        <w:jc w:val="both"/>
        <w:rPr>
          <w:rFonts w:ascii="Arial" w:eastAsia="TimesNewRoman" w:hAnsi="Arial" w:cs="Arial"/>
          <w:color w:val="000000" w:themeColor="text1"/>
          <w:sz w:val="24"/>
          <w:szCs w:val="24"/>
          <w:lang w:val="en-PH"/>
        </w:rPr>
      </w:pPr>
      <w:r w:rsidRPr="0063263B">
        <w:rPr>
          <w:rFonts w:ascii="Arial" w:hAnsi="Arial" w:cs="Arial"/>
          <w:color w:val="000000" w:themeColor="text1"/>
          <w:sz w:val="24"/>
          <w:szCs w:val="24"/>
        </w:rPr>
        <w:t>The above finding</w:t>
      </w:r>
      <w:r w:rsidR="00934CD7" w:rsidRPr="0063263B">
        <w:rPr>
          <w:rFonts w:ascii="Arial" w:hAnsi="Arial" w:cs="Arial"/>
          <w:color w:val="000000" w:themeColor="text1"/>
          <w:sz w:val="24"/>
          <w:szCs w:val="24"/>
        </w:rPr>
        <w:t xml:space="preserve"> is in agreement with </w:t>
      </w:r>
      <w:r w:rsidR="00934CD7" w:rsidRPr="0063263B">
        <w:rPr>
          <w:rFonts w:ascii="Arial" w:eastAsia="TimesNewRoman" w:hAnsi="Arial" w:cs="Arial"/>
          <w:color w:val="000000" w:themeColor="text1"/>
          <w:sz w:val="24"/>
          <w:szCs w:val="24"/>
          <w:lang w:val="en-PH"/>
        </w:rPr>
        <w:t>Lent</w:t>
      </w:r>
      <w:r w:rsidR="00170D93">
        <w:rPr>
          <w:rFonts w:ascii="Arial" w:eastAsia="TimesNewRoman" w:hAnsi="Arial" w:cs="Arial"/>
          <w:color w:val="000000" w:themeColor="text1"/>
          <w:sz w:val="24"/>
          <w:szCs w:val="24"/>
          <w:lang w:val="en-PH"/>
        </w:rPr>
        <w:t xml:space="preserve">, Brown, &amp; Hackett </w:t>
      </w:r>
      <w:r w:rsidR="00934CD7" w:rsidRPr="0063263B">
        <w:rPr>
          <w:rFonts w:ascii="Arial" w:eastAsia="TimesNewRoman" w:hAnsi="Arial" w:cs="Arial"/>
          <w:color w:val="000000" w:themeColor="text1"/>
          <w:sz w:val="24"/>
          <w:szCs w:val="24"/>
          <w:lang w:val="en-PH"/>
        </w:rPr>
        <w:t>(2000) &amp; Rice</w:t>
      </w:r>
      <w:r w:rsidR="00170D93">
        <w:rPr>
          <w:rFonts w:ascii="Arial" w:eastAsia="TimesNewRoman" w:hAnsi="Arial" w:cs="Arial"/>
          <w:color w:val="000000" w:themeColor="text1"/>
          <w:sz w:val="24"/>
          <w:szCs w:val="24"/>
          <w:lang w:val="en-PH"/>
        </w:rPr>
        <w:t xml:space="preserve">, Barth, Guadagno, Smith, &amp; McCallum </w:t>
      </w:r>
      <w:r w:rsidR="00934CD7" w:rsidRPr="0063263B">
        <w:rPr>
          <w:rFonts w:ascii="Arial" w:eastAsia="TimesNewRoman" w:hAnsi="Arial" w:cs="Arial"/>
          <w:color w:val="000000" w:themeColor="text1"/>
          <w:sz w:val="24"/>
          <w:szCs w:val="24"/>
          <w:lang w:val="en-PH"/>
        </w:rPr>
        <w:t xml:space="preserve">(2013) as cited by Bofah &amp; Ntow (2017) who stated that the perceived social support influences outcome expectations of students by affecting learning experiences, and if provided adequately would become helpful or cohesive (Barrera, 1986 in Bofah &amp; Tow (2017), for learning a given school domain (e.g. Home-Based Education). </w:t>
      </w:r>
    </w:p>
    <w:p w14:paraId="0A733791" w14:textId="77777777" w:rsidR="00205204" w:rsidRPr="0063263B" w:rsidRDefault="00205204" w:rsidP="00502735">
      <w:pPr>
        <w:autoSpaceDE w:val="0"/>
        <w:autoSpaceDN w:val="0"/>
        <w:adjustRightInd w:val="0"/>
        <w:spacing w:line="480" w:lineRule="auto"/>
        <w:ind w:firstLine="720"/>
        <w:jc w:val="both"/>
        <w:rPr>
          <w:rFonts w:ascii="Arial" w:hAnsi="Arial" w:cs="Arial"/>
          <w:i/>
          <w:iCs/>
          <w:color w:val="000000" w:themeColor="text1"/>
          <w:sz w:val="2"/>
          <w:szCs w:val="2"/>
        </w:rPr>
      </w:pPr>
    </w:p>
    <w:p w14:paraId="4CB407C0" w14:textId="01276EDA" w:rsidR="00101B6C" w:rsidRPr="0063263B" w:rsidRDefault="00563BC6" w:rsidP="00101B6C">
      <w:pPr>
        <w:autoSpaceDE w:val="0"/>
        <w:autoSpaceDN w:val="0"/>
        <w:adjustRightInd w:val="0"/>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On the other hand</w:t>
      </w:r>
      <w:r w:rsidR="00934CD7" w:rsidRPr="0063263B">
        <w:rPr>
          <w:rFonts w:ascii="Arial" w:hAnsi="Arial" w:cs="Arial"/>
          <w:color w:val="000000" w:themeColor="text1"/>
          <w:sz w:val="24"/>
          <w:szCs w:val="24"/>
        </w:rPr>
        <w:t xml:space="preserve">, the result in </w:t>
      </w:r>
      <w:r w:rsidR="00934CD7" w:rsidRPr="0063263B">
        <w:rPr>
          <w:rFonts w:ascii="Arial" w:hAnsi="Arial" w:cs="Arial"/>
          <w:b/>
          <w:bCs/>
          <w:color w:val="000000" w:themeColor="text1"/>
          <w:sz w:val="24"/>
          <w:szCs w:val="24"/>
        </w:rPr>
        <w:t xml:space="preserve">Table </w:t>
      </w:r>
      <w:r w:rsidR="00FE7212" w:rsidRPr="0063263B">
        <w:rPr>
          <w:rFonts w:ascii="Arial" w:hAnsi="Arial" w:cs="Arial"/>
          <w:b/>
          <w:bCs/>
          <w:color w:val="000000" w:themeColor="text1"/>
          <w:sz w:val="24"/>
          <w:szCs w:val="24"/>
        </w:rPr>
        <w:t>1</w:t>
      </w:r>
      <w:r w:rsidR="00205204" w:rsidRPr="0063263B">
        <w:rPr>
          <w:rFonts w:ascii="Arial" w:hAnsi="Arial" w:cs="Arial"/>
          <w:b/>
          <w:bCs/>
          <w:color w:val="000000" w:themeColor="text1"/>
          <w:sz w:val="24"/>
          <w:szCs w:val="24"/>
        </w:rPr>
        <w:t>7</w:t>
      </w:r>
      <w:r w:rsidR="00FE7212" w:rsidRPr="0063263B">
        <w:rPr>
          <w:rFonts w:ascii="Arial" w:hAnsi="Arial" w:cs="Arial"/>
          <w:b/>
          <w:bCs/>
          <w:color w:val="000000" w:themeColor="text1"/>
          <w:sz w:val="24"/>
          <w:szCs w:val="24"/>
        </w:rPr>
        <w:t>.0</w:t>
      </w:r>
      <w:r w:rsidR="00934CD7" w:rsidRPr="0063263B">
        <w:rPr>
          <w:rFonts w:ascii="Arial" w:hAnsi="Arial" w:cs="Arial"/>
          <w:color w:val="000000" w:themeColor="text1"/>
          <w:sz w:val="24"/>
          <w:szCs w:val="24"/>
        </w:rPr>
        <w:t xml:space="preserve"> also</w:t>
      </w:r>
      <w:r w:rsidR="00A91C2C" w:rsidRPr="0063263B">
        <w:rPr>
          <w:rFonts w:ascii="Arial" w:hAnsi="Arial" w:cs="Arial"/>
          <w:color w:val="000000" w:themeColor="text1"/>
          <w:sz w:val="24"/>
          <w:szCs w:val="24"/>
        </w:rPr>
        <w:t xml:space="preserve"> reveals that the </w:t>
      </w:r>
      <w:r w:rsidR="00101B6C" w:rsidRPr="0063263B">
        <w:rPr>
          <w:rFonts w:ascii="Arial" w:hAnsi="Arial" w:cs="Arial"/>
          <w:color w:val="000000" w:themeColor="text1"/>
          <w:sz w:val="24"/>
          <w:szCs w:val="24"/>
        </w:rPr>
        <w:t xml:space="preserve">students’ self-reported extent of </w:t>
      </w:r>
      <w:r w:rsidR="00101B6C" w:rsidRPr="0063263B">
        <w:rPr>
          <w:rFonts w:ascii="Arial" w:hAnsi="Arial" w:cs="Arial"/>
          <w:i/>
          <w:iCs/>
          <w:color w:val="000000" w:themeColor="text1"/>
          <w:sz w:val="24"/>
          <w:szCs w:val="24"/>
        </w:rPr>
        <w:t>Social Support</w:t>
      </w:r>
      <w:r w:rsidR="00101B6C" w:rsidRPr="0063263B">
        <w:rPr>
          <w:rFonts w:ascii="Arial" w:hAnsi="Arial" w:cs="Arial"/>
          <w:color w:val="000000" w:themeColor="text1"/>
          <w:sz w:val="24"/>
          <w:szCs w:val="24"/>
        </w:rPr>
        <w:t xml:space="preserve"> received from teachers was observed to be significant with (p&lt;0.005), while reporting no significant difference across </w:t>
      </w:r>
      <w:r w:rsidR="00101B6C" w:rsidRPr="0063263B">
        <w:rPr>
          <w:rFonts w:ascii="Arial" w:hAnsi="Arial" w:cs="Arial"/>
          <w:i/>
          <w:iCs/>
          <w:color w:val="000000" w:themeColor="text1"/>
          <w:sz w:val="24"/>
          <w:szCs w:val="24"/>
        </w:rPr>
        <w:t>Parents’ Social Support</w:t>
      </w:r>
      <w:r w:rsidR="00101B6C" w:rsidRPr="0063263B">
        <w:rPr>
          <w:rFonts w:ascii="Arial" w:hAnsi="Arial" w:cs="Arial"/>
          <w:color w:val="000000" w:themeColor="text1"/>
          <w:sz w:val="24"/>
          <w:szCs w:val="24"/>
        </w:rPr>
        <w:t xml:space="preserve"> on </w:t>
      </w:r>
      <w:r w:rsidR="00101B6C" w:rsidRPr="0063263B">
        <w:rPr>
          <w:rFonts w:ascii="Arial" w:hAnsi="Arial" w:cs="Arial"/>
          <w:i/>
          <w:iCs/>
          <w:color w:val="000000" w:themeColor="text1"/>
          <w:sz w:val="24"/>
          <w:szCs w:val="24"/>
        </w:rPr>
        <w:t xml:space="preserve">Students’ Attitude </w:t>
      </w:r>
      <w:r w:rsidR="00101B6C" w:rsidRPr="0063263B">
        <w:rPr>
          <w:rFonts w:ascii="Arial" w:hAnsi="Arial" w:cs="Arial"/>
          <w:color w:val="000000" w:themeColor="text1"/>
          <w:sz w:val="24"/>
          <w:szCs w:val="24"/>
        </w:rPr>
        <w:t xml:space="preserve">with (p&gt;0.05) towards Home-Based Education. </w:t>
      </w:r>
    </w:p>
    <w:p w14:paraId="60D44502" w14:textId="77777777" w:rsidR="00205204" w:rsidRPr="0063263B" w:rsidRDefault="00205204" w:rsidP="00101B6C">
      <w:pPr>
        <w:autoSpaceDE w:val="0"/>
        <w:autoSpaceDN w:val="0"/>
        <w:adjustRightInd w:val="0"/>
        <w:spacing w:line="480" w:lineRule="auto"/>
        <w:ind w:firstLine="720"/>
        <w:jc w:val="both"/>
        <w:rPr>
          <w:rFonts w:ascii="Arial" w:hAnsi="Arial" w:cs="Arial"/>
          <w:color w:val="000000" w:themeColor="text1"/>
          <w:sz w:val="2"/>
          <w:szCs w:val="2"/>
        </w:rPr>
      </w:pPr>
    </w:p>
    <w:p w14:paraId="70E6F957" w14:textId="77777777" w:rsidR="009441D7" w:rsidRDefault="00626D20" w:rsidP="009441D7">
      <w:pPr>
        <w:autoSpaceDE w:val="0"/>
        <w:autoSpaceDN w:val="0"/>
        <w:adjustRightInd w:val="0"/>
        <w:spacing w:line="480" w:lineRule="auto"/>
        <w:ind w:firstLine="720"/>
        <w:jc w:val="both"/>
        <w:rPr>
          <w:rFonts w:ascii="Arial" w:eastAsia="TimesNewRoman" w:hAnsi="Arial" w:cs="Arial"/>
          <w:color w:val="000000" w:themeColor="text1"/>
          <w:sz w:val="24"/>
          <w:szCs w:val="24"/>
          <w:lang w:val="en-PH"/>
        </w:rPr>
      </w:pPr>
      <w:r w:rsidRPr="0063263B">
        <w:rPr>
          <w:rFonts w:ascii="Arial" w:hAnsi="Arial" w:cs="Arial"/>
          <w:color w:val="000000" w:themeColor="text1"/>
          <w:sz w:val="24"/>
          <w:szCs w:val="24"/>
        </w:rPr>
        <w:t>Th</w:t>
      </w:r>
      <w:r w:rsidR="00EA542D" w:rsidRPr="0063263B">
        <w:rPr>
          <w:rFonts w:ascii="Arial" w:hAnsi="Arial" w:cs="Arial"/>
          <w:color w:val="000000" w:themeColor="text1"/>
          <w:sz w:val="24"/>
          <w:szCs w:val="24"/>
        </w:rPr>
        <w:t>e above finding indicates</w:t>
      </w:r>
      <w:r w:rsidRPr="0063263B">
        <w:rPr>
          <w:rFonts w:ascii="Arial" w:hAnsi="Arial" w:cs="Arial"/>
          <w:color w:val="000000" w:themeColor="text1"/>
          <w:sz w:val="24"/>
          <w:szCs w:val="24"/>
        </w:rPr>
        <w:t xml:space="preserve"> that </w:t>
      </w:r>
      <w:r w:rsidR="00934CD7" w:rsidRPr="0063263B">
        <w:rPr>
          <w:rFonts w:ascii="Arial" w:hAnsi="Arial" w:cs="Arial"/>
          <w:color w:val="000000" w:themeColor="text1"/>
          <w:sz w:val="24"/>
          <w:szCs w:val="24"/>
        </w:rPr>
        <w:t xml:space="preserve">teacher </w:t>
      </w:r>
      <w:r w:rsidR="00D37911" w:rsidRPr="0063263B">
        <w:rPr>
          <w:rFonts w:ascii="Arial" w:hAnsi="Arial" w:cs="Arial"/>
          <w:color w:val="000000" w:themeColor="text1"/>
          <w:sz w:val="24"/>
          <w:szCs w:val="24"/>
        </w:rPr>
        <w:t xml:space="preserve">social support </w:t>
      </w:r>
      <w:r w:rsidR="00563BC6" w:rsidRPr="0063263B">
        <w:rPr>
          <w:rFonts w:ascii="Arial" w:hAnsi="Arial" w:cs="Arial"/>
          <w:color w:val="000000" w:themeColor="text1"/>
          <w:sz w:val="24"/>
          <w:szCs w:val="24"/>
        </w:rPr>
        <w:t xml:space="preserve">has </w:t>
      </w:r>
      <w:r w:rsidR="00A46764" w:rsidRPr="0063263B">
        <w:rPr>
          <w:rFonts w:ascii="Arial" w:hAnsi="Arial" w:cs="Arial"/>
          <w:color w:val="000000" w:themeColor="text1"/>
          <w:sz w:val="24"/>
          <w:szCs w:val="24"/>
        </w:rPr>
        <w:t xml:space="preserve">significantly </w:t>
      </w:r>
      <w:r w:rsidR="00A869BE" w:rsidRPr="0063263B">
        <w:rPr>
          <w:rFonts w:ascii="Arial" w:hAnsi="Arial" w:cs="Arial"/>
          <w:color w:val="000000" w:themeColor="text1"/>
          <w:sz w:val="24"/>
          <w:szCs w:val="24"/>
        </w:rPr>
        <w:t>predicted</w:t>
      </w:r>
      <w:r w:rsidR="00A46764" w:rsidRPr="0063263B">
        <w:rPr>
          <w:rFonts w:ascii="Arial" w:hAnsi="Arial" w:cs="Arial"/>
          <w:color w:val="000000" w:themeColor="text1"/>
          <w:sz w:val="24"/>
          <w:szCs w:val="24"/>
        </w:rPr>
        <w:t xml:space="preserve"> </w:t>
      </w:r>
      <w:r w:rsidR="00D85EAB" w:rsidRPr="0063263B">
        <w:rPr>
          <w:rFonts w:ascii="Arial" w:hAnsi="Arial" w:cs="Arial"/>
          <w:color w:val="000000" w:themeColor="text1"/>
          <w:sz w:val="24"/>
          <w:szCs w:val="24"/>
        </w:rPr>
        <w:t>students’</w:t>
      </w:r>
      <w:r w:rsidR="00A46764" w:rsidRPr="0063263B">
        <w:rPr>
          <w:rFonts w:ascii="Arial" w:hAnsi="Arial" w:cs="Arial"/>
          <w:color w:val="000000" w:themeColor="text1"/>
          <w:sz w:val="24"/>
          <w:szCs w:val="24"/>
        </w:rPr>
        <w:t xml:space="preserve"> level of attitude towards learning in Home-Based Education</w:t>
      </w:r>
      <w:r w:rsidR="00A869BE" w:rsidRPr="0063263B">
        <w:rPr>
          <w:rFonts w:ascii="Arial" w:hAnsi="Arial" w:cs="Arial"/>
          <w:color w:val="000000" w:themeColor="text1"/>
          <w:sz w:val="24"/>
          <w:szCs w:val="24"/>
        </w:rPr>
        <w:t xml:space="preserve"> as compared with Parents</w:t>
      </w:r>
      <w:r w:rsidR="00D85EAB" w:rsidRPr="0063263B">
        <w:rPr>
          <w:rFonts w:ascii="Arial" w:hAnsi="Arial" w:cs="Arial"/>
          <w:color w:val="000000" w:themeColor="text1"/>
          <w:sz w:val="24"/>
          <w:szCs w:val="24"/>
        </w:rPr>
        <w:t>. T</w:t>
      </w:r>
      <w:r w:rsidR="00A869BE" w:rsidRPr="0063263B">
        <w:rPr>
          <w:rFonts w:ascii="Arial" w:hAnsi="Arial" w:cs="Arial"/>
          <w:color w:val="000000" w:themeColor="text1"/>
          <w:sz w:val="24"/>
          <w:szCs w:val="24"/>
        </w:rPr>
        <w:t>his</w:t>
      </w:r>
      <w:r w:rsidR="00EA542D" w:rsidRPr="0063263B">
        <w:rPr>
          <w:rFonts w:ascii="Arial" w:hAnsi="Arial" w:cs="Arial"/>
          <w:color w:val="000000" w:themeColor="text1"/>
          <w:sz w:val="24"/>
          <w:szCs w:val="24"/>
        </w:rPr>
        <w:t xml:space="preserve"> </w:t>
      </w:r>
      <w:r w:rsidR="00A869BE" w:rsidRPr="0063263B">
        <w:rPr>
          <w:rFonts w:ascii="Arial" w:hAnsi="Arial" w:cs="Arial"/>
          <w:color w:val="000000" w:themeColor="text1"/>
          <w:sz w:val="24"/>
          <w:szCs w:val="24"/>
        </w:rPr>
        <w:t>implies that</w:t>
      </w:r>
      <w:r w:rsidR="00D85EAB" w:rsidRPr="0063263B">
        <w:rPr>
          <w:rFonts w:ascii="Arial" w:hAnsi="Arial" w:cs="Arial"/>
          <w:color w:val="000000" w:themeColor="text1"/>
          <w:sz w:val="24"/>
          <w:szCs w:val="24"/>
        </w:rPr>
        <w:t xml:space="preserve"> </w:t>
      </w:r>
      <w:r w:rsidR="00D85EAB" w:rsidRPr="0063263B">
        <w:rPr>
          <w:rFonts w:ascii="Arial" w:eastAsia="TimesNewRoman" w:hAnsi="Arial" w:cs="Arial"/>
          <w:color w:val="000000" w:themeColor="text1"/>
          <w:sz w:val="24"/>
          <w:szCs w:val="24"/>
          <w:lang w:val="en-PH"/>
        </w:rPr>
        <w:t xml:space="preserve">teachers </w:t>
      </w:r>
      <w:r w:rsidR="00A46764" w:rsidRPr="0063263B">
        <w:rPr>
          <w:rFonts w:ascii="Arial" w:eastAsia="TimesNewRoman" w:hAnsi="Arial" w:cs="Arial"/>
          <w:color w:val="000000" w:themeColor="text1"/>
          <w:sz w:val="24"/>
          <w:szCs w:val="24"/>
          <w:lang w:val="en-PH"/>
        </w:rPr>
        <w:t xml:space="preserve">must </w:t>
      </w:r>
      <w:r w:rsidR="00A869BE" w:rsidRPr="0063263B">
        <w:rPr>
          <w:rFonts w:ascii="Arial" w:eastAsia="TimesNewRoman" w:hAnsi="Arial" w:cs="Arial"/>
          <w:color w:val="000000" w:themeColor="text1"/>
          <w:sz w:val="24"/>
          <w:szCs w:val="24"/>
          <w:lang w:val="en-PH"/>
        </w:rPr>
        <w:t>be provided wi</w:t>
      </w:r>
      <w:r w:rsidR="00EA542D" w:rsidRPr="0063263B">
        <w:rPr>
          <w:rFonts w:ascii="Arial" w:eastAsia="TimesNewRoman" w:hAnsi="Arial" w:cs="Arial"/>
          <w:color w:val="000000" w:themeColor="text1"/>
          <w:sz w:val="24"/>
          <w:szCs w:val="24"/>
          <w:lang w:val="en-PH"/>
        </w:rPr>
        <w:t xml:space="preserve">th further assistance to sustain their motivation in the provision of social support to </w:t>
      </w:r>
      <w:r w:rsidR="00242405" w:rsidRPr="0063263B">
        <w:rPr>
          <w:rFonts w:ascii="Arial" w:eastAsia="TimesNewRoman" w:hAnsi="Arial" w:cs="Arial"/>
          <w:color w:val="000000" w:themeColor="text1"/>
          <w:sz w:val="24"/>
          <w:szCs w:val="24"/>
          <w:lang w:val="en-PH"/>
        </w:rPr>
        <w:t>high school students</w:t>
      </w:r>
      <w:r w:rsidR="00EA542D" w:rsidRPr="0063263B">
        <w:rPr>
          <w:rFonts w:ascii="Arial" w:eastAsia="TimesNewRoman" w:hAnsi="Arial" w:cs="Arial"/>
          <w:color w:val="000000" w:themeColor="text1"/>
          <w:sz w:val="24"/>
          <w:szCs w:val="24"/>
          <w:lang w:val="en-PH"/>
        </w:rPr>
        <w:t>. This can be done by providing teachers due recognition through rewards or commendations for their efforts in promoting students’ total well-being during Home-Based Education</w:t>
      </w:r>
      <w:r w:rsidR="00080B1F" w:rsidRPr="0063263B">
        <w:rPr>
          <w:rFonts w:ascii="Arial" w:eastAsia="TimesNewRoman" w:hAnsi="Arial" w:cs="Arial"/>
          <w:color w:val="000000" w:themeColor="text1"/>
          <w:sz w:val="24"/>
          <w:szCs w:val="24"/>
          <w:lang w:val="en-PH"/>
        </w:rPr>
        <w:t xml:space="preserve">, as well as </w:t>
      </w:r>
      <w:r w:rsidR="00D850AA" w:rsidRPr="0063263B">
        <w:rPr>
          <w:rFonts w:ascii="Arial" w:eastAsia="TimesNewRoman" w:hAnsi="Arial" w:cs="Arial"/>
          <w:color w:val="000000" w:themeColor="text1"/>
          <w:sz w:val="24"/>
          <w:szCs w:val="24"/>
          <w:lang w:val="en-PH"/>
        </w:rPr>
        <w:t>providing</w:t>
      </w:r>
      <w:r w:rsidR="00080B1F" w:rsidRPr="0063263B">
        <w:rPr>
          <w:rFonts w:ascii="Arial" w:eastAsia="TimesNewRoman" w:hAnsi="Arial" w:cs="Arial"/>
          <w:color w:val="000000" w:themeColor="text1"/>
          <w:sz w:val="24"/>
          <w:szCs w:val="24"/>
          <w:lang w:val="en-PH"/>
        </w:rPr>
        <w:t xml:space="preserve"> them with an enhanced capacity-building to upskills their competencies in dealing with diverse learners with different learning needs, </w:t>
      </w:r>
      <w:r w:rsidR="00D15605" w:rsidRPr="0063263B">
        <w:rPr>
          <w:rFonts w:ascii="Arial" w:eastAsia="TimesNewRoman" w:hAnsi="Arial" w:cs="Arial"/>
          <w:color w:val="000000" w:themeColor="text1"/>
          <w:sz w:val="24"/>
          <w:szCs w:val="24"/>
          <w:lang w:val="en-PH"/>
        </w:rPr>
        <w:t>interests</w:t>
      </w:r>
      <w:r w:rsidR="00080B1F" w:rsidRPr="0063263B">
        <w:rPr>
          <w:rFonts w:ascii="Arial" w:eastAsia="TimesNewRoman" w:hAnsi="Arial" w:cs="Arial"/>
          <w:color w:val="000000" w:themeColor="text1"/>
          <w:sz w:val="24"/>
          <w:szCs w:val="24"/>
          <w:lang w:val="en-PH"/>
        </w:rPr>
        <w:t xml:space="preserve">, and attitude towards the current learning modality. </w:t>
      </w:r>
    </w:p>
    <w:p w14:paraId="3FCA3047" w14:textId="48F64A30" w:rsidR="00680C33" w:rsidRPr="0063263B" w:rsidRDefault="00556C79" w:rsidP="009441D7">
      <w:pPr>
        <w:autoSpaceDE w:val="0"/>
        <w:autoSpaceDN w:val="0"/>
        <w:adjustRightInd w:val="0"/>
        <w:spacing w:line="480" w:lineRule="auto"/>
        <w:ind w:firstLine="720"/>
        <w:jc w:val="both"/>
        <w:rPr>
          <w:rFonts w:ascii="Arial" w:eastAsia="TimesNewRoman" w:hAnsi="Arial" w:cs="Arial"/>
          <w:color w:val="000000" w:themeColor="text1"/>
          <w:sz w:val="24"/>
          <w:szCs w:val="24"/>
          <w:lang w:val="en-PH"/>
        </w:rPr>
      </w:pPr>
      <w:r>
        <w:rPr>
          <w:rFonts w:ascii="Arial" w:eastAsia="TimesNewRoman" w:hAnsi="Arial" w:cs="Arial"/>
          <w:color w:val="000000" w:themeColor="text1"/>
          <w:sz w:val="24"/>
          <w:szCs w:val="24"/>
          <w:lang w:val="en-PH"/>
        </w:rPr>
        <w:lastRenderedPageBreak/>
        <w:t>Additionally</w:t>
      </w:r>
      <w:r w:rsidR="00080B1F" w:rsidRPr="0063263B">
        <w:rPr>
          <w:rFonts w:ascii="Arial" w:eastAsia="TimesNewRoman" w:hAnsi="Arial" w:cs="Arial"/>
          <w:color w:val="000000" w:themeColor="text1"/>
          <w:sz w:val="24"/>
          <w:szCs w:val="24"/>
          <w:lang w:val="en-PH"/>
        </w:rPr>
        <w:t>, the above finding also implies that parents should be provided with a variety of trainings that aim to promote students’ attitude towards HBE. They should be educated on how they can increase their parental involvement in their children’s learning</w:t>
      </w:r>
      <w:r w:rsidR="00794407" w:rsidRPr="0063263B">
        <w:rPr>
          <w:rFonts w:ascii="Arial" w:eastAsia="TimesNewRoman" w:hAnsi="Arial" w:cs="Arial"/>
          <w:color w:val="000000" w:themeColor="text1"/>
          <w:sz w:val="24"/>
          <w:szCs w:val="24"/>
          <w:lang w:val="en-PH"/>
        </w:rPr>
        <w:t xml:space="preserve"> or</w:t>
      </w:r>
      <w:r w:rsidR="00080B1F" w:rsidRPr="0063263B">
        <w:rPr>
          <w:rFonts w:ascii="Arial" w:eastAsia="TimesNewRoman" w:hAnsi="Arial" w:cs="Arial"/>
          <w:color w:val="000000" w:themeColor="text1"/>
          <w:sz w:val="24"/>
          <w:szCs w:val="24"/>
          <w:lang w:val="en-PH"/>
        </w:rPr>
        <w:t xml:space="preserve"> how to balance their work and time spent for their children’s home-based learning</w:t>
      </w:r>
      <w:r w:rsidR="00794407" w:rsidRPr="0063263B">
        <w:rPr>
          <w:rFonts w:ascii="Arial" w:eastAsia="TimesNewRoman" w:hAnsi="Arial" w:cs="Arial"/>
          <w:color w:val="000000" w:themeColor="text1"/>
          <w:sz w:val="24"/>
          <w:szCs w:val="24"/>
          <w:lang w:val="en-PH"/>
        </w:rPr>
        <w:t xml:space="preserve">. Other trainings that focus on positive discipline or child development can also be provided for parents for them to have a better understanding </w:t>
      </w:r>
      <w:r w:rsidR="00D850AA" w:rsidRPr="0063263B">
        <w:rPr>
          <w:rFonts w:ascii="Arial" w:eastAsia="TimesNewRoman" w:hAnsi="Arial" w:cs="Arial"/>
          <w:color w:val="000000" w:themeColor="text1"/>
          <w:sz w:val="24"/>
          <w:szCs w:val="24"/>
          <w:lang w:val="en-PH"/>
        </w:rPr>
        <w:t>of</w:t>
      </w:r>
      <w:r w:rsidR="00794407" w:rsidRPr="0063263B">
        <w:rPr>
          <w:rFonts w:ascii="Arial" w:eastAsia="TimesNewRoman" w:hAnsi="Arial" w:cs="Arial"/>
          <w:color w:val="000000" w:themeColor="text1"/>
          <w:sz w:val="24"/>
          <w:szCs w:val="24"/>
          <w:lang w:val="en-PH"/>
        </w:rPr>
        <w:t xml:space="preserve"> their child’s behavior that </w:t>
      </w:r>
      <w:r w:rsidR="00D850AA" w:rsidRPr="0063263B">
        <w:rPr>
          <w:rFonts w:ascii="Arial" w:eastAsia="TimesNewRoman" w:hAnsi="Arial" w:cs="Arial"/>
          <w:color w:val="000000" w:themeColor="text1"/>
          <w:sz w:val="24"/>
          <w:szCs w:val="24"/>
          <w:lang w:val="en-PH"/>
        </w:rPr>
        <w:t>is</w:t>
      </w:r>
      <w:r w:rsidR="00794407" w:rsidRPr="0063263B">
        <w:rPr>
          <w:rFonts w:ascii="Arial" w:eastAsia="TimesNewRoman" w:hAnsi="Arial" w:cs="Arial"/>
          <w:color w:val="000000" w:themeColor="text1"/>
          <w:sz w:val="24"/>
          <w:szCs w:val="24"/>
          <w:lang w:val="en-PH"/>
        </w:rPr>
        <w:t xml:space="preserve"> deemed to affect children’s learning attitude towards HBE. </w:t>
      </w:r>
    </w:p>
    <w:p w14:paraId="1FE59C3D" w14:textId="77777777" w:rsidR="00205204" w:rsidRPr="0063263B" w:rsidRDefault="00205204" w:rsidP="00EA542D">
      <w:pPr>
        <w:autoSpaceDE w:val="0"/>
        <w:autoSpaceDN w:val="0"/>
        <w:adjustRightInd w:val="0"/>
        <w:spacing w:line="480" w:lineRule="auto"/>
        <w:ind w:firstLine="720"/>
        <w:jc w:val="both"/>
        <w:rPr>
          <w:rFonts w:ascii="Arial" w:eastAsia="TimesNewRoman" w:hAnsi="Arial" w:cs="Arial"/>
          <w:color w:val="000000" w:themeColor="text1"/>
          <w:sz w:val="2"/>
          <w:szCs w:val="2"/>
          <w:lang w:val="en-PH"/>
        </w:rPr>
      </w:pPr>
    </w:p>
    <w:p w14:paraId="7399A273" w14:textId="62019FBE" w:rsidR="0060429A" w:rsidRPr="0063263B" w:rsidRDefault="00794407" w:rsidP="00FE7212">
      <w:pPr>
        <w:autoSpaceDE w:val="0"/>
        <w:autoSpaceDN w:val="0"/>
        <w:adjustRightInd w:val="0"/>
        <w:spacing w:line="480" w:lineRule="auto"/>
        <w:ind w:firstLine="720"/>
        <w:jc w:val="both"/>
        <w:rPr>
          <w:rFonts w:ascii="Arial" w:eastAsia="TimesNewRoman" w:hAnsi="Arial" w:cs="Arial"/>
          <w:color w:val="000000" w:themeColor="text1"/>
          <w:sz w:val="24"/>
          <w:szCs w:val="24"/>
          <w:lang w:val="en-PH"/>
        </w:rPr>
      </w:pPr>
      <w:r w:rsidRPr="0063263B">
        <w:rPr>
          <w:rFonts w:ascii="Arial" w:eastAsia="TimesNewRoman" w:hAnsi="Arial" w:cs="Arial"/>
          <w:color w:val="000000" w:themeColor="text1"/>
          <w:sz w:val="24"/>
          <w:szCs w:val="24"/>
          <w:lang w:val="en-PH"/>
        </w:rPr>
        <w:t xml:space="preserve">Further, </w:t>
      </w:r>
      <w:r w:rsidR="00680C33" w:rsidRPr="0063263B">
        <w:rPr>
          <w:rFonts w:ascii="Arial" w:eastAsia="TimesNewRoman" w:hAnsi="Arial" w:cs="Arial"/>
          <w:color w:val="000000" w:themeColor="text1"/>
          <w:sz w:val="24"/>
          <w:szCs w:val="24"/>
          <w:lang w:val="en-PH"/>
        </w:rPr>
        <w:t xml:space="preserve">parents must be also </w:t>
      </w:r>
      <w:r w:rsidR="00205204" w:rsidRPr="0063263B">
        <w:rPr>
          <w:rFonts w:ascii="Arial" w:eastAsia="TimesNewRoman" w:hAnsi="Arial" w:cs="Arial"/>
          <w:color w:val="000000" w:themeColor="text1"/>
          <w:sz w:val="24"/>
          <w:szCs w:val="24"/>
          <w:lang w:val="en-PH"/>
        </w:rPr>
        <w:t xml:space="preserve">informed and </w:t>
      </w:r>
      <w:r w:rsidR="00680C33" w:rsidRPr="0063263B">
        <w:rPr>
          <w:rFonts w:ascii="Arial" w:eastAsia="TimesNewRoman" w:hAnsi="Arial" w:cs="Arial"/>
          <w:color w:val="000000" w:themeColor="text1"/>
          <w:sz w:val="24"/>
          <w:szCs w:val="24"/>
          <w:lang w:val="en-PH"/>
        </w:rPr>
        <w:t>provided with a quarterly progress report about their children’s progress during HBE, so that they can provide the necessary intervention or support to their children</w:t>
      </w:r>
      <w:r w:rsidR="00205204" w:rsidRPr="0063263B">
        <w:rPr>
          <w:rFonts w:ascii="Arial" w:eastAsia="TimesNewRoman" w:hAnsi="Arial" w:cs="Arial"/>
          <w:color w:val="000000" w:themeColor="text1"/>
          <w:sz w:val="24"/>
          <w:szCs w:val="24"/>
          <w:lang w:val="en-PH"/>
        </w:rPr>
        <w:t xml:space="preserve">. </w:t>
      </w:r>
      <w:r w:rsidR="00680C33" w:rsidRPr="0063263B">
        <w:rPr>
          <w:rFonts w:ascii="Arial" w:eastAsia="TimesNewRoman" w:hAnsi="Arial" w:cs="Arial"/>
          <w:color w:val="000000" w:themeColor="text1"/>
          <w:sz w:val="24"/>
          <w:szCs w:val="24"/>
          <w:lang w:val="en-PH"/>
        </w:rPr>
        <w:t xml:space="preserve"> </w:t>
      </w:r>
    </w:p>
    <w:p w14:paraId="26041846" w14:textId="0623F7D2" w:rsidR="00205204" w:rsidRPr="0063263B" w:rsidRDefault="00205204" w:rsidP="00FE7212">
      <w:pPr>
        <w:autoSpaceDE w:val="0"/>
        <w:autoSpaceDN w:val="0"/>
        <w:adjustRightInd w:val="0"/>
        <w:spacing w:line="480" w:lineRule="auto"/>
        <w:ind w:firstLine="720"/>
        <w:jc w:val="both"/>
        <w:rPr>
          <w:rFonts w:ascii="Arial" w:eastAsia="TimesNewRoman" w:hAnsi="Arial" w:cs="Arial"/>
          <w:color w:val="000000" w:themeColor="text1"/>
          <w:sz w:val="24"/>
          <w:szCs w:val="24"/>
          <w:lang w:val="en-PH"/>
        </w:rPr>
      </w:pPr>
    </w:p>
    <w:p w14:paraId="2CE6E438" w14:textId="30CE0346" w:rsidR="00205204" w:rsidRPr="0063263B" w:rsidRDefault="00205204" w:rsidP="00FE7212">
      <w:pPr>
        <w:autoSpaceDE w:val="0"/>
        <w:autoSpaceDN w:val="0"/>
        <w:adjustRightInd w:val="0"/>
        <w:spacing w:line="480" w:lineRule="auto"/>
        <w:ind w:firstLine="720"/>
        <w:jc w:val="both"/>
        <w:rPr>
          <w:rFonts w:ascii="Arial" w:eastAsia="TimesNewRoman" w:hAnsi="Arial" w:cs="Arial"/>
          <w:color w:val="000000" w:themeColor="text1"/>
          <w:sz w:val="24"/>
          <w:szCs w:val="24"/>
          <w:lang w:val="en-PH"/>
        </w:rPr>
      </w:pPr>
    </w:p>
    <w:p w14:paraId="6A60607B" w14:textId="0E62368A" w:rsidR="00205204" w:rsidRPr="0063263B" w:rsidRDefault="00205204" w:rsidP="00FE7212">
      <w:pPr>
        <w:autoSpaceDE w:val="0"/>
        <w:autoSpaceDN w:val="0"/>
        <w:adjustRightInd w:val="0"/>
        <w:spacing w:line="480" w:lineRule="auto"/>
        <w:ind w:firstLine="720"/>
        <w:jc w:val="both"/>
        <w:rPr>
          <w:rFonts w:ascii="Arial" w:eastAsia="TimesNewRoman" w:hAnsi="Arial" w:cs="Arial"/>
          <w:color w:val="000000" w:themeColor="text1"/>
          <w:sz w:val="24"/>
          <w:szCs w:val="24"/>
          <w:lang w:val="en-PH"/>
        </w:rPr>
      </w:pPr>
    </w:p>
    <w:p w14:paraId="68D2F62A" w14:textId="003AA5A5" w:rsidR="00205204" w:rsidRPr="0063263B" w:rsidRDefault="00205204" w:rsidP="00FE7212">
      <w:pPr>
        <w:autoSpaceDE w:val="0"/>
        <w:autoSpaceDN w:val="0"/>
        <w:adjustRightInd w:val="0"/>
        <w:spacing w:line="480" w:lineRule="auto"/>
        <w:ind w:firstLine="720"/>
        <w:jc w:val="both"/>
        <w:rPr>
          <w:rFonts w:ascii="Arial" w:eastAsia="TimesNewRoman" w:hAnsi="Arial" w:cs="Arial"/>
          <w:color w:val="000000" w:themeColor="text1"/>
          <w:sz w:val="24"/>
          <w:szCs w:val="24"/>
          <w:lang w:val="en-PH"/>
        </w:rPr>
      </w:pPr>
    </w:p>
    <w:p w14:paraId="64F14C22" w14:textId="1802A01A" w:rsidR="00205204" w:rsidRPr="0063263B" w:rsidRDefault="00205204" w:rsidP="00FE7212">
      <w:pPr>
        <w:autoSpaceDE w:val="0"/>
        <w:autoSpaceDN w:val="0"/>
        <w:adjustRightInd w:val="0"/>
        <w:spacing w:line="480" w:lineRule="auto"/>
        <w:ind w:firstLine="720"/>
        <w:jc w:val="both"/>
        <w:rPr>
          <w:rFonts w:ascii="Arial" w:eastAsia="TimesNewRoman" w:hAnsi="Arial" w:cs="Arial"/>
          <w:color w:val="000000" w:themeColor="text1"/>
          <w:sz w:val="24"/>
          <w:szCs w:val="24"/>
          <w:lang w:val="en-PH"/>
        </w:rPr>
      </w:pPr>
    </w:p>
    <w:p w14:paraId="37C4CEF3" w14:textId="14442163" w:rsidR="00205204" w:rsidRPr="0063263B" w:rsidRDefault="00205204" w:rsidP="00FE7212">
      <w:pPr>
        <w:autoSpaceDE w:val="0"/>
        <w:autoSpaceDN w:val="0"/>
        <w:adjustRightInd w:val="0"/>
        <w:spacing w:line="480" w:lineRule="auto"/>
        <w:ind w:firstLine="720"/>
        <w:jc w:val="both"/>
        <w:rPr>
          <w:rFonts w:ascii="Arial" w:eastAsia="TimesNewRoman" w:hAnsi="Arial" w:cs="Arial"/>
          <w:color w:val="000000" w:themeColor="text1"/>
          <w:sz w:val="24"/>
          <w:szCs w:val="24"/>
          <w:lang w:val="en-PH"/>
        </w:rPr>
      </w:pPr>
    </w:p>
    <w:p w14:paraId="14C19607" w14:textId="61A553D2" w:rsidR="00205204" w:rsidRPr="0063263B" w:rsidRDefault="00205204" w:rsidP="00FE7212">
      <w:pPr>
        <w:autoSpaceDE w:val="0"/>
        <w:autoSpaceDN w:val="0"/>
        <w:adjustRightInd w:val="0"/>
        <w:spacing w:line="480" w:lineRule="auto"/>
        <w:ind w:firstLine="720"/>
        <w:jc w:val="both"/>
        <w:rPr>
          <w:rFonts w:ascii="Arial" w:eastAsia="TimesNewRoman" w:hAnsi="Arial" w:cs="Arial"/>
          <w:color w:val="000000" w:themeColor="text1"/>
          <w:sz w:val="24"/>
          <w:szCs w:val="24"/>
          <w:lang w:val="en-PH"/>
        </w:rPr>
      </w:pPr>
    </w:p>
    <w:p w14:paraId="1E8D91DB" w14:textId="38214DFC" w:rsidR="00205204" w:rsidRPr="0063263B" w:rsidRDefault="00205204" w:rsidP="00FE7212">
      <w:pPr>
        <w:autoSpaceDE w:val="0"/>
        <w:autoSpaceDN w:val="0"/>
        <w:adjustRightInd w:val="0"/>
        <w:spacing w:line="480" w:lineRule="auto"/>
        <w:ind w:firstLine="720"/>
        <w:jc w:val="both"/>
        <w:rPr>
          <w:rFonts w:ascii="Arial" w:eastAsia="TimesNewRoman" w:hAnsi="Arial" w:cs="Arial"/>
          <w:color w:val="000000" w:themeColor="text1"/>
          <w:sz w:val="24"/>
          <w:szCs w:val="24"/>
          <w:lang w:val="en-PH"/>
        </w:rPr>
      </w:pPr>
    </w:p>
    <w:p w14:paraId="70B984B3" w14:textId="77777777" w:rsidR="00205204" w:rsidRPr="0063263B" w:rsidRDefault="00205204" w:rsidP="00FE7212">
      <w:pPr>
        <w:autoSpaceDE w:val="0"/>
        <w:autoSpaceDN w:val="0"/>
        <w:adjustRightInd w:val="0"/>
        <w:spacing w:line="480" w:lineRule="auto"/>
        <w:ind w:firstLine="720"/>
        <w:jc w:val="both"/>
        <w:rPr>
          <w:rFonts w:ascii="Arial" w:eastAsia="TimesNewRoman" w:hAnsi="Arial" w:cs="Arial"/>
          <w:color w:val="000000" w:themeColor="text1"/>
          <w:sz w:val="24"/>
          <w:szCs w:val="24"/>
          <w:lang w:val="en-PH"/>
        </w:rPr>
      </w:pPr>
    </w:p>
    <w:p w14:paraId="2CE2E869" w14:textId="12903CC9" w:rsidR="00714D18" w:rsidRPr="0063263B" w:rsidRDefault="00560810" w:rsidP="00502735">
      <w:pPr>
        <w:pStyle w:val="NoSpacing"/>
        <w:spacing w:line="480" w:lineRule="auto"/>
        <w:ind w:firstLine="720"/>
        <w:jc w:val="both"/>
        <w:rPr>
          <w:rFonts w:ascii="Arial" w:hAnsi="Arial" w:cs="Arial"/>
          <w:b/>
          <w:color w:val="000000" w:themeColor="text1"/>
          <w:sz w:val="24"/>
          <w:szCs w:val="24"/>
        </w:rPr>
      </w:pPr>
      <w:r w:rsidRPr="0063263B">
        <w:rPr>
          <w:rFonts w:ascii="Arial" w:hAnsi="Arial" w:cs="Arial"/>
          <w:b/>
          <w:bCs/>
          <w:color w:val="000000" w:themeColor="text1"/>
          <w:sz w:val="24"/>
          <w:szCs w:val="24"/>
        </w:rPr>
        <w:lastRenderedPageBreak/>
        <w:t xml:space="preserve">Research </w:t>
      </w:r>
      <w:r w:rsidR="00A46764" w:rsidRPr="0063263B">
        <w:rPr>
          <w:rFonts w:ascii="Arial" w:hAnsi="Arial" w:cs="Arial"/>
          <w:b/>
          <w:bCs/>
          <w:color w:val="000000" w:themeColor="text1"/>
          <w:sz w:val="24"/>
          <w:szCs w:val="24"/>
        </w:rPr>
        <w:t xml:space="preserve">Problem </w:t>
      </w:r>
      <w:r w:rsidR="00DC36FD" w:rsidRPr="0063263B">
        <w:rPr>
          <w:rFonts w:ascii="Arial" w:hAnsi="Arial" w:cs="Arial"/>
          <w:b/>
          <w:bCs/>
          <w:color w:val="000000" w:themeColor="text1"/>
          <w:sz w:val="24"/>
          <w:szCs w:val="24"/>
        </w:rPr>
        <w:t>#</w:t>
      </w:r>
      <w:r w:rsidR="00714D18" w:rsidRPr="0063263B">
        <w:rPr>
          <w:rFonts w:ascii="Arial" w:hAnsi="Arial" w:cs="Arial"/>
          <w:b/>
          <w:bCs/>
          <w:color w:val="000000" w:themeColor="text1"/>
          <w:sz w:val="24"/>
          <w:szCs w:val="24"/>
        </w:rPr>
        <w:t xml:space="preserve">5. </w:t>
      </w:r>
      <w:r w:rsidR="00714D18" w:rsidRPr="0063263B">
        <w:rPr>
          <w:rFonts w:ascii="Arial" w:hAnsi="Arial" w:cs="Arial"/>
          <w:b/>
          <w:color w:val="000000" w:themeColor="text1"/>
          <w:sz w:val="24"/>
          <w:szCs w:val="24"/>
        </w:rPr>
        <w:t xml:space="preserve">Is there a significant difference in the extent of social support received by </w:t>
      </w:r>
      <w:r w:rsidR="006A579F" w:rsidRPr="0063263B">
        <w:rPr>
          <w:rFonts w:ascii="Arial" w:hAnsi="Arial" w:cs="Arial"/>
          <w:b/>
          <w:color w:val="000000" w:themeColor="text1"/>
          <w:sz w:val="24"/>
          <w:szCs w:val="24"/>
        </w:rPr>
        <w:t xml:space="preserve">high school </w:t>
      </w:r>
      <w:r w:rsidR="00714D18" w:rsidRPr="0063263B">
        <w:rPr>
          <w:rFonts w:ascii="Arial" w:hAnsi="Arial" w:cs="Arial"/>
          <w:b/>
          <w:color w:val="000000" w:themeColor="text1"/>
          <w:sz w:val="24"/>
          <w:szCs w:val="24"/>
        </w:rPr>
        <w:t xml:space="preserve">students measured in terms of Emotional, Informational, Instrumental, and Appraisal </w:t>
      </w:r>
      <w:r w:rsidR="006A579F" w:rsidRPr="0063263B">
        <w:rPr>
          <w:rFonts w:ascii="Arial" w:hAnsi="Arial" w:cs="Arial"/>
          <w:b/>
          <w:color w:val="000000" w:themeColor="text1"/>
          <w:sz w:val="24"/>
          <w:szCs w:val="24"/>
        </w:rPr>
        <w:t xml:space="preserve">Support </w:t>
      </w:r>
      <w:r w:rsidR="00714D18" w:rsidRPr="0063263B">
        <w:rPr>
          <w:rFonts w:ascii="Arial" w:hAnsi="Arial" w:cs="Arial"/>
          <w:b/>
          <w:color w:val="000000" w:themeColor="text1"/>
          <w:sz w:val="24"/>
          <w:szCs w:val="24"/>
        </w:rPr>
        <w:t>when the variable is categorized according to gender, age, grade level, and socio-economic status?</w:t>
      </w:r>
    </w:p>
    <w:p w14:paraId="2FF647D4" w14:textId="77777777" w:rsidR="00761807" w:rsidRPr="0063263B" w:rsidRDefault="00761807" w:rsidP="00502735">
      <w:pPr>
        <w:rPr>
          <w:rFonts w:ascii="Arial" w:hAnsi="Arial" w:cs="Arial"/>
          <w:b/>
          <w:bCs/>
          <w:color w:val="000000" w:themeColor="text1"/>
          <w:sz w:val="6"/>
          <w:szCs w:val="10"/>
        </w:rPr>
      </w:pPr>
    </w:p>
    <w:p w14:paraId="162E5FAB" w14:textId="5B72A0F4" w:rsidR="00A91C2C" w:rsidRPr="0063263B" w:rsidRDefault="00A91C2C" w:rsidP="00502735">
      <w:pPr>
        <w:spacing w:line="480" w:lineRule="auto"/>
        <w:ind w:firstLine="720"/>
        <w:jc w:val="both"/>
        <w:rPr>
          <w:rFonts w:ascii="Arial" w:hAnsi="Arial" w:cs="Arial"/>
          <w:i/>
          <w:color w:val="000000" w:themeColor="text1"/>
          <w:sz w:val="24"/>
          <w:szCs w:val="24"/>
        </w:rPr>
      </w:pPr>
      <w:r w:rsidRPr="0063263B">
        <w:rPr>
          <w:rFonts w:ascii="Arial" w:hAnsi="Arial" w:cs="Arial"/>
          <w:bCs/>
          <w:i/>
          <w:color w:val="000000" w:themeColor="text1"/>
          <w:sz w:val="24"/>
          <w:szCs w:val="24"/>
        </w:rPr>
        <w:t>Hypothesis 3:</w:t>
      </w:r>
      <w:r w:rsidRPr="0063263B">
        <w:rPr>
          <w:rFonts w:ascii="Arial" w:hAnsi="Arial" w:cs="Arial"/>
          <w:i/>
          <w:color w:val="000000" w:themeColor="text1"/>
          <w:sz w:val="24"/>
          <w:szCs w:val="24"/>
        </w:rPr>
        <w:t xml:space="preserve"> </w:t>
      </w:r>
      <w:r w:rsidR="001E3CC7" w:rsidRPr="0063263B">
        <w:rPr>
          <w:rFonts w:ascii="Arial" w:hAnsi="Arial" w:cs="Arial"/>
          <w:i/>
          <w:color w:val="000000" w:themeColor="text1"/>
          <w:sz w:val="24"/>
          <w:szCs w:val="24"/>
        </w:rPr>
        <w:t>There is no</w:t>
      </w:r>
      <w:r w:rsidRPr="0063263B">
        <w:rPr>
          <w:rFonts w:ascii="Arial" w:hAnsi="Arial" w:cs="Arial"/>
          <w:i/>
          <w:color w:val="000000" w:themeColor="text1"/>
          <w:sz w:val="24"/>
          <w:szCs w:val="24"/>
        </w:rPr>
        <w:t xml:space="preserve"> significant difference in the </w:t>
      </w:r>
      <w:r w:rsidR="00A46764" w:rsidRPr="0063263B">
        <w:rPr>
          <w:rFonts w:ascii="Arial" w:hAnsi="Arial" w:cs="Arial"/>
          <w:i/>
          <w:color w:val="000000" w:themeColor="text1"/>
          <w:sz w:val="24"/>
          <w:szCs w:val="24"/>
        </w:rPr>
        <w:t xml:space="preserve">extent of </w:t>
      </w:r>
      <w:r w:rsidRPr="0063263B">
        <w:rPr>
          <w:rFonts w:ascii="Arial" w:hAnsi="Arial" w:cs="Arial"/>
          <w:i/>
          <w:color w:val="000000" w:themeColor="text1"/>
          <w:sz w:val="24"/>
          <w:szCs w:val="24"/>
        </w:rPr>
        <w:t xml:space="preserve">Social Support </w:t>
      </w:r>
      <w:r w:rsidR="00A46764" w:rsidRPr="0063263B">
        <w:rPr>
          <w:rFonts w:ascii="Arial" w:hAnsi="Arial" w:cs="Arial"/>
          <w:i/>
          <w:color w:val="000000" w:themeColor="text1"/>
          <w:sz w:val="24"/>
          <w:szCs w:val="24"/>
        </w:rPr>
        <w:t xml:space="preserve">received by students </w:t>
      </w:r>
      <w:r w:rsidRPr="0063263B">
        <w:rPr>
          <w:rFonts w:ascii="Arial" w:hAnsi="Arial" w:cs="Arial"/>
          <w:i/>
          <w:color w:val="000000" w:themeColor="text1"/>
          <w:sz w:val="24"/>
          <w:szCs w:val="24"/>
        </w:rPr>
        <w:t xml:space="preserve">measured in terms of Emotional, Instrumental, Informational, and Appraisal Support when the variable is categorized according to gender, grade level, </w:t>
      </w:r>
      <w:r w:rsidR="00A46764" w:rsidRPr="0063263B">
        <w:rPr>
          <w:rFonts w:ascii="Arial" w:hAnsi="Arial" w:cs="Arial"/>
          <w:i/>
          <w:color w:val="000000" w:themeColor="text1"/>
          <w:sz w:val="24"/>
          <w:szCs w:val="24"/>
        </w:rPr>
        <w:t xml:space="preserve">age, and socio-economic status (SES). </w:t>
      </w:r>
    </w:p>
    <w:p w14:paraId="16CC00EE" w14:textId="77777777" w:rsidR="00CD7A4F" w:rsidRPr="0063263B" w:rsidRDefault="00CD7A4F" w:rsidP="00064D36">
      <w:pPr>
        <w:spacing w:line="480" w:lineRule="auto"/>
        <w:jc w:val="both"/>
        <w:rPr>
          <w:rFonts w:ascii="Arial" w:hAnsi="Arial" w:cs="Arial"/>
          <w:color w:val="000000" w:themeColor="text1"/>
          <w:sz w:val="2"/>
          <w:szCs w:val="2"/>
        </w:rPr>
      </w:pPr>
    </w:p>
    <w:p w14:paraId="656A6200" w14:textId="5D5937E5" w:rsidR="005F353F" w:rsidRPr="0063263B" w:rsidRDefault="00DC36FD" w:rsidP="00502735">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D</w:t>
      </w:r>
      <w:r w:rsidR="00A91C2C" w:rsidRPr="0063263B">
        <w:rPr>
          <w:rFonts w:ascii="Arial" w:hAnsi="Arial" w:cs="Arial"/>
          <w:color w:val="000000" w:themeColor="text1"/>
          <w:sz w:val="24"/>
          <w:szCs w:val="24"/>
        </w:rPr>
        <w:t xml:space="preserve">ata screening was done </w:t>
      </w:r>
      <w:r w:rsidR="006B717E" w:rsidRPr="0063263B">
        <w:rPr>
          <w:rFonts w:ascii="Arial" w:hAnsi="Arial" w:cs="Arial"/>
          <w:color w:val="000000" w:themeColor="text1"/>
          <w:sz w:val="24"/>
          <w:szCs w:val="24"/>
        </w:rPr>
        <w:t xml:space="preserve">before conducting MANOVA </w:t>
      </w:r>
      <w:r w:rsidR="00A91C2C" w:rsidRPr="0063263B">
        <w:rPr>
          <w:rFonts w:ascii="Arial" w:hAnsi="Arial" w:cs="Arial"/>
          <w:color w:val="000000" w:themeColor="text1"/>
          <w:sz w:val="24"/>
          <w:szCs w:val="24"/>
        </w:rPr>
        <w:t>in order to protect the integrity of inferential statistics to be used</w:t>
      </w:r>
      <w:r w:rsidR="006B717E" w:rsidRPr="0063263B">
        <w:rPr>
          <w:rFonts w:ascii="Arial" w:hAnsi="Arial" w:cs="Arial"/>
          <w:color w:val="000000" w:themeColor="text1"/>
          <w:sz w:val="24"/>
          <w:szCs w:val="24"/>
        </w:rPr>
        <w:t>. This procedure included</w:t>
      </w:r>
      <w:r w:rsidR="00A91C2C" w:rsidRPr="0063263B">
        <w:rPr>
          <w:rFonts w:ascii="Arial" w:hAnsi="Arial" w:cs="Arial"/>
          <w:color w:val="000000" w:themeColor="text1"/>
          <w:sz w:val="24"/>
          <w:szCs w:val="24"/>
        </w:rPr>
        <w:t xml:space="preserve"> checking the assumptions of MANOVA </w:t>
      </w:r>
      <w:r w:rsidR="006B717E" w:rsidRPr="0063263B">
        <w:rPr>
          <w:rFonts w:ascii="Arial" w:hAnsi="Arial" w:cs="Arial"/>
          <w:color w:val="000000" w:themeColor="text1"/>
          <w:sz w:val="24"/>
          <w:szCs w:val="24"/>
        </w:rPr>
        <w:t>in terms of</w:t>
      </w:r>
      <w:r w:rsidR="00A91C2C" w:rsidRPr="0063263B">
        <w:rPr>
          <w:rFonts w:ascii="Arial" w:hAnsi="Arial" w:cs="Arial"/>
          <w:color w:val="000000" w:themeColor="text1"/>
          <w:sz w:val="24"/>
          <w:szCs w:val="24"/>
        </w:rPr>
        <w:t xml:space="preserve"> normality, homogeneity of variance, homogeneity of covariance, and outliers in order to explore the appropriateness of the data for MANOV</w:t>
      </w:r>
      <w:r w:rsidR="006B717E" w:rsidRPr="0063263B">
        <w:rPr>
          <w:rFonts w:ascii="Arial" w:hAnsi="Arial" w:cs="Arial"/>
          <w:color w:val="000000" w:themeColor="text1"/>
          <w:sz w:val="24"/>
          <w:szCs w:val="24"/>
        </w:rPr>
        <w:t xml:space="preserve">A. </w:t>
      </w:r>
      <w:r w:rsidR="005F353F" w:rsidRPr="0063263B">
        <w:rPr>
          <w:rFonts w:ascii="Arial" w:hAnsi="Arial" w:cs="Arial"/>
          <w:color w:val="000000" w:themeColor="text1"/>
          <w:sz w:val="24"/>
          <w:szCs w:val="24"/>
        </w:rPr>
        <w:t>The results for the assumption testing indicated that data were normally distributed with values for skewness and kurtosis less than 2 and 7 respectively (Kim, 2003</w:t>
      </w:r>
      <w:r w:rsidR="005F353F" w:rsidRPr="0063263B">
        <w:rPr>
          <w:rFonts w:ascii="Arial" w:hAnsi="Arial" w:cs="Arial"/>
          <w:i/>
          <w:color w:val="000000" w:themeColor="text1"/>
          <w:sz w:val="24"/>
          <w:szCs w:val="24"/>
        </w:rPr>
        <w:t xml:space="preserve">; </w:t>
      </w:r>
      <w:r w:rsidR="005F353F" w:rsidRPr="0063263B">
        <w:rPr>
          <w:rStyle w:val="Emphasis"/>
          <w:rFonts w:ascii="Arial" w:hAnsi="Arial" w:cs="Arial"/>
          <w:i w:val="0"/>
          <w:color w:val="000000" w:themeColor="text1"/>
          <w:sz w:val="24"/>
          <w:szCs w:val="24"/>
          <w:shd w:val="clear" w:color="auto" w:fill="FFFFFF"/>
        </w:rPr>
        <w:t>Kline, 2010 in Welch &amp; Areepattamannil, 2016)</w:t>
      </w:r>
      <w:r w:rsidR="00175269" w:rsidRPr="0063263B">
        <w:rPr>
          <w:rStyle w:val="Emphasis"/>
          <w:rFonts w:ascii="Arial" w:hAnsi="Arial" w:cs="Arial"/>
          <w:i w:val="0"/>
          <w:color w:val="000000" w:themeColor="text1"/>
          <w:sz w:val="24"/>
          <w:szCs w:val="24"/>
          <w:shd w:val="clear" w:color="auto" w:fill="FFFFFF"/>
        </w:rPr>
        <w:t>,</w:t>
      </w:r>
      <w:r w:rsidR="005F353F" w:rsidRPr="0063263B">
        <w:rPr>
          <w:rStyle w:val="Emphasis"/>
          <w:rFonts w:ascii="Arial" w:hAnsi="Arial" w:cs="Arial"/>
          <w:i w:val="0"/>
          <w:color w:val="000000" w:themeColor="text1"/>
          <w:sz w:val="24"/>
          <w:szCs w:val="24"/>
          <w:shd w:val="clear" w:color="auto" w:fill="FFFFFF"/>
        </w:rPr>
        <w:t xml:space="preserve"> and with </w:t>
      </w:r>
      <w:r w:rsidR="00006207" w:rsidRPr="0063263B">
        <w:rPr>
          <w:rStyle w:val="Emphasis"/>
          <w:rFonts w:ascii="Arial" w:hAnsi="Arial" w:cs="Arial"/>
          <w:i w:val="0"/>
          <w:color w:val="000000" w:themeColor="text1"/>
          <w:sz w:val="24"/>
          <w:szCs w:val="24"/>
          <w:shd w:val="clear" w:color="auto" w:fill="FFFFFF"/>
        </w:rPr>
        <w:t>sample size</w:t>
      </w:r>
      <w:r w:rsidR="005F353F" w:rsidRPr="0063263B">
        <w:rPr>
          <w:rStyle w:val="Emphasis"/>
          <w:rFonts w:ascii="Arial" w:hAnsi="Arial" w:cs="Arial"/>
          <w:i w:val="0"/>
          <w:color w:val="000000" w:themeColor="text1"/>
          <w:sz w:val="24"/>
          <w:szCs w:val="24"/>
          <w:shd w:val="clear" w:color="auto" w:fill="FFFFFF"/>
        </w:rPr>
        <w:t xml:space="preserve"> which is greater than 30, </w:t>
      </w:r>
      <w:r w:rsidR="005F353F" w:rsidRPr="0063263B">
        <w:rPr>
          <w:rFonts w:ascii="Arial" w:hAnsi="Arial" w:cs="Arial"/>
          <w:color w:val="000000" w:themeColor="text1"/>
          <w:sz w:val="24"/>
          <w:szCs w:val="24"/>
        </w:rPr>
        <w:t>data assumed normality irrespective of the shape of the population distribution</w:t>
      </w:r>
      <w:r w:rsidR="005F353F" w:rsidRPr="0063263B">
        <w:rPr>
          <w:rFonts w:ascii="Arial" w:hAnsi="Arial" w:cs="Arial"/>
          <w:iCs/>
          <w:color w:val="000000" w:themeColor="text1"/>
          <w:sz w:val="24"/>
          <w:szCs w:val="24"/>
          <w:shd w:val="clear" w:color="auto" w:fill="FFFFFF"/>
        </w:rPr>
        <w:t xml:space="preserve"> </w:t>
      </w:r>
      <w:r w:rsidR="005F353F" w:rsidRPr="0063263B">
        <w:rPr>
          <w:rStyle w:val="Emphasis"/>
          <w:rFonts w:ascii="Arial" w:hAnsi="Arial" w:cs="Arial"/>
          <w:i w:val="0"/>
          <w:color w:val="000000" w:themeColor="text1"/>
          <w:sz w:val="24"/>
          <w:szCs w:val="24"/>
          <w:shd w:val="clear" w:color="auto" w:fill="FFFFFF"/>
        </w:rPr>
        <w:t>(</w:t>
      </w:r>
      <w:r w:rsidR="005F353F" w:rsidRPr="0063263B">
        <w:rPr>
          <w:rFonts w:ascii="Arial" w:hAnsi="Arial" w:cs="Arial"/>
          <w:color w:val="000000" w:themeColor="text1"/>
          <w:sz w:val="24"/>
          <w:szCs w:val="24"/>
        </w:rPr>
        <w:t xml:space="preserve">Hartmann, Krois, Waske, 2018; Mann 2012; Barr, Christopher, &amp; Çetinkaya-Rundel, 2021; Altman &amp; Bland, 1995 in Ghasemi &amp; Zahediasl, 2012 ); and no outliers were beyond p&lt;0.001 (Greene, 2019) based on the Mahalanobis Distance, thus the parametric procedures like MANOVA can be applied.  </w:t>
      </w:r>
    </w:p>
    <w:p w14:paraId="193328B0" w14:textId="5AACA18E" w:rsidR="00FE7212" w:rsidRPr="0063263B" w:rsidRDefault="00FE7212" w:rsidP="00FE7212">
      <w:pPr>
        <w:pStyle w:val="NoSpacing"/>
        <w:spacing w:line="480" w:lineRule="auto"/>
        <w:jc w:val="both"/>
        <w:rPr>
          <w:rFonts w:ascii="Arial" w:hAnsi="Arial" w:cs="Arial"/>
          <w:iCs/>
          <w:color w:val="000000" w:themeColor="text1"/>
          <w:sz w:val="8"/>
          <w:szCs w:val="8"/>
          <w:shd w:val="clear" w:color="auto" w:fill="FFFFFF"/>
        </w:rPr>
      </w:pPr>
    </w:p>
    <w:p w14:paraId="4E171C77" w14:textId="77777777" w:rsidR="00FE7212" w:rsidRPr="0063263B" w:rsidRDefault="00FE7212" w:rsidP="00FE7212">
      <w:pPr>
        <w:pStyle w:val="NoSpacing"/>
        <w:spacing w:line="480" w:lineRule="auto"/>
        <w:jc w:val="both"/>
        <w:rPr>
          <w:rFonts w:ascii="Arial" w:hAnsi="Arial" w:cs="Arial"/>
          <w:iCs/>
          <w:color w:val="000000" w:themeColor="text1"/>
          <w:sz w:val="8"/>
          <w:szCs w:val="8"/>
          <w:shd w:val="clear" w:color="auto" w:fill="FFFFFF"/>
        </w:rPr>
      </w:pPr>
    </w:p>
    <w:p w14:paraId="42DEF778" w14:textId="63498761" w:rsidR="0060429A" w:rsidRPr="0063263B" w:rsidRDefault="00064D36" w:rsidP="00FE7212">
      <w:pPr>
        <w:spacing w:line="480" w:lineRule="auto"/>
        <w:ind w:firstLine="720"/>
        <w:jc w:val="both"/>
        <w:rPr>
          <w:rFonts w:ascii="Arial" w:hAnsi="Arial" w:cs="Arial"/>
          <w:color w:val="000000" w:themeColor="text1"/>
          <w:sz w:val="24"/>
          <w:szCs w:val="24"/>
        </w:rPr>
      </w:pPr>
      <w:r w:rsidRPr="0063263B">
        <w:rPr>
          <w:rFonts w:ascii="Arial" w:hAnsi="Arial" w:cs="Arial"/>
          <w:b/>
          <w:bCs/>
          <w:color w:val="000000" w:themeColor="text1"/>
          <w:sz w:val="24"/>
          <w:szCs w:val="24"/>
        </w:rPr>
        <w:lastRenderedPageBreak/>
        <w:t xml:space="preserve">Table </w:t>
      </w:r>
      <w:r w:rsidR="00FE7212" w:rsidRPr="0063263B">
        <w:rPr>
          <w:rFonts w:ascii="Arial" w:hAnsi="Arial" w:cs="Arial"/>
          <w:b/>
          <w:bCs/>
          <w:color w:val="000000" w:themeColor="text1"/>
          <w:sz w:val="24"/>
          <w:szCs w:val="24"/>
        </w:rPr>
        <w:t>1</w:t>
      </w:r>
      <w:r w:rsidR="00205204" w:rsidRPr="0063263B">
        <w:rPr>
          <w:rFonts w:ascii="Arial" w:hAnsi="Arial" w:cs="Arial"/>
          <w:b/>
          <w:bCs/>
          <w:color w:val="000000" w:themeColor="text1"/>
          <w:sz w:val="24"/>
          <w:szCs w:val="24"/>
        </w:rPr>
        <w:t>8</w:t>
      </w:r>
      <w:r w:rsidR="00FE7212" w:rsidRPr="0063263B">
        <w:rPr>
          <w:rFonts w:ascii="Arial" w:hAnsi="Arial" w:cs="Arial"/>
          <w:b/>
          <w:bCs/>
          <w:color w:val="000000" w:themeColor="text1"/>
          <w:sz w:val="24"/>
          <w:szCs w:val="24"/>
        </w:rPr>
        <w:t>.0</w:t>
      </w:r>
      <w:r w:rsidRPr="0063263B">
        <w:rPr>
          <w:rFonts w:ascii="Arial" w:hAnsi="Arial" w:cs="Arial"/>
          <w:color w:val="000000" w:themeColor="text1"/>
          <w:sz w:val="24"/>
          <w:szCs w:val="24"/>
        </w:rPr>
        <w:t xml:space="preserve"> presents the result of multivariate analysis </w:t>
      </w:r>
      <w:r w:rsidR="00175269" w:rsidRPr="0063263B">
        <w:rPr>
          <w:rFonts w:ascii="Arial" w:hAnsi="Arial" w:cs="Arial"/>
          <w:color w:val="000000" w:themeColor="text1"/>
          <w:sz w:val="24"/>
          <w:szCs w:val="24"/>
        </w:rPr>
        <w:t>to</w:t>
      </w:r>
      <w:r w:rsidRPr="0063263B">
        <w:rPr>
          <w:rFonts w:ascii="Arial" w:hAnsi="Arial" w:cs="Arial"/>
          <w:color w:val="000000" w:themeColor="text1"/>
          <w:sz w:val="24"/>
          <w:szCs w:val="24"/>
        </w:rPr>
        <w:t xml:space="preserve"> test whether there exists no significant difference in the </w:t>
      </w:r>
      <w:r w:rsidRPr="0063263B">
        <w:rPr>
          <w:rFonts w:ascii="Arial" w:hAnsi="Arial" w:cs="Arial"/>
          <w:i/>
          <w:iCs/>
          <w:color w:val="000000" w:themeColor="text1"/>
          <w:sz w:val="24"/>
          <w:szCs w:val="24"/>
        </w:rPr>
        <w:t xml:space="preserve">Social Support </w:t>
      </w:r>
      <w:r w:rsidRPr="0063263B">
        <w:rPr>
          <w:rFonts w:ascii="Arial" w:hAnsi="Arial" w:cs="Arial"/>
          <w:color w:val="000000" w:themeColor="text1"/>
          <w:sz w:val="24"/>
          <w:szCs w:val="24"/>
        </w:rPr>
        <w:t>of students</w:t>
      </w:r>
      <w:r w:rsidRPr="0063263B">
        <w:rPr>
          <w:rFonts w:ascii="Arial" w:hAnsi="Arial" w:cs="Arial"/>
          <w:i/>
          <w:iCs/>
          <w:color w:val="000000" w:themeColor="text1"/>
          <w:sz w:val="24"/>
          <w:szCs w:val="24"/>
        </w:rPr>
        <w:t xml:space="preserve"> </w:t>
      </w:r>
      <w:r w:rsidRPr="0063263B">
        <w:rPr>
          <w:rFonts w:ascii="Arial" w:hAnsi="Arial" w:cs="Arial"/>
          <w:color w:val="000000" w:themeColor="text1"/>
          <w:sz w:val="24"/>
          <w:szCs w:val="24"/>
        </w:rPr>
        <w:t xml:space="preserve">measured in terms of four dimensions namely: Emotional, Instrumental, Informational, and Appraisal Support when the variable is categorized according to Gender, Age, Grade level, and Socio-Economic Status (SES). </w:t>
      </w:r>
    </w:p>
    <w:p w14:paraId="16DB9172" w14:textId="77777777" w:rsidR="00205204" w:rsidRPr="0063263B" w:rsidRDefault="00205204" w:rsidP="00FE7212">
      <w:pPr>
        <w:spacing w:line="480" w:lineRule="auto"/>
        <w:ind w:firstLine="720"/>
        <w:jc w:val="both"/>
        <w:rPr>
          <w:rFonts w:ascii="Arial" w:hAnsi="Arial" w:cs="Arial"/>
          <w:color w:val="000000" w:themeColor="text1"/>
          <w:sz w:val="2"/>
          <w:szCs w:val="2"/>
        </w:rPr>
      </w:pPr>
    </w:p>
    <w:p w14:paraId="2F287863" w14:textId="52806C80" w:rsidR="00A91C2C" w:rsidRPr="0063263B" w:rsidRDefault="00761807" w:rsidP="00581430">
      <w:pPr>
        <w:spacing w:after="0" w:line="480" w:lineRule="auto"/>
        <w:rPr>
          <w:rFonts w:ascii="Arial" w:hAnsi="Arial" w:cs="Arial"/>
          <w:b/>
          <w:color w:val="000000" w:themeColor="text1"/>
          <w:sz w:val="24"/>
          <w:szCs w:val="24"/>
          <w:lang w:val="en-PH"/>
        </w:rPr>
      </w:pPr>
      <w:r w:rsidRPr="0063263B">
        <w:rPr>
          <w:rFonts w:ascii="Arial" w:hAnsi="Arial" w:cs="Arial"/>
          <w:b/>
          <w:color w:val="000000" w:themeColor="text1"/>
          <w:sz w:val="24"/>
          <w:szCs w:val="24"/>
        </w:rPr>
        <w:t xml:space="preserve">Table </w:t>
      </w:r>
      <w:r w:rsidR="00FE7212" w:rsidRPr="0063263B">
        <w:rPr>
          <w:rFonts w:ascii="Arial" w:hAnsi="Arial" w:cs="Arial"/>
          <w:b/>
          <w:color w:val="000000" w:themeColor="text1"/>
          <w:sz w:val="24"/>
          <w:szCs w:val="24"/>
        </w:rPr>
        <w:t>1</w:t>
      </w:r>
      <w:r w:rsidR="00205204" w:rsidRPr="0063263B">
        <w:rPr>
          <w:rFonts w:ascii="Arial" w:hAnsi="Arial" w:cs="Arial"/>
          <w:b/>
          <w:color w:val="000000" w:themeColor="text1"/>
          <w:sz w:val="24"/>
          <w:szCs w:val="24"/>
        </w:rPr>
        <w:t>8</w:t>
      </w:r>
      <w:r w:rsidR="00FE7212" w:rsidRPr="0063263B">
        <w:rPr>
          <w:rFonts w:ascii="Arial" w:hAnsi="Arial" w:cs="Arial"/>
          <w:b/>
          <w:color w:val="000000" w:themeColor="text1"/>
          <w:sz w:val="24"/>
          <w:szCs w:val="24"/>
        </w:rPr>
        <w:t>.0</w:t>
      </w:r>
    </w:p>
    <w:p w14:paraId="3E9F29AF" w14:textId="51AA883B" w:rsidR="00A91C2C" w:rsidRPr="0063263B" w:rsidRDefault="001F2567" w:rsidP="00EE7CA7">
      <w:pPr>
        <w:spacing w:after="0" w:line="240" w:lineRule="auto"/>
        <w:rPr>
          <w:rFonts w:ascii="Arial" w:hAnsi="Arial" w:cs="Arial"/>
          <w:i/>
          <w:iCs/>
          <w:color w:val="000000" w:themeColor="text1"/>
        </w:rPr>
      </w:pPr>
      <w:r w:rsidRPr="0063263B">
        <w:rPr>
          <w:rFonts w:ascii="Arial" w:hAnsi="Arial" w:cs="Arial"/>
          <w:i/>
          <w:iCs/>
          <w:color w:val="000000" w:themeColor="text1"/>
        </w:rPr>
        <w:t>Test-of-Between Subjects:</w:t>
      </w:r>
      <w:r w:rsidR="00A91C2C" w:rsidRPr="0063263B">
        <w:rPr>
          <w:rFonts w:ascii="Arial" w:hAnsi="Arial" w:cs="Arial"/>
          <w:i/>
          <w:iCs/>
          <w:color w:val="000000" w:themeColor="text1"/>
        </w:rPr>
        <w:t xml:space="preserve"> Social Support across</w:t>
      </w:r>
      <w:r w:rsidR="007577EA" w:rsidRPr="0063263B">
        <w:rPr>
          <w:rFonts w:ascii="Arial" w:hAnsi="Arial" w:cs="Arial"/>
          <w:i/>
          <w:iCs/>
          <w:color w:val="000000" w:themeColor="text1"/>
        </w:rPr>
        <w:t xml:space="preserve"> Gender,</w:t>
      </w:r>
      <w:r w:rsidR="00A91C2C" w:rsidRPr="0063263B">
        <w:rPr>
          <w:rFonts w:ascii="Arial" w:hAnsi="Arial" w:cs="Arial"/>
          <w:i/>
          <w:iCs/>
          <w:color w:val="000000" w:themeColor="text1"/>
        </w:rPr>
        <w:t xml:space="preserve"> Grade Level, </w:t>
      </w:r>
      <w:r w:rsidR="0006477F" w:rsidRPr="0063263B">
        <w:rPr>
          <w:rFonts w:ascii="Arial" w:hAnsi="Arial" w:cs="Arial"/>
          <w:i/>
          <w:iCs/>
          <w:color w:val="000000" w:themeColor="text1"/>
        </w:rPr>
        <w:t xml:space="preserve">Age, </w:t>
      </w:r>
      <w:r w:rsidR="00A91C2C" w:rsidRPr="0063263B">
        <w:rPr>
          <w:rFonts w:ascii="Arial" w:hAnsi="Arial" w:cs="Arial"/>
          <w:i/>
          <w:iCs/>
          <w:color w:val="000000" w:themeColor="text1"/>
        </w:rPr>
        <w:t>&amp; SES</w:t>
      </w:r>
    </w:p>
    <w:tbl>
      <w:tblPr>
        <w:tblpPr w:leftFromText="180" w:rightFromText="180" w:vertAnchor="text" w:horzAnchor="margin" w:tblpY="63"/>
        <w:tblOverlap w:val="never"/>
        <w:tblW w:w="9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09"/>
        <w:gridCol w:w="1288"/>
        <w:gridCol w:w="1091"/>
        <w:gridCol w:w="540"/>
        <w:gridCol w:w="728"/>
        <w:gridCol w:w="637"/>
        <w:gridCol w:w="454"/>
        <w:gridCol w:w="738"/>
        <w:gridCol w:w="539"/>
        <w:gridCol w:w="1348"/>
        <w:gridCol w:w="1078"/>
      </w:tblGrid>
      <w:tr w:rsidR="0063263B" w:rsidRPr="0063263B" w14:paraId="18D74468" w14:textId="77777777" w:rsidTr="009441D7">
        <w:trPr>
          <w:trHeight w:val="428"/>
          <w:tblHeader/>
        </w:trPr>
        <w:tc>
          <w:tcPr>
            <w:tcW w:w="809" w:type="dxa"/>
            <w:tcBorders>
              <w:top w:val="single" w:sz="12" w:space="0" w:color="auto"/>
              <w:left w:val="nil"/>
              <w:bottom w:val="single" w:sz="12" w:space="0" w:color="auto"/>
              <w:right w:val="nil"/>
            </w:tcBorders>
            <w:vAlign w:val="center"/>
            <w:hideMark/>
          </w:tcPr>
          <w:p w14:paraId="2653EB49" w14:textId="77777777" w:rsidR="007577EA" w:rsidRPr="0063263B" w:rsidRDefault="007577EA" w:rsidP="00205204">
            <w:pPr>
              <w:spacing w:after="0" w:line="240" w:lineRule="auto"/>
              <w:jc w:val="center"/>
              <w:rPr>
                <w:rStyle w:val="IntenseEmphasis"/>
                <w:rFonts w:ascii="Arial" w:hAnsi="Arial" w:cs="Arial"/>
                <w:b/>
                <w:bCs/>
                <w:i w:val="0"/>
                <w:iCs w:val="0"/>
                <w:color w:val="000000" w:themeColor="text1"/>
                <w:sz w:val="16"/>
                <w:szCs w:val="16"/>
              </w:rPr>
            </w:pPr>
            <w:bookmarkStart w:id="30" w:name="_Hlk95387027"/>
            <w:r w:rsidRPr="0063263B">
              <w:rPr>
                <w:rStyle w:val="IntenseEmphasis"/>
                <w:rFonts w:ascii="Arial" w:hAnsi="Arial" w:cs="Arial"/>
                <w:i w:val="0"/>
                <w:iCs w:val="0"/>
                <w:color w:val="000000" w:themeColor="text1"/>
                <w:sz w:val="16"/>
                <w:szCs w:val="16"/>
              </w:rPr>
              <w:t>IVs</w:t>
            </w:r>
          </w:p>
        </w:tc>
        <w:tc>
          <w:tcPr>
            <w:tcW w:w="1288" w:type="dxa"/>
            <w:tcBorders>
              <w:top w:val="single" w:sz="12" w:space="0" w:color="auto"/>
              <w:left w:val="nil"/>
              <w:bottom w:val="single" w:sz="12" w:space="0" w:color="auto"/>
              <w:right w:val="nil"/>
            </w:tcBorders>
            <w:vAlign w:val="center"/>
          </w:tcPr>
          <w:p w14:paraId="7C762010" w14:textId="77777777" w:rsidR="007577EA" w:rsidRPr="0063263B" w:rsidRDefault="007577EA" w:rsidP="00205204">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i w:val="0"/>
                <w:iCs w:val="0"/>
                <w:color w:val="000000" w:themeColor="text1"/>
                <w:sz w:val="16"/>
                <w:szCs w:val="16"/>
              </w:rPr>
              <w:t>DVs</w:t>
            </w:r>
          </w:p>
        </w:tc>
        <w:tc>
          <w:tcPr>
            <w:tcW w:w="1091" w:type="dxa"/>
            <w:tcBorders>
              <w:top w:val="single" w:sz="12" w:space="0" w:color="auto"/>
              <w:left w:val="nil"/>
              <w:bottom w:val="single" w:sz="12" w:space="0" w:color="auto"/>
              <w:right w:val="nil"/>
            </w:tcBorders>
            <w:vAlign w:val="center"/>
          </w:tcPr>
          <w:p w14:paraId="5AB91021" w14:textId="77777777" w:rsidR="007577EA" w:rsidRPr="0063263B" w:rsidRDefault="007577EA" w:rsidP="00205204">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i w:val="0"/>
                <w:iCs w:val="0"/>
                <w:color w:val="000000" w:themeColor="text1"/>
                <w:sz w:val="16"/>
                <w:szCs w:val="16"/>
              </w:rPr>
              <w:t>Groups</w:t>
            </w:r>
          </w:p>
        </w:tc>
        <w:tc>
          <w:tcPr>
            <w:tcW w:w="540" w:type="dxa"/>
            <w:tcBorders>
              <w:top w:val="single" w:sz="12" w:space="0" w:color="auto"/>
              <w:left w:val="nil"/>
              <w:bottom w:val="single" w:sz="12" w:space="0" w:color="auto"/>
              <w:right w:val="nil"/>
            </w:tcBorders>
            <w:vAlign w:val="center"/>
            <w:hideMark/>
          </w:tcPr>
          <w:p w14:paraId="08ACA7D2" w14:textId="77777777" w:rsidR="007577EA" w:rsidRPr="0063263B" w:rsidRDefault="007577EA" w:rsidP="00205204">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i w:val="0"/>
                <w:iCs w:val="0"/>
                <w:color w:val="000000" w:themeColor="text1"/>
                <w:sz w:val="16"/>
                <w:szCs w:val="16"/>
              </w:rPr>
              <w:t>n</w:t>
            </w:r>
          </w:p>
        </w:tc>
        <w:tc>
          <w:tcPr>
            <w:tcW w:w="728" w:type="dxa"/>
            <w:tcBorders>
              <w:top w:val="single" w:sz="12" w:space="0" w:color="auto"/>
              <w:left w:val="nil"/>
              <w:bottom w:val="single" w:sz="12" w:space="0" w:color="auto"/>
              <w:right w:val="nil"/>
            </w:tcBorders>
            <w:vAlign w:val="center"/>
            <w:hideMark/>
          </w:tcPr>
          <w:p w14:paraId="62AED0FE" w14:textId="77777777" w:rsidR="007577EA" w:rsidRPr="0063263B" w:rsidRDefault="007577EA" w:rsidP="00205204">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i w:val="0"/>
                <w:iCs w:val="0"/>
                <w:color w:val="000000" w:themeColor="text1"/>
                <w:sz w:val="16"/>
                <w:szCs w:val="16"/>
              </w:rPr>
              <w:t>Mean</w:t>
            </w:r>
          </w:p>
        </w:tc>
        <w:tc>
          <w:tcPr>
            <w:tcW w:w="637" w:type="dxa"/>
            <w:tcBorders>
              <w:top w:val="single" w:sz="12" w:space="0" w:color="auto"/>
              <w:left w:val="nil"/>
              <w:bottom w:val="single" w:sz="12" w:space="0" w:color="auto"/>
              <w:right w:val="nil"/>
            </w:tcBorders>
            <w:vAlign w:val="center"/>
            <w:hideMark/>
          </w:tcPr>
          <w:p w14:paraId="679498D5" w14:textId="77777777" w:rsidR="007577EA" w:rsidRPr="0063263B" w:rsidRDefault="007577EA" w:rsidP="00205204">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i w:val="0"/>
                <w:iCs w:val="0"/>
                <w:color w:val="000000" w:themeColor="text1"/>
                <w:sz w:val="16"/>
                <w:szCs w:val="16"/>
              </w:rPr>
              <w:t>SD</w:t>
            </w:r>
          </w:p>
        </w:tc>
        <w:tc>
          <w:tcPr>
            <w:tcW w:w="454" w:type="dxa"/>
            <w:tcBorders>
              <w:top w:val="single" w:sz="12" w:space="0" w:color="auto"/>
              <w:left w:val="nil"/>
              <w:bottom w:val="single" w:sz="12" w:space="0" w:color="auto"/>
              <w:right w:val="nil"/>
            </w:tcBorders>
            <w:vAlign w:val="center"/>
          </w:tcPr>
          <w:p w14:paraId="4AB8072F" w14:textId="77777777" w:rsidR="007577EA" w:rsidRPr="0063263B" w:rsidRDefault="007577EA" w:rsidP="00205204">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i w:val="0"/>
                <w:iCs w:val="0"/>
                <w:color w:val="000000" w:themeColor="text1"/>
                <w:sz w:val="16"/>
                <w:szCs w:val="16"/>
              </w:rPr>
              <w:t>df</w:t>
            </w:r>
          </w:p>
        </w:tc>
        <w:tc>
          <w:tcPr>
            <w:tcW w:w="738" w:type="dxa"/>
            <w:tcBorders>
              <w:top w:val="single" w:sz="12" w:space="0" w:color="auto"/>
              <w:left w:val="nil"/>
              <w:bottom w:val="single" w:sz="12" w:space="0" w:color="auto"/>
              <w:right w:val="nil"/>
            </w:tcBorders>
            <w:vAlign w:val="center"/>
          </w:tcPr>
          <w:p w14:paraId="10F86DD2" w14:textId="77777777" w:rsidR="007577EA" w:rsidRPr="0063263B" w:rsidRDefault="007577EA" w:rsidP="00205204">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i w:val="0"/>
                <w:iCs w:val="0"/>
                <w:color w:val="000000" w:themeColor="text1"/>
                <w:sz w:val="16"/>
                <w:szCs w:val="16"/>
              </w:rPr>
              <w:t>F</w:t>
            </w:r>
          </w:p>
        </w:tc>
        <w:tc>
          <w:tcPr>
            <w:tcW w:w="539" w:type="dxa"/>
            <w:tcBorders>
              <w:top w:val="single" w:sz="12" w:space="0" w:color="auto"/>
              <w:left w:val="nil"/>
              <w:bottom w:val="single" w:sz="12" w:space="0" w:color="auto"/>
              <w:right w:val="nil"/>
            </w:tcBorders>
            <w:vAlign w:val="center"/>
          </w:tcPr>
          <w:p w14:paraId="2599B94D" w14:textId="77777777" w:rsidR="007577EA" w:rsidRPr="0063263B" w:rsidRDefault="007577EA" w:rsidP="00205204">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i w:val="0"/>
                <w:iCs w:val="0"/>
                <w:color w:val="000000" w:themeColor="text1"/>
                <w:sz w:val="16"/>
                <w:szCs w:val="16"/>
              </w:rPr>
              <w:t>p</w:t>
            </w:r>
          </w:p>
        </w:tc>
        <w:tc>
          <w:tcPr>
            <w:tcW w:w="1348" w:type="dxa"/>
            <w:tcBorders>
              <w:top w:val="single" w:sz="12" w:space="0" w:color="auto"/>
              <w:left w:val="nil"/>
              <w:bottom w:val="single" w:sz="12" w:space="0" w:color="auto"/>
              <w:right w:val="nil"/>
            </w:tcBorders>
            <w:vAlign w:val="center"/>
          </w:tcPr>
          <w:p w14:paraId="156698AA" w14:textId="77777777" w:rsidR="007577EA" w:rsidRPr="0063263B" w:rsidRDefault="007577EA" w:rsidP="00205204">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i w:val="0"/>
                <w:iCs w:val="0"/>
                <w:color w:val="000000" w:themeColor="text1"/>
                <w:sz w:val="16"/>
                <w:szCs w:val="16"/>
              </w:rPr>
              <w:t>Interpretation</w:t>
            </w:r>
          </w:p>
        </w:tc>
        <w:tc>
          <w:tcPr>
            <w:tcW w:w="1078" w:type="dxa"/>
            <w:tcBorders>
              <w:top w:val="single" w:sz="12" w:space="0" w:color="auto"/>
              <w:left w:val="nil"/>
              <w:bottom w:val="single" w:sz="12" w:space="0" w:color="auto"/>
              <w:right w:val="nil"/>
            </w:tcBorders>
            <w:vAlign w:val="center"/>
          </w:tcPr>
          <w:p w14:paraId="1BFB757F" w14:textId="59FB57E9" w:rsidR="007577EA" w:rsidRPr="0063263B" w:rsidRDefault="007577EA" w:rsidP="00205204">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i w:val="0"/>
                <w:iCs w:val="0"/>
                <w:color w:val="000000" w:themeColor="text1"/>
                <w:sz w:val="16"/>
                <w:szCs w:val="16"/>
              </w:rPr>
              <w:t>Decision</w:t>
            </w:r>
            <w:r w:rsidRPr="0063263B">
              <w:rPr>
                <w:rStyle w:val="IntenseEmphasis"/>
                <w:rFonts w:ascii="Arial" w:hAnsi="Arial" w:cs="Arial"/>
                <w:b/>
                <w:bCs/>
                <w:i w:val="0"/>
                <w:iCs w:val="0"/>
                <w:color w:val="000000" w:themeColor="text1"/>
                <w:sz w:val="16"/>
                <w:szCs w:val="16"/>
              </w:rPr>
              <w:t xml:space="preserve"> </w:t>
            </w:r>
          </w:p>
        </w:tc>
      </w:tr>
      <w:tr w:rsidR="0063263B" w:rsidRPr="0063263B" w14:paraId="7FFBED34" w14:textId="77777777" w:rsidTr="009441D7">
        <w:trPr>
          <w:trHeight w:val="139"/>
          <w:tblHeader/>
        </w:trPr>
        <w:tc>
          <w:tcPr>
            <w:tcW w:w="809" w:type="dxa"/>
            <w:vMerge w:val="restart"/>
            <w:tcBorders>
              <w:top w:val="single" w:sz="12" w:space="0" w:color="auto"/>
              <w:left w:val="nil"/>
              <w:bottom w:val="dotted" w:sz="4" w:space="0" w:color="auto"/>
              <w:right w:val="nil"/>
            </w:tcBorders>
            <w:vAlign w:val="center"/>
            <w:hideMark/>
          </w:tcPr>
          <w:p w14:paraId="15681743"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Gender</w:t>
            </w:r>
          </w:p>
        </w:tc>
        <w:tc>
          <w:tcPr>
            <w:tcW w:w="1288" w:type="dxa"/>
            <w:vMerge w:val="restart"/>
            <w:tcBorders>
              <w:top w:val="single" w:sz="12" w:space="0" w:color="auto"/>
              <w:left w:val="nil"/>
              <w:bottom w:val="dotted" w:sz="4" w:space="0" w:color="auto"/>
              <w:right w:val="nil"/>
            </w:tcBorders>
            <w:vAlign w:val="center"/>
          </w:tcPr>
          <w:p w14:paraId="555111C5"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Emotional </w:t>
            </w:r>
          </w:p>
        </w:tc>
        <w:tc>
          <w:tcPr>
            <w:tcW w:w="1091" w:type="dxa"/>
            <w:tcBorders>
              <w:top w:val="single" w:sz="12" w:space="0" w:color="auto"/>
              <w:left w:val="nil"/>
              <w:bottom w:val="dotted" w:sz="4" w:space="0" w:color="auto"/>
              <w:right w:val="nil"/>
            </w:tcBorders>
          </w:tcPr>
          <w:p w14:paraId="2223A7C2"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Male</w:t>
            </w:r>
          </w:p>
        </w:tc>
        <w:tc>
          <w:tcPr>
            <w:tcW w:w="540" w:type="dxa"/>
            <w:tcBorders>
              <w:top w:val="single" w:sz="12" w:space="0" w:color="auto"/>
              <w:left w:val="nil"/>
              <w:bottom w:val="dotted" w:sz="4" w:space="0" w:color="auto"/>
              <w:right w:val="nil"/>
            </w:tcBorders>
          </w:tcPr>
          <w:p w14:paraId="4CE77440" w14:textId="77777777" w:rsidR="007577EA" w:rsidRPr="0063263B" w:rsidRDefault="007577EA" w:rsidP="00205204">
            <w:pPr>
              <w:tabs>
                <w:tab w:val="left" w:pos="-21"/>
              </w:tabs>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187</w:t>
            </w:r>
          </w:p>
        </w:tc>
        <w:tc>
          <w:tcPr>
            <w:tcW w:w="728" w:type="dxa"/>
            <w:tcBorders>
              <w:top w:val="single" w:sz="12" w:space="0" w:color="auto"/>
              <w:left w:val="nil"/>
              <w:bottom w:val="dotted" w:sz="4" w:space="0" w:color="auto"/>
              <w:right w:val="nil"/>
            </w:tcBorders>
            <w:vAlign w:val="center"/>
          </w:tcPr>
          <w:p w14:paraId="66638C9F"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4.181</w:t>
            </w:r>
          </w:p>
        </w:tc>
        <w:tc>
          <w:tcPr>
            <w:tcW w:w="637" w:type="dxa"/>
            <w:tcBorders>
              <w:top w:val="single" w:sz="12" w:space="0" w:color="auto"/>
              <w:left w:val="nil"/>
              <w:bottom w:val="dotted" w:sz="4" w:space="0" w:color="auto"/>
              <w:right w:val="nil"/>
            </w:tcBorders>
            <w:vAlign w:val="center"/>
          </w:tcPr>
          <w:p w14:paraId="141693A5"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0.850</w:t>
            </w:r>
          </w:p>
        </w:tc>
        <w:tc>
          <w:tcPr>
            <w:tcW w:w="454" w:type="dxa"/>
            <w:vMerge w:val="restart"/>
            <w:tcBorders>
              <w:top w:val="single" w:sz="12" w:space="0" w:color="auto"/>
              <w:left w:val="nil"/>
              <w:right w:val="nil"/>
            </w:tcBorders>
            <w:vAlign w:val="center"/>
          </w:tcPr>
          <w:p w14:paraId="412AD94A"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738" w:type="dxa"/>
            <w:vMerge w:val="restart"/>
            <w:tcBorders>
              <w:top w:val="single" w:sz="12" w:space="0" w:color="auto"/>
              <w:left w:val="nil"/>
              <w:right w:val="nil"/>
            </w:tcBorders>
            <w:vAlign w:val="center"/>
          </w:tcPr>
          <w:p w14:paraId="23DEB624"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1.182</w:t>
            </w:r>
          </w:p>
        </w:tc>
        <w:tc>
          <w:tcPr>
            <w:tcW w:w="539" w:type="dxa"/>
            <w:vMerge w:val="restart"/>
            <w:tcBorders>
              <w:top w:val="single" w:sz="12" w:space="0" w:color="auto"/>
              <w:left w:val="nil"/>
              <w:right w:val="nil"/>
            </w:tcBorders>
            <w:vAlign w:val="center"/>
          </w:tcPr>
          <w:p w14:paraId="31FE36C8"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.278</w:t>
            </w:r>
          </w:p>
        </w:tc>
        <w:tc>
          <w:tcPr>
            <w:tcW w:w="1348" w:type="dxa"/>
            <w:vMerge w:val="restart"/>
            <w:tcBorders>
              <w:top w:val="single" w:sz="12" w:space="0" w:color="auto"/>
              <w:left w:val="nil"/>
              <w:right w:val="nil"/>
            </w:tcBorders>
            <w:vAlign w:val="center"/>
          </w:tcPr>
          <w:p w14:paraId="008856E0"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1078" w:type="dxa"/>
            <w:vMerge w:val="restart"/>
            <w:tcBorders>
              <w:top w:val="single" w:sz="12" w:space="0" w:color="auto"/>
              <w:left w:val="nil"/>
              <w:right w:val="nil"/>
            </w:tcBorders>
            <w:vAlign w:val="center"/>
          </w:tcPr>
          <w:p w14:paraId="0979760B"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p w14:paraId="13B22CFC" w14:textId="3E86FC63" w:rsidR="007577EA" w:rsidRPr="0063263B" w:rsidRDefault="007577EA" w:rsidP="00205204">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 xml:space="preserve">  </w:t>
            </w:r>
          </w:p>
          <w:p w14:paraId="35748C3D"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Accept H</w:t>
            </w:r>
            <w:r w:rsidRPr="0063263B">
              <w:rPr>
                <w:rStyle w:val="IntenseEmphasis"/>
                <w:rFonts w:ascii="Arial" w:hAnsi="Arial" w:cs="Arial"/>
                <w:i w:val="0"/>
                <w:iCs w:val="0"/>
                <w:color w:val="000000" w:themeColor="text1"/>
                <w:sz w:val="16"/>
                <w:szCs w:val="16"/>
                <w:vertAlign w:val="subscript"/>
              </w:rPr>
              <w:t>o</w:t>
            </w:r>
          </w:p>
          <w:p w14:paraId="5334C355"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p w14:paraId="2A367AD5"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p w14:paraId="071306E3"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11D04A4C" w14:textId="77777777" w:rsidTr="009441D7">
        <w:trPr>
          <w:trHeight w:val="139"/>
          <w:tblHeader/>
        </w:trPr>
        <w:tc>
          <w:tcPr>
            <w:tcW w:w="809" w:type="dxa"/>
            <w:vMerge/>
            <w:tcBorders>
              <w:top w:val="dotted" w:sz="4" w:space="0" w:color="auto"/>
              <w:left w:val="nil"/>
              <w:bottom w:val="dotted" w:sz="4" w:space="0" w:color="auto"/>
              <w:right w:val="nil"/>
            </w:tcBorders>
            <w:vAlign w:val="center"/>
          </w:tcPr>
          <w:p w14:paraId="7EC7F3AD"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top w:val="dotted" w:sz="4" w:space="0" w:color="auto"/>
              <w:left w:val="nil"/>
              <w:bottom w:val="dotted" w:sz="4" w:space="0" w:color="auto"/>
              <w:right w:val="nil"/>
            </w:tcBorders>
            <w:vAlign w:val="center"/>
          </w:tcPr>
          <w:p w14:paraId="57DC2391"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334D44EC"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Female</w:t>
            </w:r>
          </w:p>
        </w:tc>
        <w:tc>
          <w:tcPr>
            <w:tcW w:w="540" w:type="dxa"/>
            <w:tcBorders>
              <w:top w:val="dotted" w:sz="4" w:space="0" w:color="auto"/>
              <w:left w:val="nil"/>
              <w:bottom w:val="dotted" w:sz="4" w:space="0" w:color="auto"/>
              <w:right w:val="nil"/>
            </w:tcBorders>
          </w:tcPr>
          <w:p w14:paraId="3659E402"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196</w:t>
            </w:r>
          </w:p>
        </w:tc>
        <w:tc>
          <w:tcPr>
            <w:tcW w:w="728" w:type="dxa"/>
            <w:tcBorders>
              <w:top w:val="dotted" w:sz="4" w:space="0" w:color="auto"/>
              <w:left w:val="nil"/>
              <w:bottom w:val="dotted" w:sz="4" w:space="0" w:color="auto"/>
              <w:right w:val="nil"/>
            </w:tcBorders>
            <w:vAlign w:val="center"/>
          </w:tcPr>
          <w:p w14:paraId="318CE523"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4.272</w:t>
            </w:r>
          </w:p>
        </w:tc>
        <w:tc>
          <w:tcPr>
            <w:tcW w:w="637" w:type="dxa"/>
            <w:tcBorders>
              <w:top w:val="dotted" w:sz="4" w:space="0" w:color="auto"/>
              <w:left w:val="nil"/>
              <w:bottom w:val="dotted" w:sz="4" w:space="0" w:color="auto"/>
              <w:right w:val="nil"/>
            </w:tcBorders>
            <w:vAlign w:val="center"/>
          </w:tcPr>
          <w:p w14:paraId="053F4357"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0.791</w:t>
            </w:r>
          </w:p>
        </w:tc>
        <w:tc>
          <w:tcPr>
            <w:tcW w:w="454" w:type="dxa"/>
            <w:vMerge/>
            <w:tcBorders>
              <w:left w:val="nil"/>
              <w:bottom w:val="dotted" w:sz="4" w:space="0" w:color="auto"/>
              <w:right w:val="nil"/>
            </w:tcBorders>
            <w:vAlign w:val="center"/>
          </w:tcPr>
          <w:p w14:paraId="670708FD"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738" w:type="dxa"/>
            <w:vMerge/>
            <w:tcBorders>
              <w:left w:val="nil"/>
              <w:bottom w:val="dotted" w:sz="4" w:space="0" w:color="auto"/>
              <w:right w:val="nil"/>
            </w:tcBorders>
            <w:vAlign w:val="center"/>
          </w:tcPr>
          <w:p w14:paraId="13F0CE72"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539" w:type="dxa"/>
            <w:vMerge/>
            <w:tcBorders>
              <w:left w:val="nil"/>
              <w:bottom w:val="dotted" w:sz="4" w:space="0" w:color="auto"/>
              <w:right w:val="nil"/>
            </w:tcBorders>
            <w:vAlign w:val="center"/>
          </w:tcPr>
          <w:p w14:paraId="182C9A8C"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1348" w:type="dxa"/>
            <w:vMerge/>
            <w:tcBorders>
              <w:left w:val="nil"/>
              <w:bottom w:val="dotted" w:sz="4" w:space="0" w:color="auto"/>
              <w:right w:val="nil"/>
            </w:tcBorders>
            <w:vAlign w:val="center"/>
          </w:tcPr>
          <w:p w14:paraId="0231AA01"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4653A43B"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5FF2734C" w14:textId="77777777" w:rsidTr="009441D7">
        <w:trPr>
          <w:trHeight w:val="80"/>
          <w:tblHeader/>
        </w:trPr>
        <w:tc>
          <w:tcPr>
            <w:tcW w:w="809" w:type="dxa"/>
            <w:vMerge/>
            <w:tcBorders>
              <w:top w:val="dotted" w:sz="4" w:space="0" w:color="auto"/>
              <w:left w:val="nil"/>
              <w:bottom w:val="dotted" w:sz="4" w:space="0" w:color="auto"/>
              <w:right w:val="nil"/>
            </w:tcBorders>
            <w:vAlign w:val="center"/>
          </w:tcPr>
          <w:p w14:paraId="7EBF0E70"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val="restart"/>
            <w:tcBorders>
              <w:top w:val="dotted" w:sz="4" w:space="0" w:color="auto"/>
              <w:left w:val="nil"/>
              <w:bottom w:val="dotted" w:sz="4" w:space="0" w:color="auto"/>
              <w:right w:val="nil"/>
            </w:tcBorders>
            <w:vAlign w:val="center"/>
          </w:tcPr>
          <w:p w14:paraId="0299CDCF"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Instrumental</w:t>
            </w:r>
          </w:p>
        </w:tc>
        <w:tc>
          <w:tcPr>
            <w:tcW w:w="1091" w:type="dxa"/>
            <w:tcBorders>
              <w:top w:val="dotted" w:sz="4" w:space="0" w:color="auto"/>
              <w:left w:val="nil"/>
              <w:bottom w:val="dotted" w:sz="4" w:space="0" w:color="auto"/>
              <w:right w:val="nil"/>
            </w:tcBorders>
          </w:tcPr>
          <w:p w14:paraId="6179400F"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Male</w:t>
            </w:r>
          </w:p>
        </w:tc>
        <w:tc>
          <w:tcPr>
            <w:tcW w:w="540" w:type="dxa"/>
            <w:tcBorders>
              <w:top w:val="dotted" w:sz="4" w:space="0" w:color="auto"/>
              <w:left w:val="nil"/>
              <w:bottom w:val="dotted" w:sz="4" w:space="0" w:color="auto"/>
              <w:right w:val="nil"/>
            </w:tcBorders>
          </w:tcPr>
          <w:p w14:paraId="039B72B2"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187</w:t>
            </w:r>
          </w:p>
        </w:tc>
        <w:tc>
          <w:tcPr>
            <w:tcW w:w="728" w:type="dxa"/>
            <w:tcBorders>
              <w:top w:val="dotted" w:sz="4" w:space="0" w:color="auto"/>
              <w:left w:val="nil"/>
              <w:bottom w:val="dotted" w:sz="4" w:space="0" w:color="auto"/>
              <w:right w:val="nil"/>
            </w:tcBorders>
            <w:vAlign w:val="center"/>
          </w:tcPr>
          <w:p w14:paraId="7D8BC8B6"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3.900</w:t>
            </w:r>
          </w:p>
        </w:tc>
        <w:tc>
          <w:tcPr>
            <w:tcW w:w="637" w:type="dxa"/>
            <w:tcBorders>
              <w:top w:val="dotted" w:sz="4" w:space="0" w:color="auto"/>
              <w:left w:val="nil"/>
              <w:bottom w:val="dotted" w:sz="4" w:space="0" w:color="auto"/>
              <w:right w:val="nil"/>
            </w:tcBorders>
            <w:vAlign w:val="center"/>
          </w:tcPr>
          <w:p w14:paraId="769FFB34"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0.891</w:t>
            </w:r>
          </w:p>
        </w:tc>
        <w:tc>
          <w:tcPr>
            <w:tcW w:w="454" w:type="dxa"/>
            <w:vMerge w:val="restart"/>
            <w:tcBorders>
              <w:top w:val="dotted" w:sz="4" w:space="0" w:color="auto"/>
              <w:left w:val="nil"/>
              <w:right w:val="nil"/>
            </w:tcBorders>
            <w:vAlign w:val="center"/>
          </w:tcPr>
          <w:p w14:paraId="7274FB4A"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738" w:type="dxa"/>
            <w:vMerge w:val="restart"/>
            <w:tcBorders>
              <w:top w:val="dotted" w:sz="4" w:space="0" w:color="auto"/>
              <w:left w:val="nil"/>
              <w:right w:val="nil"/>
            </w:tcBorders>
            <w:vAlign w:val="center"/>
          </w:tcPr>
          <w:p w14:paraId="0CD93A66"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.838</w:t>
            </w:r>
          </w:p>
        </w:tc>
        <w:tc>
          <w:tcPr>
            <w:tcW w:w="539" w:type="dxa"/>
            <w:vMerge w:val="restart"/>
            <w:tcBorders>
              <w:top w:val="dotted" w:sz="4" w:space="0" w:color="auto"/>
              <w:left w:val="nil"/>
              <w:right w:val="nil"/>
            </w:tcBorders>
            <w:vAlign w:val="center"/>
          </w:tcPr>
          <w:p w14:paraId="04A21FEB"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.360</w:t>
            </w:r>
          </w:p>
        </w:tc>
        <w:tc>
          <w:tcPr>
            <w:tcW w:w="1348" w:type="dxa"/>
            <w:vMerge w:val="restart"/>
            <w:tcBorders>
              <w:top w:val="dotted" w:sz="4" w:space="0" w:color="auto"/>
              <w:left w:val="nil"/>
              <w:right w:val="nil"/>
            </w:tcBorders>
            <w:vAlign w:val="center"/>
          </w:tcPr>
          <w:p w14:paraId="5AAF2B13"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1078" w:type="dxa"/>
            <w:vMerge/>
            <w:tcBorders>
              <w:left w:val="nil"/>
              <w:right w:val="nil"/>
            </w:tcBorders>
            <w:vAlign w:val="center"/>
          </w:tcPr>
          <w:p w14:paraId="0D14544B"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7EAAE3DC" w14:textId="77777777" w:rsidTr="009441D7">
        <w:trPr>
          <w:trHeight w:val="80"/>
          <w:tblHeader/>
        </w:trPr>
        <w:tc>
          <w:tcPr>
            <w:tcW w:w="809" w:type="dxa"/>
            <w:vMerge/>
            <w:tcBorders>
              <w:top w:val="dotted" w:sz="4" w:space="0" w:color="auto"/>
              <w:left w:val="nil"/>
              <w:bottom w:val="dotted" w:sz="4" w:space="0" w:color="auto"/>
              <w:right w:val="nil"/>
            </w:tcBorders>
            <w:vAlign w:val="center"/>
          </w:tcPr>
          <w:p w14:paraId="733E1155"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top w:val="dotted" w:sz="4" w:space="0" w:color="auto"/>
              <w:left w:val="nil"/>
              <w:bottom w:val="dotted" w:sz="4" w:space="0" w:color="auto"/>
              <w:right w:val="nil"/>
            </w:tcBorders>
            <w:vAlign w:val="center"/>
          </w:tcPr>
          <w:p w14:paraId="2F2BEB35"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42EB1783"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Female</w:t>
            </w:r>
          </w:p>
        </w:tc>
        <w:tc>
          <w:tcPr>
            <w:tcW w:w="540" w:type="dxa"/>
            <w:tcBorders>
              <w:top w:val="dotted" w:sz="4" w:space="0" w:color="auto"/>
              <w:left w:val="nil"/>
              <w:bottom w:val="dotted" w:sz="4" w:space="0" w:color="auto"/>
              <w:right w:val="nil"/>
            </w:tcBorders>
          </w:tcPr>
          <w:p w14:paraId="4FF1CC76"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196</w:t>
            </w:r>
          </w:p>
        </w:tc>
        <w:tc>
          <w:tcPr>
            <w:tcW w:w="728" w:type="dxa"/>
            <w:tcBorders>
              <w:top w:val="dotted" w:sz="4" w:space="0" w:color="auto"/>
              <w:left w:val="nil"/>
              <w:bottom w:val="dotted" w:sz="4" w:space="0" w:color="auto"/>
              <w:right w:val="nil"/>
            </w:tcBorders>
            <w:vAlign w:val="center"/>
          </w:tcPr>
          <w:p w14:paraId="0A3DBCD6"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3.818</w:t>
            </w:r>
          </w:p>
        </w:tc>
        <w:tc>
          <w:tcPr>
            <w:tcW w:w="637" w:type="dxa"/>
            <w:tcBorders>
              <w:top w:val="dotted" w:sz="4" w:space="0" w:color="auto"/>
              <w:left w:val="nil"/>
              <w:bottom w:val="dotted" w:sz="4" w:space="0" w:color="auto"/>
              <w:right w:val="nil"/>
            </w:tcBorders>
            <w:vAlign w:val="center"/>
          </w:tcPr>
          <w:p w14:paraId="7D821BC8"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0.865</w:t>
            </w:r>
          </w:p>
        </w:tc>
        <w:tc>
          <w:tcPr>
            <w:tcW w:w="454" w:type="dxa"/>
            <w:vMerge/>
            <w:tcBorders>
              <w:left w:val="nil"/>
              <w:bottom w:val="dotted" w:sz="4" w:space="0" w:color="auto"/>
              <w:right w:val="nil"/>
            </w:tcBorders>
            <w:vAlign w:val="center"/>
          </w:tcPr>
          <w:p w14:paraId="0370B0C9"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bottom w:val="dotted" w:sz="4" w:space="0" w:color="auto"/>
              <w:right w:val="nil"/>
            </w:tcBorders>
            <w:vAlign w:val="center"/>
          </w:tcPr>
          <w:p w14:paraId="153ABC81"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bottom w:val="dotted" w:sz="4" w:space="0" w:color="auto"/>
              <w:right w:val="nil"/>
            </w:tcBorders>
            <w:vAlign w:val="center"/>
          </w:tcPr>
          <w:p w14:paraId="095E5E29"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bottom w:val="dotted" w:sz="4" w:space="0" w:color="auto"/>
              <w:right w:val="nil"/>
            </w:tcBorders>
            <w:vAlign w:val="center"/>
          </w:tcPr>
          <w:p w14:paraId="044EEE57"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631A2FDC"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7F48800F" w14:textId="77777777" w:rsidTr="009441D7">
        <w:trPr>
          <w:trHeight w:val="80"/>
          <w:tblHeader/>
        </w:trPr>
        <w:tc>
          <w:tcPr>
            <w:tcW w:w="809" w:type="dxa"/>
            <w:vMerge/>
            <w:tcBorders>
              <w:top w:val="dotted" w:sz="4" w:space="0" w:color="auto"/>
              <w:left w:val="nil"/>
              <w:bottom w:val="dotted" w:sz="4" w:space="0" w:color="auto"/>
              <w:right w:val="nil"/>
            </w:tcBorders>
            <w:vAlign w:val="center"/>
          </w:tcPr>
          <w:p w14:paraId="7CF4600F"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val="restart"/>
            <w:tcBorders>
              <w:top w:val="dotted" w:sz="4" w:space="0" w:color="auto"/>
              <w:left w:val="nil"/>
              <w:bottom w:val="dotted" w:sz="4" w:space="0" w:color="auto"/>
              <w:right w:val="nil"/>
            </w:tcBorders>
            <w:vAlign w:val="center"/>
          </w:tcPr>
          <w:p w14:paraId="46162A71"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Informational</w:t>
            </w:r>
          </w:p>
        </w:tc>
        <w:tc>
          <w:tcPr>
            <w:tcW w:w="1091" w:type="dxa"/>
            <w:tcBorders>
              <w:top w:val="dotted" w:sz="4" w:space="0" w:color="auto"/>
              <w:left w:val="nil"/>
              <w:bottom w:val="dotted" w:sz="4" w:space="0" w:color="auto"/>
              <w:right w:val="nil"/>
            </w:tcBorders>
          </w:tcPr>
          <w:p w14:paraId="5B6708CA"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Male</w:t>
            </w:r>
          </w:p>
        </w:tc>
        <w:tc>
          <w:tcPr>
            <w:tcW w:w="540" w:type="dxa"/>
            <w:tcBorders>
              <w:top w:val="dotted" w:sz="4" w:space="0" w:color="auto"/>
              <w:left w:val="nil"/>
              <w:bottom w:val="dotted" w:sz="4" w:space="0" w:color="auto"/>
              <w:right w:val="nil"/>
            </w:tcBorders>
          </w:tcPr>
          <w:p w14:paraId="1AC92220"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187</w:t>
            </w:r>
          </w:p>
        </w:tc>
        <w:tc>
          <w:tcPr>
            <w:tcW w:w="728" w:type="dxa"/>
            <w:tcBorders>
              <w:top w:val="dotted" w:sz="4" w:space="0" w:color="auto"/>
              <w:left w:val="nil"/>
              <w:bottom w:val="dotted" w:sz="4" w:space="0" w:color="auto"/>
              <w:right w:val="nil"/>
            </w:tcBorders>
            <w:vAlign w:val="center"/>
          </w:tcPr>
          <w:p w14:paraId="312ED8F4"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3.832</w:t>
            </w:r>
          </w:p>
        </w:tc>
        <w:tc>
          <w:tcPr>
            <w:tcW w:w="637" w:type="dxa"/>
            <w:tcBorders>
              <w:top w:val="dotted" w:sz="4" w:space="0" w:color="auto"/>
              <w:left w:val="nil"/>
              <w:bottom w:val="dotted" w:sz="4" w:space="0" w:color="auto"/>
              <w:right w:val="nil"/>
            </w:tcBorders>
            <w:vAlign w:val="center"/>
          </w:tcPr>
          <w:p w14:paraId="6D45CC60"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0.974</w:t>
            </w:r>
          </w:p>
        </w:tc>
        <w:tc>
          <w:tcPr>
            <w:tcW w:w="454" w:type="dxa"/>
            <w:vMerge w:val="restart"/>
            <w:tcBorders>
              <w:top w:val="dotted" w:sz="4" w:space="0" w:color="auto"/>
              <w:left w:val="nil"/>
              <w:right w:val="nil"/>
            </w:tcBorders>
            <w:vAlign w:val="center"/>
          </w:tcPr>
          <w:p w14:paraId="29BE6082"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738" w:type="dxa"/>
            <w:vMerge w:val="restart"/>
            <w:tcBorders>
              <w:top w:val="dotted" w:sz="4" w:space="0" w:color="auto"/>
              <w:left w:val="nil"/>
              <w:right w:val="nil"/>
            </w:tcBorders>
            <w:vAlign w:val="center"/>
          </w:tcPr>
          <w:p w14:paraId="078928C8"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.001</w:t>
            </w:r>
          </w:p>
        </w:tc>
        <w:tc>
          <w:tcPr>
            <w:tcW w:w="539" w:type="dxa"/>
            <w:vMerge w:val="restart"/>
            <w:tcBorders>
              <w:top w:val="dotted" w:sz="4" w:space="0" w:color="auto"/>
              <w:left w:val="nil"/>
              <w:right w:val="nil"/>
            </w:tcBorders>
            <w:vAlign w:val="center"/>
          </w:tcPr>
          <w:p w14:paraId="33EE340F"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.980</w:t>
            </w:r>
          </w:p>
        </w:tc>
        <w:tc>
          <w:tcPr>
            <w:tcW w:w="1348" w:type="dxa"/>
            <w:vMerge w:val="restart"/>
            <w:tcBorders>
              <w:top w:val="dotted" w:sz="4" w:space="0" w:color="auto"/>
              <w:left w:val="nil"/>
              <w:right w:val="nil"/>
            </w:tcBorders>
            <w:vAlign w:val="center"/>
          </w:tcPr>
          <w:p w14:paraId="544FEE27"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1078" w:type="dxa"/>
            <w:vMerge/>
            <w:tcBorders>
              <w:left w:val="nil"/>
              <w:right w:val="nil"/>
            </w:tcBorders>
            <w:vAlign w:val="center"/>
          </w:tcPr>
          <w:p w14:paraId="19702BAE"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65F9D0B0" w14:textId="77777777" w:rsidTr="009441D7">
        <w:trPr>
          <w:trHeight w:val="80"/>
          <w:tblHeader/>
        </w:trPr>
        <w:tc>
          <w:tcPr>
            <w:tcW w:w="809" w:type="dxa"/>
            <w:vMerge/>
            <w:tcBorders>
              <w:top w:val="dotted" w:sz="4" w:space="0" w:color="auto"/>
              <w:left w:val="nil"/>
              <w:bottom w:val="dotted" w:sz="4" w:space="0" w:color="auto"/>
              <w:right w:val="nil"/>
            </w:tcBorders>
            <w:vAlign w:val="center"/>
          </w:tcPr>
          <w:p w14:paraId="1B65B517"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top w:val="dotted" w:sz="4" w:space="0" w:color="auto"/>
              <w:left w:val="nil"/>
              <w:bottom w:val="dotted" w:sz="4" w:space="0" w:color="auto"/>
              <w:right w:val="nil"/>
            </w:tcBorders>
            <w:vAlign w:val="center"/>
          </w:tcPr>
          <w:p w14:paraId="27E0EDBA"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7B0CBF26"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Female</w:t>
            </w:r>
          </w:p>
        </w:tc>
        <w:tc>
          <w:tcPr>
            <w:tcW w:w="540" w:type="dxa"/>
            <w:tcBorders>
              <w:top w:val="dotted" w:sz="4" w:space="0" w:color="auto"/>
              <w:left w:val="nil"/>
              <w:bottom w:val="dotted" w:sz="4" w:space="0" w:color="auto"/>
              <w:right w:val="nil"/>
            </w:tcBorders>
          </w:tcPr>
          <w:p w14:paraId="330E190E"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196</w:t>
            </w:r>
          </w:p>
        </w:tc>
        <w:tc>
          <w:tcPr>
            <w:tcW w:w="728" w:type="dxa"/>
            <w:tcBorders>
              <w:top w:val="dotted" w:sz="4" w:space="0" w:color="auto"/>
              <w:left w:val="nil"/>
              <w:bottom w:val="dotted" w:sz="4" w:space="0" w:color="auto"/>
              <w:right w:val="nil"/>
            </w:tcBorders>
            <w:vAlign w:val="center"/>
          </w:tcPr>
          <w:p w14:paraId="3EE3F87D"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3.829</w:t>
            </w:r>
          </w:p>
        </w:tc>
        <w:tc>
          <w:tcPr>
            <w:tcW w:w="637" w:type="dxa"/>
            <w:tcBorders>
              <w:top w:val="dotted" w:sz="4" w:space="0" w:color="auto"/>
              <w:left w:val="nil"/>
              <w:bottom w:val="dotted" w:sz="4" w:space="0" w:color="auto"/>
              <w:right w:val="nil"/>
            </w:tcBorders>
            <w:vAlign w:val="center"/>
          </w:tcPr>
          <w:p w14:paraId="4AC0BB69"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0.912</w:t>
            </w:r>
          </w:p>
        </w:tc>
        <w:tc>
          <w:tcPr>
            <w:tcW w:w="454" w:type="dxa"/>
            <w:vMerge/>
            <w:tcBorders>
              <w:left w:val="nil"/>
              <w:bottom w:val="dotted" w:sz="4" w:space="0" w:color="auto"/>
              <w:right w:val="nil"/>
            </w:tcBorders>
            <w:vAlign w:val="center"/>
          </w:tcPr>
          <w:p w14:paraId="5EE2897A"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bottom w:val="dotted" w:sz="4" w:space="0" w:color="auto"/>
              <w:right w:val="nil"/>
            </w:tcBorders>
            <w:vAlign w:val="center"/>
          </w:tcPr>
          <w:p w14:paraId="33C10176"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bottom w:val="dotted" w:sz="4" w:space="0" w:color="auto"/>
              <w:right w:val="nil"/>
            </w:tcBorders>
            <w:vAlign w:val="center"/>
          </w:tcPr>
          <w:p w14:paraId="0E61D42D"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bottom w:val="dotted" w:sz="4" w:space="0" w:color="auto"/>
              <w:right w:val="nil"/>
            </w:tcBorders>
            <w:vAlign w:val="center"/>
          </w:tcPr>
          <w:p w14:paraId="5A1580B0"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05F6BE93"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3711535C" w14:textId="77777777" w:rsidTr="009441D7">
        <w:trPr>
          <w:trHeight w:val="80"/>
          <w:tblHeader/>
        </w:trPr>
        <w:tc>
          <w:tcPr>
            <w:tcW w:w="809" w:type="dxa"/>
            <w:vMerge/>
            <w:tcBorders>
              <w:top w:val="dotted" w:sz="4" w:space="0" w:color="auto"/>
              <w:left w:val="nil"/>
              <w:bottom w:val="dotted" w:sz="4" w:space="0" w:color="auto"/>
              <w:right w:val="nil"/>
            </w:tcBorders>
            <w:vAlign w:val="center"/>
          </w:tcPr>
          <w:p w14:paraId="3BC7CE1F"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val="restart"/>
            <w:tcBorders>
              <w:top w:val="dotted" w:sz="4" w:space="0" w:color="auto"/>
              <w:left w:val="nil"/>
              <w:bottom w:val="dotted" w:sz="4" w:space="0" w:color="auto"/>
              <w:right w:val="nil"/>
            </w:tcBorders>
            <w:vAlign w:val="center"/>
          </w:tcPr>
          <w:p w14:paraId="7B3B6176"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Appraisal</w:t>
            </w:r>
          </w:p>
        </w:tc>
        <w:tc>
          <w:tcPr>
            <w:tcW w:w="1091" w:type="dxa"/>
            <w:tcBorders>
              <w:top w:val="dotted" w:sz="4" w:space="0" w:color="auto"/>
              <w:left w:val="nil"/>
              <w:bottom w:val="dotted" w:sz="4" w:space="0" w:color="auto"/>
              <w:right w:val="nil"/>
            </w:tcBorders>
          </w:tcPr>
          <w:p w14:paraId="3016E2C8"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Male</w:t>
            </w:r>
          </w:p>
        </w:tc>
        <w:tc>
          <w:tcPr>
            <w:tcW w:w="540" w:type="dxa"/>
            <w:tcBorders>
              <w:top w:val="dotted" w:sz="4" w:space="0" w:color="auto"/>
              <w:left w:val="nil"/>
              <w:bottom w:val="dotted" w:sz="4" w:space="0" w:color="auto"/>
              <w:right w:val="nil"/>
            </w:tcBorders>
          </w:tcPr>
          <w:p w14:paraId="7906D052"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187</w:t>
            </w:r>
          </w:p>
        </w:tc>
        <w:tc>
          <w:tcPr>
            <w:tcW w:w="728" w:type="dxa"/>
            <w:tcBorders>
              <w:top w:val="dotted" w:sz="4" w:space="0" w:color="auto"/>
              <w:left w:val="nil"/>
              <w:bottom w:val="dotted" w:sz="4" w:space="0" w:color="auto"/>
              <w:right w:val="nil"/>
            </w:tcBorders>
            <w:vAlign w:val="center"/>
          </w:tcPr>
          <w:p w14:paraId="1572C670"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3.892</w:t>
            </w:r>
          </w:p>
        </w:tc>
        <w:tc>
          <w:tcPr>
            <w:tcW w:w="637" w:type="dxa"/>
            <w:tcBorders>
              <w:top w:val="dotted" w:sz="4" w:space="0" w:color="auto"/>
              <w:left w:val="nil"/>
              <w:bottom w:val="dotted" w:sz="4" w:space="0" w:color="auto"/>
              <w:right w:val="nil"/>
            </w:tcBorders>
            <w:vAlign w:val="center"/>
          </w:tcPr>
          <w:p w14:paraId="6F3378D9"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0.983</w:t>
            </w:r>
          </w:p>
        </w:tc>
        <w:tc>
          <w:tcPr>
            <w:tcW w:w="454" w:type="dxa"/>
            <w:vMerge w:val="restart"/>
            <w:tcBorders>
              <w:top w:val="dotted" w:sz="4" w:space="0" w:color="auto"/>
              <w:left w:val="nil"/>
              <w:right w:val="nil"/>
            </w:tcBorders>
            <w:vAlign w:val="center"/>
          </w:tcPr>
          <w:p w14:paraId="24B00595"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738" w:type="dxa"/>
            <w:vMerge w:val="restart"/>
            <w:tcBorders>
              <w:top w:val="dotted" w:sz="4" w:space="0" w:color="auto"/>
              <w:left w:val="nil"/>
              <w:right w:val="nil"/>
            </w:tcBorders>
            <w:vAlign w:val="center"/>
          </w:tcPr>
          <w:p w14:paraId="0FD2FC93"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.002</w:t>
            </w:r>
          </w:p>
        </w:tc>
        <w:tc>
          <w:tcPr>
            <w:tcW w:w="539" w:type="dxa"/>
            <w:vMerge w:val="restart"/>
            <w:tcBorders>
              <w:top w:val="dotted" w:sz="4" w:space="0" w:color="auto"/>
              <w:left w:val="nil"/>
              <w:right w:val="nil"/>
            </w:tcBorders>
            <w:vAlign w:val="center"/>
          </w:tcPr>
          <w:p w14:paraId="2C3045E8"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.964</w:t>
            </w:r>
          </w:p>
        </w:tc>
        <w:tc>
          <w:tcPr>
            <w:tcW w:w="1348" w:type="dxa"/>
            <w:vMerge w:val="restart"/>
            <w:tcBorders>
              <w:top w:val="dotted" w:sz="4" w:space="0" w:color="auto"/>
              <w:left w:val="nil"/>
              <w:right w:val="nil"/>
            </w:tcBorders>
            <w:vAlign w:val="center"/>
          </w:tcPr>
          <w:p w14:paraId="52F69917"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1078" w:type="dxa"/>
            <w:vMerge/>
            <w:tcBorders>
              <w:left w:val="nil"/>
              <w:right w:val="nil"/>
            </w:tcBorders>
            <w:vAlign w:val="center"/>
          </w:tcPr>
          <w:p w14:paraId="595BEFF4"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72F852CB" w14:textId="77777777" w:rsidTr="009441D7">
        <w:trPr>
          <w:trHeight w:val="80"/>
          <w:tblHeader/>
        </w:trPr>
        <w:tc>
          <w:tcPr>
            <w:tcW w:w="809" w:type="dxa"/>
            <w:vMerge/>
            <w:tcBorders>
              <w:top w:val="dotted" w:sz="4" w:space="0" w:color="auto"/>
              <w:left w:val="nil"/>
              <w:bottom w:val="dotted" w:sz="4" w:space="0" w:color="auto"/>
              <w:right w:val="nil"/>
            </w:tcBorders>
            <w:vAlign w:val="center"/>
          </w:tcPr>
          <w:p w14:paraId="2EB7C398"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top w:val="dotted" w:sz="4" w:space="0" w:color="auto"/>
              <w:left w:val="nil"/>
              <w:bottom w:val="dotted" w:sz="4" w:space="0" w:color="auto"/>
              <w:right w:val="nil"/>
            </w:tcBorders>
            <w:vAlign w:val="center"/>
          </w:tcPr>
          <w:p w14:paraId="5AD76985"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14F80237"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Female</w:t>
            </w:r>
          </w:p>
        </w:tc>
        <w:tc>
          <w:tcPr>
            <w:tcW w:w="540" w:type="dxa"/>
            <w:tcBorders>
              <w:top w:val="dotted" w:sz="4" w:space="0" w:color="auto"/>
              <w:left w:val="nil"/>
              <w:bottom w:val="dotted" w:sz="4" w:space="0" w:color="auto"/>
              <w:right w:val="nil"/>
            </w:tcBorders>
          </w:tcPr>
          <w:p w14:paraId="0979A4DE"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196</w:t>
            </w:r>
          </w:p>
        </w:tc>
        <w:tc>
          <w:tcPr>
            <w:tcW w:w="728" w:type="dxa"/>
            <w:tcBorders>
              <w:top w:val="dotted" w:sz="4" w:space="0" w:color="auto"/>
              <w:left w:val="nil"/>
              <w:bottom w:val="dotted" w:sz="4" w:space="0" w:color="auto"/>
              <w:right w:val="nil"/>
            </w:tcBorders>
            <w:vAlign w:val="center"/>
          </w:tcPr>
          <w:p w14:paraId="1AB6848F"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3.888</w:t>
            </w:r>
          </w:p>
        </w:tc>
        <w:tc>
          <w:tcPr>
            <w:tcW w:w="637" w:type="dxa"/>
            <w:tcBorders>
              <w:top w:val="dotted" w:sz="4" w:space="0" w:color="auto"/>
              <w:left w:val="nil"/>
              <w:bottom w:val="dotted" w:sz="4" w:space="0" w:color="auto"/>
              <w:right w:val="nil"/>
            </w:tcBorders>
            <w:vAlign w:val="center"/>
          </w:tcPr>
          <w:p w14:paraId="6708265B"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0.945</w:t>
            </w:r>
          </w:p>
        </w:tc>
        <w:tc>
          <w:tcPr>
            <w:tcW w:w="454" w:type="dxa"/>
            <w:vMerge/>
            <w:tcBorders>
              <w:left w:val="nil"/>
              <w:bottom w:val="dotted" w:sz="4" w:space="0" w:color="auto"/>
              <w:right w:val="nil"/>
            </w:tcBorders>
            <w:vAlign w:val="center"/>
          </w:tcPr>
          <w:p w14:paraId="3EB46B0B"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bottom w:val="dotted" w:sz="4" w:space="0" w:color="auto"/>
              <w:right w:val="nil"/>
            </w:tcBorders>
            <w:vAlign w:val="center"/>
          </w:tcPr>
          <w:p w14:paraId="2A7B53BF"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bottom w:val="dotted" w:sz="4" w:space="0" w:color="auto"/>
              <w:right w:val="nil"/>
            </w:tcBorders>
            <w:vAlign w:val="center"/>
          </w:tcPr>
          <w:p w14:paraId="58489C8E"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bottom w:val="dotted" w:sz="4" w:space="0" w:color="auto"/>
              <w:right w:val="nil"/>
            </w:tcBorders>
            <w:vAlign w:val="center"/>
          </w:tcPr>
          <w:p w14:paraId="74AAC914"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bottom w:val="dotted" w:sz="4" w:space="0" w:color="auto"/>
              <w:right w:val="nil"/>
            </w:tcBorders>
            <w:vAlign w:val="center"/>
          </w:tcPr>
          <w:p w14:paraId="56F0E7C5"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5C3A49E7" w14:textId="77777777" w:rsidTr="009441D7">
        <w:trPr>
          <w:trHeight w:val="80"/>
          <w:tblHeader/>
        </w:trPr>
        <w:tc>
          <w:tcPr>
            <w:tcW w:w="809" w:type="dxa"/>
            <w:vMerge w:val="restart"/>
            <w:tcBorders>
              <w:top w:val="dotted" w:sz="4" w:space="0" w:color="auto"/>
              <w:left w:val="nil"/>
              <w:bottom w:val="dotted" w:sz="4" w:space="0" w:color="auto"/>
              <w:right w:val="nil"/>
            </w:tcBorders>
            <w:vAlign w:val="center"/>
          </w:tcPr>
          <w:p w14:paraId="3B8D3AF8"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Level</w:t>
            </w:r>
          </w:p>
        </w:tc>
        <w:tc>
          <w:tcPr>
            <w:tcW w:w="1288" w:type="dxa"/>
            <w:vMerge w:val="restart"/>
            <w:tcBorders>
              <w:top w:val="dotted" w:sz="4" w:space="0" w:color="auto"/>
              <w:left w:val="nil"/>
              <w:bottom w:val="dotted" w:sz="4" w:space="0" w:color="auto"/>
              <w:right w:val="nil"/>
            </w:tcBorders>
            <w:vAlign w:val="center"/>
          </w:tcPr>
          <w:p w14:paraId="341C146F"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Emotional </w:t>
            </w:r>
          </w:p>
          <w:p w14:paraId="3448C615"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66E3F2B6"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7</w:t>
            </w:r>
          </w:p>
        </w:tc>
        <w:tc>
          <w:tcPr>
            <w:tcW w:w="540" w:type="dxa"/>
            <w:tcBorders>
              <w:top w:val="dotted" w:sz="4" w:space="0" w:color="auto"/>
              <w:left w:val="nil"/>
              <w:bottom w:val="dotted" w:sz="4" w:space="0" w:color="auto"/>
              <w:right w:val="nil"/>
            </w:tcBorders>
          </w:tcPr>
          <w:p w14:paraId="51E31D36"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102</w:t>
            </w:r>
          </w:p>
        </w:tc>
        <w:tc>
          <w:tcPr>
            <w:tcW w:w="728" w:type="dxa"/>
            <w:tcBorders>
              <w:top w:val="dotted" w:sz="4" w:space="0" w:color="auto"/>
              <w:left w:val="nil"/>
              <w:bottom w:val="dotted" w:sz="4" w:space="0" w:color="auto"/>
              <w:right w:val="nil"/>
            </w:tcBorders>
            <w:vAlign w:val="center"/>
          </w:tcPr>
          <w:p w14:paraId="10E48C71"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4.343</w:t>
            </w:r>
          </w:p>
        </w:tc>
        <w:tc>
          <w:tcPr>
            <w:tcW w:w="637" w:type="dxa"/>
            <w:tcBorders>
              <w:top w:val="dotted" w:sz="4" w:space="0" w:color="auto"/>
              <w:left w:val="nil"/>
              <w:bottom w:val="dotted" w:sz="4" w:space="0" w:color="auto"/>
              <w:right w:val="nil"/>
            </w:tcBorders>
            <w:vAlign w:val="center"/>
          </w:tcPr>
          <w:p w14:paraId="2AEC8D24"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0.753</w:t>
            </w:r>
          </w:p>
        </w:tc>
        <w:tc>
          <w:tcPr>
            <w:tcW w:w="454" w:type="dxa"/>
            <w:vMerge w:val="restart"/>
            <w:tcBorders>
              <w:top w:val="dotted" w:sz="4" w:space="0" w:color="auto"/>
              <w:left w:val="nil"/>
              <w:right w:val="nil"/>
            </w:tcBorders>
            <w:vAlign w:val="center"/>
          </w:tcPr>
          <w:p w14:paraId="4FEF597F"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738" w:type="dxa"/>
            <w:vMerge w:val="restart"/>
            <w:tcBorders>
              <w:top w:val="dotted" w:sz="4" w:space="0" w:color="auto"/>
              <w:left w:val="nil"/>
              <w:right w:val="nil"/>
            </w:tcBorders>
            <w:vAlign w:val="center"/>
          </w:tcPr>
          <w:p w14:paraId="2C49388D"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1.080</w:t>
            </w:r>
          </w:p>
        </w:tc>
        <w:tc>
          <w:tcPr>
            <w:tcW w:w="539" w:type="dxa"/>
            <w:vMerge w:val="restart"/>
            <w:tcBorders>
              <w:top w:val="dotted" w:sz="4" w:space="0" w:color="auto"/>
              <w:left w:val="nil"/>
              <w:right w:val="nil"/>
            </w:tcBorders>
            <w:vAlign w:val="center"/>
          </w:tcPr>
          <w:p w14:paraId="100B43C8"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.357</w:t>
            </w:r>
          </w:p>
        </w:tc>
        <w:tc>
          <w:tcPr>
            <w:tcW w:w="1348" w:type="dxa"/>
            <w:vMerge w:val="restart"/>
            <w:tcBorders>
              <w:top w:val="dotted" w:sz="4" w:space="0" w:color="auto"/>
              <w:left w:val="nil"/>
              <w:right w:val="nil"/>
            </w:tcBorders>
            <w:vAlign w:val="center"/>
          </w:tcPr>
          <w:p w14:paraId="1B33F8DF"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 Not Significant</w:t>
            </w:r>
          </w:p>
        </w:tc>
        <w:tc>
          <w:tcPr>
            <w:tcW w:w="1078" w:type="dxa"/>
            <w:vMerge w:val="restart"/>
            <w:tcBorders>
              <w:top w:val="dotted" w:sz="4" w:space="0" w:color="auto"/>
              <w:left w:val="nil"/>
              <w:right w:val="nil"/>
            </w:tcBorders>
            <w:vAlign w:val="center"/>
          </w:tcPr>
          <w:p w14:paraId="169B0075" w14:textId="77777777" w:rsidR="006575E8" w:rsidRPr="0063263B" w:rsidRDefault="006575E8" w:rsidP="00205204">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Accept H</w:t>
            </w:r>
            <w:r w:rsidRPr="0063263B">
              <w:rPr>
                <w:rStyle w:val="IntenseEmphasis"/>
                <w:rFonts w:ascii="Arial" w:hAnsi="Arial" w:cs="Arial"/>
                <w:i w:val="0"/>
                <w:iCs w:val="0"/>
                <w:color w:val="000000" w:themeColor="text1"/>
                <w:sz w:val="16"/>
                <w:szCs w:val="16"/>
                <w:vertAlign w:val="subscript"/>
              </w:rPr>
              <w:t>o</w:t>
            </w:r>
          </w:p>
          <w:p w14:paraId="69D2EF7C"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0C481FAA" w14:textId="77777777" w:rsidTr="009441D7">
        <w:trPr>
          <w:trHeight w:val="80"/>
          <w:tblHeader/>
        </w:trPr>
        <w:tc>
          <w:tcPr>
            <w:tcW w:w="809" w:type="dxa"/>
            <w:vMerge/>
            <w:tcBorders>
              <w:top w:val="dotted" w:sz="4" w:space="0" w:color="auto"/>
              <w:left w:val="nil"/>
              <w:right w:val="nil"/>
            </w:tcBorders>
            <w:vAlign w:val="center"/>
          </w:tcPr>
          <w:p w14:paraId="4332054D"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top w:val="dotted" w:sz="4" w:space="0" w:color="auto"/>
              <w:left w:val="nil"/>
              <w:right w:val="nil"/>
            </w:tcBorders>
            <w:vAlign w:val="center"/>
          </w:tcPr>
          <w:p w14:paraId="71022167"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79C862BA"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8</w:t>
            </w:r>
          </w:p>
        </w:tc>
        <w:tc>
          <w:tcPr>
            <w:tcW w:w="540" w:type="dxa"/>
            <w:tcBorders>
              <w:top w:val="dotted" w:sz="4" w:space="0" w:color="auto"/>
              <w:left w:val="nil"/>
              <w:bottom w:val="dotted" w:sz="4" w:space="0" w:color="auto"/>
              <w:right w:val="nil"/>
            </w:tcBorders>
          </w:tcPr>
          <w:p w14:paraId="17807295"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101</w:t>
            </w:r>
          </w:p>
        </w:tc>
        <w:tc>
          <w:tcPr>
            <w:tcW w:w="728" w:type="dxa"/>
            <w:tcBorders>
              <w:top w:val="dotted" w:sz="4" w:space="0" w:color="auto"/>
              <w:left w:val="nil"/>
              <w:bottom w:val="dotted" w:sz="4" w:space="0" w:color="auto"/>
              <w:right w:val="nil"/>
            </w:tcBorders>
            <w:vAlign w:val="center"/>
          </w:tcPr>
          <w:p w14:paraId="35B87F18"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4.191</w:t>
            </w:r>
          </w:p>
        </w:tc>
        <w:tc>
          <w:tcPr>
            <w:tcW w:w="637" w:type="dxa"/>
            <w:tcBorders>
              <w:top w:val="dotted" w:sz="4" w:space="0" w:color="auto"/>
              <w:left w:val="nil"/>
              <w:bottom w:val="dotted" w:sz="4" w:space="0" w:color="auto"/>
              <w:right w:val="nil"/>
            </w:tcBorders>
            <w:vAlign w:val="center"/>
          </w:tcPr>
          <w:p w14:paraId="01F081B5"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0.869</w:t>
            </w:r>
          </w:p>
        </w:tc>
        <w:tc>
          <w:tcPr>
            <w:tcW w:w="454" w:type="dxa"/>
            <w:vMerge/>
            <w:tcBorders>
              <w:left w:val="nil"/>
              <w:right w:val="nil"/>
            </w:tcBorders>
            <w:vAlign w:val="center"/>
          </w:tcPr>
          <w:p w14:paraId="02ACA2E5"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right w:val="nil"/>
            </w:tcBorders>
            <w:vAlign w:val="center"/>
          </w:tcPr>
          <w:p w14:paraId="33F1F021"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right w:val="nil"/>
            </w:tcBorders>
            <w:vAlign w:val="center"/>
          </w:tcPr>
          <w:p w14:paraId="6395F0A8"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right w:val="nil"/>
            </w:tcBorders>
            <w:vAlign w:val="center"/>
          </w:tcPr>
          <w:p w14:paraId="0A3E4AF4"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12CE3807"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5C4FB2B6" w14:textId="77777777" w:rsidTr="009441D7">
        <w:trPr>
          <w:trHeight w:val="80"/>
          <w:tblHeader/>
        </w:trPr>
        <w:tc>
          <w:tcPr>
            <w:tcW w:w="809" w:type="dxa"/>
            <w:vMerge/>
            <w:tcBorders>
              <w:left w:val="nil"/>
              <w:right w:val="nil"/>
            </w:tcBorders>
            <w:vAlign w:val="center"/>
          </w:tcPr>
          <w:p w14:paraId="45F37C4C"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right w:val="nil"/>
            </w:tcBorders>
            <w:vAlign w:val="center"/>
          </w:tcPr>
          <w:p w14:paraId="28F44AA6"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3EE09061"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9</w:t>
            </w:r>
          </w:p>
        </w:tc>
        <w:tc>
          <w:tcPr>
            <w:tcW w:w="540" w:type="dxa"/>
            <w:tcBorders>
              <w:top w:val="dotted" w:sz="4" w:space="0" w:color="auto"/>
              <w:left w:val="nil"/>
              <w:bottom w:val="dotted" w:sz="4" w:space="0" w:color="auto"/>
              <w:right w:val="nil"/>
            </w:tcBorders>
          </w:tcPr>
          <w:p w14:paraId="480FBD6B"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99</w:t>
            </w:r>
          </w:p>
        </w:tc>
        <w:tc>
          <w:tcPr>
            <w:tcW w:w="728" w:type="dxa"/>
            <w:tcBorders>
              <w:top w:val="dotted" w:sz="4" w:space="0" w:color="auto"/>
              <w:left w:val="nil"/>
              <w:bottom w:val="dotted" w:sz="4" w:space="0" w:color="auto"/>
              <w:right w:val="nil"/>
            </w:tcBorders>
            <w:vAlign w:val="center"/>
          </w:tcPr>
          <w:p w14:paraId="1EE28618"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4.221</w:t>
            </w:r>
          </w:p>
        </w:tc>
        <w:tc>
          <w:tcPr>
            <w:tcW w:w="637" w:type="dxa"/>
            <w:tcBorders>
              <w:top w:val="dotted" w:sz="4" w:space="0" w:color="auto"/>
              <w:left w:val="nil"/>
              <w:bottom w:val="dotted" w:sz="4" w:space="0" w:color="auto"/>
              <w:right w:val="nil"/>
            </w:tcBorders>
            <w:vAlign w:val="center"/>
          </w:tcPr>
          <w:p w14:paraId="733F007C"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0.779</w:t>
            </w:r>
          </w:p>
        </w:tc>
        <w:tc>
          <w:tcPr>
            <w:tcW w:w="454" w:type="dxa"/>
            <w:vMerge/>
            <w:tcBorders>
              <w:left w:val="nil"/>
              <w:right w:val="nil"/>
            </w:tcBorders>
            <w:vAlign w:val="center"/>
          </w:tcPr>
          <w:p w14:paraId="530296F9"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right w:val="nil"/>
            </w:tcBorders>
            <w:vAlign w:val="center"/>
          </w:tcPr>
          <w:p w14:paraId="2566A719"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right w:val="nil"/>
            </w:tcBorders>
            <w:vAlign w:val="center"/>
          </w:tcPr>
          <w:p w14:paraId="6E253F59"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right w:val="nil"/>
            </w:tcBorders>
            <w:vAlign w:val="center"/>
          </w:tcPr>
          <w:p w14:paraId="25FC2E4C"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5688E1EA"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0BEED005" w14:textId="77777777" w:rsidTr="009441D7">
        <w:trPr>
          <w:trHeight w:val="80"/>
          <w:tblHeader/>
        </w:trPr>
        <w:tc>
          <w:tcPr>
            <w:tcW w:w="809" w:type="dxa"/>
            <w:vMerge/>
            <w:tcBorders>
              <w:left w:val="nil"/>
              <w:bottom w:val="dotted" w:sz="4" w:space="0" w:color="auto"/>
              <w:right w:val="nil"/>
            </w:tcBorders>
            <w:vAlign w:val="center"/>
          </w:tcPr>
          <w:p w14:paraId="7887CEC0"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bottom w:val="dotted" w:sz="4" w:space="0" w:color="auto"/>
              <w:right w:val="nil"/>
            </w:tcBorders>
            <w:vAlign w:val="center"/>
          </w:tcPr>
          <w:p w14:paraId="0D138567"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40F17864"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10</w:t>
            </w:r>
          </w:p>
        </w:tc>
        <w:tc>
          <w:tcPr>
            <w:tcW w:w="540" w:type="dxa"/>
            <w:tcBorders>
              <w:top w:val="dotted" w:sz="4" w:space="0" w:color="auto"/>
              <w:left w:val="nil"/>
              <w:bottom w:val="dotted" w:sz="4" w:space="0" w:color="auto"/>
              <w:right w:val="nil"/>
            </w:tcBorders>
          </w:tcPr>
          <w:p w14:paraId="0AA4621B"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81</w:t>
            </w:r>
          </w:p>
        </w:tc>
        <w:tc>
          <w:tcPr>
            <w:tcW w:w="728" w:type="dxa"/>
            <w:tcBorders>
              <w:top w:val="dotted" w:sz="4" w:space="0" w:color="auto"/>
              <w:left w:val="nil"/>
              <w:bottom w:val="dotted" w:sz="4" w:space="0" w:color="auto"/>
              <w:right w:val="nil"/>
            </w:tcBorders>
            <w:vAlign w:val="center"/>
          </w:tcPr>
          <w:p w14:paraId="5F546E1D"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4.136</w:t>
            </w:r>
          </w:p>
        </w:tc>
        <w:tc>
          <w:tcPr>
            <w:tcW w:w="637" w:type="dxa"/>
            <w:tcBorders>
              <w:top w:val="dotted" w:sz="4" w:space="0" w:color="auto"/>
              <w:left w:val="nil"/>
              <w:bottom w:val="dotted" w:sz="4" w:space="0" w:color="auto"/>
              <w:right w:val="nil"/>
            </w:tcBorders>
            <w:vAlign w:val="center"/>
          </w:tcPr>
          <w:p w14:paraId="4511333D"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0.886</w:t>
            </w:r>
          </w:p>
        </w:tc>
        <w:tc>
          <w:tcPr>
            <w:tcW w:w="454" w:type="dxa"/>
            <w:vMerge/>
            <w:tcBorders>
              <w:left w:val="nil"/>
              <w:bottom w:val="dotted" w:sz="4" w:space="0" w:color="auto"/>
              <w:right w:val="nil"/>
            </w:tcBorders>
            <w:vAlign w:val="center"/>
          </w:tcPr>
          <w:p w14:paraId="3FE789CB"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bottom w:val="dotted" w:sz="4" w:space="0" w:color="auto"/>
              <w:right w:val="nil"/>
            </w:tcBorders>
            <w:vAlign w:val="center"/>
          </w:tcPr>
          <w:p w14:paraId="309E1A65"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bottom w:val="dotted" w:sz="4" w:space="0" w:color="auto"/>
              <w:right w:val="nil"/>
            </w:tcBorders>
            <w:vAlign w:val="center"/>
          </w:tcPr>
          <w:p w14:paraId="3C6772E0"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bottom w:val="dotted" w:sz="4" w:space="0" w:color="auto"/>
              <w:right w:val="nil"/>
            </w:tcBorders>
            <w:vAlign w:val="center"/>
          </w:tcPr>
          <w:p w14:paraId="67AEE193"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bottom w:val="dotted" w:sz="4" w:space="0" w:color="auto"/>
              <w:right w:val="nil"/>
            </w:tcBorders>
            <w:vAlign w:val="center"/>
          </w:tcPr>
          <w:p w14:paraId="3B10BB50"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71B5DE51" w14:textId="77777777" w:rsidTr="009441D7">
        <w:trPr>
          <w:trHeight w:val="80"/>
          <w:tblHeader/>
        </w:trPr>
        <w:tc>
          <w:tcPr>
            <w:tcW w:w="809" w:type="dxa"/>
            <w:vMerge/>
            <w:tcBorders>
              <w:top w:val="dotted" w:sz="4" w:space="0" w:color="auto"/>
              <w:left w:val="nil"/>
              <w:right w:val="nil"/>
            </w:tcBorders>
            <w:vAlign w:val="center"/>
          </w:tcPr>
          <w:p w14:paraId="63AF0F21"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val="restart"/>
            <w:tcBorders>
              <w:top w:val="dotted" w:sz="4" w:space="0" w:color="auto"/>
              <w:left w:val="nil"/>
              <w:right w:val="nil"/>
            </w:tcBorders>
            <w:vAlign w:val="center"/>
          </w:tcPr>
          <w:p w14:paraId="4DE4517C"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Instrumental</w:t>
            </w:r>
          </w:p>
        </w:tc>
        <w:tc>
          <w:tcPr>
            <w:tcW w:w="1091" w:type="dxa"/>
            <w:tcBorders>
              <w:top w:val="dotted" w:sz="4" w:space="0" w:color="auto"/>
              <w:left w:val="nil"/>
              <w:bottom w:val="dotted" w:sz="4" w:space="0" w:color="auto"/>
              <w:right w:val="nil"/>
            </w:tcBorders>
          </w:tcPr>
          <w:p w14:paraId="4B16DC7C"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7</w:t>
            </w:r>
          </w:p>
        </w:tc>
        <w:tc>
          <w:tcPr>
            <w:tcW w:w="540" w:type="dxa"/>
            <w:tcBorders>
              <w:top w:val="dotted" w:sz="4" w:space="0" w:color="auto"/>
              <w:left w:val="nil"/>
              <w:bottom w:val="dotted" w:sz="4" w:space="0" w:color="auto"/>
              <w:right w:val="nil"/>
            </w:tcBorders>
          </w:tcPr>
          <w:p w14:paraId="4715641A"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102</w:t>
            </w:r>
          </w:p>
        </w:tc>
        <w:tc>
          <w:tcPr>
            <w:tcW w:w="728" w:type="dxa"/>
            <w:tcBorders>
              <w:top w:val="dotted" w:sz="4" w:space="0" w:color="auto"/>
              <w:left w:val="nil"/>
              <w:bottom w:val="dotted" w:sz="4" w:space="0" w:color="auto"/>
              <w:right w:val="nil"/>
            </w:tcBorders>
            <w:vAlign w:val="center"/>
          </w:tcPr>
          <w:p w14:paraId="1AAE183B"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4.090</w:t>
            </w:r>
          </w:p>
        </w:tc>
        <w:tc>
          <w:tcPr>
            <w:tcW w:w="637" w:type="dxa"/>
            <w:tcBorders>
              <w:top w:val="dotted" w:sz="4" w:space="0" w:color="auto"/>
              <w:left w:val="nil"/>
              <w:bottom w:val="dotted" w:sz="4" w:space="0" w:color="auto"/>
              <w:right w:val="nil"/>
            </w:tcBorders>
            <w:vAlign w:val="center"/>
          </w:tcPr>
          <w:p w14:paraId="23E460A8"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0.860</w:t>
            </w:r>
          </w:p>
        </w:tc>
        <w:tc>
          <w:tcPr>
            <w:tcW w:w="454" w:type="dxa"/>
            <w:vMerge w:val="restart"/>
            <w:tcBorders>
              <w:top w:val="dotted" w:sz="4" w:space="0" w:color="auto"/>
              <w:left w:val="nil"/>
              <w:right w:val="nil"/>
            </w:tcBorders>
            <w:vAlign w:val="center"/>
          </w:tcPr>
          <w:p w14:paraId="0B5CE2FA"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738" w:type="dxa"/>
            <w:vMerge w:val="restart"/>
            <w:tcBorders>
              <w:top w:val="dotted" w:sz="4" w:space="0" w:color="auto"/>
              <w:left w:val="nil"/>
              <w:right w:val="nil"/>
            </w:tcBorders>
            <w:vAlign w:val="center"/>
          </w:tcPr>
          <w:p w14:paraId="057C516A"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4.052</w:t>
            </w:r>
          </w:p>
        </w:tc>
        <w:tc>
          <w:tcPr>
            <w:tcW w:w="539" w:type="dxa"/>
            <w:vMerge w:val="restart"/>
            <w:tcBorders>
              <w:top w:val="dotted" w:sz="4" w:space="0" w:color="auto"/>
              <w:left w:val="nil"/>
              <w:right w:val="nil"/>
            </w:tcBorders>
            <w:vAlign w:val="center"/>
          </w:tcPr>
          <w:p w14:paraId="0D4BF2A7"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.007</w:t>
            </w:r>
          </w:p>
        </w:tc>
        <w:tc>
          <w:tcPr>
            <w:tcW w:w="1348" w:type="dxa"/>
            <w:vMerge w:val="restart"/>
            <w:tcBorders>
              <w:top w:val="dotted" w:sz="4" w:space="0" w:color="auto"/>
              <w:left w:val="nil"/>
              <w:right w:val="nil"/>
            </w:tcBorders>
            <w:vAlign w:val="center"/>
          </w:tcPr>
          <w:p w14:paraId="35A8AB6A"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Significant</w:t>
            </w:r>
          </w:p>
        </w:tc>
        <w:tc>
          <w:tcPr>
            <w:tcW w:w="1078" w:type="dxa"/>
            <w:vMerge w:val="restart"/>
            <w:tcBorders>
              <w:top w:val="dotted" w:sz="4" w:space="0" w:color="auto"/>
              <w:left w:val="nil"/>
              <w:right w:val="nil"/>
            </w:tcBorders>
            <w:vAlign w:val="center"/>
          </w:tcPr>
          <w:p w14:paraId="223DEB5D" w14:textId="77777777" w:rsidR="006575E8" w:rsidRPr="0063263B" w:rsidRDefault="006575E8" w:rsidP="00205204">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Reject H</w:t>
            </w:r>
            <w:r w:rsidRPr="0063263B">
              <w:rPr>
                <w:rStyle w:val="IntenseEmphasis"/>
                <w:rFonts w:ascii="Arial" w:hAnsi="Arial" w:cs="Arial"/>
                <w:i w:val="0"/>
                <w:iCs w:val="0"/>
                <w:color w:val="000000" w:themeColor="text1"/>
                <w:sz w:val="16"/>
                <w:szCs w:val="16"/>
                <w:vertAlign w:val="subscript"/>
              </w:rPr>
              <w:t>o</w:t>
            </w:r>
          </w:p>
          <w:p w14:paraId="22C4C492"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06EAE3E3" w14:textId="77777777" w:rsidTr="009441D7">
        <w:trPr>
          <w:trHeight w:val="80"/>
          <w:tblHeader/>
        </w:trPr>
        <w:tc>
          <w:tcPr>
            <w:tcW w:w="809" w:type="dxa"/>
            <w:vMerge/>
            <w:tcBorders>
              <w:left w:val="nil"/>
              <w:right w:val="nil"/>
            </w:tcBorders>
            <w:vAlign w:val="center"/>
          </w:tcPr>
          <w:p w14:paraId="691EBBFD"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right w:val="nil"/>
            </w:tcBorders>
            <w:vAlign w:val="center"/>
          </w:tcPr>
          <w:p w14:paraId="5B1ECEC5"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47EF510E"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8</w:t>
            </w:r>
          </w:p>
        </w:tc>
        <w:tc>
          <w:tcPr>
            <w:tcW w:w="540" w:type="dxa"/>
            <w:tcBorders>
              <w:top w:val="dotted" w:sz="4" w:space="0" w:color="auto"/>
              <w:left w:val="nil"/>
              <w:bottom w:val="dotted" w:sz="4" w:space="0" w:color="auto"/>
              <w:right w:val="nil"/>
            </w:tcBorders>
          </w:tcPr>
          <w:p w14:paraId="430558BB"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101</w:t>
            </w:r>
          </w:p>
        </w:tc>
        <w:tc>
          <w:tcPr>
            <w:tcW w:w="728" w:type="dxa"/>
            <w:tcBorders>
              <w:top w:val="dotted" w:sz="4" w:space="0" w:color="auto"/>
              <w:left w:val="nil"/>
              <w:bottom w:val="dotted" w:sz="4" w:space="0" w:color="auto"/>
              <w:right w:val="nil"/>
            </w:tcBorders>
            <w:vAlign w:val="center"/>
          </w:tcPr>
          <w:p w14:paraId="3F29E52F"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3.860</w:t>
            </w:r>
          </w:p>
        </w:tc>
        <w:tc>
          <w:tcPr>
            <w:tcW w:w="637" w:type="dxa"/>
            <w:tcBorders>
              <w:top w:val="dotted" w:sz="4" w:space="0" w:color="auto"/>
              <w:left w:val="nil"/>
              <w:bottom w:val="dotted" w:sz="4" w:space="0" w:color="auto"/>
              <w:right w:val="nil"/>
            </w:tcBorders>
            <w:vAlign w:val="center"/>
          </w:tcPr>
          <w:p w14:paraId="454A2174"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0.893</w:t>
            </w:r>
          </w:p>
        </w:tc>
        <w:tc>
          <w:tcPr>
            <w:tcW w:w="454" w:type="dxa"/>
            <w:vMerge/>
            <w:tcBorders>
              <w:left w:val="nil"/>
              <w:right w:val="nil"/>
            </w:tcBorders>
            <w:vAlign w:val="center"/>
          </w:tcPr>
          <w:p w14:paraId="47F22FC3"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right w:val="nil"/>
            </w:tcBorders>
            <w:vAlign w:val="center"/>
          </w:tcPr>
          <w:p w14:paraId="311F36C4"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right w:val="nil"/>
            </w:tcBorders>
            <w:vAlign w:val="center"/>
          </w:tcPr>
          <w:p w14:paraId="1584B866"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right w:val="nil"/>
            </w:tcBorders>
            <w:vAlign w:val="center"/>
          </w:tcPr>
          <w:p w14:paraId="1FA2E791"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479A563B"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5DFCA3AF" w14:textId="77777777" w:rsidTr="009441D7">
        <w:trPr>
          <w:trHeight w:val="80"/>
          <w:tblHeader/>
        </w:trPr>
        <w:tc>
          <w:tcPr>
            <w:tcW w:w="809" w:type="dxa"/>
            <w:vMerge/>
            <w:tcBorders>
              <w:left w:val="nil"/>
              <w:right w:val="nil"/>
            </w:tcBorders>
            <w:vAlign w:val="center"/>
          </w:tcPr>
          <w:p w14:paraId="7C3535C1"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right w:val="nil"/>
            </w:tcBorders>
            <w:vAlign w:val="center"/>
          </w:tcPr>
          <w:p w14:paraId="205C3975"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0D14F93A"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9</w:t>
            </w:r>
          </w:p>
        </w:tc>
        <w:tc>
          <w:tcPr>
            <w:tcW w:w="540" w:type="dxa"/>
            <w:tcBorders>
              <w:top w:val="dotted" w:sz="4" w:space="0" w:color="auto"/>
              <w:left w:val="nil"/>
              <w:bottom w:val="dotted" w:sz="4" w:space="0" w:color="auto"/>
              <w:right w:val="nil"/>
            </w:tcBorders>
          </w:tcPr>
          <w:p w14:paraId="78A9D0A0"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99</w:t>
            </w:r>
          </w:p>
        </w:tc>
        <w:tc>
          <w:tcPr>
            <w:tcW w:w="728" w:type="dxa"/>
            <w:tcBorders>
              <w:top w:val="dotted" w:sz="4" w:space="0" w:color="auto"/>
              <w:left w:val="nil"/>
              <w:bottom w:val="dotted" w:sz="4" w:space="0" w:color="auto"/>
              <w:right w:val="nil"/>
            </w:tcBorders>
            <w:vAlign w:val="center"/>
          </w:tcPr>
          <w:p w14:paraId="25B590EC"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3.774</w:t>
            </w:r>
          </w:p>
        </w:tc>
        <w:tc>
          <w:tcPr>
            <w:tcW w:w="637" w:type="dxa"/>
            <w:tcBorders>
              <w:top w:val="dotted" w:sz="4" w:space="0" w:color="auto"/>
              <w:left w:val="nil"/>
              <w:bottom w:val="dotted" w:sz="4" w:space="0" w:color="auto"/>
              <w:right w:val="nil"/>
            </w:tcBorders>
            <w:vAlign w:val="center"/>
          </w:tcPr>
          <w:p w14:paraId="41857EE2"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0.844</w:t>
            </w:r>
          </w:p>
        </w:tc>
        <w:tc>
          <w:tcPr>
            <w:tcW w:w="454" w:type="dxa"/>
            <w:vMerge/>
            <w:tcBorders>
              <w:left w:val="nil"/>
              <w:right w:val="nil"/>
            </w:tcBorders>
            <w:vAlign w:val="center"/>
          </w:tcPr>
          <w:p w14:paraId="39617314"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right w:val="nil"/>
            </w:tcBorders>
            <w:vAlign w:val="center"/>
          </w:tcPr>
          <w:p w14:paraId="6A888AF9"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right w:val="nil"/>
            </w:tcBorders>
            <w:vAlign w:val="center"/>
          </w:tcPr>
          <w:p w14:paraId="134861F4"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right w:val="nil"/>
            </w:tcBorders>
            <w:vAlign w:val="center"/>
          </w:tcPr>
          <w:p w14:paraId="5AE28BE8"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401E1AF3"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2A486CC8" w14:textId="77777777" w:rsidTr="009441D7">
        <w:trPr>
          <w:trHeight w:val="80"/>
          <w:tblHeader/>
        </w:trPr>
        <w:tc>
          <w:tcPr>
            <w:tcW w:w="809" w:type="dxa"/>
            <w:vMerge/>
            <w:tcBorders>
              <w:left w:val="nil"/>
              <w:right w:val="nil"/>
            </w:tcBorders>
            <w:vAlign w:val="center"/>
          </w:tcPr>
          <w:p w14:paraId="40204E62"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bottom w:val="dotted" w:sz="4" w:space="0" w:color="auto"/>
              <w:right w:val="nil"/>
            </w:tcBorders>
            <w:vAlign w:val="center"/>
          </w:tcPr>
          <w:p w14:paraId="326BEF54"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71C9284E"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10</w:t>
            </w:r>
          </w:p>
        </w:tc>
        <w:tc>
          <w:tcPr>
            <w:tcW w:w="540" w:type="dxa"/>
            <w:tcBorders>
              <w:top w:val="dotted" w:sz="4" w:space="0" w:color="auto"/>
              <w:left w:val="nil"/>
              <w:bottom w:val="dotted" w:sz="4" w:space="0" w:color="auto"/>
              <w:right w:val="nil"/>
            </w:tcBorders>
          </w:tcPr>
          <w:p w14:paraId="4D1C1A6B"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81</w:t>
            </w:r>
          </w:p>
        </w:tc>
        <w:tc>
          <w:tcPr>
            <w:tcW w:w="728" w:type="dxa"/>
            <w:tcBorders>
              <w:top w:val="dotted" w:sz="4" w:space="0" w:color="auto"/>
              <w:left w:val="nil"/>
              <w:bottom w:val="dotted" w:sz="4" w:space="0" w:color="auto"/>
              <w:right w:val="nil"/>
            </w:tcBorders>
            <w:vAlign w:val="center"/>
          </w:tcPr>
          <w:p w14:paraId="4A2E4BDE"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3.667</w:t>
            </w:r>
          </w:p>
        </w:tc>
        <w:tc>
          <w:tcPr>
            <w:tcW w:w="637" w:type="dxa"/>
            <w:tcBorders>
              <w:top w:val="dotted" w:sz="4" w:space="0" w:color="auto"/>
              <w:left w:val="nil"/>
              <w:bottom w:val="dotted" w:sz="4" w:space="0" w:color="auto"/>
              <w:right w:val="nil"/>
            </w:tcBorders>
            <w:vAlign w:val="center"/>
          </w:tcPr>
          <w:p w14:paraId="6D216B0C"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0.871</w:t>
            </w:r>
          </w:p>
        </w:tc>
        <w:tc>
          <w:tcPr>
            <w:tcW w:w="454" w:type="dxa"/>
            <w:vMerge/>
            <w:tcBorders>
              <w:left w:val="nil"/>
              <w:right w:val="nil"/>
            </w:tcBorders>
            <w:vAlign w:val="center"/>
          </w:tcPr>
          <w:p w14:paraId="36149EAD"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right w:val="nil"/>
            </w:tcBorders>
            <w:vAlign w:val="center"/>
          </w:tcPr>
          <w:p w14:paraId="50181B4D"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right w:val="nil"/>
            </w:tcBorders>
            <w:vAlign w:val="center"/>
          </w:tcPr>
          <w:p w14:paraId="47DC4B9D"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right w:val="nil"/>
            </w:tcBorders>
            <w:vAlign w:val="center"/>
          </w:tcPr>
          <w:p w14:paraId="694D9C6D"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6176EBFE"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13F40C9C" w14:textId="77777777" w:rsidTr="009441D7">
        <w:trPr>
          <w:trHeight w:val="80"/>
          <w:tblHeader/>
        </w:trPr>
        <w:tc>
          <w:tcPr>
            <w:tcW w:w="809" w:type="dxa"/>
            <w:vMerge/>
            <w:tcBorders>
              <w:left w:val="nil"/>
              <w:right w:val="nil"/>
            </w:tcBorders>
            <w:vAlign w:val="center"/>
          </w:tcPr>
          <w:p w14:paraId="3781F1A6"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val="restart"/>
            <w:tcBorders>
              <w:top w:val="dotted" w:sz="4" w:space="0" w:color="auto"/>
              <w:left w:val="nil"/>
              <w:right w:val="nil"/>
            </w:tcBorders>
            <w:vAlign w:val="center"/>
          </w:tcPr>
          <w:p w14:paraId="0F20419A"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Informational</w:t>
            </w:r>
          </w:p>
        </w:tc>
        <w:tc>
          <w:tcPr>
            <w:tcW w:w="1091" w:type="dxa"/>
            <w:tcBorders>
              <w:top w:val="dotted" w:sz="4" w:space="0" w:color="auto"/>
              <w:left w:val="nil"/>
              <w:bottom w:val="dotted" w:sz="4" w:space="0" w:color="auto"/>
              <w:right w:val="nil"/>
            </w:tcBorders>
          </w:tcPr>
          <w:p w14:paraId="638171AE"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7</w:t>
            </w:r>
          </w:p>
        </w:tc>
        <w:tc>
          <w:tcPr>
            <w:tcW w:w="540" w:type="dxa"/>
            <w:tcBorders>
              <w:top w:val="dotted" w:sz="4" w:space="0" w:color="auto"/>
              <w:left w:val="nil"/>
              <w:bottom w:val="dotted" w:sz="4" w:space="0" w:color="auto"/>
              <w:right w:val="nil"/>
            </w:tcBorders>
          </w:tcPr>
          <w:p w14:paraId="77F31E03"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102</w:t>
            </w:r>
          </w:p>
        </w:tc>
        <w:tc>
          <w:tcPr>
            <w:tcW w:w="728" w:type="dxa"/>
            <w:tcBorders>
              <w:top w:val="dotted" w:sz="4" w:space="0" w:color="auto"/>
              <w:left w:val="nil"/>
              <w:bottom w:val="dotted" w:sz="4" w:space="0" w:color="auto"/>
              <w:right w:val="nil"/>
            </w:tcBorders>
            <w:vAlign w:val="center"/>
          </w:tcPr>
          <w:p w14:paraId="44D35851"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4.136</w:t>
            </w:r>
          </w:p>
        </w:tc>
        <w:tc>
          <w:tcPr>
            <w:tcW w:w="637" w:type="dxa"/>
            <w:tcBorders>
              <w:top w:val="dotted" w:sz="4" w:space="0" w:color="auto"/>
              <w:left w:val="nil"/>
              <w:bottom w:val="dotted" w:sz="4" w:space="0" w:color="auto"/>
              <w:right w:val="nil"/>
            </w:tcBorders>
            <w:vAlign w:val="center"/>
          </w:tcPr>
          <w:p w14:paraId="7AF005BF"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0.869</w:t>
            </w:r>
          </w:p>
        </w:tc>
        <w:tc>
          <w:tcPr>
            <w:tcW w:w="454" w:type="dxa"/>
            <w:vMerge w:val="restart"/>
            <w:tcBorders>
              <w:top w:val="dotted" w:sz="4" w:space="0" w:color="auto"/>
              <w:left w:val="nil"/>
              <w:right w:val="nil"/>
            </w:tcBorders>
            <w:vAlign w:val="center"/>
          </w:tcPr>
          <w:p w14:paraId="651966EC"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738" w:type="dxa"/>
            <w:vMerge w:val="restart"/>
            <w:tcBorders>
              <w:top w:val="dotted" w:sz="4" w:space="0" w:color="auto"/>
              <w:left w:val="nil"/>
              <w:right w:val="nil"/>
            </w:tcBorders>
            <w:vAlign w:val="center"/>
          </w:tcPr>
          <w:p w14:paraId="1A8E535D"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6.580</w:t>
            </w:r>
          </w:p>
        </w:tc>
        <w:tc>
          <w:tcPr>
            <w:tcW w:w="539" w:type="dxa"/>
            <w:vMerge w:val="restart"/>
            <w:tcBorders>
              <w:top w:val="dotted" w:sz="4" w:space="0" w:color="auto"/>
              <w:left w:val="nil"/>
              <w:right w:val="nil"/>
            </w:tcBorders>
            <w:vAlign w:val="center"/>
          </w:tcPr>
          <w:p w14:paraId="6120D247"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.000</w:t>
            </w:r>
          </w:p>
        </w:tc>
        <w:tc>
          <w:tcPr>
            <w:tcW w:w="1348" w:type="dxa"/>
            <w:vMerge w:val="restart"/>
            <w:tcBorders>
              <w:top w:val="dotted" w:sz="4" w:space="0" w:color="auto"/>
              <w:left w:val="nil"/>
              <w:right w:val="nil"/>
            </w:tcBorders>
            <w:vAlign w:val="center"/>
          </w:tcPr>
          <w:p w14:paraId="432FD02D"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Significant </w:t>
            </w:r>
          </w:p>
        </w:tc>
        <w:tc>
          <w:tcPr>
            <w:tcW w:w="1078" w:type="dxa"/>
            <w:vMerge/>
            <w:tcBorders>
              <w:left w:val="nil"/>
              <w:right w:val="nil"/>
            </w:tcBorders>
            <w:vAlign w:val="center"/>
          </w:tcPr>
          <w:p w14:paraId="1C5214C8"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24BA4AF1" w14:textId="77777777" w:rsidTr="009441D7">
        <w:trPr>
          <w:trHeight w:val="80"/>
          <w:tblHeader/>
        </w:trPr>
        <w:tc>
          <w:tcPr>
            <w:tcW w:w="809" w:type="dxa"/>
            <w:vMerge/>
            <w:tcBorders>
              <w:left w:val="nil"/>
              <w:right w:val="nil"/>
            </w:tcBorders>
            <w:vAlign w:val="center"/>
          </w:tcPr>
          <w:p w14:paraId="149468E2"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right w:val="nil"/>
            </w:tcBorders>
            <w:vAlign w:val="center"/>
          </w:tcPr>
          <w:p w14:paraId="1C886006"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36D88951"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8</w:t>
            </w:r>
          </w:p>
        </w:tc>
        <w:tc>
          <w:tcPr>
            <w:tcW w:w="540" w:type="dxa"/>
            <w:tcBorders>
              <w:top w:val="dotted" w:sz="4" w:space="0" w:color="auto"/>
              <w:left w:val="nil"/>
              <w:bottom w:val="dotted" w:sz="4" w:space="0" w:color="auto"/>
              <w:right w:val="nil"/>
            </w:tcBorders>
          </w:tcPr>
          <w:p w14:paraId="2C18B8AD" w14:textId="77777777" w:rsidR="007577EA" w:rsidRPr="0063263B" w:rsidRDefault="007577EA" w:rsidP="00205204">
            <w:pPr>
              <w:spacing w:after="0" w:line="240" w:lineRule="auto"/>
              <w:ind w:left="-21"/>
              <w:jc w:val="right"/>
              <w:rPr>
                <w:rStyle w:val="Heading1Char"/>
                <w:rFonts w:ascii="Arial" w:eastAsiaTheme="minorHAnsi" w:hAnsi="Arial" w:cs="Arial"/>
                <w:color w:val="000000" w:themeColor="text1"/>
                <w:sz w:val="16"/>
                <w:szCs w:val="16"/>
              </w:rPr>
            </w:pPr>
            <w:r w:rsidRPr="0063263B">
              <w:rPr>
                <w:rStyle w:val="IntenseEmphasis"/>
                <w:rFonts w:ascii="Arial" w:hAnsi="Arial" w:cs="Arial"/>
                <w:i w:val="0"/>
                <w:iCs w:val="0"/>
                <w:color w:val="000000" w:themeColor="text1"/>
                <w:sz w:val="16"/>
                <w:szCs w:val="16"/>
              </w:rPr>
              <w:t>101</w:t>
            </w:r>
          </w:p>
        </w:tc>
        <w:tc>
          <w:tcPr>
            <w:tcW w:w="728" w:type="dxa"/>
            <w:tcBorders>
              <w:top w:val="dotted" w:sz="4" w:space="0" w:color="auto"/>
              <w:left w:val="nil"/>
              <w:bottom w:val="dotted" w:sz="4" w:space="0" w:color="auto"/>
              <w:right w:val="nil"/>
            </w:tcBorders>
            <w:vAlign w:val="center"/>
          </w:tcPr>
          <w:p w14:paraId="4B718CEE" w14:textId="77777777" w:rsidR="007577EA" w:rsidRPr="0063263B" w:rsidRDefault="007577EA" w:rsidP="00205204">
            <w:pPr>
              <w:spacing w:after="0" w:line="240" w:lineRule="auto"/>
              <w:ind w:left="-21"/>
              <w:jc w:val="right"/>
              <w:rPr>
                <w:rStyle w:val="Heading1Char"/>
                <w:rFonts w:ascii="Arial" w:eastAsiaTheme="minorHAnsi" w:hAnsi="Arial" w:cs="Arial"/>
                <w:color w:val="000000" w:themeColor="text1"/>
                <w:sz w:val="16"/>
                <w:szCs w:val="16"/>
              </w:rPr>
            </w:pPr>
            <w:r w:rsidRPr="0063263B">
              <w:rPr>
                <w:rStyle w:val="IntenseEmphasis"/>
                <w:rFonts w:ascii="Arial" w:hAnsi="Arial" w:cs="Arial"/>
                <w:i w:val="0"/>
                <w:iCs w:val="0"/>
                <w:color w:val="000000" w:themeColor="text1"/>
                <w:sz w:val="16"/>
                <w:szCs w:val="16"/>
              </w:rPr>
              <w:t>3.83</w:t>
            </w:r>
            <w:r w:rsidRPr="0063263B">
              <w:rPr>
                <w:rFonts w:ascii="Arial" w:hAnsi="Arial" w:cs="Arial"/>
                <w:color w:val="000000" w:themeColor="text1"/>
                <w:sz w:val="16"/>
                <w:szCs w:val="16"/>
              </w:rPr>
              <w:t>5</w:t>
            </w:r>
          </w:p>
        </w:tc>
        <w:tc>
          <w:tcPr>
            <w:tcW w:w="637" w:type="dxa"/>
            <w:tcBorders>
              <w:top w:val="dotted" w:sz="4" w:space="0" w:color="auto"/>
              <w:left w:val="nil"/>
              <w:bottom w:val="dotted" w:sz="4" w:space="0" w:color="auto"/>
              <w:right w:val="nil"/>
            </w:tcBorders>
            <w:vAlign w:val="center"/>
          </w:tcPr>
          <w:p w14:paraId="5E385642"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0.95</w:t>
            </w:r>
            <w:r w:rsidRPr="0063263B">
              <w:rPr>
                <w:rFonts w:ascii="Arial" w:hAnsi="Arial" w:cs="Arial"/>
                <w:color w:val="000000" w:themeColor="text1"/>
                <w:sz w:val="16"/>
                <w:szCs w:val="16"/>
              </w:rPr>
              <w:t>9</w:t>
            </w:r>
          </w:p>
        </w:tc>
        <w:tc>
          <w:tcPr>
            <w:tcW w:w="454" w:type="dxa"/>
            <w:vMerge/>
            <w:tcBorders>
              <w:left w:val="nil"/>
              <w:right w:val="nil"/>
            </w:tcBorders>
            <w:vAlign w:val="center"/>
          </w:tcPr>
          <w:p w14:paraId="32520CFA"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right w:val="nil"/>
            </w:tcBorders>
            <w:vAlign w:val="center"/>
          </w:tcPr>
          <w:p w14:paraId="10C894FC"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right w:val="nil"/>
            </w:tcBorders>
            <w:vAlign w:val="center"/>
          </w:tcPr>
          <w:p w14:paraId="7A0849EE"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right w:val="nil"/>
            </w:tcBorders>
            <w:vAlign w:val="center"/>
          </w:tcPr>
          <w:p w14:paraId="2B092D1E"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1A14A2E8"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1F171552" w14:textId="77777777" w:rsidTr="009441D7">
        <w:trPr>
          <w:trHeight w:val="80"/>
          <w:tblHeader/>
        </w:trPr>
        <w:tc>
          <w:tcPr>
            <w:tcW w:w="809" w:type="dxa"/>
            <w:vMerge/>
            <w:tcBorders>
              <w:left w:val="nil"/>
              <w:right w:val="nil"/>
            </w:tcBorders>
            <w:vAlign w:val="center"/>
          </w:tcPr>
          <w:p w14:paraId="19D9BCEB"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right w:val="nil"/>
            </w:tcBorders>
            <w:vAlign w:val="center"/>
          </w:tcPr>
          <w:p w14:paraId="51315425"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6C75E1EF"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9</w:t>
            </w:r>
          </w:p>
        </w:tc>
        <w:tc>
          <w:tcPr>
            <w:tcW w:w="540" w:type="dxa"/>
            <w:tcBorders>
              <w:top w:val="dotted" w:sz="4" w:space="0" w:color="auto"/>
              <w:left w:val="nil"/>
              <w:bottom w:val="dotted" w:sz="4" w:space="0" w:color="auto"/>
              <w:right w:val="nil"/>
            </w:tcBorders>
          </w:tcPr>
          <w:p w14:paraId="01698D82"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99</w:t>
            </w:r>
          </w:p>
        </w:tc>
        <w:tc>
          <w:tcPr>
            <w:tcW w:w="728" w:type="dxa"/>
            <w:tcBorders>
              <w:top w:val="dotted" w:sz="4" w:space="0" w:color="auto"/>
              <w:left w:val="nil"/>
              <w:bottom w:val="dotted" w:sz="4" w:space="0" w:color="auto"/>
              <w:right w:val="nil"/>
            </w:tcBorders>
            <w:vAlign w:val="center"/>
          </w:tcPr>
          <w:p w14:paraId="4966551F"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3.742</w:t>
            </w:r>
          </w:p>
        </w:tc>
        <w:tc>
          <w:tcPr>
            <w:tcW w:w="637" w:type="dxa"/>
            <w:tcBorders>
              <w:top w:val="dotted" w:sz="4" w:space="0" w:color="auto"/>
              <w:left w:val="nil"/>
              <w:bottom w:val="dotted" w:sz="4" w:space="0" w:color="auto"/>
              <w:right w:val="nil"/>
            </w:tcBorders>
            <w:vAlign w:val="center"/>
          </w:tcPr>
          <w:p w14:paraId="75DC5622"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0.927</w:t>
            </w:r>
          </w:p>
        </w:tc>
        <w:tc>
          <w:tcPr>
            <w:tcW w:w="454" w:type="dxa"/>
            <w:vMerge/>
            <w:tcBorders>
              <w:left w:val="nil"/>
              <w:right w:val="nil"/>
            </w:tcBorders>
            <w:vAlign w:val="center"/>
          </w:tcPr>
          <w:p w14:paraId="20E153C9"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right w:val="nil"/>
            </w:tcBorders>
            <w:vAlign w:val="center"/>
          </w:tcPr>
          <w:p w14:paraId="7F57FC30"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right w:val="nil"/>
            </w:tcBorders>
            <w:vAlign w:val="center"/>
          </w:tcPr>
          <w:p w14:paraId="6D72CA27"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right w:val="nil"/>
            </w:tcBorders>
            <w:vAlign w:val="center"/>
          </w:tcPr>
          <w:p w14:paraId="67C218CD"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1C3E5A33"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729E907B" w14:textId="77777777" w:rsidTr="009441D7">
        <w:trPr>
          <w:trHeight w:val="80"/>
          <w:tblHeader/>
        </w:trPr>
        <w:tc>
          <w:tcPr>
            <w:tcW w:w="809" w:type="dxa"/>
            <w:vMerge/>
            <w:tcBorders>
              <w:left w:val="nil"/>
              <w:bottom w:val="dotted" w:sz="4" w:space="0" w:color="auto"/>
              <w:right w:val="nil"/>
            </w:tcBorders>
            <w:vAlign w:val="center"/>
          </w:tcPr>
          <w:p w14:paraId="5399A682"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bottom w:val="dotted" w:sz="4" w:space="0" w:color="auto"/>
              <w:right w:val="nil"/>
            </w:tcBorders>
            <w:vAlign w:val="center"/>
          </w:tcPr>
          <w:p w14:paraId="48959A26" w14:textId="77777777" w:rsidR="007577EA" w:rsidRPr="0063263B" w:rsidRDefault="007577EA"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2E47843D" w14:textId="77777777" w:rsidR="007577EA" w:rsidRPr="0063263B" w:rsidRDefault="007577EA"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10</w:t>
            </w:r>
          </w:p>
        </w:tc>
        <w:tc>
          <w:tcPr>
            <w:tcW w:w="540" w:type="dxa"/>
            <w:tcBorders>
              <w:top w:val="dotted" w:sz="4" w:space="0" w:color="auto"/>
              <w:left w:val="nil"/>
              <w:bottom w:val="dotted" w:sz="4" w:space="0" w:color="auto"/>
              <w:right w:val="nil"/>
            </w:tcBorders>
          </w:tcPr>
          <w:p w14:paraId="08A8E93C"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81</w:t>
            </w:r>
          </w:p>
        </w:tc>
        <w:tc>
          <w:tcPr>
            <w:tcW w:w="728" w:type="dxa"/>
            <w:tcBorders>
              <w:top w:val="dotted" w:sz="4" w:space="0" w:color="auto"/>
              <w:left w:val="nil"/>
              <w:bottom w:val="dotted" w:sz="4" w:space="0" w:color="auto"/>
              <w:right w:val="nil"/>
            </w:tcBorders>
            <w:vAlign w:val="center"/>
          </w:tcPr>
          <w:p w14:paraId="53086ACD"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3.547</w:t>
            </w:r>
          </w:p>
        </w:tc>
        <w:tc>
          <w:tcPr>
            <w:tcW w:w="637" w:type="dxa"/>
            <w:tcBorders>
              <w:top w:val="dotted" w:sz="4" w:space="0" w:color="auto"/>
              <w:left w:val="nil"/>
              <w:bottom w:val="dotted" w:sz="4" w:space="0" w:color="auto"/>
              <w:right w:val="nil"/>
            </w:tcBorders>
            <w:vAlign w:val="center"/>
          </w:tcPr>
          <w:p w14:paraId="04F629AC" w14:textId="77777777" w:rsidR="007577EA" w:rsidRPr="0063263B" w:rsidRDefault="007577EA"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0.931</w:t>
            </w:r>
          </w:p>
        </w:tc>
        <w:tc>
          <w:tcPr>
            <w:tcW w:w="454" w:type="dxa"/>
            <w:vMerge/>
            <w:tcBorders>
              <w:left w:val="nil"/>
              <w:bottom w:val="dotted" w:sz="4" w:space="0" w:color="auto"/>
              <w:right w:val="nil"/>
            </w:tcBorders>
            <w:vAlign w:val="center"/>
          </w:tcPr>
          <w:p w14:paraId="72A94DE0"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bottom w:val="dotted" w:sz="4" w:space="0" w:color="auto"/>
              <w:right w:val="nil"/>
            </w:tcBorders>
            <w:vAlign w:val="center"/>
          </w:tcPr>
          <w:p w14:paraId="641D7286"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bottom w:val="dotted" w:sz="4" w:space="0" w:color="auto"/>
              <w:right w:val="nil"/>
            </w:tcBorders>
            <w:vAlign w:val="center"/>
          </w:tcPr>
          <w:p w14:paraId="58BF6B1A" w14:textId="77777777" w:rsidR="007577EA" w:rsidRPr="0063263B" w:rsidRDefault="007577EA"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bottom w:val="dotted" w:sz="4" w:space="0" w:color="auto"/>
              <w:right w:val="nil"/>
            </w:tcBorders>
            <w:vAlign w:val="center"/>
          </w:tcPr>
          <w:p w14:paraId="427C97EA" w14:textId="77777777" w:rsidR="007577EA" w:rsidRPr="0063263B" w:rsidRDefault="007577EA"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bottom w:val="dotted" w:sz="4" w:space="0" w:color="auto"/>
              <w:right w:val="nil"/>
            </w:tcBorders>
            <w:vAlign w:val="center"/>
          </w:tcPr>
          <w:p w14:paraId="40DCD32F" w14:textId="77777777" w:rsidR="007577EA" w:rsidRPr="0063263B" w:rsidRDefault="007577EA"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609ED297" w14:textId="77777777" w:rsidTr="009441D7">
        <w:trPr>
          <w:trHeight w:val="80"/>
          <w:tblHeader/>
        </w:trPr>
        <w:tc>
          <w:tcPr>
            <w:tcW w:w="809" w:type="dxa"/>
            <w:vMerge/>
            <w:tcBorders>
              <w:top w:val="dotted" w:sz="4" w:space="0" w:color="auto"/>
              <w:left w:val="nil"/>
              <w:right w:val="nil"/>
            </w:tcBorders>
            <w:vAlign w:val="center"/>
          </w:tcPr>
          <w:p w14:paraId="4819B9CA" w14:textId="77777777" w:rsidR="006575E8" w:rsidRPr="0063263B" w:rsidRDefault="006575E8" w:rsidP="00205204">
            <w:pPr>
              <w:spacing w:after="0" w:line="240" w:lineRule="auto"/>
              <w:rPr>
                <w:rStyle w:val="IntenseEmphasis"/>
                <w:rFonts w:ascii="Arial" w:hAnsi="Arial" w:cs="Arial"/>
                <w:i w:val="0"/>
                <w:iCs w:val="0"/>
                <w:color w:val="000000" w:themeColor="text1"/>
                <w:sz w:val="16"/>
                <w:szCs w:val="16"/>
              </w:rPr>
            </w:pPr>
          </w:p>
        </w:tc>
        <w:tc>
          <w:tcPr>
            <w:tcW w:w="1288" w:type="dxa"/>
            <w:vMerge w:val="restart"/>
            <w:tcBorders>
              <w:top w:val="dotted" w:sz="4" w:space="0" w:color="auto"/>
              <w:left w:val="nil"/>
              <w:right w:val="nil"/>
            </w:tcBorders>
            <w:vAlign w:val="center"/>
          </w:tcPr>
          <w:p w14:paraId="1DF96502" w14:textId="77777777" w:rsidR="006575E8" w:rsidRPr="0063263B" w:rsidRDefault="006575E8" w:rsidP="00205204">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Appraisal</w:t>
            </w:r>
          </w:p>
        </w:tc>
        <w:tc>
          <w:tcPr>
            <w:tcW w:w="1091" w:type="dxa"/>
            <w:tcBorders>
              <w:top w:val="dotted" w:sz="4" w:space="0" w:color="auto"/>
              <w:left w:val="nil"/>
              <w:bottom w:val="dotted" w:sz="4" w:space="0" w:color="auto"/>
              <w:right w:val="nil"/>
            </w:tcBorders>
          </w:tcPr>
          <w:p w14:paraId="03A4C36A" w14:textId="77777777" w:rsidR="006575E8" w:rsidRPr="0063263B" w:rsidRDefault="006575E8"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7</w:t>
            </w:r>
          </w:p>
        </w:tc>
        <w:tc>
          <w:tcPr>
            <w:tcW w:w="540" w:type="dxa"/>
            <w:tcBorders>
              <w:top w:val="dotted" w:sz="4" w:space="0" w:color="auto"/>
              <w:left w:val="nil"/>
              <w:bottom w:val="dotted" w:sz="4" w:space="0" w:color="auto"/>
              <w:right w:val="nil"/>
            </w:tcBorders>
          </w:tcPr>
          <w:p w14:paraId="62E96A22" w14:textId="77777777" w:rsidR="006575E8" w:rsidRPr="0063263B" w:rsidRDefault="006575E8"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102</w:t>
            </w:r>
          </w:p>
        </w:tc>
        <w:tc>
          <w:tcPr>
            <w:tcW w:w="728" w:type="dxa"/>
            <w:tcBorders>
              <w:top w:val="dotted" w:sz="4" w:space="0" w:color="auto"/>
              <w:left w:val="nil"/>
              <w:bottom w:val="dotted" w:sz="4" w:space="0" w:color="auto"/>
              <w:right w:val="nil"/>
            </w:tcBorders>
            <w:vAlign w:val="center"/>
          </w:tcPr>
          <w:p w14:paraId="2F999622" w14:textId="77777777" w:rsidR="006575E8" w:rsidRPr="0063263B" w:rsidRDefault="006575E8"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4.047</w:t>
            </w:r>
          </w:p>
        </w:tc>
        <w:tc>
          <w:tcPr>
            <w:tcW w:w="637" w:type="dxa"/>
            <w:tcBorders>
              <w:top w:val="dotted" w:sz="4" w:space="0" w:color="auto"/>
              <w:left w:val="nil"/>
              <w:bottom w:val="dotted" w:sz="4" w:space="0" w:color="auto"/>
              <w:right w:val="nil"/>
            </w:tcBorders>
            <w:vAlign w:val="center"/>
          </w:tcPr>
          <w:p w14:paraId="322172E4" w14:textId="77777777" w:rsidR="006575E8" w:rsidRPr="0063263B" w:rsidRDefault="006575E8"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0.902</w:t>
            </w:r>
          </w:p>
        </w:tc>
        <w:tc>
          <w:tcPr>
            <w:tcW w:w="454" w:type="dxa"/>
            <w:vMerge w:val="restart"/>
            <w:tcBorders>
              <w:top w:val="dotted" w:sz="4" w:space="0" w:color="auto"/>
              <w:left w:val="nil"/>
              <w:right w:val="nil"/>
            </w:tcBorders>
            <w:vAlign w:val="center"/>
          </w:tcPr>
          <w:p w14:paraId="484154D1"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738" w:type="dxa"/>
            <w:vMerge w:val="restart"/>
            <w:tcBorders>
              <w:top w:val="dotted" w:sz="4" w:space="0" w:color="auto"/>
              <w:left w:val="nil"/>
              <w:right w:val="nil"/>
            </w:tcBorders>
            <w:vAlign w:val="center"/>
          </w:tcPr>
          <w:p w14:paraId="0D5FB46A"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1.446</w:t>
            </w:r>
          </w:p>
        </w:tc>
        <w:tc>
          <w:tcPr>
            <w:tcW w:w="539" w:type="dxa"/>
            <w:vMerge w:val="restart"/>
            <w:tcBorders>
              <w:top w:val="dotted" w:sz="4" w:space="0" w:color="auto"/>
              <w:left w:val="nil"/>
              <w:right w:val="nil"/>
            </w:tcBorders>
            <w:vAlign w:val="center"/>
          </w:tcPr>
          <w:p w14:paraId="2B98FBDC"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.229</w:t>
            </w:r>
          </w:p>
        </w:tc>
        <w:tc>
          <w:tcPr>
            <w:tcW w:w="1348" w:type="dxa"/>
            <w:vMerge w:val="restart"/>
            <w:tcBorders>
              <w:top w:val="dotted" w:sz="4" w:space="0" w:color="auto"/>
              <w:left w:val="nil"/>
              <w:right w:val="nil"/>
            </w:tcBorders>
            <w:vAlign w:val="center"/>
          </w:tcPr>
          <w:p w14:paraId="2702E6FD" w14:textId="77777777" w:rsidR="006575E8" w:rsidRPr="0063263B" w:rsidRDefault="006575E8" w:rsidP="00205204">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1078" w:type="dxa"/>
            <w:vMerge w:val="restart"/>
            <w:tcBorders>
              <w:top w:val="dotted" w:sz="4" w:space="0" w:color="auto"/>
              <w:left w:val="nil"/>
              <w:right w:val="nil"/>
            </w:tcBorders>
            <w:vAlign w:val="center"/>
          </w:tcPr>
          <w:p w14:paraId="31F91C0F" w14:textId="77777777" w:rsidR="00473B60" w:rsidRPr="0063263B" w:rsidRDefault="00473B60" w:rsidP="00205204">
            <w:pPr>
              <w:spacing w:after="0" w:line="240" w:lineRule="auto"/>
              <w:jc w:val="center"/>
              <w:rPr>
                <w:rStyle w:val="IntenseEmphasis"/>
                <w:rFonts w:ascii="Arial" w:hAnsi="Arial" w:cs="Arial"/>
                <w:i w:val="0"/>
                <w:iCs w:val="0"/>
                <w:color w:val="000000" w:themeColor="text1"/>
                <w:sz w:val="16"/>
                <w:szCs w:val="16"/>
              </w:rPr>
            </w:pPr>
          </w:p>
          <w:p w14:paraId="7A79F28D" w14:textId="32924F4D" w:rsidR="006575E8" w:rsidRPr="0063263B" w:rsidRDefault="006575E8" w:rsidP="00205204">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Accept H</w:t>
            </w:r>
            <w:r w:rsidRPr="0063263B">
              <w:rPr>
                <w:rStyle w:val="IntenseEmphasis"/>
                <w:rFonts w:ascii="Arial" w:hAnsi="Arial" w:cs="Arial"/>
                <w:i w:val="0"/>
                <w:iCs w:val="0"/>
                <w:color w:val="000000" w:themeColor="text1"/>
                <w:sz w:val="16"/>
                <w:szCs w:val="16"/>
                <w:vertAlign w:val="subscript"/>
              </w:rPr>
              <w:t>o</w:t>
            </w:r>
          </w:p>
          <w:p w14:paraId="35643700" w14:textId="77777777" w:rsidR="006575E8" w:rsidRPr="0063263B" w:rsidRDefault="006575E8"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299937E4" w14:textId="77777777" w:rsidTr="009441D7">
        <w:trPr>
          <w:trHeight w:val="80"/>
          <w:tblHeader/>
        </w:trPr>
        <w:tc>
          <w:tcPr>
            <w:tcW w:w="809" w:type="dxa"/>
            <w:vMerge/>
            <w:tcBorders>
              <w:left w:val="nil"/>
              <w:right w:val="nil"/>
            </w:tcBorders>
            <w:vAlign w:val="center"/>
          </w:tcPr>
          <w:p w14:paraId="4801D1A8" w14:textId="77777777" w:rsidR="006575E8" w:rsidRPr="0063263B" w:rsidRDefault="006575E8"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right w:val="nil"/>
            </w:tcBorders>
            <w:vAlign w:val="center"/>
          </w:tcPr>
          <w:p w14:paraId="08D4FBF7" w14:textId="77777777" w:rsidR="006575E8" w:rsidRPr="0063263B" w:rsidRDefault="006575E8"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6DD2F5B7" w14:textId="77777777" w:rsidR="006575E8" w:rsidRPr="0063263B" w:rsidRDefault="006575E8"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8</w:t>
            </w:r>
          </w:p>
        </w:tc>
        <w:tc>
          <w:tcPr>
            <w:tcW w:w="540" w:type="dxa"/>
            <w:tcBorders>
              <w:top w:val="dotted" w:sz="4" w:space="0" w:color="auto"/>
              <w:left w:val="nil"/>
              <w:bottom w:val="dotted" w:sz="4" w:space="0" w:color="auto"/>
              <w:right w:val="nil"/>
            </w:tcBorders>
          </w:tcPr>
          <w:p w14:paraId="51295628" w14:textId="77777777" w:rsidR="006575E8" w:rsidRPr="0063263B" w:rsidRDefault="006575E8" w:rsidP="00205204">
            <w:pPr>
              <w:spacing w:after="0" w:line="240" w:lineRule="auto"/>
              <w:ind w:left="-21"/>
              <w:jc w:val="right"/>
              <w:rPr>
                <w:rStyle w:val="Heading1Char"/>
                <w:rFonts w:ascii="Arial" w:eastAsiaTheme="minorHAnsi" w:hAnsi="Arial" w:cs="Arial"/>
                <w:color w:val="000000" w:themeColor="text1"/>
                <w:sz w:val="16"/>
                <w:szCs w:val="16"/>
              </w:rPr>
            </w:pPr>
            <w:r w:rsidRPr="0063263B">
              <w:rPr>
                <w:rStyle w:val="IntenseEmphasis"/>
                <w:rFonts w:ascii="Arial" w:hAnsi="Arial" w:cs="Arial"/>
                <w:i w:val="0"/>
                <w:iCs w:val="0"/>
                <w:color w:val="000000" w:themeColor="text1"/>
                <w:sz w:val="16"/>
                <w:szCs w:val="16"/>
              </w:rPr>
              <w:t>101</w:t>
            </w:r>
          </w:p>
        </w:tc>
        <w:tc>
          <w:tcPr>
            <w:tcW w:w="728" w:type="dxa"/>
            <w:tcBorders>
              <w:top w:val="dotted" w:sz="4" w:space="0" w:color="auto"/>
              <w:left w:val="nil"/>
              <w:bottom w:val="dotted" w:sz="4" w:space="0" w:color="auto"/>
              <w:right w:val="nil"/>
            </w:tcBorders>
            <w:vAlign w:val="center"/>
          </w:tcPr>
          <w:p w14:paraId="39DB0CEE" w14:textId="77777777" w:rsidR="006575E8" w:rsidRPr="0063263B" w:rsidRDefault="006575E8" w:rsidP="00205204">
            <w:pPr>
              <w:spacing w:after="0" w:line="240" w:lineRule="auto"/>
              <w:ind w:left="-21"/>
              <w:jc w:val="right"/>
              <w:rPr>
                <w:rStyle w:val="Heading1Char"/>
                <w:rFonts w:ascii="Arial" w:eastAsiaTheme="minorHAnsi" w:hAnsi="Arial" w:cs="Arial"/>
                <w:color w:val="000000" w:themeColor="text1"/>
                <w:sz w:val="16"/>
                <w:szCs w:val="16"/>
              </w:rPr>
            </w:pPr>
            <w:r w:rsidRPr="0063263B">
              <w:rPr>
                <w:rStyle w:val="IntenseEmphasis"/>
                <w:rFonts w:ascii="Arial" w:hAnsi="Arial" w:cs="Arial"/>
                <w:i w:val="0"/>
                <w:iCs w:val="0"/>
                <w:color w:val="000000" w:themeColor="text1"/>
                <w:sz w:val="16"/>
                <w:szCs w:val="16"/>
              </w:rPr>
              <w:t>3.88</w:t>
            </w:r>
            <w:r w:rsidRPr="0063263B">
              <w:rPr>
                <w:rFonts w:ascii="Arial" w:hAnsi="Arial" w:cs="Arial"/>
                <w:color w:val="000000" w:themeColor="text1"/>
                <w:sz w:val="16"/>
                <w:szCs w:val="16"/>
              </w:rPr>
              <w:t>8</w:t>
            </w:r>
          </w:p>
        </w:tc>
        <w:tc>
          <w:tcPr>
            <w:tcW w:w="637" w:type="dxa"/>
            <w:tcBorders>
              <w:top w:val="dotted" w:sz="4" w:space="0" w:color="auto"/>
              <w:left w:val="nil"/>
              <w:bottom w:val="dotted" w:sz="4" w:space="0" w:color="auto"/>
              <w:right w:val="nil"/>
            </w:tcBorders>
            <w:vAlign w:val="center"/>
          </w:tcPr>
          <w:p w14:paraId="238BDC7B" w14:textId="77777777" w:rsidR="006575E8" w:rsidRPr="0063263B" w:rsidRDefault="006575E8"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0.99</w:t>
            </w:r>
            <w:r w:rsidRPr="0063263B">
              <w:rPr>
                <w:rFonts w:ascii="Arial" w:hAnsi="Arial" w:cs="Arial"/>
                <w:color w:val="000000" w:themeColor="text1"/>
                <w:sz w:val="16"/>
                <w:szCs w:val="16"/>
              </w:rPr>
              <w:t>9</w:t>
            </w:r>
          </w:p>
        </w:tc>
        <w:tc>
          <w:tcPr>
            <w:tcW w:w="454" w:type="dxa"/>
            <w:vMerge/>
            <w:tcBorders>
              <w:left w:val="nil"/>
              <w:right w:val="nil"/>
            </w:tcBorders>
            <w:vAlign w:val="center"/>
          </w:tcPr>
          <w:p w14:paraId="4796223D"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right w:val="nil"/>
            </w:tcBorders>
            <w:vAlign w:val="center"/>
          </w:tcPr>
          <w:p w14:paraId="65AC69E8"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right w:val="nil"/>
            </w:tcBorders>
            <w:vAlign w:val="center"/>
          </w:tcPr>
          <w:p w14:paraId="2267CAC4"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right w:val="nil"/>
            </w:tcBorders>
            <w:vAlign w:val="center"/>
          </w:tcPr>
          <w:p w14:paraId="02DA80BF" w14:textId="77777777" w:rsidR="006575E8" w:rsidRPr="0063263B" w:rsidRDefault="006575E8"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1389D410" w14:textId="77777777" w:rsidR="006575E8" w:rsidRPr="0063263B" w:rsidRDefault="006575E8"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53FAA89B" w14:textId="77777777" w:rsidTr="009441D7">
        <w:trPr>
          <w:trHeight w:val="80"/>
          <w:tblHeader/>
        </w:trPr>
        <w:tc>
          <w:tcPr>
            <w:tcW w:w="809" w:type="dxa"/>
            <w:vMerge/>
            <w:tcBorders>
              <w:left w:val="nil"/>
              <w:right w:val="nil"/>
            </w:tcBorders>
            <w:vAlign w:val="center"/>
          </w:tcPr>
          <w:p w14:paraId="7601FAA5" w14:textId="77777777" w:rsidR="006575E8" w:rsidRPr="0063263B" w:rsidRDefault="006575E8"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right w:val="nil"/>
            </w:tcBorders>
            <w:vAlign w:val="center"/>
          </w:tcPr>
          <w:p w14:paraId="44F97D75" w14:textId="77777777" w:rsidR="006575E8" w:rsidRPr="0063263B" w:rsidRDefault="006575E8"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324ED28A" w14:textId="77777777" w:rsidR="006575E8" w:rsidRPr="0063263B" w:rsidRDefault="006575E8"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9</w:t>
            </w:r>
          </w:p>
        </w:tc>
        <w:tc>
          <w:tcPr>
            <w:tcW w:w="540" w:type="dxa"/>
            <w:tcBorders>
              <w:top w:val="dotted" w:sz="4" w:space="0" w:color="auto"/>
              <w:left w:val="nil"/>
              <w:bottom w:val="dotted" w:sz="4" w:space="0" w:color="auto"/>
              <w:right w:val="nil"/>
            </w:tcBorders>
          </w:tcPr>
          <w:p w14:paraId="14EFB43A" w14:textId="77777777" w:rsidR="006575E8" w:rsidRPr="0063263B" w:rsidRDefault="006575E8"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99</w:t>
            </w:r>
          </w:p>
        </w:tc>
        <w:tc>
          <w:tcPr>
            <w:tcW w:w="728" w:type="dxa"/>
            <w:tcBorders>
              <w:top w:val="dotted" w:sz="4" w:space="0" w:color="auto"/>
              <w:left w:val="nil"/>
              <w:bottom w:val="dotted" w:sz="4" w:space="0" w:color="auto"/>
              <w:right w:val="nil"/>
            </w:tcBorders>
            <w:vAlign w:val="center"/>
          </w:tcPr>
          <w:p w14:paraId="4AE1E279" w14:textId="77777777" w:rsidR="006575E8" w:rsidRPr="0063263B" w:rsidRDefault="006575E8"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3.783</w:t>
            </w:r>
          </w:p>
        </w:tc>
        <w:tc>
          <w:tcPr>
            <w:tcW w:w="637" w:type="dxa"/>
            <w:tcBorders>
              <w:top w:val="dotted" w:sz="4" w:space="0" w:color="auto"/>
              <w:left w:val="nil"/>
              <w:bottom w:val="dotted" w:sz="4" w:space="0" w:color="auto"/>
              <w:right w:val="nil"/>
            </w:tcBorders>
            <w:vAlign w:val="center"/>
          </w:tcPr>
          <w:p w14:paraId="56BA07C9" w14:textId="77777777" w:rsidR="006575E8" w:rsidRPr="0063263B" w:rsidRDefault="006575E8"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1.024</w:t>
            </w:r>
          </w:p>
        </w:tc>
        <w:tc>
          <w:tcPr>
            <w:tcW w:w="454" w:type="dxa"/>
            <w:vMerge/>
            <w:tcBorders>
              <w:left w:val="nil"/>
              <w:right w:val="nil"/>
            </w:tcBorders>
            <w:vAlign w:val="center"/>
          </w:tcPr>
          <w:p w14:paraId="39C97CF7"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right w:val="nil"/>
            </w:tcBorders>
            <w:vAlign w:val="center"/>
          </w:tcPr>
          <w:p w14:paraId="01CBEC7F"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right w:val="nil"/>
            </w:tcBorders>
            <w:vAlign w:val="center"/>
          </w:tcPr>
          <w:p w14:paraId="073C72AC"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right w:val="nil"/>
            </w:tcBorders>
            <w:vAlign w:val="center"/>
          </w:tcPr>
          <w:p w14:paraId="3507DC3F" w14:textId="77777777" w:rsidR="006575E8" w:rsidRPr="0063263B" w:rsidRDefault="006575E8"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09992A5B" w14:textId="77777777" w:rsidR="006575E8" w:rsidRPr="0063263B" w:rsidRDefault="006575E8"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0D56A375" w14:textId="77777777" w:rsidTr="009441D7">
        <w:trPr>
          <w:trHeight w:val="80"/>
          <w:tblHeader/>
        </w:trPr>
        <w:tc>
          <w:tcPr>
            <w:tcW w:w="809" w:type="dxa"/>
            <w:vMerge/>
            <w:tcBorders>
              <w:left w:val="nil"/>
              <w:bottom w:val="dotted" w:sz="4" w:space="0" w:color="auto"/>
              <w:right w:val="nil"/>
            </w:tcBorders>
            <w:vAlign w:val="center"/>
          </w:tcPr>
          <w:p w14:paraId="522325B3" w14:textId="77777777" w:rsidR="006575E8" w:rsidRPr="0063263B" w:rsidRDefault="006575E8"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bottom w:val="dotted" w:sz="4" w:space="0" w:color="auto"/>
              <w:right w:val="nil"/>
            </w:tcBorders>
            <w:vAlign w:val="center"/>
          </w:tcPr>
          <w:p w14:paraId="296A2F07" w14:textId="77777777" w:rsidR="006575E8" w:rsidRPr="0063263B" w:rsidRDefault="006575E8"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699AE1B4" w14:textId="77777777" w:rsidR="006575E8" w:rsidRPr="0063263B" w:rsidRDefault="006575E8"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10</w:t>
            </w:r>
          </w:p>
        </w:tc>
        <w:tc>
          <w:tcPr>
            <w:tcW w:w="540" w:type="dxa"/>
            <w:tcBorders>
              <w:top w:val="dotted" w:sz="4" w:space="0" w:color="auto"/>
              <w:left w:val="nil"/>
              <w:bottom w:val="dotted" w:sz="4" w:space="0" w:color="auto"/>
              <w:right w:val="nil"/>
            </w:tcBorders>
          </w:tcPr>
          <w:p w14:paraId="75D19F23" w14:textId="77777777" w:rsidR="006575E8" w:rsidRPr="0063263B" w:rsidRDefault="006575E8"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81</w:t>
            </w:r>
          </w:p>
        </w:tc>
        <w:tc>
          <w:tcPr>
            <w:tcW w:w="728" w:type="dxa"/>
            <w:tcBorders>
              <w:top w:val="dotted" w:sz="4" w:space="0" w:color="auto"/>
              <w:left w:val="nil"/>
              <w:bottom w:val="dotted" w:sz="4" w:space="0" w:color="auto"/>
              <w:right w:val="nil"/>
            </w:tcBorders>
            <w:vAlign w:val="center"/>
          </w:tcPr>
          <w:p w14:paraId="05D2FF60" w14:textId="77777777" w:rsidR="006575E8" w:rsidRPr="0063263B" w:rsidRDefault="006575E8"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3.825</w:t>
            </w:r>
          </w:p>
        </w:tc>
        <w:tc>
          <w:tcPr>
            <w:tcW w:w="637" w:type="dxa"/>
            <w:tcBorders>
              <w:top w:val="dotted" w:sz="4" w:space="0" w:color="auto"/>
              <w:left w:val="nil"/>
              <w:bottom w:val="dotted" w:sz="4" w:space="0" w:color="auto"/>
              <w:right w:val="nil"/>
            </w:tcBorders>
            <w:vAlign w:val="center"/>
          </w:tcPr>
          <w:p w14:paraId="0A9BAA85" w14:textId="77777777" w:rsidR="006575E8" w:rsidRPr="0063263B" w:rsidRDefault="006575E8"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0.902</w:t>
            </w:r>
          </w:p>
        </w:tc>
        <w:tc>
          <w:tcPr>
            <w:tcW w:w="454" w:type="dxa"/>
            <w:vMerge/>
            <w:tcBorders>
              <w:left w:val="nil"/>
              <w:bottom w:val="dotted" w:sz="4" w:space="0" w:color="auto"/>
              <w:right w:val="nil"/>
            </w:tcBorders>
            <w:vAlign w:val="center"/>
          </w:tcPr>
          <w:p w14:paraId="10E95CFA"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bottom w:val="dotted" w:sz="4" w:space="0" w:color="auto"/>
              <w:right w:val="nil"/>
            </w:tcBorders>
            <w:vAlign w:val="center"/>
          </w:tcPr>
          <w:p w14:paraId="63A0A02F"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bottom w:val="dotted" w:sz="4" w:space="0" w:color="auto"/>
              <w:right w:val="nil"/>
            </w:tcBorders>
            <w:vAlign w:val="center"/>
          </w:tcPr>
          <w:p w14:paraId="242E2236"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bottom w:val="dotted" w:sz="4" w:space="0" w:color="auto"/>
              <w:right w:val="nil"/>
            </w:tcBorders>
            <w:vAlign w:val="center"/>
          </w:tcPr>
          <w:p w14:paraId="18E3441E" w14:textId="77777777" w:rsidR="006575E8" w:rsidRPr="0063263B" w:rsidRDefault="006575E8"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61B8E5D9" w14:textId="77777777" w:rsidR="006575E8" w:rsidRPr="0063263B" w:rsidRDefault="006575E8" w:rsidP="00205204">
            <w:pPr>
              <w:spacing w:after="0" w:line="240" w:lineRule="auto"/>
              <w:jc w:val="center"/>
              <w:rPr>
                <w:rStyle w:val="IntenseEmphasis"/>
                <w:rFonts w:ascii="Arial" w:hAnsi="Arial" w:cs="Arial"/>
                <w:i w:val="0"/>
                <w:iCs w:val="0"/>
                <w:color w:val="000000" w:themeColor="text1"/>
                <w:sz w:val="16"/>
                <w:szCs w:val="16"/>
              </w:rPr>
            </w:pPr>
          </w:p>
        </w:tc>
      </w:tr>
      <w:tr w:rsidR="0063263B" w:rsidRPr="0063263B" w14:paraId="7934ED3E" w14:textId="77777777" w:rsidTr="009441D7">
        <w:trPr>
          <w:trHeight w:val="80"/>
          <w:tblHeader/>
        </w:trPr>
        <w:tc>
          <w:tcPr>
            <w:tcW w:w="809" w:type="dxa"/>
            <w:vMerge w:val="restart"/>
            <w:tcBorders>
              <w:top w:val="dotted" w:sz="4" w:space="0" w:color="auto"/>
              <w:left w:val="nil"/>
              <w:right w:val="nil"/>
            </w:tcBorders>
            <w:vAlign w:val="center"/>
          </w:tcPr>
          <w:p w14:paraId="4FC96903" w14:textId="77777777" w:rsidR="006575E8" w:rsidRPr="0063263B" w:rsidRDefault="006575E8"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Age</w:t>
            </w:r>
          </w:p>
        </w:tc>
        <w:tc>
          <w:tcPr>
            <w:tcW w:w="1288" w:type="dxa"/>
            <w:vMerge w:val="restart"/>
            <w:tcBorders>
              <w:top w:val="dotted" w:sz="4" w:space="0" w:color="auto"/>
              <w:left w:val="nil"/>
              <w:right w:val="nil"/>
            </w:tcBorders>
            <w:vAlign w:val="center"/>
          </w:tcPr>
          <w:p w14:paraId="7CCE8A0D" w14:textId="77777777" w:rsidR="006575E8" w:rsidRPr="0063263B" w:rsidRDefault="006575E8" w:rsidP="00205204">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Emotional </w:t>
            </w:r>
          </w:p>
        </w:tc>
        <w:tc>
          <w:tcPr>
            <w:tcW w:w="1091" w:type="dxa"/>
            <w:tcBorders>
              <w:top w:val="dotted" w:sz="4" w:space="0" w:color="auto"/>
              <w:left w:val="nil"/>
              <w:bottom w:val="dotted" w:sz="4" w:space="0" w:color="auto"/>
              <w:right w:val="nil"/>
            </w:tcBorders>
          </w:tcPr>
          <w:p w14:paraId="1A931F7E" w14:textId="77777777" w:rsidR="006575E8" w:rsidRPr="0063263B" w:rsidRDefault="006575E8"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≤14 y/o </w:t>
            </w:r>
          </w:p>
        </w:tc>
        <w:tc>
          <w:tcPr>
            <w:tcW w:w="540" w:type="dxa"/>
            <w:tcBorders>
              <w:top w:val="dotted" w:sz="4" w:space="0" w:color="auto"/>
              <w:left w:val="nil"/>
              <w:bottom w:val="dotted" w:sz="4" w:space="0" w:color="auto"/>
              <w:right w:val="nil"/>
            </w:tcBorders>
          </w:tcPr>
          <w:p w14:paraId="192BE78A" w14:textId="77777777" w:rsidR="006575E8" w:rsidRPr="0063263B" w:rsidRDefault="006575E8"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193</w:t>
            </w:r>
          </w:p>
        </w:tc>
        <w:tc>
          <w:tcPr>
            <w:tcW w:w="728" w:type="dxa"/>
            <w:tcBorders>
              <w:top w:val="dotted" w:sz="4" w:space="0" w:color="auto"/>
              <w:left w:val="nil"/>
              <w:bottom w:val="dotted" w:sz="4" w:space="0" w:color="auto"/>
              <w:right w:val="nil"/>
            </w:tcBorders>
            <w:vAlign w:val="center"/>
          </w:tcPr>
          <w:p w14:paraId="445E468A" w14:textId="77777777" w:rsidR="006575E8" w:rsidRPr="0063263B" w:rsidRDefault="006575E8"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4.305</w:t>
            </w:r>
          </w:p>
        </w:tc>
        <w:tc>
          <w:tcPr>
            <w:tcW w:w="637" w:type="dxa"/>
            <w:tcBorders>
              <w:top w:val="dotted" w:sz="4" w:space="0" w:color="auto"/>
              <w:left w:val="nil"/>
              <w:bottom w:val="dotted" w:sz="4" w:space="0" w:color="auto"/>
              <w:right w:val="nil"/>
            </w:tcBorders>
            <w:vAlign w:val="center"/>
          </w:tcPr>
          <w:p w14:paraId="6FC4F8D1" w14:textId="77777777" w:rsidR="006575E8" w:rsidRPr="0063263B" w:rsidRDefault="006575E8"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0.761</w:t>
            </w:r>
          </w:p>
        </w:tc>
        <w:tc>
          <w:tcPr>
            <w:tcW w:w="454" w:type="dxa"/>
            <w:vMerge w:val="restart"/>
            <w:tcBorders>
              <w:top w:val="dotted" w:sz="4" w:space="0" w:color="auto"/>
              <w:left w:val="nil"/>
              <w:right w:val="nil"/>
            </w:tcBorders>
            <w:vAlign w:val="center"/>
          </w:tcPr>
          <w:p w14:paraId="728A5E36"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738" w:type="dxa"/>
            <w:vMerge w:val="restart"/>
            <w:tcBorders>
              <w:top w:val="dotted" w:sz="4" w:space="0" w:color="auto"/>
              <w:left w:val="nil"/>
              <w:right w:val="nil"/>
            </w:tcBorders>
            <w:vAlign w:val="center"/>
          </w:tcPr>
          <w:p w14:paraId="414D3A39"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3.470</w:t>
            </w:r>
          </w:p>
        </w:tc>
        <w:tc>
          <w:tcPr>
            <w:tcW w:w="539" w:type="dxa"/>
            <w:vMerge w:val="restart"/>
            <w:tcBorders>
              <w:top w:val="dotted" w:sz="4" w:space="0" w:color="auto"/>
              <w:left w:val="nil"/>
              <w:right w:val="nil"/>
            </w:tcBorders>
            <w:vAlign w:val="center"/>
          </w:tcPr>
          <w:p w14:paraId="4ABF793E"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.063</w:t>
            </w:r>
          </w:p>
        </w:tc>
        <w:tc>
          <w:tcPr>
            <w:tcW w:w="1348" w:type="dxa"/>
            <w:vMerge w:val="restart"/>
            <w:tcBorders>
              <w:top w:val="dotted" w:sz="4" w:space="0" w:color="auto"/>
              <w:left w:val="nil"/>
              <w:right w:val="nil"/>
            </w:tcBorders>
            <w:vAlign w:val="center"/>
          </w:tcPr>
          <w:p w14:paraId="2E9B25E0" w14:textId="77777777" w:rsidR="006575E8" w:rsidRPr="0063263B" w:rsidRDefault="006575E8" w:rsidP="00205204">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1078" w:type="dxa"/>
            <w:vMerge w:val="restart"/>
            <w:tcBorders>
              <w:left w:val="nil"/>
              <w:right w:val="nil"/>
            </w:tcBorders>
            <w:vAlign w:val="center"/>
          </w:tcPr>
          <w:p w14:paraId="5574B447" w14:textId="4E29BF07" w:rsidR="006575E8" w:rsidRPr="0063263B" w:rsidRDefault="00473B60" w:rsidP="00205204">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Accept H</w:t>
            </w:r>
            <w:r w:rsidRPr="0063263B">
              <w:rPr>
                <w:rStyle w:val="IntenseEmphasis"/>
                <w:rFonts w:ascii="Arial" w:hAnsi="Arial" w:cs="Arial"/>
                <w:i w:val="0"/>
                <w:iCs w:val="0"/>
                <w:color w:val="000000" w:themeColor="text1"/>
                <w:sz w:val="16"/>
                <w:szCs w:val="16"/>
                <w:vertAlign w:val="subscript"/>
              </w:rPr>
              <w:t>o</w:t>
            </w:r>
          </w:p>
        </w:tc>
      </w:tr>
      <w:tr w:rsidR="0063263B" w:rsidRPr="0063263B" w14:paraId="71FBA558" w14:textId="77777777" w:rsidTr="009441D7">
        <w:trPr>
          <w:trHeight w:val="80"/>
          <w:tblHeader/>
        </w:trPr>
        <w:tc>
          <w:tcPr>
            <w:tcW w:w="809" w:type="dxa"/>
            <w:vMerge/>
            <w:tcBorders>
              <w:left w:val="nil"/>
              <w:bottom w:val="dotted" w:sz="4" w:space="0" w:color="auto"/>
              <w:right w:val="nil"/>
            </w:tcBorders>
            <w:vAlign w:val="center"/>
          </w:tcPr>
          <w:p w14:paraId="7E7E6179" w14:textId="77777777" w:rsidR="006575E8" w:rsidRPr="0063263B" w:rsidRDefault="006575E8" w:rsidP="00205204">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bottom w:val="dotted" w:sz="4" w:space="0" w:color="auto"/>
              <w:right w:val="nil"/>
            </w:tcBorders>
            <w:vAlign w:val="center"/>
          </w:tcPr>
          <w:p w14:paraId="516E6C32" w14:textId="77777777" w:rsidR="006575E8" w:rsidRPr="0063263B" w:rsidRDefault="006575E8" w:rsidP="00205204">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1439A324" w14:textId="77777777" w:rsidR="006575E8" w:rsidRPr="0063263B" w:rsidRDefault="006575E8" w:rsidP="00205204">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15 – 24 y/o</w:t>
            </w:r>
          </w:p>
        </w:tc>
        <w:tc>
          <w:tcPr>
            <w:tcW w:w="540" w:type="dxa"/>
            <w:tcBorders>
              <w:top w:val="dotted" w:sz="4" w:space="0" w:color="auto"/>
              <w:left w:val="nil"/>
              <w:bottom w:val="dotted" w:sz="4" w:space="0" w:color="auto"/>
              <w:right w:val="nil"/>
            </w:tcBorders>
          </w:tcPr>
          <w:p w14:paraId="023461EA" w14:textId="77777777" w:rsidR="006575E8" w:rsidRPr="0063263B" w:rsidRDefault="006575E8" w:rsidP="00205204">
            <w:pPr>
              <w:spacing w:after="0" w:line="240" w:lineRule="auto"/>
              <w:ind w:left="-21"/>
              <w:jc w:val="right"/>
              <w:rPr>
                <w:rStyle w:val="Heading1Char"/>
                <w:rFonts w:ascii="Arial" w:eastAsiaTheme="minorHAnsi" w:hAnsi="Arial" w:cs="Arial"/>
                <w:color w:val="000000" w:themeColor="text1"/>
                <w:sz w:val="16"/>
                <w:szCs w:val="16"/>
              </w:rPr>
            </w:pPr>
            <w:r w:rsidRPr="0063263B">
              <w:rPr>
                <w:rStyle w:val="IntenseEmphasis"/>
                <w:rFonts w:ascii="Arial" w:hAnsi="Arial" w:cs="Arial"/>
                <w:i w:val="0"/>
                <w:iCs w:val="0"/>
                <w:color w:val="000000" w:themeColor="text1"/>
                <w:sz w:val="16"/>
                <w:szCs w:val="16"/>
              </w:rPr>
              <w:t>190</w:t>
            </w:r>
          </w:p>
        </w:tc>
        <w:tc>
          <w:tcPr>
            <w:tcW w:w="728" w:type="dxa"/>
            <w:tcBorders>
              <w:top w:val="dotted" w:sz="4" w:space="0" w:color="auto"/>
              <w:left w:val="nil"/>
              <w:bottom w:val="dotted" w:sz="4" w:space="0" w:color="auto"/>
              <w:right w:val="nil"/>
            </w:tcBorders>
            <w:vAlign w:val="center"/>
          </w:tcPr>
          <w:p w14:paraId="2E9D0C93" w14:textId="77777777" w:rsidR="006575E8" w:rsidRPr="0063263B" w:rsidRDefault="006575E8" w:rsidP="00205204">
            <w:pPr>
              <w:spacing w:after="0" w:line="240" w:lineRule="auto"/>
              <w:ind w:left="-21"/>
              <w:jc w:val="right"/>
              <w:rPr>
                <w:rStyle w:val="Heading1Char"/>
                <w:rFonts w:ascii="Arial" w:eastAsiaTheme="minorHAnsi" w:hAnsi="Arial" w:cs="Arial"/>
                <w:color w:val="000000" w:themeColor="text1"/>
                <w:sz w:val="16"/>
                <w:szCs w:val="16"/>
              </w:rPr>
            </w:pPr>
            <w:r w:rsidRPr="0063263B">
              <w:rPr>
                <w:rStyle w:val="IntenseEmphasis"/>
                <w:rFonts w:ascii="Arial" w:hAnsi="Arial" w:cs="Arial"/>
                <w:i w:val="0"/>
                <w:iCs w:val="0"/>
                <w:color w:val="000000" w:themeColor="text1"/>
                <w:sz w:val="16"/>
                <w:szCs w:val="16"/>
              </w:rPr>
              <w:t>4.14</w:t>
            </w:r>
            <w:r w:rsidRPr="0063263B">
              <w:rPr>
                <w:rFonts w:ascii="Arial" w:hAnsi="Arial" w:cs="Arial"/>
                <w:color w:val="000000" w:themeColor="text1"/>
                <w:sz w:val="16"/>
                <w:szCs w:val="16"/>
              </w:rPr>
              <w:t>9</w:t>
            </w:r>
          </w:p>
        </w:tc>
        <w:tc>
          <w:tcPr>
            <w:tcW w:w="637" w:type="dxa"/>
            <w:tcBorders>
              <w:top w:val="dotted" w:sz="4" w:space="0" w:color="auto"/>
              <w:left w:val="nil"/>
              <w:bottom w:val="dotted" w:sz="4" w:space="0" w:color="auto"/>
              <w:right w:val="nil"/>
            </w:tcBorders>
            <w:vAlign w:val="center"/>
          </w:tcPr>
          <w:p w14:paraId="59F83094" w14:textId="77777777" w:rsidR="006575E8" w:rsidRPr="0063263B" w:rsidRDefault="006575E8" w:rsidP="00205204">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0.87</w:t>
            </w:r>
            <w:r w:rsidRPr="0063263B">
              <w:rPr>
                <w:rFonts w:ascii="Arial" w:hAnsi="Arial" w:cs="Arial"/>
                <w:color w:val="000000" w:themeColor="text1"/>
                <w:sz w:val="16"/>
                <w:szCs w:val="16"/>
              </w:rPr>
              <w:t>2</w:t>
            </w:r>
          </w:p>
        </w:tc>
        <w:tc>
          <w:tcPr>
            <w:tcW w:w="454" w:type="dxa"/>
            <w:vMerge/>
            <w:tcBorders>
              <w:left w:val="nil"/>
              <w:bottom w:val="dotted" w:sz="4" w:space="0" w:color="auto"/>
              <w:right w:val="nil"/>
            </w:tcBorders>
            <w:vAlign w:val="center"/>
          </w:tcPr>
          <w:p w14:paraId="216C920E"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bottom w:val="dotted" w:sz="4" w:space="0" w:color="auto"/>
              <w:right w:val="nil"/>
            </w:tcBorders>
            <w:vAlign w:val="center"/>
          </w:tcPr>
          <w:p w14:paraId="5D2BF954"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bottom w:val="dotted" w:sz="4" w:space="0" w:color="auto"/>
              <w:right w:val="nil"/>
            </w:tcBorders>
            <w:vAlign w:val="center"/>
          </w:tcPr>
          <w:p w14:paraId="7B08E7F9" w14:textId="77777777" w:rsidR="006575E8" w:rsidRPr="0063263B" w:rsidRDefault="006575E8" w:rsidP="00205204">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bottom w:val="dotted" w:sz="4" w:space="0" w:color="auto"/>
              <w:right w:val="nil"/>
            </w:tcBorders>
            <w:vAlign w:val="center"/>
          </w:tcPr>
          <w:p w14:paraId="1FB84135" w14:textId="77777777" w:rsidR="006575E8" w:rsidRPr="0063263B" w:rsidRDefault="006575E8" w:rsidP="00205204">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bottom w:val="dotted" w:sz="4" w:space="0" w:color="auto"/>
              <w:right w:val="nil"/>
            </w:tcBorders>
            <w:vAlign w:val="center"/>
          </w:tcPr>
          <w:p w14:paraId="7AAA4A91" w14:textId="77777777" w:rsidR="006575E8" w:rsidRPr="0063263B" w:rsidRDefault="006575E8" w:rsidP="00205204">
            <w:pPr>
              <w:spacing w:after="0" w:line="240" w:lineRule="auto"/>
              <w:jc w:val="center"/>
              <w:rPr>
                <w:rStyle w:val="IntenseEmphasis"/>
                <w:rFonts w:ascii="Arial" w:hAnsi="Arial" w:cs="Arial"/>
                <w:i w:val="0"/>
                <w:iCs w:val="0"/>
                <w:color w:val="000000" w:themeColor="text1"/>
                <w:sz w:val="16"/>
                <w:szCs w:val="16"/>
              </w:rPr>
            </w:pPr>
          </w:p>
        </w:tc>
      </w:tr>
      <w:tr w:rsidR="00963BDD" w:rsidRPr="0063263B" w14:paraId="77F90779" w14:textId="77777777" w:rsidTr="00781AD3">
        <w:trPr>
          <w:trHeight w:val="80"/>
          <w:tblHeader/>
        </w:trPr>
        <w:tc>
          <w:tcPr>
            <w:tcW w:w="809" w:type="dxa"/>
            <w:vMerge/>
            <w:tcBorders>
              <w:left w:val="nil"/>
              <w:bottom w:val="dotted" w:sz="4" w:space="0" w:color="auto"/>
              <w:right w:val="nil"/>
            </w:tcBorders>
            <w:vAlign w:val="center"/>
          </w:tcPr>
          <w:p w14:paraId="2B57F12B"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p>
        </w:tc>
        <w:tc>
          <w:tcPr>
            <w:tcW w:w="1288" w:type="dxa"/>
            <w:vMerge w:val="restart"/>
            <w:tcBorders>
              <w:left w:val="nil"/>
              <w:right w:val="nil"/>
            </w:tcBorders>
            <w:vAlign w:val="center"/>
          </w:tcPr>
          <w:p w14:paraId="67CBCD4B" w14:textId="567163F4" w:rsidR="00963BDD" w:rsidRPr="0063263B" w:rsidRDefault="00963BDD" w:rsidP="00963BDD">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Appraisal</w:t>
            </w:r>
          </w:p>
        </w:tc>
        <w:tc>
          <w:tcPr>
            <w:tcW w:w="1091" w:type="dxa"/>
            <w:tcBorders>
              <w:top w:val="dotted" w:sz="4" w:space="0" w:color="auto"/>
              <w:left w:val="nil"/>
              <w:bottom w:val="dotted" w:sz="4" w:space="0" w:color="auto"/>
              <w:right w:val="nil"/>
            </w:tcBorders>
          </w:tcPr>
          <w:p w14:paraId="108FABD0" w14:textId="57147602"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≤14 y/o </w:t>
            </w:r>
          </w:p>
        </w:tc>
        <w:tc>
          <w:tcPr>
            <w:tcW w:w="540" w:type="dxa"/>
            <w:tcBorders>
              <w:top w:val="dotted" w:sz="4" w:space="0" w:color="auto"/>
              <w:left w:val="nil"/>
              <w:bottom w:val="dotted" w:sz="4" w:space="0" w:color="auto"/>
              <w:right w:val="nil"/>
            </w:tcBorders>
          </w:tcPr>
          <w:p w14:paraId="72BEFDD0" w14:textId="470019EC"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193</w:t>
            </w:r>
          </w:p>
        </w:tc>
        <w:tc>
          <w:tcPr>
            <w:tcW w:w="728" w:type="dxa"/>
            <w:tcBorders>
              <w:top w:val="dotted" w:sz="4" w:space="0" w:color="auto"/>
              <w:left w:val="nil"/>
              <w:bottom w:val="dotted" w:sz="4" w:space="0" w:color="auto"/>
              <w:right w:val="nil"/>
            </w:tcBorders>
            <w:vAlign w:val="center"/>
          </w:tcPr>
          <w:p w14:paraId="241BF7B2" w14:textId="69EF3B7D"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3.975</w:t>
            </w:r>
          </w:p>
        </w:tc>
        <w:tc>
          <w:tcPr>
            <w:tcW w:w="637" w:type="dxa"/>
            <w:tcBorders>
              <w:top w:val="dotted" w:sz="4" w:space="0" w:color="auto"/>
              <w:left w:val="nil"/>
              <w:bottom w:val="dotted" w:sz="4" w:space="0" w:color="auto"/>
              <w:right w:val="nil"/>
            </w:tcBorders>
            <w:vAlign w:val="center"/>
          </w:tcPr>
          <w:p w14:paraId="5FFA2720" w14:textId="19CA1290"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0.952</w:t>
            </w:r>
          </w:p>
        </w:tc>
        <w:tc>
          <w:tcPr>
            <w:tcW w:w="454" w:type="dxa"/>
            <w:vMerge w:val="restart"/>
            <w:tcBorders>
              <w:left w:val="nil"/>
              <w:right w:val="nil"/>
            </w:tcBorders>
            <w:vAlign w:val="center"/>
          </w:tcPr>
          <w:p w14:paraId="1ABBF10F" w14:textId="7836E438"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738" w:type="dxa"/>
            <w:vMerge w:val="restart"/>
            <w:tcBorders>
              <w:left w:val="nil"/>
              <w:right w:val="nil"/>
            </w:tcBorders>
            <w:vAlign w:val="center"/>
          </w:tcPr>
          <w:p w14:paraId="371B9EA5" w14:textId="6CDE243D"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3.055</w:t>
            </w:r>
          </w:p>
        </w:tc>
        <w:tc>
          <w:tcPr>
            <w:tcW w:w="539" w:type="dxa"/>
            <w:vMerge w:val="restart"/>
            <w:tcBorders>
              <w:left w:val="nil"/>
              <w:right w:val="nil"/>
            </w:tcBorders>
            <w:vAlign w:val="center"/>
          </w:tcPr>
          <w:p w14:paraId="39A203BF" w14:textId="21212795"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.081</w:t>
            </w:r>
          </w:p>
        </w:tc>
        <w:tc>
          <w:tcPr>
            <w:tcW w:w="1348" w:type="dxa"/>
            <w:vMerge w:val="restart"/>
            <w:tcBorders>
              <w:left w:val="nil"/>
              <w:right w:val="nil"/>
            </w:tcBorders>
            <w:vAlign w:val="center"/>
          </w:tcPr>
          <w:p w14:paraId="17768E21" w14:textId="0FF83681" w:rsidR="00963BDD" w:rsidRPr="0063263B" w:rsidRDefault="00963BDD" w:rsidP="00963BDD">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1078" w:type="dxa"/>
            <w:vMerge w:val="restart"/>
            <w:tcBorders>
              <w:left w:val="nil"/>
              <w:right w:val="nil"/>
            </w:tcBorders>
            <w:vAlign w:val="center"/>
          </w:tcPr>
          <w:p w14:paraId="3A37565D" w14:textId="404FAF41" w:rsidR="00963BDD" w:rsidRPr="0063263B" w:rsidRDefault="00963BDD" w:rsidP="00963B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Accept H</w:t>
            </w:r>
            <w:r w:rsidRPr="0063263B">
              <w:rPr>
                <w:rStyle w:val="IntenseEmphasis"/>
                <w:rFonts w:ascii="Arial" w:hAnsi="Arial" w:cs="Arial"/>
                <w:i w:val="0"/>
                <w:iCs w:val="0"/>
                <w:color w:val="000000" w:themeColor="text1"/>
                <w:sz w:val="16"/>
                <w:szCs w:val="16"/>
                <w:vertAlign w:val="subscript"/>
              </w:rPr>
              <w:t>o</w:t>
            </w:r>
          </w:p>
        </w:tc>
      </w:tr>
      <w:tr w:rsidR="00963BDD" w:rsidRPr="0063263B" w14:paraId="5B4C339C" w14:textId="77777777" w:rsidTr="009441D7">
        <w:trPr>
          <w:trHeight w:val="80"/>
          <w:tblHeader/>
        </w:trPr>
        <w:tc>
          <w:tcPr>
            <w:tcW w:w="809" w:type="dxa"/>
            <w:vMerge/>
            <w:tcBorders>
              <w:left w:val="nil"/>
              <w:bottom w:val="dotted" w:sz="4" w:space="0" w:color="auto"/>
              <w:right w:val="nil"/>
            </w:tcBorders>
            <w:vAlign w:val="center"/>
          </w:tcPr>
          <w:p w14:paraId="1B0F4DC3"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bottom w:val="dotted" w:sz="4" w:space="0" w:color="auto"/>
              <w:right w:val="nil"/>
            </w:tcBorders>
            <w:vAlign w:val="center"/>
          </w:tcPr>
          <w:p w14:paraId="3526F953" w14:textId="77777777" w:rsidR="00963BDD" w:rsidRPr="0063263B" w:rsidRDefault="00963BDD" w:rsidP="00963BDD">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3337A392" w14:textId="641414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15 – 24 y/o</w:t>
            </w:r>
          </w:p>
        </w:tc>
        <w:tc>
          <w:tcPr>
            <w:tcW w:w="540" w:type="dxa"/>
            <w:tcBorders>
              <w:top w:val="dotted" w:sz="4" w:space="0" w:color="auto"/>
              <w:left w:val="nil"/>
              <w:bottom w:val="dotted" w:sz="4" w:space="0" w:color="auto"/>
              <w:right w:val="nil"/>
            </w:tcBorders>
          </w:tcPr>
          <w:p w14:paraId="788AD747" w14:textId="7161F3D1"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190</w:t>
            </w:r>
          </w:p>
        </w:tc>
        <w:tc>
          <w:tcPr>
            <w:tcW w:w="728" w:type="dxa"/>
            <w:tcBorders>
              <w:top w:val="dotted" w:sz="4" w:space="0" w:color="auto"/>
              <w:left w:val="nil"/>
              <w:bottom w:val="dotted" w:sz="4" w:space="0" w:color="auto"/>
              <w:right w:val="nil"/>
            </w:tcBorders>
            <w:vAlign w:val="center"/>
          </w:tcPr>
          <w:p w14:paraId="0171A453" w14:textId="55D389EB"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3.804</w:t>
            </w:r>
          </w:p>
        </w:tc>
        <w:tc>
          <w:tcPr>
            <w:tcW w:w="637" w:type="dxa"/>
            <w:tcBorders>
              <w:top w:val="dotted" w:sz="4" w:space="0" w:color="auto"/>
              <w:left w:val="nil"/>
              <w:bottom w:val="dotted" w:sz="4" w:space="0" w:color="auto"/>
              <w:right w:val="nil"/>
            </w:tcBorders>
            <w:vAlign w:val="center"/>
          </w:tcPr>
          <w:p w14:paraId="7FB9BC6C" w14:textId="2F5ED2EA"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0.968</w:t>
            </w:r>
          </w:p>
        </w:tc>
        <w:tc>
          <w:tcPr>
            <w:tcW w:w="454" w:type="dxa"/>
            <w:vMerge/>
            <w:tcBorders>
              <w:left w:val="nil"/>
              <w:bottom w:val="dotted" w:sz="4" w:space="0" w:color="auto"/>
              <w:right w:val="nil"/>
            </w:tcBorders>
            <w:vAlign w:val="center"/>
          </w:tcPr>
          <w:p w14:paraId="137E64E3"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bottom w:val="dotted" w:sz="4" w:space="0" w:color="auto"/>
              <w:right w:val="nil"/>
            </w:tcBorders>
            <w:vAlign w:val="center"/>
          </w:tcPr>
          <w:p w14:paraId="72F11BD3"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bottom w:val="dotted" w:sz="4" w:space="0" w:color="auto"/>
              <w:right w:val="nil"/>
            </w:tcBorders>
            <w:vAlign w:val="center"/>
          </w:tcPr>
          <w:p w14:paraId="26C552CF"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bottom w:val="dotted" w:sz="4" w:space="0" w:color="auto"/>
              <w:right w:val="nil"/>
            </w:tcBorders>
            <w:vAlign w:val="center"/>
          </w:tcPr>
          <w:p w14:paraId="7B068B10" w14:textId="77777777" w:rsidR="00963BDD" w:rsidRPr="0063263B" w:rsidRDefault="00963BDD" w:rsidP="00963BDD">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bottom w:val="dotted" w:sz="4" w:space="0" w:color="auto"/>
              <w:right w:val="nil"/>
            </w:tcBorders>
            <w:vAlign w:val="center"/>
          </w:tcPr>
          <w:p w14:paraId="4511EA09" w14:textId="77777777" w:rsidR="00963BDD" w:rsidRPr="0063263B" w:rsidRDefault="00963BDD" w:rsidP="00963BDD">
            <w:pPr>
              <w:spacing w:after="0" w:line="240" w:lineRule="auto"/>
              <w:jc w:val="center"/>
              <w:rPr>
                <w:rStyle w:val="IntenseEmphasis"/>
                <w:rFonts w:ascii="Arial" w:hAnsi="Arial" w:cs="Arial"/>
                <w:i w:val="0"/>
                <w:iCs w:val="0"/>
                <w:color w:val="000000" w:themeColor="text1"/>
                <w:sz w:val="16"/>
                <w:szCs w:val="16"/>
              </w:rPr>
            </w:pPr>
          </w:p>
        </w:tc>
      </w:tr>
      <w:tr w:rsidR="00963BDD" w:rsidRPr="0063263B" w14:paraId="67CBC2D9" w14:textId="77777777" w:rsidTr="009441D7">
        <w:trPr>
          <w:trHeight w:val="80"/>
          <w:tblHeader/>
        </w:trPr>
        <w:tc>
          <w:tcPr>
            <w:tcW w:w="809" w:type="dxa"/>
            <w:vMerge/>
            <w:tcBorders>
              <w:top w:val="dotted" w:sz="4" w:space="0" w:color="auto"/>
              <w:left w:val="nil"/>
              <w:right w:val="nil"/>
            </w:tcBorders>
            <w:vAlign w:val="center"/>
          </w:tcPr>
          <w:p w14:paraId="5E0306CB"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p>
        </w:tc>
        <w:tc>
          <w:tcPr>
            <w:tcW w:w="1288" w:type="dxa"/>
            <w:vMerge w:val="restart"/>
            <w:tcBorders>
              <w:top w:val="dotted" w:sz="4" w:space="0" w:color="auto"/>
              <w:left w:val="nil"/>
              <w:right w:val="nil"/>
            </w:tcBorders>
            <w:vAlign w:val="center"/>
          </w:tcPr>
          <w:p w14:paraId="35289441" w14:textId="77777777" w:rsidR="00963BDD" w:rsidRPr="0063263B" w:rsidRDefault="00963BDD" w:rsidP="00963BDD">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Instrumental</w:t>
            </w:r>
          </w:p>
        </w:tc>
        <w:tc>
          <w:tcPr>
            <w:tcW w:w="1091" w:type="dxa"/>
            <w:tcBorders>
              <w:top w:val="dotted" w:sz="4" w:space="0" w:color="auto"/>
              <w:left w:val="nil"/>
              <w:bottom w:val="dotted" w:sz="4" w:space="0" w:color="auto"/>
              <w:right w:val="nil"/>
            </w:tcBorders>
          </w:tcPr>
          <w:p w14:paraId="70CC5AC6"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≤14 y/o </w:t>
            </w:r>
          </w:p>
        </w:tc>
        <w:tc>
          <w:tcPr>
            <w:tcW w:w="540" w:type="dxa"/>
            <w:tcBorders>
              <w:top w:val="dotted" w:sz="4" w:space="0" w:color="auto"/>
              <w:left w:val="nil"/>
              <w:bottom w:val="dotted" w:sz="4" w:space="0" w:color="auto"/>
              <w:right w:val="nil"/>
            </w:tcBorders>
          </w:tcPr>
          <w:p w14:paraId="6AC363F9"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193</w:t>
            </w:r>
          </w:p>
        </w:tc>
        <w:tc>
          <w:tcPr>
            <w:tcW w:w="728" w:type="dxa"/>
            <w:tcBorders>
              <w:top w:val="dotted" w:sz="4" w:space="0" w:color="auto"/>
              <w:left w:val="nil"/>
              <w:bottom w:val="dotted" w:sz="4" w:space="0" w:color="auto"/>
              <w:right w:val="nil"/>
            </w:tcBorders>
            <w:vAlign w:val="center"/>
          </w:tcPr>
          <w:p w14:paraId="64DF4602"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3.975</w:t>
            </w:r>
          </w:p>
        </w:tc>
        <w:tc>
          <w:tcPr>
            <w:tcW w:w="637" w:type="dxa"/>
            <w:tcBorders>
              <w:top w:val="dotted" w:sz="4" w:space="0" w:color="auto"/>
              <w:left w:val="nil"/>
              <w:bottom w:val="dotted" w:sz="4" w:space="0" w:color="auto"/>
              <w:right w:val="nil"/>
            </w:tcBorders>
            <w:vAlign w:val="center"/>
          </w:tcPr>
          <w:p w14:paraId="648DB2E9"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0.861</w:t>
            </w:r>
          </w:p>
        </w:tc>
        <w:tc>
          <w:tcPr>
            <w:tcW w:w="454" w:type="dxa"/>
            <w:vMerge w:val="restart"/>
            <w:tcBorders>
              <w:top w:val="dotted" w:sz="4" w:space="0" w:color="auto"/>
              <w:left w:val="nil"/>
              <w:right w:val="nil"/>
            </w:tcBorders>
            <w:vAlign w:val="center"/>
          </w:tcPr>
          <w:p w14:paraId="2B157BF9"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738" w:type="dxa"/>
            <w:vMerge w:val="restart"/>
            <w:tcBorders>
              <w:top w:val="dotted" w:sz="4" w:space="0" w:color="auto"/>
              <w:left w:val="nil"/>
              <w:right w:val="nil"/>
            </w:tcBorders>
            <w:vAlign w:val="center"/>
          </w:tcPr>
          <w:p w14:paraId="7241C570"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7.004</w:t>
            </w:r>
          </w:p>
        </w:tc>
        <w:tc>
          <w:tcPr>
            <w:tcW w:w="539" w:type="dxa"/>
            <w:vMerge w:val="restart"/>
            <w:tcBorders>
              <w:top w:val="dotted" w:sz="4" w:space="0" w:color="auto"/>
              <w:left w:val="nil"/>
              <w:right w:val="nil"/>
            </w:tcBorders>
            <w:vAlign w:val="center"/>
          </w:tcPr>
          <w:p w14:paraId="60404C8D"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.008</w:t>
            </w:r>
          </w:p>
        </w:tc>
        <w:tc>
          <w:tcPr>
            <w:tcW w:w="1348" w:type="dxa"/>
            <w:vMerge w:val="restart"/>
            <w:tcBorders>
              <w:top w:val="dotted" w:sz="4" w:space="0" w:color="auto"/>
              <w:left w:val="nil"/>
              <w:right w:val="nil"/>
            </w:tcBorders>
            <w:vAlign w:val="center"/>
          </w:tcPr>
          <w:p w14:paraId="1DC5A899" w14:textId="77777777" w:rsidR="00963BDD" w:rsidRPr="0063263B" w:rsidRDefault="00963BDD" w:rsidP="00963BDD">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Significant</w:t>
            </w:r>
          </w:p>
        </w:tc>
        <w:tc>
          <w:tcPr>
            <w:tcW w:w="1078" w:type="dxa"/>
            <w:vMerge w:val="restart"/>
            <w:tcBorders>
              <w:top w:val="dotted" w:sz="4" w:space="0" w:color="auto"/>
              <w:left w:val="nil"/>
              <w:right w:val="nil"/>
            </w:tcBorders>
            <w:vAlign w:val="center"/>
          </w:tcPr>
          <w:p w14:paraId="46596BC7" w14:textId="77777777" w:rsidR="00963BDD" w:rsidRPr="0063263B" w:rsidRDefault="00963BDD" w:rsidP="00963B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Reject Ho</w:t>
            </w:r>
          </w:p>
          <w:p w14:paraId="42E1B439" w14:textId="77777777" w:rsidR="00963BDD" w:rsidRPr="0063263B" w:rsidRDefault="00963BDD" w:rsidP="00963BDD">
            <w:pPr>
              <w:spacing w:after="0" w:line="240" w:lineRule="auto"/>
              <w:jc w:val="center"/>
              <w:rPr>
                <w:rStyle w:val="IntenseEmphasis"/>
                <w:rFonts w:ascii="Arial" w:hAnsi="Arial" w:cs="Arial"/>
                <w:i w:val="0"/>
                <w:iCs w:val="0"/>
                <w:color w:val="000000" w:themeColor="text1"/>
                <w:sz w:val="16"/>
                <w:szCs w:val="16"/>
              </w:rPr>
            </w:pPr>
          </w:p>
        </w:tc>
      </w:tr>
      <w:tr w:rsidR="00963BDD" w:rsidRPr="0063263B" w14:paraId="29A6E189" w14:textId="77777777" w:rsidTr="009441D7">
        <w:trPr>
          <w:trHeight w:val="80"/>
          <w:tblHeader/>
        </w:trPr>
        <w:tc>
          <w:tcPr>
            <w:tcW w:w="809" w:type="dxa"/>
            <w:vMerge/>
            <w:tcBorders>
              <w:left w:val="nil"/>
              <w:right w:val="nil"/>
            </w:tcBorders>
            <w:vAlign w:val="center"/>
          </w:tcPr>
          <w:p w14:paraId="0EFEFE5D"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bottom w:val="dotted" w:sz="4" w:space="0" w:color="auto"/>
              <w:right w:val="nil"/>
            </w:tcBorders>
            <w:vAlign w:val="center"/>
          </w:tcPr>
          <w:p w14:paraId="6770EF1A" w14:textId="77777777" w:rsidR="00963BDD" w:rsidRPr="0063263B" w:rsidRDefault="00963BDD" w:rsidP="00963BDD">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7291B6EC"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15 – 24 y/o</w:t>
            </w:r>
          </w:p>
        </w:tc>
        <w:tc>
          <w:tcPr>
            <w:tcW w:w="540" w:type="dxa"/>
            <w:tcBorders>
              <w:top w:val="dotted" w:sz="4" w:space="0" w:color="auto"/>
              <w:left w:val="nil"/>
              <w:bottom w:val="dotted" w:sz="4" w:space="0" w:color="auto"/>
              <w:right w:val="nil"/>
            </w:tcBorders>
          </w:tcPr>
          <w:p w14:paraId="5B236CF3"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190</w:t>
            </w:r>
          </w:p>
        </w:tc>
        <w:tc>
          <w:tcPr>
            <w:tcW w:w="728" w:type="dxa"/>
            <w:tcBorders>
              <w:top w:val="dotted" w:sz="4" w:space="0" w:color="auto"/>
              <w:left w:val="nil"/>
              <w:bottom w:val="dotted" w:sz="4" w:space="0" w:color="auto"/>
              <w:right w:val="nil"/>
            </w:tcBorders>
            <w:vAlign w:val="center"/>
          </w:tcPr>
          <w:p w14:paraId="791791CC"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3.739</w:t>
            </w:r>
          </w:p>
        </w:tc>
        <w:tc>
          <w:tcPr>
            <w:tcW w:w="637" w:type="dxa"/>
            <w:tcBorders>
              <w:top w:val="dotted" w:sz="4" w:space="0" w:color="auto"/>
              <w:left w:val="nil"/>
              <w:bottom w:val="dotted" w:sz="4" w:space="0" w:color="auto"/>
              <w:right w:val="nil"/>
            </w:tcBorders>
            <w:vAlign w:val="center"/>
          </w:tcPr>
          <w:p w14:paraId="1841320D"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0.880</w:t>
            </w:r>
          </w:p>
        </w:tc>
        <w:tc>
          <w:tcPr>
            <w:tcW w:w="454" w:type="dxa"/>
            <w:vMerge/>
            <w:tcBorders>
              <w:left w:val="nil"/>
              <w:bottom w:val="dotted" w:sz="4" w:space="0" w:color="auto"/>
              <w:right w:val="nil"/>
            </w:tcBorders>
            <w:vAlign w:val="center"/>
          </w:tcPr>
          <w:p w14:paraId="1829E8C7"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bottom w:val="dotted" w:sz="4" w:space="0" w:color="auto"/>
              <w:right w:val="nil"/>
            </w:tcBorders>
            <w:vAlign w:val="center"/>
          </w:tcPr>
          <w:p w14:paraId="1AD3DBC8"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bottom w:val="dotted" w:sz="4" w:space="0" w:color="auto"/>
              <w:right w:val="nil"/>
            </w:tcBorders>
            <w:vAlign w:val="center"/>
          </w:tcPr>
          <w:p w14:paraId="4CA3580E"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bottom w:val="dotted" w:sz="4" w:space="0" w:color="auto"/>
              <w:right w:val="nil"/>
            </w:tcBorders>
            <w:vAlign w:val="center"/>
          </w:tcPr>
          <w:p w14:paraId="3175E71B" w14:textId="77777777" w:rsidR="00963BDD" w:rsidRPr="0063263B" w:rsidRDefault="00963BDD" w:rsidP="00963BDD">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132FBE5E" w14:textId="77777777" w:rsidR="00963BDD" w:rsidRPr="0063263B" w:rsidRDefault="00963BDD" w:rsidP="00963BDD">
            <w:pPr>
              <w:spacing w:after="0" w:line="240" w:lineRule="auto"/>
              <w:jc w:val="center"/>
              <w:rPr>
                <w:rStyle w:val="IntenseEmphasis"/>
                <w:rFonts w:ascii="Arial" w:hAnsi="Arial" w:cs="Arial"/>
                <w:i w:val="0"/>
                <w:iCs w:val="0"/>
                <w:color w:val="000000" w:themeColor="text1"/>
                <w:sz w:val="16"/>
                <w:szCs w:val="16"/>
              </w:rPr>
            </w:pPr>
          </w:p>
        </w:tc>
      </w:tr>
      <w:tr w:rsidR="00963BDD" w:rsidRPr="0063263B" w14:paraId="3182EBC1" w14:textId="77777777" w:rsidTr="009441D7">
        <w:trPr>
          <w:trHeight w:val="80"/>
          <w:tblHeader/>
        </w:trPr>
        <w:tc>
          <w:tcPr>
            <w:tcW w:w="809" w:type="dxa"/>
            <w:vMerge/>
            <w:tcBorders>
              <w:left w:val="nil"/>
              <w:right w:val="nil"/>
            </w:tcBorders>
            <w:vAlign w:val="center"/>
          </w:tcPr>
          <w:p w14:paraId="0226FFE4"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p>
        </w:tc>
        <w:tc>
          <w:tcPr>
            <w:tcW w:w="1288" w:type="dxa"/>
            <w:vMerge w:val="restart"/>
            <w:tcBorders>
              <w:top w:val="dotted" w:sz="4" w:space="0" w:color="auto"/>
              <w:left w:val="nil"/>
              <w:right w:val="nil"/>
            </w:tcBorders>
            <w:vAlign w:val="center"/>
          </w:tcPr>
          <w:p w14:paraId="2D338D5E" w14:textId="77777777" w:rsidR="00963BDD" w:rsidRPr="0063263B" w:rsidRDefault="00963BDD" w:rsidP="00963BDD">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Informational</w:t>
            </w:r>
          </w:p>
        </w:tc>
        <w:tc>
          <w:tcPr>
            <w:tcW w:w="1091" w:type="dxa"/>
            <w:tcBorders>
              <w:top w:val="dotted" w:sz="4" w:space="0" w:color="auto"/>
              <w:left w:val="nil"/>
              <w:bottom w:val="dotted" w:sz="4" w:space="0" w:color="auto"/>
              <w:right w:val="nil"/>
            </w:tcBorders>
          </w:tcPr>
          <w:p w14:paraId="2DC32A31"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≤14 y/o </w:t>
            </w:r>
          </w:p>
        </w:tc>
        <w:tc>
          <w:tcPr>
            <w:tcW w:w="540" w:type="dxa"/>
            <w:tcBorders>
              <w:top w:val="dotted" w:sz="4" w:space="0" w:color="auto"/>
              <w:left w:val="nil"/>
              <w:bottom w:val="dotted" w:sz="4" w:space="0" w:color="auto"/>
              <w:right w:val="nil"/>
            </w:tcBorders>
          </w:tcPr>
          <w:p w14:paraId="33365884"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193</w:t>
            </w:r>
          </w:p>
        </w:tc>
        <w:tc>
          <w:tcPr>
            <w:tcW w:w="728" w:type="dxa"/>
            <w:tcBorders>
              <w:top w:val="dotted" w:sz="4" w:space="0" w:color="auto"/>
              <w:left w:val="nil"/>
              <w:bottom w:val="dotted" w:sz="4" w:space="0" w:color="auto"/>
              <w:right w:val="nil"/>
            </w:tcBorders>
            <w:vAlign w:val="center"/>
          </w:tcPr>
          <w:p w14:paraId="46EE9B11"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3.985</w:t>
            </w:r>
          </w:p>
        </w:tc>
        <w:tc>
          <w:tcPr>
            <w:tcW w:w="637" w:type="dxa"/>
            <w:tcBorders>
              <w:top w:val="dotted" w:sz="4" w:space="0" w:color="auto"/>
              <w:left w:val="nil"/>
              <w:bottom w:val="dotted" w:sz="4" w:space="0" w:color="auto"/>
              <w:right w:val="nil"/>
            </w:tcBorders>
            <w:vAlign w:val="center"/>
          </w:tcPr>
          <w:p w14:paraId="4ABFB038"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0.906</w:t>
            </w:r>
          </w:p>
        </w:tc>
        <w:tc>
          <w:tcPr>
            <w:tcW w:w="454" w:type="dxa"/>
            <w:vMerge w:val="restart"/>
            <w:tcBorders>
              <w:top w:val="dotted" w:sz="4" w:space="0" w:color="auto"/>
              <w:left w:val="nil"/>
              <w:right w:val="nil"/>
            </w:tcBorders>
            <w:vAlign w:val="center"/>
          </w:tcPr>
          <w:p w14:paraId="36D83467"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738" w:type="dxa"/>
            <w:vMerge w:val="restart"/>
            <w:tcBorders>
              <w:top w:val="dotted" w:sz="4" w:space="0" w:color="auto"/>
              <w:left w:val="nil"/>
              <w:right w:val="nil"/>
            </w:tcBorders>
            <w:vAlign w:val="center"/>
          </w:tcPr>
          <w:p w14:paraId="1F5F2804"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10.821</w:t>
            </w:r>
          </w:p>
        </w:tc>
        <w:tc>
          <w:tcPr>
            <w:tcW w:w="539" w:type="dxa"/>
            <w:vMerge w:val="restart"/>
            <w:tcBorders>
              <w:top w:val="dotted" w:sz="4" w:space="0" w:color="auto"/>
              <w:left w:val="nil"/>
              <w:right w:val="nil"/>
            </w:tcBorders>
            <w:vAlign w:val="center"/>
          </w:tcPr>
          <w:p w14:paraId="208ED7B4"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.001</w:t>
            </w:r>
          </w:p>
        </w:tc>
        <w:tc>
          <w:tcPr>
            <w:tcW w:w="1348" w:type="dxa"/>
            <w:vMerge w:val="restart"/>
            <w:tcBorders>
              <w:top w:val="dotted" w:sz="4" w:space="0" w:color="auto"/>
              <w:left w:val="nil"/>
              <w:right w:val="nil"/>
            </w:tcBorders>
            <w:vAlign w:val="center"/>
          </w:tcPr>
          <w:p w14:paraId="22F5DB5A" w14:textId="77777777" w:rsidR="00963BDD" w:rsidRPr="0063263B" w:rsidRDefault="00963BDD" w:rsidP="00963BDD">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Significant</w:t>
            </w:r>
          </w:p>
        </w:tc>
        <w:tc>
          <w:tcPr>
            <w:tcW w:w="1078" w:type="dxa"/>
            <w:vMerge/>
            <w:tcBorders>
              <w:left w:val="nil"/>
              <w:right w:val="nil"/>
            </w:tcBorders>
            <w:vAlign w:val="center"/>
          </w:tcPr>
          <w:p w14:paraId="4CECBFB2" w14:textId="77777777" w:rsidR="00963BDD" w:rsidRPr="0063263B" w:rsidRDefault="00963BDD" w:rsidP="00963BDD">
            <w:pPr>
              <w:spacing w:after="0" w:line="240" w:lineRule="auto"/>
              <w:jc w:val="center"/>
              <w:rPr>
                <w:rStyle w:val="IntenseEmphasis"/>
                <w:rFonts w:ascii="Arial" w:hAnsi="Arial" w:cs="Arial"/>
                <w:i w:val="0"/>
                <w:iCs w:val="0"/>
                <w:color w:val="000000" w:themeColor="text1"/>
                <w:sz w:val="16"/>
                <w:szCs w:val="16"/>
              </w:rPr>
            </w:pPr>
          </w:p>
        </w:tc>
      </w:tr>
      <w:tr w:rsidR="00963BDD" w:rsidRPr="0063263B" w14:paraId="2A3D60E5" w14:textId="77777777" w:rsidTr="009441D7">
        <w:trPr>
          <w:trHeight w:val="80"/>
          <w:tblHeader/>
        </w:trPr>
        <w:tc>
          <w:tcPr>
            <w:tcW w:w="809" w:type="dxa"/>
            <w:vMerge/>
            <w:tcBorders>
              <w:left w:val="nil"/>
              <w:bottom w:val="dotted" w:sz="4" w:space="0" w:color="auto"/>
              <w:right w:val="nil"/>
            </w:tcBorders>
            <w:vAlign w:val="center"/>
          </w:tcPr>
          <w:p w14:paraId="069B07A9"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bottom w:val="dotted" w:sz="4" w:space="0" w:color="auto"/>
              <w:right w:val="nil"/>
            </w:tcBorders>
            <w:vAlign w:val="center"/>
          </w:tcPr>
          <w:p w14:paraId="048188E2" w14:textId="77777777" w:rsidR="00963BDD" w:rsidRPr="0063263B" w:rsidRDefault="00963BDD" w:rsidP="00963BDD">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tcPr>
          <w:p w14:paraId="786CF933"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15 – 24 y/o</w:t>
            </w:r>
          </w:p>
        </w:tc>
        <w:tc>
          <w:tcPr>
            <w:tcW w:w="540" w:type="dxa"/>
            <w:tcBorders>
              <w:top w:val="dotted" w:sz="4" w:space="0" w:color="auto"/>
              <w:left w:val="nil"/>
              <w:bottom w:val="dotted" w:sz="4" w:space="0" w:color="auto"/>
              <w:right w:val="nil"/>
            </w:tcBorders>
          </w:tcPr>
          <w:p w14:paraId="07A11516"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190</w:t>
            </w:r>
          </w:p>
        </w:tc>
        <w:tc>
          <w:tcPr>
            <w:tcW w:w="728" w:type="dxa"/>
            <w:tcBorders>
              <w:top w:val="dotted" w:sz="4" w:space="0" w:color="auto"/>
              <w:left w:val="nil"/>
              <w:bottom w:val="dotted" w:sz="4" w:space="0" w:color="auto"/>
              <w:right w:val="nil"/>
            </w:tcBorders>
            <w:vAlign w:val="center"/>
          </w:tcPr>
          <w:p w14:paraId="49B2B4B3"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3.673</w:t>
            </w:r>
          </w:p>
        </w:tc>
        <w:tc>
          <w:tcPr>
            <w:tcW w:w="637" w:type="dxa"/>
            <w:tcBorders>
              <w:top w:val="dotted" w:sz="4" w:space="0" w:color="auto"/>
              <w:left w:val="nil"/>
              <w:bottom w:val="dotted" w:sz="4" w:space="0" w:color="auto"/>
              <w:right w:val="nil"/>
            </w:tcBorders>
            <w:vAlign w:val="center"/>
          </w:tcPr>
          <w:p w14:paraId="67CB0A58"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0.953</w:t>
            </w:r>
          </w:p>
        </w:tc>
        <w:tc>
          <w:tcPr>
            <w:tcW w:w="454" w:type="dxa"/>
            <w:vMerge/>
            <w:tcBorders>
              <w:left w:val="nil"/>
              <w:bottom w:val="dotted" w:sz="4" w:space="0" w:color="auto"/>
              <w:right w:val="nil"/>
            </w:tcBorders>
            <w:vAlign w:val="center"/>
          </w:tcPr>
          <w:p w14:paraId="7358D192"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bottom w:val="dotted" w:sz="4" w:space="0" w:color="auto"/>
              <w:right w:val="nil"/>
            </w:tcBorders>
            <w:vAlign w:val="center"/>
          </w:tcPr>
          <w:p w14:paraId="316CB4B1"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bottom w:val="dotted" w:sz="4" w:space="0" w:color="auto"/>
              <w:right w:val="nil"/>
            </w:tcBorders>
            <w:vAlign w:val="center"/>
          </w:tcPr>
          <w:p w14:paraId="325CBE72"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bottom w:val="dotted" w:sz="4" w:space="0" w:color="auto"/>
              <w:right w:val="nil"/>
            </w:tcBorders>
            <w:vAlign w:val="center"/>
          </w:tcPr>
          <w:p w14:paraId="2B02F495" w14:textId="77777777" w:rsidR="00963BDD" w:rsidRPr="0063263B" w:rsidRDefault="00963BDD" w:rsidP="00963BDD">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bottom w:val="dotted" w:sz="4" w:space="0" w:color="auto"/>
              <w:right w:val="nil"/>
            </w:tcBorders>
            <w:vAlign w:val="center"/>
          </w:tcPr>
          <w:p w14:paraId="2B6DB173" w14:textId="77777777" w:rsidR="00963BDD" w:rsidRPr="0063263B" w:rsidRDefault="00963BDD" w:rsidP="00963BDD">
            <w:pPr>
              <w:spacing w:after="0" w:line="240" w:lineRule="auto"/>
              <w:jc w:val="center"/>
              <w:rPr>
                <w:rStyle w:val="IntenseEmphasis"/>
                <w:rFonts w:ascii="Arial" w:hAnsi="Arial" w:cs="Arial"/>
                <w:i w:val="0"/>
                <w:iCs w:val="0"/>
                <w:color w:val="000000" w:themeColor="text1"/>
                <w:sz w:val="16"/>
                <w:szCs w:val="16"/>
              </w:rPr>
            </w:pPr>
          </w:p>
        </w:tc>
      </w:tr>
      <w:tr w:rsidR="00963BDD" w:rsidRPr="0063263B" w14:paraId="00C3622B" w14:textId="77777777" w:rsidTr="009441D7">
        <w:trPr>
          <w:trHeight w:val="242"/>
          <w:tblHeader/>
        </w:trPr>
        <w:tc>
          <w:tcPr>
            <w:tcW w:w="809" w:type="dxa"/>
            <w:vMerge w:val="restart"/>
            <w:tcBorders>
              <w:top w:val="dotted" w:sz="4" w:space="0" w:color="auto"/>
              <w:left w:val="nil"/>
              <w:right w:val="nil"/>
            </w:tcBorders>
            <w:vAlign w:val="center"/>
          </w:tcPr>
          <w:p w14:paraId="4D4E2B06"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SES</w:t>
            </w:r>
          </w:p>
        </w:tc>
        <w:tc>
          <w:tcPr>
            <w:tcW w:w="1288" w:type="dxa"/>
            <w:vMerge w:val="restart"/>
            <w:tcBorders>
              <w:top w:val="dotted" w:sz="4" w:space="0" w:color="auto"/>
              <w:left w:val="nil"/>
              <w:right w:val="nil"/>
            </w:tcBorders>
            <w:vAlign w:val="center"/>
          </w:tcPr>
          <w:p w14:paraId="4AD5513B" w14:textId="77777777" w:rsidR="00963BDD" w:rsidRPr="0063263B" w:rsidRDefault="00963BDD" w:rsidP="00963BDD">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Emotional </w:t>
            </w:r>
          </w:p>
        </w:tc>
        <w:tc>
          <w:tcPr>
            <w:tcW w:w="1091" w:type="dxa"/>
            <w:tcBorders>
              <w:top w:val="dotted" w:sz="4" w:space="0" w:color="auto"/>
              <w:left w:val="nil"/>
              <w:bottom w:val="dotted" w:sz="4" w:space="0" w:color="auto"/>
              <w:right w:val="nil"/>
            </w:tcBorders>
            <w:vAlign w:val="center"/>
          </w:tcPr>
          <w:p w14:paraId="749A2C48"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&lt; ₱10,000</w:t>
            </w:r>
          </w:p>
        </w:tc>
        <w:tc>
          <w:tcPr>
            <w:tcW w:w="540" w:type="dxa"/>
            <w:tcBorders>
              <w:top w:val="dotted" w:sz="4" w:space="0" w:color="auto"/>
              <w:left w:val="nil"/>
              <w:bottom w:val="dotted" w:sz="4" w:space="0" w:color="auto"/>
              <w:right w:val="nil"/>
            </w:tcBorders>
            <w:vAlign w:val="center"/>
          </w:tcPr>
          <w:p w14:paraId="59A1BCEB"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285</w:t>
            </w:r>
          </w:p>
        </w:tc>
        <w:tc>
          <w:tcPr>
            <w:tcW w:w="728" w:type="dxa"/>
            <w:tcBorders>
              <w:top w:val="dotted" w:sz="4" w:space="0" w:color="auto"/>
              <w:left w:val="nil"/>
              <w:bottom w:val="dotted" w:sz="4" w:space="0" w:color="auto"/>
              <w:right w:val="nil"/>
            </w:tcBorders>
            <w:vAlign w:val="center"/>
          </w:tcPr>
          <w:p w14:paraId="2CD95977"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4.162</w:t>
            </w:r>
          </w:p>
        </w:tc>
        <w:tc>
          <w:tcPr>
            <w:tcW w:w="637" w:type="dxa"/>
            <w:tcBorders>
              <w:top w:val="dotted" w:sz="4" w:space="0" w:color="auto"/>
              <w:left w:val="nil"/>
              <w:bottom w:val="dotted" w:sz="4" w:space="0" w:color="auto"/>
              <w:right w:val="nil"/>
            </w:tcBorders>
            <w:vAlign w:val="center"/>
          </w:tcPr>
          <w:p w14:paraId="2949F8C2"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0.855</w:t>
            </w:r>
          </w:p>
        </w:tc>
        <w:tc>
          <w:tcPr>
            <w:tcW w:w="454" w:type="dxa"/>
            <w:vMerge w:val="restart"/>
            <w:tcBorders>
              <w:top w:val="dotted" w:sz="4" w:space="0" w:color="auto"/>
              <w:left w:val="nil"/>
              <w:right w:val="nil"/>
            </w:tcBorders>
            <w:vAlign w:val="center"/>
          </w:tcPr>
          <w:p w14:paraId="15D8EBBE"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738" w:type="dxa"/>
            <w:vMerge w:val="restart"/>
            <w:tcBorders>
              <w:top w:val="dotted" w:sz="4" w:space="0" w:color="auto"/>
              <w:left w:val="nil"/>
              <w:right w:val="nil"/>
            </w:tcBorders>
            <w:vAlign w:val="center"/>
          </w:tcPr>
          <w:p w14:paraId="3DD89384"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7.234</w:t>
            </w:r>
          </w:p>
        </w:tc>
        <w:tc>
          <w:tcPr>
            <w:tcW w:w="539" w:type="dxa"/>
            <w:vMerge w:val="restart"/>
            <w:tcBorders>
              <w:top w:val="dotted" w:sz="4" w:space="0" w:color="auto"/>
              <w:left w:val="nil"/>
              <w:right w:val="nil"/>
            </w:tcBorders>
            <w:vAlign w:val="center"/>
          </w:tcPr>
          <w:p w14:paraId="38A01156"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.007</w:t>
            </w:r>
          </w:p>
        </w:tc>
        <w:tc>
          <w:tcPr>
            <w:tcW w:w="1348" w:type="dxa"/>
            <w:vMerge w:val="restart"/>
            <w:tcBorders>
              <w:top w:val="dotted" w:sz="4" w:space="0" w:color="auto"/>
              <w:left w:val="nil"/>
              <w:right w:val="nil"/>
            </w:tcBorders>
            <w:vAlign w:val="center"/>
          </w:tcPr>
          <w:p w14:paraId="6FC5D6AC" w14:textId="77777777" w:rsidR="00963BDD" w:rsidRPr="0063263B" w:rsidRDefault="00963BDD" w:rsidP="00963BDD">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Significant</w:t>
            </w:r>
          </w:p>
        </w:tc>
        <w:tc>
          <w:tcPr>
            <w:tcW w:w="1078" w:type="dxa"/>
            <w:vMerge w:val="restart"/>
            <w:tcBorders>
              <w:top w:val="dotted" w:sz="4" w:space="0" w:color="auto"/>
              <w:left w:val="nil"/>
              <w:right w:val="nil"/>
            </w:tcBorders>
            <w:vAlign w:val="center"/>
          </w:tcPr>
          <w:p w14:paraId="3907F15D" w14:textId="61442085" w:rsidR="00963BDD" w:rsidRPr="0063263B" w:rsidRDefault="00963BDD" w:rsidP="00963B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Reject Ho</w:t>
            </w:r>
          </w:p>
        </w:tc>
      </w:tr>
      <w:tr w:rsidR="00963BDD" w:rsidRPr="0063263B" w14:paraId="7C59D9FA" w14:textId="77777777" w:rsidTr="009441D7">
        <w:trPr>
          <w:trHeight w:val="60"/>
          <w:tblHeader/>
        </w:trPr>
        <w:tc>
          <w:tcPr>
            <w:tcW w:w="809" w:type="dxa"/>
            <w:vMerge/>
            <w:tcBorders>
              <w:left w:val="nil"/>
              <w:bottom w:val="dotted" w:sz="4" w:space="0" w:color="auto"/>
              <w:right w:val="nil"/>
            </w:tcBorders>
            <w:vAlign w:val="center"/>
          </w:tcPr>
          <w:p w14:paraId="6299B5E1"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bottom w:val="dotted" w:sz="4" w:space="0" w:color="auto"/>
              <w:right w:val="nil"/>
            </w:tcBorders>
            <w:vAlign w:val="center"/>
          </w:tcPr>
          <w:p w14:paraId="3DE363AA" w14:textId="77777777" w:rsidR="00963BDD" w:rsidRPr="0063263B" w:rsidRDefault="00963BDD" w:rsidP="00963BDD">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vAlign w:val="center"/>
          </w:tcPr>
          <w:p w14:paraId="5773376A"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 ₱10,000 </w:t>
            </w:r>
          </w:p>
        </w:tc>
        <w:tc>
          <w:tcPr>
            <w:tcW w:w="540" w:type="dxa"/>
            <w:tcBorders>
              <w:top w:val="dotted" w:sz="4" w:space="0" w:color="auto"/>
              <w:left w:val="nil"/>
              <w:bottom w:val="dotted" w:sz="4" w:space="0" w:color="auto"/>
              <w:right w:val="nil"/>
            </w:tcBorders>
            <w:vAlign w:val="center"/>
          </w:tcPr>
          <w:p w14:paraId="7A21C25C"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98</w:t>
            </w:r>
          </w:p>
        </w:tc>
        <w:tc>
          <w:tcPr>
            <w:tcW w:w="728" w:type="dxa"/>
            <w:tcBorders>
              <w:top w:val="dotted" w:sz="4" w:space="0" w:color="auto"/>
              <w:left w:val="nil"/>
              <w:bottom w:val="dotted" w:sz="4" w:space="0" w:color="auto"/>
              <w:right w:val="nil"/>
            </w:tcBorders>
            <w:vAlign w:val="center"/>
          </w:tcPr>
          <w:p w14:paraId="7C2A2FFD"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4.418</w:t>
            </w:r>
          </w:p>
        </w:tc>
        <w:tc>
          <w:tcPr>
            <w:tcW w:w="637" w:type="dxa"/>
            <w:tcBorders>
              <w:top w:val="dotted" w:sz="4" w:space="0" w:color="auto"/>
              <w:left w:val="nil"/>
              <w:bottom w:val="dotted" w:sz="4" w:space="0" w:color="auto"/>
              <w:right w:val="nil"/>
            </w:tcBorders>
            <w:vAlign w:val="center"/>
          </w:tcPr>
          <w:p w14:paraId="798004C1"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0.680</w:t>
            </w:r>
          </w:p>
        </w:tc>
        <w:tc>
          <w:tcPr>
            <w:tcW w:w="454" w:type="dxa"/>
            <w:vMerge/>
            <w:tcBorders>
              <w:left w:val="nil"/>
              <w:bottom w:val="dotted" w:sz="4" w:space="0" w:color="auto"/>
              <w:right w:val="nil"/>
            </w:tcBorders>
            <w:vAlign w:val="center"/>
          </w:tcPr>
          <w:p w14:paraId="3F434617"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bottom w:val="dotted" w:sz="4" w:space="0" w:color="auto"/>
              <w:right w:val="nil"/>
            </w:tcBorders>
            <w:vAlign w:val="center"/>
          </w:tcPr>
          <w:p w14:paraId="12E4C271"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bottom w:val="dotted" w:sz="4" w:space="0" w:color="auto"/>
              <w:right w:val="nil"/>
            </w:tcBorders>
            <w:vAlign w:val="center"/>
          </w:tcPr>
          <w:p w14:paraId="6D04139C"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bottom w:val="dotted" w:sz="4" w:space="0" w:color="auto"/>
              <w:right w:val="nil"/>
            </w:tcBorders>
            <w:vAlign w:val="center"/>
          </w:tcPr>
          <w:p w14:paraId="5071281B" w14:textId="77777777" w:rsidR="00963BDD" w:rsidRPr="0063263B" w:rsidRDefault="00963BDD" w:rsidP="00963BDD">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bottom w:val="dotted" w:sz="4" w:space="0" w:color="auto"/>
              <w:right w:val="nil"/>
            </w:tcBorders>
            <w:vAlign w:val="center"/>
          </w:tcPr>
          <w:p w14:paraId="201C64F5" w14:textId="77777777" w:rsidR="00963BDD" w:rsidRPr="0063263B" w:rsidRDefault="00963BDD" w:rsidP="00963BDD">
            <w:pPr>
              <w:spacing w:after="0" w:line="240" w:lineRule="auto"/>
              <w:jc w:val="right"/>
              <w:rPr>
                <w:rStyle w:val="IntenseEmphasis"/>
                <w:rFonts w:ascii="Arial" w:hAnsi="Arial" w:cs="Arial"/>
                <w:i w:val="0"/>
                <w:iCs w:val="0"/>
                <w:color w:val="000000" w:themeColor="text1"/>
                <w:sz w:val="16"/>
                <w:szCs w:val="16"/>
              </w:rPr>
            </w:pPr>
          </w:p>
        </w:tc>
      </w:tr>
      <w:tr w:rsidR="00963BDD" w:rsidRPr="0063263B" w14:paraId="177327C2" w14:textId="77777777" w:rsidTr="009441D7">
        <w:trPr>
          <w:trHeight w:val="229"/>
          <w:tblHeader/>
        </w:trPr>
        <w:tc>
          <w:tcPr>
            <w:tcW w:w="809" w:type="dxa"/>
            <w:vMerge/>
            <w:tcBorders>
              <w:top w:val="dotted" w:sz="4" w:space="0" w:color="auto"/>
              <w:left w:val="nil"/>
              <w:right w:val="nil"/>
            </w:tcBorders>
            <w:vAlign w:val="center"/>
          </w:tcPr>
          <w:p w14:paraId="1E0C36E5"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p>
        </w:tc>
        <w:tc>
          <w:tcPr>
            <w:tcW w:w="1288" w:type="dxa"/>
            <w:vMerge w:val="restart"/>
            <w:tcBorders>
              <w:top w:val="dotted" w:sz="4" w:space="0" w:color="auto"/>
              <w:left w:val="nil"/>
              <w:right w:val="nil"/>
            </w:tcBorders>
            <w:vAlign w:val="center"/>
          </w:tcPr>
          <w:p w14:paraId="55A2B865" w14:textId="77777777" w:rsidR="00963BDD" w:rsidRPr="0063263B" w:rsidRDefault="00963BDD" w:rsidP="00963BDD">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Instrumental</w:t>
            </w:r>
          </w:p>
        </w:tc>
        <w:tc>
          <w:tcPr>
            <w:tcW w:w="1091" w:type="dxa"/>
            <w:tcBorders>
              <w:top w:val="dotted" w:sz="4" w:space="0" w:color="auto"/>
              <w:left w:val="nil"/>
              <w:bottom w:val="dotted" w:sz="4" w:space="0" w:color="auto"/>
              <w:right w:val="nil"/>
            </w:tcBorders>
            <w:vAlign w:val="center"/>
          </w:tcPr>
          <w:p w14:paraId="5E88E649"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&lt; ₱10,000</w:t>
            </w:r>
          </w:p>
        </w:tc>
        <w:tc>
          <w:tcPr>
            <w:tcW w:w="540" w:type="dxa"/>
            <w:tcBorders>
              <w:top w:val="dotted" w:sz="4" w:space="0" w:color="auto"/>
              <w:left w:val="nil"/>
              <w:bottom w:val="dotted" w:sz="4" w:space="0" w:color="auto"/>
              <w:right w:val="nil"/>
            </w:tcBorders>
            <w:vAlign w:val="center"/>
          </w:tcPr>
          <w:p w14:paraId="44F7786E"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285</w:t>
            </w:r>
          </w:p>
        </w:tc>
        <w:tc>
          <w:tcPr>
            <w:tcW w:w="728" w:type="dxa"/>
            <w:tcBorders>
              <w:top w:val="dotted" w:sz="4" w:space="0" w:color="auto"/>
              <w:left w:val="nil"/>
              <w:bottom w:val="dotted" w:sz="4" w:space="0" w:color="auto"/>
              <w:right w:val="nil"/>
            </w:tcBorders>
            <w:vAlign w:val="center"/>
          </w:tcPr>
          <w:p w14:paraId="64D3DBBE"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3.843</w:t>
            </w:r>
          </w:p>
        </w:tc>
        <w:tc>
          <w:tcPr>
            <w:tcW w:w="637" w:type="dxa"/>
            <w:tcBorders>
              <w:top w:val="dotted" w:sz="4" w:space="0" w:color="auto"/>
              <w:left w:val="nil"/>
              <w:bottom w:val="dotted" w:sz="4" w:space="0" w:color="auto"/>
              <w:right w:val="nil"/>
            </w:tcBorders>
            <w:vAlign w:val="center"/>
          </w:tcPr>
          <w:p w14:paraId="2EA1E250"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0.909</w:t>
            </w:r>
          </w:p>
        </w:tc>
        <w:tc>
          <w:tcPr>
            <w:tcW w:w="454" w:type="dxa"/>
            <w:vMerge w:val="restart"/>
            <w:tcBorders>
              <w:top w:val="dotted" w:sz="4" w:space="0" w:color="auto"/>
              <w:left w:val="nil"/>
              <w:right w:val="nil"/>
            </w:tcBorders>
            <w:vAlign w:val="center"/>
          </w:tcPr>
          <w:p w14:paraId="1373EC2F"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738" w:type="dxa"/>
            <w:vMerge w:val="restart"/>
            <w:tcBorders>
              <w:top w:val="dotted" w:sz="4" w:space="0" w:color="auto"/>
              <w:left w:val="nil"/>
              <w:right w:val="nil"/>
            </w:tcBorders>
            <w:vAlign w:val="center"/>
          </w:tcPr>
          <w:p w14:paraId="613887BC"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.319</w:t>
            </w:r>
          </w:p>
        </w:tc>
        <w:tc>
          <w:tcPr>
            <w:tcW w:w="539" w:type="dxa"/>
            <w:vMerge w:val="restart"/>
            <w:tcBorders>
              <w:top w:val="dotted" w:sz="4" w:space="0" w:color="auto"/>
              <w:left w:val="nil"/>
              <w:right w:val="nil"/>
            </w:tcBorders>
            <w:vAlign w:val="center"/>
          </w:tcPr>
          <w:p w14:paraId="50BC2E22"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.573</w:t>
            </w:r>
          </w:p>
        </w:tc>
        <w:tc>
          <w:tcPr>
            <w:tcW w:w="1348" w:type="dxa"/>
            <w:vMerge w:val="restart"/>
            <w:tcBorders>
              <w:top w:val="dotted" w:sz="4" w:space="0" w:color="auto"/>
              <w:left w:val="nil"/>
              <w:right w:val="nil"/>
            </w:tcBorders>
            <w:vAlign w:val="center"/>
          </w:tcPr>
          <w:p w14:paraId="5E42AB56" w14:textId="77777777" w:rsidR="00963BDD" w:rsidRPr="0063263B" w:rsidRDefault="00963BDD" w:rsidP="00963BDD">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1078" w:type="dxa"/>
            <w:vMerge w:val="restart"/>
            <w:tcBorders>
              <w:top w:val="dotted" w:sz="4" w:space="0" w:color="auto"/>
              <w:left w:val="nil"/>
              <w:right w:val="nil"/>
            </w:tcBorders>
            <w:vAlign w:val="center"/>
          </w:tcPr>
          <w:p w14:paraId="066336B3" w14:textId="77777777" w:rsidR="00963BDD" w:rsidRPr="0063263B" w:rsidRDefault="00963BDD" w:rsidP="00963B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Accept H</w:t>
            </w:r>
            <w:r w:rsidRPr="0063263B">
              <w:rPr>
                <w:rStyle w:val="IntenseEmphasis"/>
                <w:rFonts w:ascii="Arial" w:hAnsi="Arial" w:cs="Arial"/>
                <w:i w:val="0"/>
                <w:iCs w:val="0"/>
                <w:color w:val="000000" w:themeColor="text1"/>
                <w:sz w:val="16"/>
                <w:szCs w:val="16"/>
                <w:vertAlign w:val="subscript"/>
              </w:rPr>
              <w:t>o</w:t>
            </w:r>
          </w:p>
          <w:p w14:paraId="3EB3EC0B" w14:textId="77777777" w:rsidR="00963BDD" w:rsidRPr="0063263B" w:rsidRDefault="00963BDD" w:rsidP="00963BDD">
            <w:pPr>
              <w:spacing w:after="0" w:line="240" w:lineRule="auto"/>
              <w:jc w:val="right"/>
              <w:rPr>
                <w:rStyle w:val="IntenseEmphasis"/>
                <w:rFonts w:ascii="Arial" w:hAnsi="Arial" w:cs="Arial"/>
                <w:i w:val="0"/>
                <w:iCs w:val="0"/>
                <w:color w:val="000000" w:themeColor="text1"/>
                <w:sz w:val="16"/>
                <w:szCs w:val="16"/>
              </w:rPr>
            </w:pPr>
          </w:p>
        </w:tc>
      </w:tr>
      <w:tr w:rsidR="00963BDD" w:rsidRPr="0063263B" w14:paraId="22E70B45" w14:textId="77777777" w:rsidTr="009441D7">
        <w:trPr>
          <w:trHeight w:val="169"/>
          <w:tblHeader/>
        </w:trPr>
        <w:tc>
          <w:tcPr>
            <w:tcW w:w="809" w:type="dxa"/>
            <w:vMerge/>
            <w:tcBorders>
              <w:left w:val="nil"/>
              <w:right w:val="nil"/>
            </w:tcBorders>
            <w:vAlign w:val="center"/>
          </w:tcPr>
          <w:p w14:paraId="37C8F513"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bottom w:val="dotted" w:sz="4" w:space="0" w:color="auto"/>
              <w:right w:val="nil"/>
            </w:tcBorders>
            <w:vAlign w:val="center"/>
          </w:tcPr>
          <w:p w14:paraId="336EAB33" w14:textId="77777777" w:rsidR="00963BDD" w:rsidRPr="0063263B" w:rsidRDefault="00963BDD" w:rsidP="00963BDD">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vAlign w:val="center"/>
          </w:tcPr>
          <w:p w14:paraId="37AAA070"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 ₱10,000 </w:t>
            </w:r>
          </w:p>
        </w:tc>
        <w:tc>
          <w:tcPr>
            <w:tcW w:w="540" w:type="dxa"/>
            <w:tcBorders>
              <w:top w:val="dotted" w:sz="4" w:space="0" w:color="auto"/>
              <w:left w:val="nil"/>
              <w:bottom w:val="dotted" w:sz="4" w:space="0" w:color="auto"/>
              <w:right w:val="nil"/>
            </w:tcBorders>
            <w:vAlign w:val="center"/>
          </w:tcPr>
          <w:p w14:paraId="27D9CB85"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98</w:t>
            </w:r>
          </w:p>
        </w:tc>
        <w:tc>
          <w:tcPr>
            <w:tcW w:w="728" w:type="dxa"/>
            <w:tcBorders>
              <w:top w:val="dotted" w:sz="4" w:space="0" w:color="auto"/>
              <w:left w:val="nil"/>
              <w:bottom w:val="dotted" w:sz="4" w:space="0" w:color="auto"/>
              <w:right w:val="nil"/>
            </w:tcBorders>
            <w:vAlign w:val="center"/>
          </w:tcPr>
          <w:p w14:paraId="69617732"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3.901</w:t>
            </w:r>
          </w:p>
        </w:tc>
        <w:tc>
          <w:tcPr>
            <w:tcW w:w="637" w:type="dxa"/>
            <w:tcBorders>
              <w:top w:val="dotted" w:sz="4" w:space="0" w:color="auto"/>
              <w:left w:val="nil"/>
              <w:bottom w:val="dotted" w:sz="4" w:space="0" w:color="auto"/>
              <w:right w:val="nil"/>
            </w:tcBorders>
            <w:vAlign w:val="center"/>
          </w:tcPr>
          <w:p w14:paraId="5B2696C0"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0.781</w:t>
            </w:r>
          </w:p>
        </w:tc>
        <w:tc>
          <w:tcPr>
            <w:tcW w:w="454" w:type="dxa"/>
            <w:vMerge/>
            <w:tcBorders>
              <w:left w:val="nil"/>
              <w:bottom w:val="dotted" w:sz="4" w:space="0" w:color="auto"/>
              <w:right w:val="nil"/>
            </w:tcBorders>
            <w:vAlign w:val="center"/>
          </w:tcPr>
          <w:p w14:paraId="72721891"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bottom w:val="dotted" w:sz="4" w:space="0" w:color="auto"/>
              <w:right w:val="nil"/>
            </w:tcBorders>
            <w:vAlign w:val="center"/>
          </w:tcPr>
          <w:p w14:paraId="1E256432"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bottom w:val="dotted" w:sz="4" w:space="0" w:color="auto"/>
              <w:right w:val="nil"/>
            </w:tcBorders>
            <w:vAlign w:val="center"/>
          </w:tcPr>
          <w:p w14:paraId="1B818CD6"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bottom w:val="dotted" w:sz="4" w:space="0" w:color="auto"/>
              <w:right w:val="nil"/>
            </w:tcBorders>
            <w:vAlign w:val="center"/>
          </w:tcPr>
          <w:p w14:paraId="5404A9D5" w14:textId="77777777" w:rsidR="00963BDD" w:rsidRPr="0063263B" w:rsidRDefault="00963BDD" w:rsidP="00963BDD">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51F44424" w14:textId="77777777" w:rsidR="00963BDD" w:rsidRPr="0063263B" w:rsidRDefault="00963BDD" w:rsidP="00963BDD">
            <w:pPr>
              <w:spacing w:after="0" w:line="240" w:lineRule="auto"/>
              <w:jc w:val="right"/>
              <w:rPr>
                <w:rStyle w:val="IntenseEmphasis"/>
                <w:rFonts w:ascii="Arial" w:hAnsi="Arial" w:cs="Arial"/>
                <w:i w:val="0"/>
                <w:iCs w:val="0"/>
                <w:color w:val="000000" w:themeColor="text1"/>
                <w:sz w:val="16"/>
                <w:szCs w:val="16"/>
              </w:rPr>
            </w:pPr>
          </w:p>
        </w:tc>
      </w:tr>
      <w:tr w:rsidR="00963BDD" w:rsidRPr="0063263B" w14:paraId="6B769BDF" w14:textId="77777777" w:rsidTr="009441D7">
        <w:trPr>
          <w:trHeight w:val="209"/>
          <w:tblHeader/>
        </w:trPr>
        <w:tc>
          <w:tcPr>
            <w:tcW w:w="809" w:type="dxa"/>
            <w:vMerge/>
            <w:tcBorders>
              <w:left w:val="nil"/>
              <w:right w:val="nil"/>
            </w:tcBorders>
            <w:vAlign w:val="center"/>
          </w:tcPr>
          <w:p w14:paraId="14A82904"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p>
        </w:tc>
        <w:tc>
          <w:tcPr>
            <w:tcW w:w="1288" w:type="dxa"/>
            <w:vMerge w:val="restart"/>
            <w:tcBorders>
              <w:top w:val="dotted" w:sz="4" w:space="0" w:color="auto"/>
              <w:left w:val="nil"/>
              <w:right w:val="nil"/>
            </w:tcBorders>
            <w:vAlign w:val="center"/>
          </w:tcPr>
          <w:p w14:paraId="123A34DB" w14:textId="77777777" w:rsidR="00963BDD" w:rsidRPr="0063263B" w:rsidRDefault="00963BDD" w:rsidP="00963BDD">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Informational</w:t>
            </w:r>
          </w:p>
        </w:tc>
        <w:tc>
          <w:tcPr>
            <w:tcW w:w="1091" w:type="dxa"/>
            <w:tcBorders>
              <w:top w:val="dotted" w:sz="4" w:space="0" w:color="auto"/>
              <w:left w:val="nil"/>
              <w:bottom w:val="dotted" w:sz="4" w:space="0" w:color="auto"/>
              <w:right w:val="nil"/>
            </w:tcBorders>
            <w:vAlign w:val="center"/>
          </w:tcPr>
          <w:p w14:paraId="5E0A6416"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&lt; ₱10,000</w:t>
            </w:r>
          </w:p>
        </w:tc>
        <w:tc>
          <w:tcPr>
            <w:tcW w:w="540" w:type="dxa"/>
            <w:tcBorders>
              <w:top w:val="dotted" w:sz="4" w:space="0" w:color="auto"/>
              <w:left w:val="nil"/>
              <w:bottom w:val="dotted" w:sz="4" w:space="0" w:color="auto"/>
              <w:right w:val="nil"/>
            </w:tcBorders>
            <w:vAlign w:val="center"/>
          </w:tcPr>
          <w:p w14:paraId="4FAE987A"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285</w:t>
            </w:r>
          </w:p>
        </w:tc>
        <w:tc>
          <w:tcPr>
            <w:tcW w:w="728" w:type="dxa"/>
            <w:tcBorders>
              <w:top w:val="dotted" w:sz="4" w:space="0" w:color="auto"/>
              <w:left w:val="nil"/>
              <w:bottom w:val="dotted" w:sz="4" w:space="0" w:color="auto"/>
              <w:right w:val="nil"/>
            </w:tcBorders>
            <w:vAlign w:val="center"/>
          </w:tcPr>
          <w:p w14:paraId="781C5D27"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3.812</w:t>
            </w:r>
          </w:p>
        </w:tc>
        <w:tc>
          <w:tcPr>
            <w:tcW w:w="637" w:type="dxa"/>
            <w:tcBorders>
              <w:top w:val="dotted" w:sz="4" w:space="0" w:color="auto"/>
              <w:left w:val="nil"/>
              <w:bottom w:val="dotted" w:sz="4" w:space="0" w:color="auto"/>
              <w:right w:val="nil"/>
            </w:tcBorders>
            <w:vAlign w:val="center"/>
          </w:tcPr>
          <w:p w14:paraId="732EA364"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0.967</w:t>
            </w:r>
          </w:p>
        </w:tc>
        <w:tc>
          <w:tcPr>
            <w:tcW w:w="454" w:type="dxa"/>
            <w:vMerge w:val="restart"/>
            <w:tcBorders>
              <w:top w:val="dotted" w:sz="4" w:space="0" w:color="auto"/>
              <w:left w:val="nil"/>
              <w:right w:val="nil"/>
            </w:tcBorders>
            <w:vAlign w:val="center"/>
          </w:tcPr>
          <w:p w14:paraId="5F3F27D7"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738" w:type="dxa"/>
            <w:vMerge w:val="restart"/>
            <w:tcBorders>
              <w:top w:val="dotted" w:sz="4" w:space="0" w:color="auto"/>
              <w:left w:val="nil"/>
              <w:right w:val="nil"/>
            </w:tcBorders>
            <w:vAlign w:val="center"/>
          </w:tcPr>
          <w:p w14:paraId="14E84E55"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.434</w:t>
            </w:r>
          </w:p>
        </w:tc>
        <w:tc>
          <w:tcPr>
            <w:tcW w:w="539" w:type="dxa"/>
            <w:vMerge w:val="restart"/>
            <w:tcBorders>
              <w:top w:val="dotted" w:sz="4" w:space="0" w:color="auto"/>
              <w:left w:val="nil"/>
              <w:right w:val="nil"/>
            </w:tcBorders>
            <w:vAlign w:val="center"/>
          </w:tcPr>
          <w:p w14:paraId="2F11C395"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.511</w:t>
            </w:r>
          </w:p>
        </w:tc>
        <w:tc>
          <w:tcPr>
            <w:tcW w:w="1348" w:type="dxa"/>
            <w:vMerge w:val="restart"/>
            <w:tcBorders>
              <w:top w:val="dotted" w:sz="4" w:space="0" w:color="auto"/>
              <w:left w:val="nil"/>
              <w:right w:val="nil"/>
            </w:tcBorders>
            <w:vAlign w:val="center"/>
          </w:tcPr>
          <w:p w14:paraId="57890784" w14:textId="77777777" w:rsidR="00963BDD" w:rsidRPr="0063263B" w:rsidRDefault="00963BDD" w:rsidP="00963BDD">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1078" w:type="dxa"/>
            <w:vMerge/>
            <w:tcBorders>
              <w:left w:val="nil"/>
              <w:right w:val="nil"/>
            </w:tcBorders>
            <w:vAlign w:val="center"/>
          </w:tcPr>
          <w:p w14:paraId="3EF22B5E" w14:textId="77777777" w:rsidR="00963BDD" w:rsidRPr="0063263B" w:rsidRDefault="00963BDD" w:rsidP="00963BDD">
            <w:pPr>
              <w:spacing w:after="0" w:line="240" w:lineRule="auto"/>
              <w:jc w:val="center"/>
              <w:rPr>
                <w:rStyle w:val="IntenseEmphasis"/>
                <w:rFonts w:ascii="Arial" w:hAnsi="Arial" w:cs="Arial"/>
                <w:i w:val="0"/>
                <w:iCs w:val="0"/>
                <w:color w:val="000000" w:themeColor="text1"/>
                <w:sz w:val="16"/>
                <w:szCs w:val="16"/>
              </w:rPr>
            </w:pPr>
          </w:p>
        </w:tc>
      </w:tr>
      <w:tr w:rsidR="00963BDD" w:rsidRPr="0063263B" w14:paraId="45A27F7B" w14:textId="77777777" w:rsidTr="009441D7">
        <w:trPr>
          <w:trHeight w:val="269"/>
          <w:tblHeader/>
        </w:trPr>
        <w:tc>
          <w:tcPr>
            <w:tcW w:w="809" w:type="dxa"/>
            <w:vMerge/>
            <w:tcBorders>
              <w:left w:val="nil"/>
              <w:right w:val="nil"/>
            </w:tcBorders>
            <w:vAlign w:val="center"/>
          </w:tcPr>
          <w:p w14:paraId="4046BB57"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bottom w:val="dotted" w:sz="4" w:space="0" w:color="auto"/>
              <w:right w:val="nil"/>
            </w:tcBorders>
            <w:vAlign w:val="center"/>
          </w:tcPr>
          <w:p w14:paraId="748DBFDC" w14:textId="77777777" w:rsidR="00963BDD" w:rsidRPr="0063263B" w:rsidRDefault="00963BDD" w:rsidP="00963BDD">
            <w:pPr>
              <w:spacing w:after="0" w:line="240" w:lineRule="auto"/>
              <w:ind w:left="-25"/>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vAlign w:val="center"/>
          </w:tcPr>
          <w:p w14:paraId="7D065128"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 ₱10,000 </w:t>
            </w:r>
          </w:p>
        </w:tc>
        <w:tc>
          <w:tcPr>
            <w:tcW w:w="540" w:type="dxa"/>
            <w:tcBorders>
              <w:top w:val="dotted" w:sz="4" w:space="0" w:color="auto"/>
              <w:left w:val="nil"/>
              <w:bottom w:val="dotted" w:sz="4" w:space="0" w:color="auto"/>
              <w:right w:val="nil"/>
            </w:tcBorders>
            <w:vAlign w:val="center"/>
          </w:tcPr>
          <w:p w14:paraId="76645DA5"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98</w:t>
            </w:r>
          </w:p>
        </w:tc>
        <w:tc>
          <w:tcPr>
            <w:tcW w:w="728" w:type="dxa"/>
            <w:tcBorders>
              <w:top w:val="dotted" w:sz="4" w:space="0" w:color="auto"/>
              <w:left w:val="nil"/>
              <w:bottom w:val="dotted" w:sz="4" w:space="0" w:color="auto"/>
              <w:right w:val="nil"/>
            </w:tcBorders>
            <w:vAlign w:val="center"/>
          </w:tcPr>
          <w:p w14:paraId="0369755C"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3.884</w:t>
            </w:r>
          </w:p>
        </w:tc>
        <w:tc>
          <w:tcPr>
            <w:tcW w:w="637" w:type="dxa"/>
            <w:tcBorders>
              <w:top w:val="dotted" w:sz="4" w:space="0" w:color="auto"/>
              <w:left w:val="nil"/>
              <w:bottom w:val="dotted" w:sz="4" w:space="0" w:color="auto"/>
              <w:right w:val="nil"/>
            </w:tcBorders>
            <w:vAlign w:val="center"/>
          </w:tcPr>
          <w:p w14:paraId="7FC80BFB"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0.864</w:t>
            </w:r>
          </w:p>
        </w:tc>
        <w:tc>
          <w:tcPr>
            <w:tcW w:w="454" w:type="dxa"/>
            <w:vMerge/>
            <w:tcBorders>
              <w:left w:val="nil"/>
              <w:right w:val="nil"/>
            </w:tcBorders>
            <w:vAlign w:val="center"/>
          </w:tcPr>
          <w:p w14:paraId="388099EA"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right w:val="nil"/>
            </w:tcBorders>
            <w:vAlign w:val="center"/>
          </w:tcPr>
          <w:p w14:paraId="389D780E"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right w:val="nil"/>
            </w:tcBorders>
            <w:vAlign w:val="center"/>
          </w:tcPr>
          <w:p w14:paraId="0C1386F5"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right w:val="nil"/>
            </w:tcBorders>
            <w:vAlign w:val="center"/>
          </w:tcPr>
          <w:p w14:paraId="642D1E9F" w14:textId="77777777" w:rsidR="00963BDD" w:rsidRPr="0063263B" w:rsidRDefault="00963BDD" w:rsidP="00963BDD">
            <w:pPr>
              <w:spacing w:after="0" w:line="240" w:lineRule="auto"/>
              <w:ind w:left="-21"/>
              <w:rPr>
                <w:rStyle w:val="IntenseEmphasis"/>
                <w:rFonts w:ascii="Arial" w:hAnsi="Arial" w:cs="Arial"/>
                <w:i w:val="0"/>
                <w:iCs w:val="0"/>
                <w:color w:val="000000" w:themeColor="text1"/>
                <w:sz w:val="16"/>
                <w:szCs w:val="16"/>
              </w:rPr>
            </w:pPr>
          </w:p>
        </w:tc>
        <w:tc>
          <w:tcPr>
            <w:tcW w:w="1078" w:type="dxa"/>
            <w:vMerge/>
            <w:tcBorders>
              <w:left w:val="nil"/>
              <w:right w:val="nil"/>
            </w:tcBorders>
            <w:vAlign w:val="center"/>
          </w:tcPr>
          <w:p w14:paraId="31FCADC0" w14:textId="77777777" w:rsidR="00963BDD" w:rsidRPr="0063263B" w:rsidRDefault="00963BDD" w:rsidP="00963BDD">
            <w:pPr>
              <w:spacing w:after="0" w:line="240" w:lineRule="auto"/>
              <w:jc w:val="center"/>
              <w:rPr>
                <w:rStyle w:val="IntenseEmphasis"/>
                <w:rFonts w:ascii="Arial" w:hAnsi="Arial" w:cs="Arial"/>
                <w:i w:val="0"/>
                <w:iCs w:val="0"/>
                <w:color w:val="000000" w:themeColor="text1"/>
                <w:sz w:val="16"/>
                <w:szCs w:val="16"/>
              </w:rPr>
            </w:pPr>
          </w:p>
        </w:tc>
      </w:tr>
      <w:tr w:rsidR="00963BDD" w:rsidRPr="0063263B" w14:paraId="0D9E0F04" w14:textId="77777777" w:rsidTr="009441D7">
        <w:trPr>
          <w:trHeight w:val="179"/>
          <w:tblHeader/>
        </w:trPr>
        <w:tc>
          <w:tcPr>
            <w:tcW w:w="809" w:type="dxa"/>
            <w:vMerge/>
            <w:tcBorders>
              <w:left w:val="nil"/>
              <w:bottom w:val="dotted" w:sz="4" w:space="0" w:color="auto"/>
              <w:right w:val="nil"/>
            </w:tcBorders>
            <w:vAlign w:val="center"/>
          </w:tcPr>
          <w:p w14:paraId="06017EA2"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p>
        </w:tc>
        <w:tc>
          <w:tcPr>
            <w:tcW w:w="1288" w:type="dxa"/>
            <w:vMerge w:val="restart"/>
            <w:tcBorders>
              <w:top w:val="dotted" w:sz="4" w:space="0" w:color="auto"/>
              <w:left w:val="nil"/>
              <w:bottom w:val="dotted" w:sz="4" w:space="0" w:color="auto"/>
              <w:right w:val="nil"/>
            </w:tcBorders>
            <w:vAlign w:val="center"/>
          </w:tcPr>
          <w:p w14:paraId="0263C461" w14:textId="77777777" w:rsidR="00963BDD" w:rsidRPr="0063263B" w:rsidRDefault="00963BDD" w:rsidP="00963BDD">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Appraisal</w:t>
            </w:r>
          </w:p>
        </w:tc>
        <w:tc>
          <w:tcPr>
            <w:tcW w:w="1091" w:type="dxa"/>
            <w:tcBorders>
              <w:top w:val="dotted" w:sz="4" w:space="0" w:color="auto"/>
              <w:left w:val="nil"/>
              <w:bottom w:val="dotted" w:sz="4" w:space="0" w:color="auto"/>
              <w:right w:val="nil"/>
            </w:tcBorders>
            <w:vAlign w:val="center"/>
          </w:tcPr>
          <w:p w14:paraId="48716134"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&lt; ₱10,000</w:t>
            </w:r>
          </w:p>
        </w:tc>
        <w:tc>
          <w:tcPr>
            <w:tcW w:w="540" w:type="dxa"/>
            <w:tcBorders>
              <w:top w:val="dotted" w:sz="4" w:space="0" w:color="auto"/>
              <w:left w:val="nil"/>
              <w:bottom w:val="dotted" w:sz="4" w:space="0" w:color="auto"/>
              <w:right w:val="nil"/>
            </w:tcBorders>
            <w:vAlign w:val="center"/>
          </w:tcPr>
          <w:p w14:paraId="40AAE8ED"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285</w:t>
            </w:r>
          </w:p>
        </w:tc>
        <w:tc>
          <w:tcPr>
            <w:tcW w:w="728" w:type="dxa"/>
            <w:tcBorders>
              <w:top w:val="dotted" w:sz="4" w:space="0" w:color="auto"/>
              <w:left w:val="nil"/>
              <w:bottom w:val="dotted" w:sz="4" w:space="0" w:color="auto"/>
              <w:right w:val="nil"/>
            </w:tcBorders>
            <w:vAlign w:val="center"/>
          </w:tcPr>
          <w:p w14:paraId="77B69F31"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3.862</w:t>
            </w:r>
          </w:p>
        </w:tc>
        <w:tc>
          <w:tcPr>
            <w:tcW w:w="637" w:type="dxa"/>
            <w:tcBorders>
              <w:top w:val="dotted" w:sz="4" w:space="0" w:color="auto"/>
              <w:left w:val="nil"/>
              <w:bottom w:val="dotted" w:sz="4" w:space="0" w:color="auto"/>
              <w:right w:val="nil"/>
            </w:tcBorders>
            <w:vAlign w:val="center"/>
          </w:tcPr>
          <w:p w14:paraId="34060580"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0.991</w:t>
            </w:r>
          </w:p>
        </w:tc>
        <w:tc>
          <w:tcPr>
            <w:tcW w:w="454" w:type="dxa"/>
            <w:vMerge w:val="restart"/>
            <w:tcBorders>
              <w:left w:val="nil"/>
              <w:bottom w:val="dotted" w:sz="4" w:space="0" w:color="auto"/>
              <w:right w:val="nil"/>
            </w:tcBorders>
            <w:vAlign w:val="center"/>
          </w:tcPr>
          <w:p w14:paraId="660DCC26" w14:textId="77777777" w:rsidR="00963BDD" w:rsidRPr="0063263B" w:rsidRDefault="00963BDD" w:rsidP="00963BDD">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738" w:type="dxa"/>
            <w:vMerge w:val="restart"/>
            <w:tcBorders>
              <w:left w:val="nil"/>
              <w:bottom w:val="dotted" w:sz="4" w:space="0" w:color="auto"/>
              <w:right w:val="nil"/>
            </w:tcBorders>
            <w:vAlign w:val="center"/>
          </w:tcPr>
          <w:p w14:paraId="3A5DC70A"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.937</w:t>
            </w:r>
          </w:p>
        </w:tc>
        <w:tc>
          <w:tcPr>
            <w:tcW w:w="539" w:type="dxa"/>
            <w:vMerge w:val="restart"/>
            <w:tcBorders>
              <w:left w:val="nil"/>
              <w:bottom w:val="dotted" w:sz="4" w:space="0" w:color="auto"/>
              <w:right w:val="nil"/>
            </w:tcBorders>
            <w:vAlign w:val="center"/>
          </w:tcPr>
          <w:p w14:paraId="3AA9A06D"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.334</w:t>
            </w:r>
          </w:p>
        </w:tc>
        <w:tc>
          <w:tcPr>
            <w:tcW w:w="1348" w:type="dxa"/>
            <w:vMerge w:val="restart"/>
            <w:tcBorders>
              <w:left w:val="nil"/>
              <w:bottom w:val="dotted" w:sz="4" w:space="0" w:color="auto"/>
              <w:right w:val="nil"/>
            </w:tcBorders>
            <w:vAlign w:val="center"/>
          </w:tcPr>
          <w:p w14:paraId="187C4E9D" w14:textId="77777777" w:rsidR="00963BDD" w:rsidRPr="0063263B" w:rsidRDefault="00963BDD" w:rsidP="00963BDD">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Not Significant </w:t>
            </w:r>
          </w:p>
        </w:tc>
        <w:tc>
          <w:tcPr>
            <w:tcW w:w="1078" w:type="dxa"/>
            <w:vMerge/>
            <w:tcBorders>
              <w:left w:val="nil"/>
              <w:bottom w:val="dotted" w:sz="4" w:space="0" w:color="auto"/>
              <w:right w:val="nil"/>
            </w:tcBorders>
            <w:vAlign w:val="center"/>
          </w:tcPr>
          <w:p w14:paraId="73E0AEC7" w14:textId="77777777" w:rsidR="00963BDD" w:rsidRPr="0063263B" w:rsidRDefault="00963BDD" w:rsidP="00963BDD">
            <w:pPr>
              <w:spacing w:after="0" w:line="240" w:lineRule="auto"/>
              <w:jc w:val="right"/>
              <w:rPr>
                <w:rStyle w:val="IntenseEmphasis"/>
                <w:rFonts w:ascii="Arial" w:hAnsi="Arial" w:cs="Arial"/>
                <w:i w:val="0"/>
                <w:iCs w:val="0"/>
                <w:color w:val="000000" w:themeColor="text1"/>
                <w:sz w:val="16"/>
                <w:szCs w:val="16"/>
              </w:rPr>
            </w:pPr>
          </w:p>
        </w:tc>
      </w:tr>
      <w:tr w:rsidR="00963BDD" w:rsidRPr="0063263B" w14:paraId="45331285" w14:textId="77777777" w:rsidTr="009441D7">
        <w:trPr>
          <w:trHeight w:val="219"/>
          <w:tblHeader/>
        </w:trPr>
        <w:tc>
          <w:tcPr>
            <w:tcW w:w="809" w:type="dxa"/>
            <w:vMerge/>
            <w:tcBorders>
              <w:left w:val="nil"/>
              <w:bottom w:val="dotted" w:sz="4" w:space="0" w:color="auto"/>
              <w:right w:val="nil"/>
            </w:tcBorders>
            <w:vAlign w:val="center"/>
          </w:tcPr>
          <w:p w14:paraId="03B2D6B6"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p>
        </w:tc>
        <w:tc>
          <w:tcPr>
            <w:tcW w:w="1288" w:type="dxa"/>
            <w:vMerge/>
            <w:tcBorders>
              <w:left w:val="nil"/>
              <w:bottom w:val="dotted" w:sz="4" w:space="0" w:color="auto"/>
              <w:right w:val="nil"/>
            </w:tcBorders>
            <w:vAlign w:val="center"/>
          </w:tcPr>
          <w:p w14:paraId="7EE3B7D0"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p>
        </w:tc>
        <w:tc>
          <w:tcPr>
            <w:tcW w:w="1091" w:type="dxa"/>
            <w:tcBorders>
              <w:top w:val="dotted" w:sz="4" w:space="0" w:color="auto"/>
              <w:left w:val="nil"/>
              <w:bottom w:val="dotted" w:sz="4" w:space="0" w:color="auto"/>
              <w:right w:val="nil"/>
            </w:tcBorders>
            <w:vAlign w:val="center"/>
          </w:tcPr>
          <w:p w14:paraId="010FB382" w14:textId="77777777" w:rsidR="00963BDD" w:rsidRPr="0063263B" w:rsidRDefault="00963BDD" w:rsidP="00963BDD">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 ₱10,000 </w:t>
            </w:r>
          </w:p>
        </w:tc>
        <w:tc>
          <w:tcPr>
            <w:tcW w:w="540" w:type="dxa"/>
            <w:tcBorders>
              <w:top w:val="dotted" w:sz="4" w:space="0" w:color="auto"/>
              <w:left w:val="nil"/>
              <w:bottom w:val="dotted" w:sz="4" w:space="0" w:color="auto"/>
              <w:right w:val="nil"/>
            </w:tcBorders>
            <w:vAlign w:val="center"/>
          </w:tcPr>
          <w:p w14:paraId="526628F7" w14:textId="77777777" w:rsidR="00963BDD" w:rsidRPr="0063263B" w:rsidRDefault="00963BDD" w:rsidP="00963BDD">
            <w:pPr>
              <w:spacing w:after="0" w:line="240" w:lineRule="auto"/>
              <w:ind w:left="-21"/>
              <w:jc w:val="right"/>
              <w:rPr>
                <w:rStyle w:val="Heading1Char"/>
                <w:rFonts w:ascii="Arial" w:eastAsiaTheme="minorHAnsi" w:hAnsi="Arial" w:cs="Arial"/>
                <w:color w:val="000000" w:themeColor="text1"/>
                <w:sz w:val="16"/>
                <w:szCs w:val="16"/>
              </w:rPr>
            </w:pPr>
            <w:r w:rsidRPr="0063263B">
              <w:rPr>
                <w:rStyle w:val="IntenseEmphasis"/>
                <w:rFonts w:ascii="Arial" w:hAnsi="Arial" w:cs="Arial"/>
                <w:i w:val="0"/>
                <w:iCs w:val="0"/>
                <w:color w:val="000000" w:themeColor="text1"/>
                <w:sz w:val="16"/>
                <w:szCs w:val="16"/>
              </w:rPr>
              <w:t>98</w:t>
            </w:r>
          </w:p>
        </w:tc>
        <w:tc>
          <w:tcPr>
            <w:tcW w:w="728" w:type="dxa"/>
            <w:tcBorders>
              <w:top w:val="dotted" w:sz="4" w:space="0" w:color="auto"/>
              <w:left w:val="nil"/>
              <w:bottom w:val="dotted" w:sz="4" w:space="0" w:color="auto"/>
              <w:right w:val="nil"/>
            </w:tcBorders>
            <w:vAlign w:val="center"/>
          </w:tcPr>
          <w:p w14:paraId="343E620D" w14:textId="77777777" w:rsidR="00963BDD" w:rsidRPr="0063263B" w:rsidRDefault="00963BDD" w:rsidP="00963BDD">
            <w:pPr>
              <w:spacing w:after="0" w:line="240" w:lineRule="auto"/>
              <w:ind w:left="-21"/>
              <w:jc w:val="right"/>
              <w:rPr>
                <w:rStyle w:val="Heading1Char"/>
                <w:rFonts w:ascii="Arial" w:eastAsiaTheme="minorHAnsi" w:hAnsi="Arial" w:cs="Arial"/>
                <w:color w:val="000000" w:themeColor="text1"/>
                <w:sz w:val="16"/>
                <w:szCs w:val="16"/>
              </w:rPr>
            </w:pPr>
            <w:r w:rsidRPr="0063263B">
              <w:rPr>
                <w:rStyle w:val="IntenseEmphasis"/>
                <w:rFonts w:ascii="Arial" w:hAnsi="Arial" w:cs="Arial"/>
                <w:i w:val="0"/>
                <w:iCs w:val="0"/>
                <w:color w:val="000000" w:themeColor="text1"/>
                <w:sz w:val="16"/>
                <w:szCs w:val="16"/>
              </w:rPr>
              <w:t>3.97</w:t>
            </w:r>
            <w:r w:rsidRPr="0063263B">
              <w:rPr>
                <w:rFonts w:ascii="Arial" w:hAnsi="Arial" w:cs="Arial"/>
                <w:color w:val="000000" w:themeColor="text1"/>
                <w:sz w:val="16"/>
                <w:szCs w:val="16"/>
              </w:rPr>
              <w:t>1</w:t>
            </w:r>
          </w:p>
        </w:tc>
        <w:tc>
          <w:tcPr>
            <w:tcW w:w="637" w:type="dxa"/>
            <w:tcBorders>
              <w:top w:val="dotted" w:sz="4" w:space="0" w:color="auto"/>
              <w:left w:val="nil"/>
              <w:bottom w:val="dotted" w:sz="4" w:space="0" w:color="auto"/>
              <w:right w:val="nil"/>
            </w:tcBorders>
            <w:vAlign w:val="center"/>
          </w:tcPr>
          <w:p w14:paraId="58445541" w14:textId="77777777" w:rsidR="00963BDD" w:rsidRPr="0063263B" w:rsidRDefault="00963BDD" w:rsidP="00963BDD">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0.87</w:t>
            </w:r>
            <w:r w:rsidRPr="0063263B">
              <w:rPr>
                <w:rFonts w:ascii="Arial" w:hAnsi="Arial" w:cs="Arial"/>
                <w:color w:val="000000" w:themeColor="text1"/>
                <w:sz w:val="16"/>
                <w:szCs w:val="16"/>
              </w:rPr>
              <w:t>4</w:t>
            </w:r>
          </w:p>
        </w:tc>
        <w:tc>
          <w:tcPr>
            <w:tcW w:w="454" w:type="dxa"/>
            <w:vMerge/>
            <w:tcBorders>
              <w:left w:val="nil"/>
              <w:bottom w:val="dotted" w:sz="4" w:space="0" w:color="auto"/>
              <w:right w:val="nil"/>
            </w:tcBorders>
            <w:vAlign w:val="center"/>
          </w:tcPr>
          <w:p w14:paraId="508771DC"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738" w:type="dxa"/>
            <w:vMerge/>
            <w:tcBorders>
              <w:left w:val="nil"/>
              <w:bottom w:val="dotted" w:sz="4" w:space="0" w:color="auto"/>
              <w:right w:val="nil"/>
            </w:tcBorders>
            <w:vAlign w:val="center"/>
          </w:tcPr>
          <w:p w14:paraId="7727D731"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539" w:type="dxa"/>
            <w:vMerge/>
            <w:tcBorders>
              <w:left w:val="nil"/>
              <w:bottom w:val="dotted" w:sz="4" w:space="0" w:color="auto"/>
              <w:right w:val="nil"/>
            </w:tcBorders>
            <w:vAlign w:val="center"/>
          </w:tcPr>
          <w:p w14:paraId="4E775D93"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1348" w:type="dxa"/>
            <w:vMerge/>
            <w:tcBorders>
              <w:left w:val="nil"/>
              <w:bottom w:val="dotted" w:sz="4" w:space="0" w:color="auto"/>
              <w:right w:val="nil"/>
            </w:tcBorders>
            <w:vAlign w:val="center"/>
          </w:tcPr>
          <w:p w14:paraId="544DA419" w14:textId="77777777" w:rsidR="00963BDD" w:rsidRPr="0063263B" w:rsidRDefault="00963BDD" w:rsidP="00963BDD">
            <w:pPr>
              <w:spacing w:after="0" w:line="240" w:lineRule="auto"/>
              <w:ind w:left="-21"/>
              <w:jc w:val="center"/>
              <w:rPr>
                <w:rStyle w:val="IntenseEmphasis"/>
                <w:rFonts w:ascii="Arial" w:hAnsi="Arial" w:cs="Arial"/>
                <w:i w:val="0"/>
                <w:iCs w:val="0"/>
                <w:color w:val="000000" w:themeColor="text1"/>
                <w:sz w:val="16"/>
                <w:szCs w:val="16"/>
              </w:rPr>
            </w:pPr>
          </w:p>
        </w:tc>
        <w:tc>
          <w:tcPr>
            <w:tcW w:w="1078" w:type="dxa"/>
            <w:vMerge/>
            <w:tcBorders>
              <w:left w:val="nil"/>
              <w:bottom w:val="dotted" w:sz="4" w:space="0" w:color="auto"/>
              <w:right w:val="nil"/>
            </w:tcBorders>
            <w:vAlign w:val="center"/>
          </w:tcPr>
          <w:p w14:paraId="419D28CD" w14:textId="77777777" w:rsidR="00963BDD" w:rsidRPr="0063263B" w:rsidRDefault="00963BDD" w:rsidP="00963BDD">
            <w:pPr>
              <w:spacing w:after="0" w:line="240" w:lineRule="auto"/>
              <w:jc w:val="right"/>
              <w:rPr>
                <w:rStyle w:val="IntenseEmphasis"/>
                <w:rFonts w:ascii="Arial" w:hAnsi="Arial" w:cs="Arial"/>
                <w:i w:val="0"/>
                <w:iCs w:val="0"/>
                <w:color w:val="000000" w:themeColor="text1"/>
                <w:sz w:val="16"/>
                <w:szCs w:val="16"/>
              </w:rPr>
            </w:pPr>
          </w:p>
        </w:tc>
      </w:tr>
    </w:tbl>
    <w:bookmarkEnd w:id="30"/>
    <w:p w14:paraId="5395613E" w14:textId="0A49A8DB" w:rsidR="00520A08" w:rsidRPr="0063263B" w:rsidRDefault="007577EA" w:rsidP="00FE7212">
      <w:pPr>
        <w:spacing w:after="0" w:line="240" w:lineRule="auto"/>
        <w:jc w:val="both"/>
        <w:rPr>
          <w:rFonts w:ascii="Arial" w:hAnsi="Arial" w:cs="Arial"/>
          <w:i/>
          <w:iCs/>
          <w:color w:val="000000" w:themeColor="text1"/>
          <w:sz w:val="16"/>
          <w:szCs w:val="16"/>
        </w:rPr>
      </w:pPr>
      <w:r w:rsidRPr="0063263B">
        <w:rPr>
          <w:rFonts w:ascii="Arial" w:hAnsi="Arial" w:cs="Arial"/>
          <w:i/>
          <w:iCs/>
          <w:color w:val="000000" w:themeColor="text1"/>
          <w:sz w:val="16"/>
          <w:szCs w:val="16"/>
        </w:rPr>
        <w:t xml:space="preserve">Legend: Age: </w:t>
      </w:r>
      <w:r w:rsidRPr="0063263B">
        <w:rPr>
          <w:rStyle w:val="IntenseEmphasis"/>
          <w:rFonts w:ascii="Arial" w:hAnsi="Arial" w:cs="Arial"/>
          <w:color w:val="000000" w:themeColor="text1"/>
          <w:sz w:val="16"/>
          <w:szCs w:val="16"/>
        </w:rPr>
        <w:t xml:space="preserve">≤14 y/o (Youth), 15-24 y/o (Young Adult); SES &lt; ₱10,000 (Poor), </w:t>
      </w:r>
      <w:r w:rsidRPr="0063263B">
        <w:rPr>
          <w:rStyle w:val="IntenseEmphasis"/>
          <w:rFonts w:ascii="Arial" w:hAnsi="Arial" w:cs="Arial"/>
          <w:color w:val="000000" w:themeColor="text1"/>
          <w:sz w:val="16"/>
          <w:szCs w:val="16"/>
          <w:lang w:val="en-PH" w:eastAsia="en-PH"/>
        </w:rPr>
        <w:t xml:space="preserve">≥ </w:t>
      </w:r>
      <w:r w:rsidRPr="0063263B">
        <w:rPr>
          <w:rStyle w:val="IntenseEmphasis"/>
          <w:rFonts w:ascii="Arial" w:hAnsi="Arial" w:cs="Arial"/>
          <w:color w:val="000000" w:themeColor="text1"/>
          <w:sz w:val="16"/>
          <w:szCs w:val="16"/>
        </w:rPr>
        <w:t>₱10,000 (Low Income to Rich)</w:t>
      </w:r>
    </w:p>
    <w:p w14:paraId="7C6C2037" w14:textId="77777777" w:rsidR="00205204" w:rsidRPr="0063263B" w:rsidRDefault="00205204" w:rsidP="002376F4">
      <w:pPr>
        <w:spacing w:line="480" w:lineRule="auto"/>
        <w:ind w:firstLine="720"/>
        <w:jc w:val="both"/>
        <w:rPr>
          <w:rFonts w:ascii="Arial" w:hAnsi="Arial" w:cs="Arial"/>
          <w:color w:val="000000" w:themeColor="text1"/>
          <w:sz w:val="24"/>
          <w:szCs w:val="24"/>
          <w:shd w:val="clear" w:color="auto" w:fill="FFFFFF"/>
        </w:rPr>
      </w:pPr>
    </w:p>
    <w:p w14:paraId="1E4390FB" w14:textId="4E7B7FE1" w:rsidR="000A323F" w:rsidRPr="0063263B" w:rsidRDefault="007577EA" w:rsidP="002376F4">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shd w:val="clear" w:color="auto" w:fill="FFFFFF"/>
        </w:rPr>
        <w:lastRenderedPageBreak/>
        <w:t xml:space="preserve">As can be gleaned from </w:t>
      </w:r>
      <w:r w:rsidRPr="0063263B">
        <w:rPr>
          <w:rFonts w:ascii="Arial" w:hAnsi="Arial" w:cs="Arial"/>
          <w:b/>
          <w:bCs/>
          <w:color w:val="000000" w:themeColor="text1"/>
          <w:sz w:val="24"/>
          <w:szCs w:val="24"/>
          <w:shd w:val="clear" w:color="auto" w:fill="FFFFFF"/>
        </w:rPr>
        <w:t xml:space="preserve">Table </w:t>
      </w:r>
      <w:bookmarkStart w:id="31" w:name="_Hlk95417373"/>
      <w:r w:rsidR="00C04170" w:rsidRPr="0063263B">
        <w:rPr>
          <w:rFonts w:ascii="Arial" w:hAnsi="Arial" w:cs="Arial"/>
          <w:b/>
          <w:bCs/>
          <w:color w:val="000000" w:themeColor="text1"/>
          <w:sz w:val="24"/>
          <w:szCs w:val="24"/>
          <w:shd w:val="clear" w:color="auto" w:fill="FFFFFF"/>
        </w:rPr>
        <w:t>1</w:t>
      </w:r>
      <w:r w:rsidR="00205204" w:rsidRPr="0063263B">
        <w:rPr>
          <w:rFonts w:ascii="Arial" w:hAnsi="Arial" w:cs="Arial"/>
          <w:b/>
          <w:bCs/>
          <w:color w:val="000000" w:themeColor="text1"/>
          <w:sz w:val="24"/>
          <w:szCs w:val="24"/>
          <w:shd w:val="clear" w:color="auto" w:fill="FFFFFF"/>
        </w:rPr>
        <w:t>8</w:t>
      </w:r>
      <w:r w:rsidR="00C04170" w:rsidRPr="0063263B">
        <w:rPr>
          <w:rFonts w:ascii="Arial" w:hAnsi="Arial" w:cs="Arial"/>
          <w:b/>
          <w:bCs/>
          <w:color w:val="000000" w:themeColor="text1"/>
          <w:sz w:val="24"/>
          <w:szCs w:val="24"/>
          <w:shd w:val="clear" w:color="auto" w:fill="FFFFFF"/>
        </w:rPr>
        <w:t>.0</w:t>
      </w:r>
      <w:r w:rsidR="00624F8E" w:rsidRPr="0063263B">
        <w:rPr>
          <w:rFonts w:ascii="Arial" w:hAnsi="Arial" w:cs="Arial"/>
          <w:color w:val="000000" w:themeColor="text1"/>
          <w:sz w:val="24"/>
          <w:szCs w:val="24"/>
          <w:shd w:val="clear" w:color="auto" w:fill="FFFFFF"/>
        </w:rPr>
        <w:t>,</w:t>
      </w:r>
      <w:r w:rsidRPr="0063263B">
        <w:rPr>
          <w:rFonts w:ascii="Arial" w:hAnsi="Arial" w:cs="Arial"/>
          <w:color w:val="000000" w:themeColor="text1"/>
          <w:sz w:val="24"/>
          <w:szCs w:val="24"/>
          <w:shd w:val="clear" w:color="auto" w:fill="FFFFFF"/>
        </w:rPr>
        <w:t xml:space="preserve"> Social Support in terms of Emotional, Instrumental, Informational, and </w:t>
      </w:r>
      <w:r w:rsidR="00F56FA6" w:rsidRPr="0063263B">
        <w:rPr>
          <w:rFonts w:ascii="Arial" w:hAnsi="Arial" w:cs="Arial"/>
          <w:color w:val="000000" w:themeColor="text1"/>
          <w:sz w:val="24"/>
          <w:szCs w:val="24"/>
          <w:shd w:val="clear" w:color="auto" w:fill="FFFFFF"/>
        </w:rPr>
        <w:t xml:space="preserve">Appraisal </w:t>
      </w:r>
      <w:r w:rsidRPr="0063263B">
        <w:rPr>
          <w:rFonts w:ascii="Arial" w:hAnsi="Arial" w:cs="Arial"/>
          <w:color w:val="000000" w:themeColor="text1"/>
          <w:sz w:val="24"/>
          <w:szCs w:val="24"/>
          <w:shd w:val="clear" w:color="auto" w:fill="FFFFFF"/>
        </w:rPr>
        <w:t xml:space="preserve">Support </w:t>
      </w:r>
      <w:r w:rsidR="00624F8E" w:rsidRPr="0063263B">
        <w:rPr>
          <w:rFonts w:ascii="Arial" w:hAnsi="Arial" w:cs="Arial"/>
          <w:color w:val="000000" w:themeColor="text1"/>
          <w:sz w:val="24"/>
          <w:szCs w:val="24"/>
          <w:shd w:val="clear" w:color="auto" w:fill="FFFFFF"/>
        </w:rPr>
        <w:t>shows</w:t>
      </w:r>
      <w:r w:rsidRPr="0063263B">
        <w:rPr>
          <w:rFonts w:ascii="Arial" w:hAnsi="Arial" w:cs="Arial"/>
          <w:color w:val="000000" w:themeColor="text1"/>
          <w:sz w:val="24"/>
          <w:szCs w:val="24"/>
          <w:shd w:val="clear" w:color="auto" w:fill="FFFFFF"/>
        </w:rPr>
        <w:t xml:space="preserve"> </w:t>
      </w:r>
      <w:r w:rsidRPr="009441D7">
        <w:rPr>
          <w:rFonts w:ascii="Arial" w:hAnsi="Arial" w:cs="Arial"/>
          <w:b/>
          <w:bCs/>
          <w:color w:val="000000" w:themeColor="text1"/>
          <w:sz w:val="24"/>
          <w:szCs w:val="24"/>
          <w:shd w:val="clear" w:color="auto" w:fill="FFFFFF"/>
        </w:rPr>
        <w:t>no significant difference across gender</w:t>
      </w:r>
      <w:r w:rsidR="00AB2A30" w:rsidRPr="009441D7">
        <w:rPr>
          <w:rFonts w:ascii="Arial" w:hAnsi="Arial" w:cs="Arial"/>
          <w:b/>
          <w:bCs/>
          <w:color w:val="000000" w:themeColor="text1"/>
          <w:sz w:val="24"/>
          <w:szCs w:val="24"/>
          <w:shd w:val="clear" w:color="auto" w:fill="FFFFFF"/>
        </w:rPr>
        <w:t xml:space="preserve"> </w:t>
      </w:r>
      <w:r w:rsidR="00AB2A30" w:rsidRPr="0063263B">
        <w:rPr>
          <w:rFonts w:ascii="Arial" w:hAnsi="Arial" w:cs="Arial"/>
          <w:color w:val="000000" w:themeColor="text1"/>
          <w:sz w:val="24"/>
          <w:szCs w:val="24"/>
          <w:shd w:val="clear" w:color="auto" w:fill="FFFFFF"/>
        </w:rPr>
        <w:t xml:space="preserve">with </w:t>
      </w:r>
      <w:r w:rsidR="00AB2A30" w:rsidRPr="0063263B">
        <w:rPr>
          <w:rFonts w:ascii="Arial" w:hAnsi="Arial" w:cs="Arial"/>
          <w:iCs/>
          <w:color w:val="000000" w:themeColor="text1"/>
          <w:sz w:val="24"/>
          <w:szCs w:val="24"/>
        </w:rPr>
        <w:t>F(1,381=1.182, p&gt;0.05) for Emotional, F(1,381=.838, p&gt;0.05) for Instrumental, F(1,381=.001, p&gt;0.05) for Informational, and F(1, 381=.002, p&gt;0.05) for Appraisal</w:t>
      </w:r>
      <w:r w:rsidR="00F56FA6" w:rsidRPr="0063263B">
        <w:rPr>
          <w:rFonts w:ascii="Arial" w:hAnsi="Arial" w:cs="Arial"/>
          <w:iCs/>
          <w:color w:val="000000" w:themeColor="text1"/>
          <w:sz w:val="24"/>
          <w:szCs w:val="24"/>
        </w:rPr>
        <w:t>, therefor</w:t>
      </w:r>
      <w:r w:rsidR="009441D7">
        <w:rPr>
          <w:rFonts w:ascii="Arial" w:hAnsi="Arial" w:cs="Arial"/>
          <w:iCs/>
          <w:color w:val="000000" w:themeColor="text1"/>
          <w:sz w:val="24"/>
          <w:szCs w:val="24"/>
        </w:rPr>
        <w:t>e</w:t>
      </w:r>
      <w:r w:rsidR="00F56FA6" w:rsidRPr="0063263B">
        <w:rPr>
          <w:rFonts w:ascii="Arial" w:hAnsi="Arial" w:cs="Arial"/>
          <w:iCs/>
          <w:color w:val="000000" w:themeColor="text1"/>
          <w:sz w:val="24"/>
          <w:szCs w:val="24"/>
        </w:rPr>
        <w:t xml:space="preserve"> accepting the null hypothesis</w:t>
      </w:r>
      <w:r w:rsidR="009441D7">
        <w:rPr>
          <w:rFonts w:ascii="Arial" w:hAnsi="Arial" w:cs="Arial"/>
          <w:iCs/>
          <w:color w:val="000000" w:themeColor="text1"/>
          <w:sz w:val="24"/>
          <w:szCs w:val="24"/>
        </w:rPr>
        <w:t xml:space="preserve"> in this case</w:t>
      </w:r>
      <w:r w:rsidR="00F56FA6" w:rsidRPr="0063263B">
        <w:rPr>
          <w:rFonts w:ascii="Arial" w:hAnsi="Arial" w:cs="Arial"/>
          <w:iCs/>
          <w:color w:val="000000" w:themeColor="text1"/>
          <w:sz w:val="24"/>
          <w:szCs w:val="24"/>
        </w:rPr>
        <w:t xml:space="preserve"> which states that </w:t>
      </w:r>
      <w:r w:rsidR="00F56FA6" w:rsidRPr="009441D7">
        <w:rPr>
          <w:rFonts w:ascii="Arial" w:hAnsi="Arial" w:cs="Arial"/>
          <w:b/>
          <w:bCs/>
          <w:iCs/>
          <w:color w:val="000000" w:themeColor="text1"/>
          <w:sz w:val="24"/>
          <w:szCs w:val="24"/>
        </w:rPr>
        <w:t xml:space="preserve">there is no significant difference in the social support of high school students measured in terms of Emotional, </w:t>
      </w:r>
      <w:bookmarkStart w:id="32" w:name="_Hlk95417446"/>
      <w:bookmarkEnd w:id="31"/>
      <w:r w:rsidR="00F56FA6" w:rsidRPr="009441D7">
        <w:rPr>
          <w:rFonts w:ascii="Arial" w:hAnsi="Arial" w:cs="Arial"/>
          <w:b/>
          <w:bCs/>
          <w:iCs/>
          <w:color w:val="000000" w:themeColor="text1"/>
          <w:sz w:val="24"/>
          <w:szCs w:val="24"/>
        </w:rPr>
        <w:t>Instrumental, Informational, and Appraisal support when grouped according to gender</w:t>
      </w:r>
      <w:r w:rsidR="00F56FA6" w:rsidRPr="0063263B">
        <w:rPr>
          <w:rFonts w:ascii="Arial" w:hAnsi="Arial" w:cs="Arial"/>
          <w:iCs/>
          <w:color w:val="000000" w:themeColor="text1"/>
          <w:sz w:val="24"/>
          <w:szCs w:val="24"/>
        </w:rPr>
        <w:t xml:space="preserve">. </w:t>
      </w:r>
      <w:bookmarkEnd w:id="32"/>
      <w:r w:rsidR="00AB2A30" w:rsidRPr="0063263B">
        <w:rPr>
          <w:rFonts w:ascii="Arial" w:hAnsi="Arial" w:cs="Arial"/>
          <w:iCs/>
          <w:color w:val="000000" w:themeColor="text1"/>
          <w:sz w:val="24"/>
          <w:szCs w:val="24"/>
        </w:rPr>
        <w:t xml:space="preserve">This finding disagrees with Tayful &amp; Ulupinar (2014) who revealed in their study that a significant difference was found between </w:t>
      </w:r>
      <w:r w:rsidR="00B874CF" w:rsidRPr="0063263B">
        <w:rPr>
          <w:rFonts w:ascii="Arial" w:hAnsi="Arial" w:cs="Arial"/>
          <w:iCs/>
          <w:color w:val="000000" w:themeColor="text1"/>
          <w:sz w:val="24"/>
          <w:szCs w:val="24"/>
        </w:rPr>
        <w:t>gender but</w:t>
      </w:r>
      <w:r w:rsidR="00F56FA6" w:rsidRPr="0063263B">
        <w:rPr>
          <w:rFonts w:ascii="Arial" w:hAnsi="Arial" w:cs="Arial"/>
          <w:iCs/>
          <w:color w:val="000000" w:themeColor="text1"/>
          <w:sz w:val="24"/>
          <w:szCs w:val="24"/>
        </w:rPr>
        <w:t xml:space="preserve"> agrees with the finding of </w:t>
      </w:r>
      <w:r w:rsidR="002376F4" w:rsidRPr="0063263B">
        <w:rPr>
          <w:rFonts w:ascii="Arial" w:hAnsi="Arial" w:cs="Arial"/>
          <w:color w:val="000000" w:themeColor="text1"/>
          <w:sz w:val="24"/>
          <w:szCs w:val="24"/>
          <w:shd w:val="clear" w:color="auto" w:fill="FFFFFF"/>
        </w:rPr>
        <w:t>Blaze (2019)</w:t>
      </w:r>
      <w:r w:rsidR="002376F4" w:rsidRPr="0063263B">
        <w:rPr>
          <w:rFonts w:ascii="Arial" w:hAnsi="Arial" w:cs="Arial"/>
          <w:iCs/>
          <w:color w:val="000000" w:themeColor="text1"/>
          <w:sz w:val="24"/>
          <w:szCs w:val="24"/>
        </w:rPr>
        <w:t xml:space="preserve"> whose finding </w:t>
      </w:r>
      <w:r w:rsidR="002376F4" w:rsidRPr="0063263B">
        <w:rPr>
          <w:rFonts w:ascii="Arial" w:hAnsi="Arial" w:cs="Arial"/>
          <w:color w:val="000000" w:themeColor="text1"/>
          <w:sz w:val="24"/>
          <w:szCs w:val="24"/>
          <w:shd w:val="clear" w:color="auto" w:fill="FFFFFF"/>
        </w:rPr>
        <w:t xml:space="preserve">revealed that there was no significant difference between the social support across gender. </w:t>
      </w:r>
    </w:p>
    <w:p w14:paraId="0BD9A057" w14:textId="77777777" w:rsidR="000A323F" w:rsidRPr="0063263B" w:rsidRDefault="000A323F" w:rsidP="002376F4">
      <w:pPr>
        <w:spacing w:line="480" w:lineRule="auto"/>
        <w:ind w:firstLine="720"/>
        <w:jc w:val="both"/>
        <w:rPr>
          <w:rFonts w:ascii="Arial" w:hAnsi="Arial" w:cs="Arial"/>
          <w:color w:val="000000" w:themeColor="text1"/>
          <w:sz w:val="2"/>
          <w:szCs w:val="2"/>
          <w:shd w:val="clear" w:color="auto" w:fill="FFFFFF"/>
        </w:rPr>
      </w:pPr>
    </w:p>
    <w:p w14:paraId="7A282A97" w14:textId="2B83EBAC" w:rsidR="00205204" w:rsidRPr="0063263B" w:rsidRDefault="00EE7622" w:rsidP="00B874CF">
      <w:pPr>
        <w:spacing w:after="0" w:line="480" w:lineRule="auto"/>
        <w:ind w:firstLine="720"/>
        <w:jc w:val="both"/>
        <w:rPr>
          <w:rFonts w:ascii="Arial" w:hAnsi="Arial" w:cs="Arial"/>
          <w:i/>
          <w:iCs/>
          <w:color w:val="000000" w:themeColor="text1"/>
          <w:sz w:val="24"/>
          <w:szCs w:val="24"/>
        </w:rPr>
      </w:pPr>
      <w:r>
        <w:rPr>
          <w:rFonts w:ascii="Arial" w:hAnsi="Arial" w:cs="Arial"/>
          <w:color w:val="000000" w:themeColor="text1"/>
          <w:sz w:val="24"/>
          <w:szCs w:val="24"/>
          <w:shd w:val="clear" w:color="auto" w:fill="FFFFFF"/>
        </w:rPr>
        <w:t>L</w:t>
      </w:r>
      <w:r w:rsidR="004D47F0" w:rsidRPr="0063263B">
        <w:rPr>
          <w:rFonts w:ascii="Arial" w:hAnsi="Arial" w:cs="Arial"/>
          <w:color w:val="000000" w:themeColor="text1"/>
          <w:sz w:val="24"/>
          <w:szCs w:val="24"/>
          <w:shd w:val="clear" w:color="auto" w:fill="FFFFFF"/>
        </w:rPr>
        <w:t xml:space="preserve">ooking further at </w:t>
      </w:r>
      <w:r w:rsidR="004D47F0" w:rsidRPr="0063263B">
        <w:rPr>
          <w:rFonts w:ascii="Arial" w:hAnsi="Arial" w:cs="Arial"/>
          <w:b/>
          <w:bCs/>
          <w:color w:val="000000" w:themeColor="text1"/>
          <w:sz w:val="24"/>
          <w:szCs w:val="24"/>
          <w:shd w:val="clear" w:color="auto" w:fill="FFFFFF"/>
        </w:rPr>
        <w:t xml:space="preserve">Table </w:t>
      </w:r>
      <w:r w:rsidR="00C04170" w:rsidRPr="0063263B">
        <w:rPr>
          <w:rFonts w:ascii="Arial" w:hAnsi="Arial" w:cs="Arial"/>
          <w:b/>
          <w:bCs/>
          <w:color w:val="000000" w:themeColor="text1"/>
          <w:sz w:val="24"/>
          <w:szCs w:val="24"/>
          <w:shd w:val="clear" w:color="auto" w:fill="FFFFFF"/>
        </w:rPr>
        <w:t>1</w:t>
      </w:r>
      <w:r w:rsidR="00205204" w:rsidRPr="0063263B">
        <w:rPr>
          <w:rFonts w:ascii="Arial" w:hAnsi="Arial" w:cs="Arial"/>
          <w:b/>
          <w:bCs/>
          <w:color w:val="000000" w:themeColor="text1"/>
          <w:sz w:val="24"/>
          <w:szCs w:val="24"/>
          <w:shd w:val="clear" w:color="auto" w:fill="FFFFFF"/>
        </w:rPr>
        <w:t>8</w:t>
      </w:r>
      <w:r w:rsidR="00C04170" w:rsidRPr="0063263B">
        <w:rPr>
          <w:rFonts w:ascii="Arial" w:hAnsi="Arial" w:cs="Arial"/>
          <w:b/>
          <w:bCs/>
          <w:color w:val="000000" w:themeColor="text1"/>
          <w:sz w:val="24"/>
          <w:szCs w:val="24"/>
          <w:shd w:val="clear" w:color="auto" w:fill="FFFFFF"/>
        </w:rPr>
        <w:t>.0</w:t>
      </w:r>
      <w:r w:rsidR="004D47F0" w:rsidRPr="0063263B">
        <w:rPr>
          <w:rFonts w:ascii="Arial" w:hAnsi="Arial" w:cs="Arial"/>
          <w:color w:val="000000" w:themeColor="text1"/>
          <w:sz w:val="24"/>
          <w:szCs w:val="24"/>
          <w:shd w:val="clear" w:color="auto" w:fill="FFFFFF"/>
        </w:rPr>
        <w:t xml:space="preserve">, </w:t>
      </w:r>
      <w:r w:rsidR="00624F8E" w:rsidRPr="0063263B">
        <w:rPr>
          <w:rFonts w:ascii="Arial" w:hAnsi="Arial" w:cs="Arial"/>
          <w:color w:val="000000" w:themeColor="text1"/>
          <w:sz w:val="24"/>
          <w:szCs w:val="24"/>
          <w:shd w:val="clear" w:color="auto" w:fill="FFFFFF"/>
        </w:rPr>
        <w:t>d</w:t>
      </w:r>
      <w:r w:rsidR="001836B0" w:rsidRPr="0063263B">
        <w:rPr>
          <w:rFonts w:ascii="Arial" w:hAnsi="Arial" w:cs="Arial"/>
          <w:color w:val="000000" w:themeColor="text1"/>
          <w:sz w:val="24"/>
          <w:szCs w:val="24"/>
          <w:shd w:val="clear" w:color="auto" w:fill="FFFFFF"/>
        </w:rPr>
        <w:t xml:space="preserve">ata show that </w:t>
      </w:r>
      <w:r w:rsidR="007577EA" w:rsidRPr="0063263B">
        <w:rPr>
          <w:rFonts w:ascii="Arial" w:hAnsi="Arial" w:cs="Arial"/>
          <w:color w:val="000000" w:themeColor="text1"/>
          <w:sz w:val="24"/>
          <w:szCs w:val="24"/>
        </w:rPr>
        <w:t>female students indicate higher social support received from parents and teachers than male students in terms of Emotional Support with</w:t>
      </w:r>
      <w:r w:rsidR="007577EA" w:rsidRPr="0063263B">
        <w:rPr>
          <w:rFonts w:ascii="Arial" w:hAnsi="Arial" w:cs="Arial"/>
          <w:i/>
          <w:iCs/>
          <w:color w:val="000000" w:themeColor="text1"/>
          <w:sz w:val="24"/>
          <w:szCs w:val="24"/>
        </w:rPr>
        <w:t xml:space="preserve"> </w:t>
      </w:r>
      <w:r w:rsidR="007577EA" w:rsidRPr="0063263B">
        <w:rPr>
          <w:rFonts w:ascii="Arial" w:hAnsi="Arial" w:cs="Arial"/>
          <w:iCs/>
          <w:color w:val="000000" w:themeColor="text1"/>
          <w:sz w:val="24"/>
          <w:szCs w:val="24"/>
        </w:rPr>
        <w:t xml:space="preserve">mean scores </w:t>
      </w:r>
      <w:r w:rsidR="007577EA" w:rsidRPr="0063263B">
        <w:rPr>
          <w:rFonts w:ascii="Arial" w:hAnsi="Arial" w:cs="Arial"/>
          <w:i/>
          <w:iCs/>
          <w:color w:val="000000" w:themeColor="text1"/>
          <w:sz w:val="24"/>
          <w:szCs w:val="24"/>
        </w:rPr>
        <w:t>M=4.272</w:t>
      </w:r>
      <w:r w:rsidR="007577EA" w:rsidRPr="0063263B">
        <w:rPr>
          <w:rFonts w:ascii="Arial" w:hAnsi="Arial" w:cs="Arial"/>
          <w:color w:val="000000" w:themeColor="text1"/>
          <w:sz w:val="24"/>
          <w:szCs w:val="24"/>
        </w:rPr>
        <w:t xml:space="preserve"> and </w:t>
      </w:r>
      <w:r w:rsidR="007577EA" w:rsidRPr="0063263B">
        <w:rPr>
          <w:rFonts w:ascii="Arial" w:hAnsi="Arial" w:cs="Arial"/>
          <w:i/>
          <w:iCs/>
          <w:color w:val="000000" w:themeColor="text1"/>
          <w:sz w:val="24"/>
          <w:szCs w:val="24"/>
        </w:rPr>
        <w:t xml:space="preserve">M=4.181 </w:t>
      </w:r>
      <w:r w:rsidR="007577EA" w:rsidRPr="0063263B">
        <w:rPr>
          <w:rFonts w:ascii="Arial" w:hAnsi="Arial" w:cs="Arial"/>
          <w:iCs/>
          <w:color w:val="000000" w:themeColor="text1"/>
          <w:sz w:val="24"/>
          <w:szCs w:val="24"/>
        </w:rPr>
        <w:t>respectively</w:t>
      </w:r>
      <w:r w:rsidR="007577EA" w:rsidRPr="0063263B">
        <w:rPr>
          <w:rFonts w:ascii="Arial" w:hAnsi="Arial" w:cs="Arial"/>
          <w:i/>
          <w:iCs/>
          <w:color w:val="000000" w:themeColor="text1"/>
          <w:sz w:val="24"/>
          <w:szCs w:val="24"/>
        </w:rPr>
        <w:t xml:space="preserve">. </w:t>
      </w:r>
    </w:p>
    <w:p w14:paraId="2726CB8F" w14:textId="77777777" w:rsidR="00205204" w:rsidRPr="0063263B" w:rsidRDefault="00205204" w:rsidP="00B874CF">
      <w:pPr>
        <w:spacing w:after="0" w:line="480" w:lineRule="auto"/>
        <w:ind w:firstLine="720"/>
        <w:jc w:val="both"/>
        <w:rPr>
          <w:rFonts w:ascii="Arial" w:hAnsi="Arial" w:cs="Arial"/>
          <w:i/>
          <w:iCs/>
          <w:color w:val="000000" w:themeColor="text1"/>
          <w:sz w:val="24"/>
          <w:szCs w:val="24"/>
        </w:rPr>
      </w:pPr>
    </w:p>
    <w:p w14:paraId="1B5464ED" w14:textId="71F6E11B" w:rsidR="007577EA" w:rsidRPr="0063263B" w:rsidRDefault="007577EA" w:rsidP="00B874CF">
      <w:pPr>
        <w:spacing w:after="0" w:line="480" w:lineRule="auto"/>
        <w:ind w:firstLine="720"/>
        <w:jc w:val="both"/>
        <w:rPr>
          <w:rFonts w:ascii="Arial" w:hAnsi="Arial" w:cs="Arial"/>
          <w:iCs/>
          <w:color w:val="000000" w:themeColor="text1"/>
          <w:sz w:val="24"/>
          <w:szCs w:val="24"/>
        </w:rPr>
      </w:pPr>
      <w:r w:rsidRPr="0063263B">
        <w:rPr>
          <w:rFonts w:ascii="Arial" w:hAnsi="Arial" w:cs="Arial"/>
          <w:color w:val="000000" w:themeColor="text1"/>
          <w:sz w:val="24"/>
          <w:szCs w:val="24"/>
        </w:rPr>
        <w:t>This finding agrees with Rueger, Malecki, &amp; Demaray (2008) in Kaur &amp; Beri (2020) who found that females perceive more support for all sources in comparison to males.</w:t>
      </w:r>
      <w:r w:rsidRPr="0063263B">
        <w:rPr>
          <w:rFonts w:ascii="Arial" w:hAnsi="Arial" w:cs="Arial"/>
          <w:i/>
          <w:iCs/>
          <w:color w:val="000000" w:themeColor="text1"/>
          <w:sz w:val="24"/>
          <w:szCs w:val="24"/>
        </w:rPr>
        <w:t xml:space="preserve"> </w:t>
      </w:r>
      <w:r w:rsidRPr="0063263B">
        <w:rPr>
          <w:rFonts w:ascii="Arial" w:hAnsi="Arial" w:cs="Arial"/>
          <w:iCs/>
          <w:color w:val="000000" w:themeColor="text1"/>
          <w:sz w:val="24"/>
          <w:szCs w:val="24"/>
        </w:rPr>
        <w:t xml:space="preserve">Out of the total Emotional support received by students, teacher support emerges as the most frequently received with </w:t>
      </w:r>
      <w:r w:rsidR="00175269" w:rsidRPr="0063263B">
        <w:rPr>
          <w:rFonts w:ascii="Arial" w:hAnsi="Arial" w:cs="Arial"/>
          <w:iCs/>
          <w:color w:val="000000" w:themeColor="text1"/>
          <w:sz w:val="24"/>
          <w:szCs w:val="24"/>
        </w:rPr>
        <w:t xml:space="preserve">a </w:t>
      </w:r>
      <w:r w:rsidRPr="0063263B">
        <w:rPr>
          <w:rFonts w:ascii="Arial" w:hAnsi="Arial" w:cs="Arial"/>
          <w:iCs/>
          <w:color w:val="000000" w:themeColor="text1"/>
          <w:sz w:val="24"/>
          <w:szCs w:val="24"/>
        </w:rPr>
        <w:t xml:space="preserve">mean score </w:t>
      </w:r>
      <w:r w:rsidRPr="0063263B">
        <w:rPr>
          <w:rFonts w:ascii="Arial" w:hAnsi="Arial" w:cs="Arial"/>
          <w:i/>
          <w:iCs/>
          <w:color w:val="000000" w:themeColor="text1"/>
          <w:sz w:val="24"/>
          <w:szCs w:val="24"/>
        </w:rPr>
        <w:t xml:space="preserve">M=4.39 </w:t>
      </w:r>
      <w:r w:rsidRPr="0063263B">
        <w:rPr>
          <w:rFonts w:ascii="Arial" w:hAnsi="Arial" w:cs="Arial"/>
          <w:iCs/>
          <w:color w:val="000000" w:themeColor="text1"/>
          <w:sz w:val="24"/>
          <w:szCs w:val="24"/>
        </w:rPr>
        <w:t xml:space="preserve">by the female students and </w:t>
      </w:r>
      <w:r w:rsidRPr="0063263B">
        <w:rPr>
          <w:rFonts w:ascii="Arial" w:hAnsi="Arial" w:cs="Arial"/>
          <w:i/>
          <w:iCs/>
          <w:color w:val="000000" w:themeColor="text1"/>
          <w:sz w:val="24"/>
          <w:szCs w:val="24"/>
        </w:rPr>
        <w:t xml:space="preserve">M=4.15 </w:t>
      </w:r>
      <w:r w:rsidRPr="0063263B">
        <w:rPr>
          <w:rFonts w:ascii="Arial" w:hAnsi="Arial" w:cs="Arial"/>
          <w:iCs/>
          <w:color w:val="000000" w:themeColor="text1"/>
          <w:sz w:val="24"/>
          <w:szCs w:val="24"/>
        </w:rPr>
        <w:t xml:space="preserve">by male students. </w:t>
      </w:r>
      <w:r w:rsidRPr="0063263B">
        <w:rPr>
          <w:rFonts w:ascii="Arial" w:hAnsi="Arial" w:cs="Arial"/>
          <w:color w:val="000000" w:themeColor="text1"/>
          <w:sz w:val="24"/>
          <w:szCs w:val="24"/>
        </w:rPr>
        <w:t xml:space="preserve">Moreover, in terms of Instrumental, Informational, and Appraisal Support, data show that </w:t>
      </w:r>
      <w:r w:rsidRPr="0063263B">
        <w:rPr>
          <w:rFonts w:ascii="Arial" w:hAnsi="Arial" w:cs="Arial"/>
          <w:color w:val="000000" w:themeColor="text1"/>
          <w:sz w:val="24"/>
          <w:szCs w:val="24"/>
        </w:rPr>
        <w:lastRenderedPageBreak/>
        <w:t xml:space="preserve">male students </w:t>
      </w:r>
      <w:r w:rsidRPr="0063263B">
        <w:rPr>
          <w:rFonts w:ascii="Arial" w:hAnsi="Arial" w:cs="Arial"/>
          <w:iCs/>
          <w:color w:val="000000" w:themeColor="text1"/>
          <w:sz w:val="24"/>
          <w:szCs w:val="24"/>
        </w:rPr>
        <w:t>received higher social support than female</w:t>
      </w:r>
      <w:r w:rsidR="00175269" w:rsidRPr="0063263B">
        <w:rPr>
          <w:rFonts w:ascii="Arial" w:hAnsi="Arial" w:cs="Arial"/>
          <w:iCs/>
          <w:color w:val="000000" w:themeColor="text1"/>
          <w:sz w:val="24"/>
          <w:szCs w:val="24"/>
        </w:rPr>
        <w:t xml:space="preserve"> students </w:t>
      </w:r>
      <w:r w:rsidRPr="0063263B">
        <w:rPr>
          <w:rFonts w:ascii="Arial" w:hAnsi="Arial" w:cs="Arial"/>
          <w:iCs/>
          <w:color w:val="000000" w:themeColor="text1"/>
          <w:sz w:val="24"/>
          <w:szCs w:val="24"/>
        </w:rPr>
        <w:t xml:space="preserve">with total mean scores for Instrumental M=3.900, Informational M=3.832, and Appraisal M=3.892 as compared with female mean scores for Instrumental is M=3.818, Informational M=3.829, and Appraisal M=3.888. However, of these mentioned parents and teachers’ social support, male students revealed that a higher portion of Informational and Appraisal Supports came from teachers with mean scores </w:t>
      </w:r>
      <w:r w:rsidRPr="0063263B">
        <w:rPr>
          <w:rFonts w:ascii="Arial" w:hAnsi="Arial" w:cs="Arial"/>
          <w:i/>
          <w:color w:val="000000" w:themeColor="text1"/>
          <w:sz w:val="24"/>
          <w:szCs w:val="24"/>
        </w:rPr>
        <w:t>M=4.003</w:t>
      </w:r>
      <w:r w:rsidRPr="0063263B">
        <w:rPr>
          <w:rFonts w:ascii="Arial" w:hAnsi="Arial" w:cs="Arial"/>
          <w:iCs/>
          <w:color w:val="000000" w:themeColor="text1"/>
          <w:sz w:val="24"/>
          <w:szCs w:val="24"/>
        </w:rPr>
        <w:t xml:space="preserve"> Informational, and </w:t>
      </w:r>
      <w:r w:rsidRPr="0063263B">
        <w:rPr>
          <w:rFonts w:ascii="Arial" w:hAnsi="Arial" w:cs="Arial"/>
          <w:i/>
          <w:color w:val="000000" w:themeColor="text1"/>
          <w:sz w:val="24"/>
          <w:szCs w:val="24"/>
        </w:rPr>
        <w:t>M=3.934</w:t>
      </w:r>
      <w:r w:rsidRPr="0063263B">
        <w:rPr>
          <w:rFonts w:ascii="Arial" w:hAnsi="Arial" w:cs="Arial"/>
          <w:iCs/>
          <w:color w:val="000000" w:themeColor="text1"/>
          <w:sz w:val="24"/>
          <w:szCs w:val="24"/>
        </w:rPr>
        <w:t xml:space="preserve"> Appraisal while a higher portion of Instrumental Support comes from their parents with mean scores </w:t>
      </w:r>
      <w:r w:rsidRPr="0063263B">
        <w:rPr>
          <w:rFonts w:ascii="Arial" w:hAnsi="Arial" w:cs="Arial"/>
          <w:i/>
          <w:color w:val="000000" w:themeColor="text1"/>
          <w:sz w:val="24"/>
          <w:szCs w:val="24"/>
        </w:rPr>
        <w:t>M=3.877</w:t>
      </w:r>
      <w:r w:rsidRPr="0063263B">
        <w:rPr>
          <w:rFonts w:ascii="Arial" w:hAnsi="Arial" w:cs="Arial"/>
          <w:iCs/>
          <w:color w:val="000000" w:themeColor="text1"/>
          <w:sz w:val="24"/>
          <w:szCs w:val="24"/>
        </w:rPr>
        <w:t xml:space="preserve"> Instrumental. </w:t>
      </w:r>
    </w:p>
    <w:p w14:paraId="488D2361" w14:textId="69931F8B" w:rsidR="00FE1666" w:rsidRPr="0063263B" w:rsidRDefault="00FE1666" w:rsidP="00B874CF">
      <w:pPr>
        <w:spacing w:after="0" w:line="480" w:lineRule="auto"/>
        <w:ind w:firstLine="720"/>
        <w:jc w:val="both"/>
        <w:rPr>
          <w:rFonts w:ascii="Arial" w:hAnsi="Arial" w:cs="Arial"/>
          <w:iCs/>
          <w:color w:val="000000" w:themeColor="text1"/>
          <w:sz w:val="16"/>
          <w:szCs w:val="16"/>
        </w:rPr>
      </w:pPr>
    </w:p>
    <w:p w14:paraId="32E4F619" w14:textId="220C85E3" w:rsidR="00FE1666" w:rsidRPr="0063263B" w:rsidRDefault="00FE1666" w:rsidP="00FE1666">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iCs/>
          <w:color w:val="000000" w:themeColor="text1"/>
          <w:sz w:val="24"/>
          <w:szCs w:val="24"/>
        </w:rPr>
        <w:t xml:space="preserve">However, as indicated above, these differences in the mean scores obtained in the Social Support received by male and female students do not have a significant difference, thus, accepting the null hypothesis. </w:t>
      </w:r>
      <w:r w:rsidRPr="0063263B">
        <w:rPr>
          <w:rFonts w:ascii="Arial" w:hAnsi="Arial" w:cs="Arial"/>
          <w:color w:val="000000" w:themeColor="text1"/>
          <w:sz w:val="24"/>
          <w:szCs w:val="24"/>
        </w:rPr>
        <w:t>This finding disagrees with the findings of Abdullah &amp; Singh (2019), Demir &amp; Leyendecker (2018)</w:t>
      </w:r>
      <w:r w:rsidR="00D15605" w:rsidRPr="0063263B">
        <w:rPr>
          <w:rFonts w:ascii="Arial" w:hAnsi="Arial" w:cs="Arial"/>
          <w:color w:val="000000" w:themeColor="text1"/>
          <w:sz w:val="24"/>
          <w:szCs w:val="24"/>
        </w:rPr>
        <w:t>,</w:t>
      </w:r>
      <w:r w:rsidRPr="0063263B">
        <w:rPr>
          <w:rFonts w:ascii="Arial" w:hAnsi="Arial" w:cs="Arial"/>
          <w:color w:val="000000" w:themeColor="text1"/>
          <w:sz w:val="24"/>
          <w:szCs w:val="24"/>
        </w:rPr>
        <w:t xml:space="preserve"> and Beri (2018) that female secondary school students are reported to receive a higher social support than boys of secondary schools but agrees with </w:t>
      </w:r>
      <w:r w:rsidRPr="0063263B">
        <w:rPr>
          <w:rFonts w:ascii="Arial" w:hAnsi="Arial" w:cs="Arial"/>
          <w:color w:val="000000" w:themeColor="text1"/>
          <w:sz w:val="24"/>
          <w:szCs w:val="24"/>
          <w:shd w:val="clear" w:color="auto" w:fill="FFFFFF"/>
        </w:rPr>
        <w:t>Blaze (2019) who affirmed that there was no significant difference between the social support across gender (Blaze, 2019). This implies that the need for social support does not vary with gender as both male and female students both need the appropriate support in terms of Emotional, Instrumental, Informational</w:t>
      </w:r>
      <w:r w:rsidR="00D15605" w:rsidRPr="0063263B">
        <w:rPr>
          <w:rFonts w:ascii="Arial" w:hAnsi="Arial" w:cs="Arial"/>
          <w:color w:val="000000" w:themeColor="text1"/>
          <w:sz w:val="24"/>
          <w:szCs w:val="24"/>
          <w:shd w:val="clear" w:color="auto" w:fill="FFFFFF"/>
        </w:rPr>
        <w:t>,</w:t>
      </w:r>
      <w:r w:rsidRPr="0063263B">
        <w:rPr>
          <w:rFonts w:ascii="Arial" w:hAnsi="Arial" w:cs="Arial"/>
          <w:color w:val="000000" w:themeColor="text1"/>
          <w:sz w:val="24"/>
          <w:szCs w:val="24"/>
          <w:shd w:val="clear" w:color="auto" w:fill="FFFFFF"/>
        </w:rPr>
        <w:t xml:space="preserve"> and Appraisal Support coming from Parents and Teachers.  However, it is important that parents and teachers should provide a sufficient amount of social support especially to those students with additional needs. The provision of social support must also be observed on how it affects students’ motivation and engagement in learning so that it can be sustained or enhanced to make it appropriate for the students. </w:t>
      </w:r>
    </w:p>
    <w:p w14:paraId="458F7D2D" w14:textId="75A5E1B2" w:rsidR="00FE1666" w:rsidRPr="0063263B" w:rsidRDefault="00FE1666" w:rsidP="00FE1666">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shd w:val="clear" w:color="auto" w:fill="FFFFFF"/>
        </w:rPr>
        <w:lastRenderedPageBreak/>
        <w:t>The above finding implies that the four dimensions of social support namely Emotional, Instrumental, Informational, and Appraisal Support must be provided equitably for all students regardless of gender. An equitable provision of social support is needed so that those students who are in dire need of particular social support can be provided more than those who need less. Thus</w:t>
      </w:r>
      <w:r w:rsidR="00D15605" w:rsidRPr="0063263B">
        <w:rPr>
          <w:rFonts w:ascii="Arial" w:hAnsi="Arial" w:cs="Arial"/>
          <w:color w:val="000000" w:themeColor="text1"/>
          <w:sz w:val="24"/>
          <w:szCs w:val="24"/>
          <w:shd w:val="clear" w:color="auto" w:fill="FFFFFF"/>
        </w:rPr>
        <w:t>, teachers and parents must</w:t>
      </w:r>
      <w:r w:rsidRPr="0063263B">
        <w:rPr>
          <w:rFonts w:ascii="Arial" w:hAnsi="Arial" w:cs="Arial"/>
          <w:color w:val="000000" w:themeColor="text1"/>
          <w:sz w:val="24"/>
          <w:szCs w:val="24"/>
          <w:shd w:val="clear" w:color="auto" w:fill="FFFFFF"/>
        </w:rPr>
        <w:t xml:space="preserve"> know the kind and extent of social needed by students so that they will be able to adequately provide such.  </w:t>
      </w:r>
    </w:p>
    <w:p w14:paraId="77D05D93" w14:textId="77777777" w:rsidR="00205204" w:rsidRPr="0063263B" w:rsidRDefault="00205204" w:rsidP="00FE1666">
      <w:pPr>
        <w:spacing w:line="480" w:lineRule="auto"/>
        <w:ind w:firstLine="720"/>
        <w:jc w:val="both"/>
        <w:rPr>
          <w:rFonts w:ascii="Arial" w:hAnsi="Arial" w:cs="Arial"/>
          <w:color w:val="000000" w:themeColor="text1"/>
          <w:sz w:val="2"/>
          <w:szCs w:val="2"/>
          <w:shd w:val="clear" w:color="auto" w:fill="FFFFFF"/>
        </w:rPr>
      </w:pPr>
    </w:p>
    <w:p w14:paraId="60274C0D" w14:textId="77777777" w:rsidR="00CD15B2" w:rsidRPr="0063263B" w:rsidRDefault="00CD15B2" w:rsidP="00FE1666">
      <w:pPr>
        <w:spacing w:after="0" w:line="480" w:lineRule="auto"/>
        <w:jc w:val="both"/>
        <w:rPr>
          <w:rFonts w:ascii="Arial" w:hAnsi="Arial" w:cs="Arial"/>
          <w:color w:val="000000" w:themeColor="text1"/>
          <w:sz w:val="4"/>
          <w:szCs w:val="4"/>
        </w:rPr>
      </w:pPr>
    </w:p>
    <w:p w14:paraId="1472DDB2" w14:textId="0FA2D09C" w:rsidR="00FE1666" w:rsidRPr="0063263B" w:rsidRDefault="00624F8E" w:rsidP="006A6589">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Looking further</w:t>
      </w:r>
      <w:r w:rsidR="00E33567" w:rsidRPr="0063263B">
        <w:rPr>
          <w:rFonts w:ascii="Arial" w:hAnsi="Arial" w:cs="Arial"/>
          <w:color w:val="000000" w:themeColor="text1"/>
          <w:sz w:val="24"/>
          <w:szCs w:val="24"/>
        </w:rPr>
        <w:t xml:space="preserve"> at </w:t>
      </w:r>
      <w:r w:rsidR="00E33567" w:rsidRPr="0063263B">
        <w:rPr>
          <w:rFonts w:ascii="Arial" w:hAnsi="Arial" w:cs="Arial"/>
          <w:b/>
          <w:bCs/>
          <w:color w:val="000000" w:themeColor="text1"/>
          <w:sz w:val="24"/>
          <w:szCs w:val="24"/>
        </w:rPr>
        <w:t xml:space="preserve">Table </w:t>
      </w:r>
      <w:r w:rsidR="00C04170" w:rsidRPr="0063263B">
        <w:rPr>
          <w:rFonts w:ascii="Arial" w:hAnsi="Arial" w:cs="Arial"/>
          <w:b/>
          <w:bCs/>
          <w:color w:val="000000" w:themeColor="text1"/>
          <w:sz w:val="24"/>
          <w:szCs w:val="24"/>
        </w:rPr>
        <w:t>1</w:t>
      </w:r>
      <w:r w:rsidR="00205204" w:rsidRPr="0063263B">
        <w:rPr>
          <w:rFonts w:ascii="Arial" w:hAnsi="Arial" w:cs="Arial"/>
          <w:b/>
          <w:bCs/>
          <w:color w:val="000000" w:themeColor="text1"/>
          <w:sz w:val="24"/>
          <w:szCs w:val="24"/>
        </w:rPr>
        <w:t>8</w:t>
      </w:r>
      <w:r w:rsidR="00C04170" w:rsidRPr="0063263B">
        <w:rPr>
          <w:rFonts w:ascii="Arial" w:hAnsi="Arial" w:cs="Arial"/>
          <w:b/>
          <w:bCs/>
          <w:color w:val="000000" w:themeColor="text1"/>
          <w:sz w:val="24"/>
          <w:szCs w:val="24"/>
        </w:rPr>
        <w:t>.0</w:t>
      </w:r>
      <w:r w:rsidR="005A3FE0" w:rsidRPr="0063263B">
        <w:rPr>
          <w:rFonts w:ascii="Arial" w:hAnsi="Arial" w:cs="Arial"/>
          <w:color w:val="000000" w:themeColor="text1"/>
          <w:sz w:val="24"/>
          <w:szCs w:val="24"/>
        </w:rPr>
        <w:t>,</w:t>
      </w:r>
      <w:r w:rsidR="00E33567" w:rsidRPr="0063263B">
        <w:rPr>
          <w:rFonts w:ascii="Arial" w:hAnsi="Arial" w:cs="Arial"/>
          <w:color w:val="000000" w:themeColor="text1"/>
          <w:sz w:val="24"/>
          <w:szCs w:val="24"/>
        </w:rPr>
        <w:t xml:space="preserve"> </w:t>
      </w:r>
      <w:r w:rsidR="001005DB" w:rsidRPr="0063263B">
        <w:rPr>
          <w:rFonts w:ascii="Arial" w:hAnsi="Arial" w:cs="Arial"/>
          <w:color w:val="000000" w:themeColor="text1"/>
          <w:sz w:val="24"/>
          <w:szCs w:val="24"/>
        </w:rPr>
        <w:t>in terms of Instrumental and Informational Support, age and grade level are seen to have a significant effect on the dependent variable with F(1,381=</w:t>
      </w:r>
      <w:r w:rsidR="001005DB" w:rsidRPr="0063263B">
        <w:rPr>
          <w:rStyle w:val="IntenseEmphasis"/>
          <w:rFonts w:ascii="Arial" w:hAnsi="Arial" w:cs="Arial"/>
          <w:i w:val="0"/>
          <w:iCs w:val="0"/>
          <w:color w:val="000000" w:themeColor="text1"/>
        </w:rPr>
        <w:t>7.004</w:t>
      </w:r>
      <w:r w:rsidR="001005DB" w:rsidRPr="0063263B">
        <w:rPr>
          <w:rFonts w:ascii="Arial" w:hAnsi="Arial" w:cs="Arial"/>
          <w:color w:val="000000" w:themeColor="text1"/>
          <w:sz w:val="24"/>
          <w:szCs w:val="24"/>
        </w:rPr>
        <w:t>, p&lt;0.05), and F(3,379=4.052, p&lt;0.05) respectively for Instrumental Support, F(1,381=</w:t>
      </w:r>
      <w:r w:rsidR="001005DB" w:rsidRPr="0063263B">
        <w:rPr>
          <w:rStyle w:val="IntenseEmphasis"/>
          <w:rFonts w:ascii="Arial" w:hAnsi="Arial" w:cs="Arial"/>
          <w:i w:val="0"/>
          <w:iCs w:val="0"/>
          <w:color w:val="000000" w:themeColor="text1"/>
          <w:sz w:val="24"/>
          <w:szCs w:val="24"/>
        </w:rPr>
        <w:t>10.821</w:t>
      </w:r>
      <w:r w:rsidR="001005DB" w:rsidRPr="0063263B">
        <w:rPr>
          <w:rFonts w:ascii="Arial" w:hAnsi="Arial" w:cs="Arial"/>
          <w:color w:val="000000" w:themeColor="text1"/>
          <w:sz w:val="24"/>
          <w:szCs w:val="24"/>
        </w:rPr>
        <w:t>, p&lt;0.05), and F(3,379=6.580, p&lt;0.05) for Informational Support, thus rejecting the null hypothesis</w:t>
      </w:r>
      <w:r w:rsidR="006A6589" w:rsidRPr="0063263B">
        <w:rPr>
          <w:rFonts w:ascii="Arial" w:hAnsi="Arial" w:cs="Arial"/>
          <w:color w:val="000000" w:themeColor="text1"/>
          <w:sz w:val="24"/>
          <w:szCs w:val="24"/>
        </w:rPr>
        <w:t xml:space="preserve"> in this case</w:t>
      </w:r>
      <w:r w:rsidR="001005DB" w:rsidRPr="0063263B">
        <w:rPr>
          <w:rFonts w:ascii="Arial" w:hAnsi="Arial" w:cs="Arial"/>
          <w:color w:val="000000" w:themeColor="text1"/>
          <w:sz w:val="24"/>
          <w:szCs w:val="24"/>
        </w:rPr>
        <w:t xml:space="preserve">. Meanwhile, in terms of Appraisal Support, demographic variables gender, age, grade level, and </w:t>
      </w:r>
      <w:r w:rsidR="00D15605" w:rsidRPr="0063263B">
        <w:rPr>
          <w:rFonts w:ascii="Arial" w:hAnsi="Arial" w:cs="Arial"/>
          <w:color w:val="000000" w:themeColor="text1"/>
          <w:sz w:val="24"/>
          <w:szCs w:val="24"/>
        </w:rPr>
        <w:t>socioeconomic</w:t>
      </w:r>
      <w:r w:rsidR="001005DB" w:rsidRPr="0063263B">
        <w:rPr>
          <w:rFonts w:ascii="Arial" w:hAnsi="Arial" w:cs="Arial"/>
          <w:color w:val="000000" w:themeColor="text1"/>
          <w:sz w:val="24"/>
          <w:szCs w:val="24"/>
        </w:rPr>
        <w:t xml:space="preserve"> status are observed to have no significant effect on the dependent variable</w:t>
      </w:r>
      <w:r w:rsidR="006A6589" w:rsidRPr="0063263B">
        <w:rPr>
          <w:rFonts w:ascii="Arial" w:hAnsi="Arial" w:cs="Arial"/>
          <w:color w:val="000000" w:themeColor="text1"/>
          <w:sz w:val="24"/>
          <w:szCs w:val="24"/>
        </w:rPr>
        <w:t xml:space="preserve">. </w:t>
      </w:r>
    </w:p>
    <w:p w14:paraId="74299C0D" w14:textId="77777777" w:rsidR="00205204" w:rsidRPr="0063263B" w:rsidRDefault="00205204" w:rsidP="006A6589">
      <w:pPr>
        <w:spacing w:line="480" w:lineRule="auto"/>
        <w:ind w:firstLine="720"/>
        <w:jc w:val="both"/>
        <w:rPr>
          <w:rFonts w:ascii="Arial" w:hAnsi="Arial" w:cs="Arial"/>
          <w:color w:val="000000" w:themeColor="text1"/>
          <w:sz w:val="4"/>
          <w:szCs w:val="4"/>
        </w:rPr>
      </w:pPr>
    </w:p>
    <w:p w14:paraId="4C091D54" w14:textId="7B54A571" w:rsidR="006E2EC9" w:rsidRPr="0063263B" w:rsidRDefault="00FE1666" w:rsidP="00520A08">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The above finding</w:t>
      </w:r>
      <w:r w:rsidR="006A6589" w:rsidRPr="0063263B">
        <w:rPr>
          <w:rFonts w:ascii="Arial" w:hAnsi="Arial" w:cs="Arial"/>
          <w:color w:val="000000" w:themeColor="text1"/>
          <w:sz w:val="24"/>
          <w:szCs w:val="24"/>
        </w:rPr>
        <w:t xml:space="preserve"> </w:t>
      </w:r>
      <w:r w:rsidR="004F02B6" w:rsidRPr="0063263B">
        <w:rPr>
          <w:rFonts w:ascii="Arial" w:hAnsi="Arial" w:cs="Arial"/>
          <w:color w:val="000000" w:themeColor="text1"/>
          <w:sz w:val="24"/>
          <w:szCs w:val="24"/>
        </w:rPr>
        <w:t>indicates</w:t>
      </w:r>
      <w:r w:rsidR="006A6589" w:rsidRPr="0063263B">
        <w:rPr>
          <w:rFonts w:ascii="Arial" w:hAnsi="Arial" w:cs="Arial"/>
          <w:color w:val="000000" w:themeColor="text1"/>
          <w:sz w:val="24"/>
          <w:szCs w:val="24"/>
        </w:rPr>
        <w:t xml:space="preserve"> that social support in terms </w:t>
      </w:r>
      <w:r w:rsidRPr="0063263B">
        <w:rPr>
          <w:rFonts w:ascii="Arial" w:hAnsi="Arial" w:cs="Arial"/>
          <w:color w:val="000000" w:themeColor="text1"/>
          <w:sz w:val="24"/>
          <w:szCs w:val="24"/>
        </w:rPr>
        <w:t>of Instrumental</w:t>
      </w:r>
      <w:r w:rsidR="00594EA1" w:rsidRPr="0063263B">
        <w:rPr>
          <w:rFonts w:ascii="Arial" w:hAnsi="Arial" w:cs="Arial"/>
          <w:color w:val="000000" w:themeColor="text1"/>
          <w:sz w:val="24"/>
          <w:szCs w:val="24"/>
        </w:rPr>
        <w:t xml:space="preserve"> support such as material goods or time,</w:t>
      </w:r>
      <w:r w:rsidRPr="0063263B">
        <w:rPr>
          <w:rFonts w:ascii="Arial" w:hAnsi="Arial" w:cs="Arial"/>
          <w:color w:val="000000" w:themeColor="text1"/>
          <w:sz w:val="24"/>
          <w:szCs w:val="24"/>
        </w:rPr>
        <w:t xml:space="preserve"> and Informational Support </w:t>
      </w:r>
      <w:r w:rsidR="00594EA1" w:rsidRPr="0063263B">
        <w:rPr>
          <w:rFonts w:ascii="Arial" w:hAnsi="Arial" w:cs="Arial"/>
          <w:color w:val="000000" w:themeColor="text1"/>
          <w:sz w:val="24"/>
          <w:szCs w:val="24"/>
        </w:rPr>
        <w:t xml:space="preserve">such as information or knowledge </w:t>
      </w:r>
      <w:r w:rsidRPr="0063263B">
        <w:rPr>
          <w:rFonts w:ascii="Arial" w:hAnsi="Arial" w:cs="Arial"/>
          <w:color w:val="000000" w:themeColor="text1"/>
          <w:sz w:val="24"/>
          <w:szCs w:val="24"/>
        </w:rPr>
        <w:t>must be provided by parents and teachers considering students’ age and grade level.</w:t>
      </w:r>
      <w:r w:rsidR="00594EA1" w:rsidRPr="0063263B">
        <w:rPr>
          <w:rFonts w:ascii="Arial" w:hAnsi="Arial" w:cs="Arial"/>
          <w:color w:val="000000" w:themeColor="text1"/>
          <w:sz w:val="24"/>
          <w:szCs w:val="24"/>
        </w:rPr>
        <w:t xml:space="preserve"> </w:t>
      </w:r>
      <w:r w:rsidR="00F82601" w:rsidRPr="0063263B">
        <w:rPr>
          <w:rFonts w:ascii="Arial" w:hAnsi="Arial" w:cs="Arial"/>
          <w:color w:val="000000" w:themeColor="text1"/>
          <w:sz w:val="24"/>
          <w:szCs w:val="24"/>
        </w:rPr>
        <w:t xml:space="preserve">This is </w:t>
      </w:r>
      <w:r w:rsidR="00D15605" w:rsidRPr="0063263B">
        <w:rPr>
          <w:rFonts w:ascii="Arial" w:hAnsi="Arial" w:cs="Arial"/>
          <w:color w:val="000000" w:themeColor="text1"/>
          <w:sz w:val="24"/>
          <w:szCs w:val="24"/>
        </w:rPr>
        <w:t>because</w:t>
      </w:r>
      <w:r w:rsidR="00F82601" w:rsidRPr="0063263B">
        <w:rPr>
          <w:rFonts w:ascii="Arial" w:hAnsi="Arial" w:cs="Arial"/>
          <w:color w:val="000000" w:themeColor="text1"/>
          <w:sz w:val="24"/>
          <w:szCs w:val="24"/>
        </w:rPr>
        <w:t xml:space="preserve"> Youth and students in lower grades still have a higher dependence on their parents or teachers for their learning needs as compared with Young adults and students in higher grades. Thus, </w:t>
      </w:r>
      <w:r w:rsidR="00594EA1" w:rsidRPr="0063263B">
        <w:rPr>
          <w:rFonts w:ascii="Arial" w:hAnsi="Arial" w:cs="Arial"/>
          <w:color w:val="000000" w:themeColor="text1"/>
          <w:sz w:val="24"/>
          <w:szCs w:val="24"/>
        </w:rPr>
        <w:t xml:space="preserve">Youth or younger students and those in lower grades must be provided </w:t>
      </w:r>
      <w:r w:rsidR="009F0CD1" w:rsidRPr="0063263B">
        <w:rPr>
          <w:rFonts w:ascii="Arial" w:hAnsi="Arial" w:cs="Arial"/>
          <w:color w:val="000000" w:themeColor="text1"/>
          <w:sz w:val="24"/>
          <w:szCs w:val="24"/>
        </w:rPr>
        <w:t xml:space="preserve">with </w:t>
      </w:r>
      <w:r w:rsidR="00594EA1" w:rsidRPr="0063263B">
        <w:rPr>
          <w:rFonts w:ascii="Arial" w:hAnsi="Arial" w:cs="Arial"/>
          <w:color w:val="000000" w:themeColor="text1"/>
          <w:sz w:val="24"/>
          <w:szCs w:val="24"/>
        </w:rPr>
        <w:t xml:space="preserve">higher Instrumental and Informational support as compared with </w:t>
      </w:r>
      <w:r w:rsidR="00594EA1" w:rsidRPr="0063263B">
        <w:rPr>
          <w:rFonts w:ascii="Arial" w:hAnsi="Arial" w:cs="Arial"/>
          <w:color w:val="000000" w:themeColor="text1"/>
          <w:sz w:val="24"/>
          <w:szCs w:val="24"/>
        </w:rPr>
        <w:lastRenderedPageBreak/>
        <w:t>Young Adults and students in higher grade levels</w:t>
      </w:r>
      <w:r w:rsidR="00C152DD" w:rsidRPr="0063263B">
        <w:rPr>
          <w:rFonts w:ascii="Arial" w:hAnsi="Arial" w:cs="Arial"/>
          <w:color w:val="000000" w:themeColor="text1"/>
          <w:sz w:val="24"/>
          <w:szCs w:val="24"/>
        </w:rPr>
        <w:t xml:space="preserve"> such as Grade 10. In doing so, parents and teachers should provide more time with Youth and students in lower grades </w:t>
      </w:r>
      <w:r w:rsidR="009F0CD1" w:rsidRPr="0063263B">
        <w:rPr>
          <w:rFonts w:ascii="Arial" w:hAnsi="Arial" w:cs="Arial"/>
          <w:color w:val="000000" w:themeColor="text1"/>
          <w:sz w:val="24"/>
          <w:szCs w:val="24"/>
        </w:rPr>
        <w:t xml:space="preserve">to facilitate their learning needs. Aside from time, parents or teachers should also ensure that Youth and students in lower grades such as Grades 7 to 9 are provided with more assistance or mentoring in their lessons to include additional explanations on the concepts which they find </w:t>
      </w:r>
      <w:r w:rsidR="009F043F" w:rsidRPr="0063263B">
        <w:rPr>
          <w:rFonts w:ascii="Arial" w:hAnsi="Arial" w:cs="Arial"/>
          <w:color w:val="000000" w:themeColor="text1"/>
          <w:sz w:val="24"/>
          <w:szCs w:val="24"/>
        </w:rPr>
        <w:t xml:space="preserve">very </w:t>
      </w:r>
      <w:r w:rsidR="009F0CD1" w:rsidRPr="0063263B">
        <w:rPr>
          <w:rFonts w:ascii="Arial" w:hAnsi="Arial" w:cs="Arial"/>
          <w:color w:val="000000" w:themeColor="text1"/>
          <w:sz w:val="24"/>
          <w:szCs w:val="24"/>
        </w:rPr>
        <w:t xml:space="preserve">difficult to understand or where they are struggling at. </w:t>
      </w:r>
    </w:p>
    <w:p w14:paraId="795BD0AA" w14:textId="77777777" w:rsidR="00205204" w:rsidRPr="0063263B" w:rsidRDefault="00205204" w:rsidP="00520A08">
      <w:pPr>
        <w:spacing w:line="480" w:lineRule="auto"/>
        <w:ind w:firstLine="720"/>
        <w:jc w:val="both"/>
        <w:rPr>
          <w:rFonts w:ascii="Arial" w:hAnsi="Arial" w:cs="Arial"/>
          <w:color w:val="000000" w:themeColor="text1"/>
          <w:sz w:val="4"/>
          <w:szCs w:val="4"/>
        </w:rPr>
      </w:pPr>
    </w:p>
    <w:p w14:paraId="2B5BCBF9" w14:textId="52610A42" w:rsidR="001005DB" w:rsidRPr="0063263B" w:rsidRDefault="00F82601" w:rsidP="001005DB">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On the other hand, </w:t>
      </w:r>
      <w:bookmarkStart w:id="33" w:name="_Hlk95418590"/>
      <w:r w:rsidRPr="0063263B">
        <w:rPr>
          <w:rFonts w:ascii="Arial" w:hAnsi="Arial" w:cs="Arial"/>
          <w:color w:val="000000" w:themeColor="text1"/>
          <w:sz w:val="24"/>
          <w:szCs w:val="24"/>
        </w:rPr>
        <w:t>in terms</w:t>
      </w:r>
      <w:r w:rsidR="001005DB" w:rsidRPr="0063263B">
        <w:rPr>
          <w:rFonts w:ascii="Arial" w:hAnsi="Arial" w:cs="Arial"/>
          <w:color w:val="000000" w:themeColor="text1"/>
          <w:sz w:val="24"/>
          <w:szCs w:val="24"/>
        </w:rPr>
        <w:t xml:space="preserve"> of Grade Level, Grade 7 shows the highest perceived support across the four dimensions of social support with means of Emotional </w:t>
      </w:r>
      <w:r w:rsidR="001005DB" w:rsidRPr="0063263B">
        <w:rPr>
          <w:rFonts w:ascii="Arial" w:hAnsi="Arial" w:cs="Arial"/>
          <w:i/>
          <w:iCs/>
          <w:color w:val="000000" w:themeColor="text1"/>
          <w:sz w:val="24"/>
          <w:szCs w:val="24"/>
        </w:rPr>
        <w:t>M=4.343</w:t>
      </w:r>
      <w:r w:rsidR="001005DB" w:rsidRPr="0063263B">
        <w:rPr>
          <w:rFonts w:ascii="Arial" w:hAnsi="Arial" w:cs="Arial"/>
          <w:color w:val="000000" w:themeColor="text1"/>
          <w:sz w:val="24"/>
          <w:szCs w:val="24"/>
        </w:rPr>
        <w:t xml:space="preserve">, Instrumental </w:t>
      </w:r>
      <w:r w:rsidR="001005DB" w:rsidRPr="0063263B">
        <w:rPr>
          <w:rFonts w:ascii="Arial" w:hAnsi="Arial" w:cs="Arial"/>
          <w:i/>
          <w:iCs/>
          <w:color w:val="000000" w:themeColor="text1"/>
          <w:sz w:val="24"/>
          <w:szCs w:val="24"/>
        </w:rPr>
        <w:t>M= 4.090</w:t>
      </w:r>
      <w:r w:rsidR="001005DB" w:rsidRPr="0063263B">
        <w:rPr>
          <w:rFonts w:ascii="Arial" w:hAnsi="Arial" w:cs="Arial"/>
          <w:color w:val="000000" w:themeColor="text1"/>
          <w:sz w:val="24"/>
          <w:szCs w:val="24"/>
        </w:rPr>
        <w:t xml:space="preserve">, Informational </w:t>
      </w:r>
      <w:r w:rsidR="001005DB" w:rsidRPr="0063263B">
        <w:rPr>
          <w:rFonts w:ascii="Arial" w:hAnsi="Arial" w:cs="Arial"/>
          <w:i/>
          <w:iCs/>
          <w:color w:val="000000" w:themeColor="text1"/>
          <w:sz w:val="24"/>
          <w:szCs w:val="24"/>
        </w:rPr>
        <w:t>M=4.136</w:t>
      </w:r>
      <w:r w:rsidR="00D15605" w:rsidRPr="0063263B">
        <w:rPr>
          <w:rFonts w:ascii="Arial" w:hAnsi="Arial" w:cs="Arial"/>
          <w:i/>
          <w:iCs/>
          <w:color w:val="000000" w:themeColor="text1"/>
          <w:sz w:val="24"/>
          <w:szCs w:val="24"/>
        </w:rPr>
        <w:t>,</w:t>
      </w:r>
      <w:r w:rsidR="001005DB" w:rsidRPr="0063263B">
        <w:rPr>
          <w:rFonts w:ascii="Arial" w:hAnsi="Arial" w:cs="Arial"/>
          <w:color w:val="000000" w:themeColor="text1"/>
          <w:sz w:val="24"/>
          <w:szCs w:val="24"/>
        </w:rPr>
        <w:t xml:space="preserve"> and Appraisal Support </w:t>
      </w:r>
      <w:r w:rsidR="001005DB" w:rsidRPr="0063263B">
        <w:rPr>
          <w:rFonts w:ascii="Arial" w:hAnsi="Arial" w:cs="Arial"/>
          <w:i/>
          <w:iCs/>
          <w:color w:val="000000" w:themeColor="text1"/>
          <w:sz w:val="24"/>
          <w:szCs w:val="24"/>
        </w:rPr>
        <w:t>M=4.074</w:t>
      </w:r>
      <w:r w:rsidR="001005DB" w:rsidRPr="0063263B">
        <w:rPr>
          <w:rFonts w:ascii="Arial" w:hAnsi="Arial" w:cs="Arial"/>
          <w:color w:val="000000" w:themeColor="text1"/>
          <w:sz w:val="24"/>
          <w:szCs w:val="24"/>
        </w:rPr>
        <w:t xml:space="preserve"> as compared with other grade levels. This implies that Grade 7 students are provided with higher social support by parents and teachers as compared with other higher grade levels since they are the ones who need more attention for their inability to easily cope with changes happening in the new normal, particularly with the sudden shift of face-to-face classes to HBE.  </w:t>
      </w:r>
    </w:p>
    <w:p w14:paraId="6FD37398" w14:textId="77777777" w:rsidR="00205204" w:rsidRPr="0063263B" w:rsidRDefault="00205204" w:rsidP="001005DB">
      <w:pPr>
        <w:spacing w:line="480" w:lineRule="auto"/>
        <w:ind w:firstLine="720"/>
        <w:jc w:val="both"/>
        <w:rPr>
          <w:rFonts w:ascii="Arial" w:hAnsi="Arial" w:cs="Arial"/>
          <w:color w:val="000000" w:themeColor="text1"/>
          <w:sz w:val="2"/>
          <w:szCs w:val="2"/>
        </w:rPr>
      </w:pPr>
    </w:p>
    <w:p w14:paraId="18A649AB" w14:textId="06EA62CB" w:rsidR="0055035A" w:rsidRPr="0063263B" w:rsidRDefault="00A91C2C" w:rsidP="007577EA">
      <w:pPr>
        <w:spacing w:line="480" w:lineRule="auto"/>
        <w:ind w:firstLine="720"/>
        <w:jc w:val="both"/>
        <w:rPr>
          <w:rFonts w:ascii="Arial" w:hAnsi="Arial" w:cs="Arial"/>
          <w:iCs/>
          <w:color w:val="000000" w:themeColor="text1"/>
          <w:sz w:val="24"/>
          <w:szCs w:val="24"/>
        </w:rPr>
      </w:pPr>
      <w:r w:rsidRPr="0063263B">
        <w:rPr>
          <w:rFonts w:ascii="Arial" w:hAnsi="Arial" w:cs="Arial"/>
          <w:color w:val="000000" w:themeColor="text1"/>
          <w:sz w:val="24"/>
          <w:szCs w:val="24"/>
        </w:rPr>
        <w:t xml:space="preserve">In terms of Age, students 14 years old and below </w:t>
      </w:r>
      <w:r w:rsidR="0002405D" w:rsidRPr="0063263B">
        <w:rPr>
          <w:rFonts w:ascii="Arial" w:hAnsi="Arial" w:cs="Arial"/>
          <w:color w:val="000000" w:themeColor="text1"/>
          <w:sz w:val="24"/>
          <w:szCs w:val="24"/>
        </w:rPr>
        <w:t xml:space="preserve">or classified as Youth </w:t>
      </w:r>
      <w:r w:rsidRPr="0063263B">
        <w:rPr>
          <w:rFonts w:ascii="Arial" w:hAnsi="Arial" w:cs="Arial"/>
          <w:color w:val="000000" w:themeColor="text1"/>
          <w:sz w:val="24"/>
          <w:szCs w:val="24"/>
        </w:rPr>
        <w:t xml:space="preserve">shows the highest perceived </w:t>
      </w:r>
      <w:r w:rsidR="00363FE3" w:rsidRPr="0063263B">
        <w:rPr>
          <w:rFonts w:ascii="Arial" w:hAnsi="Arial" w:cs="Arial"/>
          <w:color w:val="000000" w:themeColor="text1"/>
          <w:sz w:val="24"/>
          <w:szCs w:val="24"/>
        </w:rPr>
        <w:t xml:space="preserve">Social Support </w:t>
      </w:r>
      <w:r w:rsidR="00B135C8" w:rsidRPr="0063263B">
        <w:rPr>
          <w:rFonts w:ascii="Arial" w:hAnsi="Arial" w:cs="Arial"/>
          <w:color w:val="000000" w:themeColor="text1"/>
          <w:sz w:val="24"/>
          <w:szCs w:val="24"/>
        </w:rPr>
        <w:t xml:space="preserve">across four </w:t>
      </w:r>
      <w:r w:rsidRPr="0063263B">
        <w:rPr>
          <w:rFonts w:ascii="Arial" w:hAnsi="Arial" w:cs="Arial"/>
          <w:color w:val="000000" w:themeColor="text1"/>
          <w:sz w:val="24"/>
          <w:szCs w:val="24"/>
        </w:rPr>
        <w:t xml:space="preserve">social support </w:t>
      </w:r>
      <w:r w:rsidR="00B135C8" w:rsidRPr="0063263B">
        <w:rPr>
          <w:rFonts w:ascii="Arial" w:hAnsi="Arial" w:cs="Arial"/>
          <w:color w:val="000000" w:themeColor="text1"/>
          <w:sz w:val="24"/>
          <w:szCs w:val="24"/>
        </w:rPr>
        <w:t>dimensions with mean scores for</w:t>
      </w:r>
      <w:r w:rsidRPr="0063263B">
        <w:rPr>
          <w:rFonts w:ascii="Arial" w:hAnsi="Arial" w:cs="Arial"/>
          <w:color w:val="000000" w:themeColor="text1"/>
          <w:sz w:val="24"/>
          <w:szCs w:val="24"/>
        </w:rPr>
        <w:t xml:space="preserve"> Emotional </w:t>
      </w:r>
      <w:r w:rsidR="00B135C8" w:rsidRPr="0063263B">
        <w:rPr>
          <w:rFonts w:ascii="Arial" w:hAnsi="Arial" w:cs="Arial"/>
          <w:color w:val="000000" w:themeColor="text1"/>
          <w:sz w:val="24"/>
          <w:szCs w:val="24"/>
        </w:rPr>
        <w:t xml:space="preserve">Support </w:t>
      </w:r>
      <w:r w:rsidRPr="0063263B">
        <w:rPr>
          <w:rFonts w:ascii="Arial" w:hAnsi="Arial" w:cs="Arial"/>
          <w:i/>
          <w:iCs/>
          <w:color w:val="000000" w:themeColor="text1"/>
          <w:sz w:val="24"/>
          <w:szCs w:val="24"/>
        </w:rPr>
        <w:t>M=4.305</w:t>
      </w:r>
      <w:r w:rsidRPr="0063263B">
        <w:rPr>
          <w:rFonts w:ascii="Arial" w:hAnsi="Arial" w:cs="Arial"/>
          <w:color w:val="000000" w:themeColor="text1"/>
          <w:sz w:val="24"/>
          <w:szCs w:val="24"/>
        </w:rPr>
        <w:t xml:space="preserve">, Instrumental </w:t>
      </w:r>
      <w:r w:rsidRPr="0063263B">
        <w:rPr>
          <w:rFonts w:ascii="Arial" w:hAnsi="Arial" w:cs="Arial"/>
          <w:i/>
          <w:iCs/>
          <w:color w:val="000000" w:themeColor="text1"/>
          <w:sz w:val="24"/>
          <w:szCs w:val="24"/>
        </w:rPr>
        <w:t>M=3.975</w:t>
      </w:r>
      <w:r w:rsidRPr="0063263B">
        <w:rPr>
          <w:rFonts w:ascii="Arial" w:hAnsi="Arial" w:cs="Arial"/>
          <w:color w:val="000000" w:themeColor="text1"/>
          <w:sz w:val="24"/>
          <w:szCs w:val="24"/>
        </w:rPr>
        <w:t xml:space="preserve">, Informational </w:t>
      </w:r>
      <w:r w:rsidRPr="0063263B">
        <w:rPr>
          <w:rFonts w:ascii="Arial" w:hAnsi="Arial" w:cs="Arial"/>
          <w:i/>
          <w:iCs/>
          <w:color w:val="000000" w:themeColor="text1"/>
          <w:sz w:val="24"/>
          <w:szCs w:val="24"/>
        </w:rPr>
        <w:t>M= 3.985</w:t>
      </w:r>
      <w:r w:rsidRPr="0063263B">
        <w:rPr>
          <w:rFonts w:ascii="Arial" w:hAnsi="Arial" w:cs="Arial"/>
          <w:color w:val="000000" w:themeColor="text1"/>
          <w:sz w:val="24"/>
          <w:szCs w:val="24"/>
        </w:rPr>
        <w:t xml:space="preserve">, and Appraisal </w:t>
      </w:r>
      <w:r w:rsidRPr="0063263B">
        <w:rPr>
          <w:rFonts w:ascii="Arial" w:hAnsi="Arial" w:cs="Arial"/>
          <w:i/>
          <w:iCs/>
          <w:color w:val="000000" w:themeColor="text1"/>
          <w:sz w:val="24"/>
          <w:szCs w:val="24"/>
        </w:rPr>
        <w:t>M=3.975</w:t>
      </w:r>
      <w:r w:rsidRPr="0063263B">
        <w:rPr>
          <w:rFonts w:ascii="Arial" w:hAnsi="Arial" w:cs="Arial"/>
          <w:color w:val="000000" w:themeColor="text1"/>
          <w:sz w:val="24"/>
          <w:szCs w:val="24"/>
        </w:rPr>
        <w:t xml:space="preserve"> as compared with students </w:t>
      </w:r>
      <w:r w:rsidR="00C25762" w:rsidRPr="0063263B">
        <w:rPr>
          <w:rFonts w:ascii="Arial" w:hAnsi="Arial" w:cs="Arial"/>
          <w:color w:val="000000" w:themeColor="text1"/>
          <w:sz w:val="24"/>
          <w:szCs w:val="24"/>
        </w:rPr>
        <w:t>15 - 24 years old</w:t>
      </w:r>
      <w:r w:rsidR="0002405D" w:rsidRPr="0063263B">
        <w:rPr>
          <w:rFonts w:ascii="Arial" w:hAnsi="Arial" w:cs="Arial"/>
          <w:color w:val="000000" w:themeColor="text1"/>
          <w:sz w:val="24"/>
          <w:szCs w:val="24"/>
        </w:rPr>
        <w:t xml:space="preserve"> or classified as Young Adults</w:t>
      </w:r>
      <w:r w:rsidRPr="0063263B">
        <w:rPr>
          <w:rFonts w:ascii="Arial" w:hAnsi="Arial" w:cs="Arial"/>
          <w:color w:val="000000" w:themeColor="text1"/>
          <w:sz w:val="24"/>
          <w:szCs w:val="24"/>
        </w:rPr>
        <w:t xml:space="preserve"> with mean</w:t>
      </w:r>
      <w:r w:rsidR="00D31E64" w:rsidRPr="0063263B">
        <w:rPr>
          <w:rFonts w:ascii="Arial" w:hAnsi="Arial" w:cs="Arial"/>
          <w:color w:val="000000" w:themeColor="text1"/>
          <w:sz w:val="24"/>
          <w:szCs w:val="24"/>
        </w:rPr>
        <w:t xml:space="preserve"> scores</w:t>
      </w:r>
      <w:r w:rsidRPr="0063263B">
        <w:rPr>
          <w:rFonts w:ascii="Arial" w:hAnsi="Arial" w:cs="Arial"/>
          <w:color w:val="000000" w:themeColor="text1"/>
          <w:sz w:val="24"/>
          <w:szCs w:val="24"/>
        </w:rPr>
        <w:t xml:space="preserve"> </w:t>
      </w:r>
      <w:r w:rsidRPr="0063263B">
        <w:rPr>
          <w:rFonts w:ascii="Arial" w:hAnsi="Arial" w:cs="Arial"/>
          <w:i/>
          <w:iCs/>
          <w:color w:val="000000" w:themeColor="text1"/>
          <w:sz w:val="24"/>
          <w:szCs w:val="24"/>
        </w:rPr>
        <w:t>M=4.</w:t>
      </w:r>
      <w:r w:rsidR="0002405D" w:rsidRPr="0063263B">
        <w:rPr>
          <w:rFonts w:ascii="Arial" w:hAnsi="Arial" w:cs="Arial"/>
          <w:i/>
          <w:iCs/>
          <w:color w:val="000000" w:themeColor="text1"/>
          <w:sz w:val="24"/>
          <w:szCs w:val="24"/>
        </w:rPr>
        <w:t>149</w:t>
      </w:r>
      <w:r w:rsidRPr="0063263B">
        <w:rPr>
          <w:rFonts w:ascii="Arial" w:hAnsi="Arial" w:cs="Arial"/>
          <w:color w:val="000000" w:themeColor="text1"/>
          <w:sz w:val="24"/>
          <w:szCs w:val="24"/>
        </w:rPr>
        <w:t xml:space="preserve"> for Emotional, Instrumental </w:t>
      </w:r>
      <w:r w:rsidRPr="0063263B">
        <w:rPr>
          <w:rFonts w:ascii="Arial" w:hAnsi="Arial" w:cs="Arial"/>
          <w:i/>
          <w:iCs/>
          <w:color w:val="000000" w:themeColor="text1"/>
          <w:sz w:val="24"/>
          <w:szCs w:val="24"/>
        </w:rPr>
        <w:t>M=</w:t>
      </w:r>
      <w:r w:rsidR="0002405D" w:rsidRPr="0063263B">
        <w:rPr>
          <w:rFonts w:ascii="Arial" w:hAnsi="Arial" w:cs="Arial"/>
          <w:i/>
          <w:iCs/>
          <w:color w:val="000000" w:themeColor="text1"/>
          <w:sz w:val="24"/>
          <w:szCs w:val="24"/>
        </w:rPr>
        <w:t>3.739</w:t>
      </w:r>
      <w:r w:rsidRPr="0063263B">
        <w:rPr>
          <w:rFonts w:ascii="Arial" w:hAnsi="Arial" w:cs="Arial"/>
          <w:color w:val="000000" w:themeColor="text1"/>
          <w:sz w:val="24"/>
          <w:szCs w:val="24"/>
        </w:rPr>
        <w:t xml:space="preserve">, Informational </w:t>
      </w:r>
      <w:r w:rsidRPr="0063263B">
        <w:rPr>
          <w:rFonts w:ascii="Arial" w:hAnsi="Arial" w:cs="Arial"/>
          <w:i/>
          <w:iCs/>
          <w:color w:val="000000" w:themeColor="text1"/>
          <w:sz w:val="24"/>
          <w:szCs w:val="24"/>
        </w:rPr>
        <w:t>M= 3.6</w:t>
      </w:r>
      <w:r w:rsidR="0002405D" w:rsidRPr="0063263B">
        <w:rPr>
          <w:rFonts w:ascii="Arial" w:hAnsi="Arial" w:cs="Arial"/>
          <w:i/>
          <w:iCs/>
          <w:color w:val="000000" w:themeColor="text1"/>
          <w:sz w:val="24"/>
          <w:szCs w:val="24"/>
        </w:rPr>
        <w:t>73</w:t>
      </w:r>
      <w:r w:rsidRPr="0063263B">
        <w:rPr>
          <w:rFonts w:ascii="Arial" w:hAnsi="Arial" w:cs="Arial"/>
          <w:color w:val="000000" w:themeColor="text1"/>
          <w:sz w:val="24"/>
          <w:szCs w:val="24"/>
        </w:rPr>
        <w:t>, and Appraisal M=3.8</w:t>
      </w:r>
      <w:r w:rsidR="000F7161" w:rsidRPr="0063263B">
        <w:rPr>
          <w:rFonts w:ascii="Arial" w:hAnsi="Arial" w:cs="Arial"/>
          <w:color w:val="000000" w:themeColor="text1"/>
          <w:sz w:val="24"/>
          <w:szCs w:val="24"/>
        </w:rPr>
        <w:t xml:space="preserve">04. </w:t>
      </w:r>
      <w:r w:rsidR="00EE3E77" w:rsidRPr="0063263B">
        <w:rPr>
          <w:rFonts w:ascii="Arial" w:hAnsi="Arial" w:cs="Arial"/>
          <w:iCs/>
          <w:color w:val="000000" w:themeColor="text1"/>
          <w:sz w:val="24"/>
          <w:szCs w:val="24"/>
        </w:rPr>
        <w:t xml:space="preserve">This implies that students 14 years old </w:t>
      </w:r>
      <w:r w:rsidR="00D31E64" w:rsidRPr="0063263B">
        <w:rPr>
          <w:rFonts w:ascii="Arial" w:hAnsi="Arial" w:cs="Arial"/>
          <w:iCs/>
          <w:color w:val="000000" w:themeColor="text1"/>
          <w:sz w:val="24"/>
          <w:szCs w:val="24"/>
        </w:rPr>
        <w:t xml:space="preserve">or below or classified as </w:t>
      </w:r>
      <w:r w:rsidR="00874949" w:rsidRPr="0063263B">
        <w:rPr>
          <w:rFonts w:ascii="Arial" w:hAnsi="Arial" w:cs="Arial"/>
          <w:iCs/>
          <w:color w:val="000000" w:themeColor="text1"/>
          <w:sz w:val="24"/>
          <w:szCs w:val="24"/>
        </w:rPr>
        <w:t>Youths</w:t>
      </w:r>
      <w:r w:rsidR="00D31E64" w:rsidRPr="0063263B">
        <w:rPr>
          <w:rFonts w:ascii="Arial" w:hAnsi="Arial" w:cs="Arial"/>
          <w:iCs/>
          <w:color w:val="000000" w:themeColor="text1"/>
          <w:sz w:val="24"/>
          <w:szCs w:val="24"/>
        </w:rPr>
        <w:t xml:space="preserve"> </w:t>
      </w:r>
      <w:r w:rsidR="00A438A7" w:rsidRPr="0063263B">
        <w:rPr>
          <w:rFonts w:ascii="Arial" w:hAnsi="Arial" w:cs="Arial"/>
          <w:iCs/>
          <w:color w:val="000000" w:themeColor="text1"/>
          <w:sz w:val="24"/>
          <w:szCs w:val="24"/>
        </w:rPr>
        <w:t>received</w:t>
      </w:r>
      <w:r w:rsidR="00EE3E77" w:rsidRPr="0063263B">
        <w:rPr>
          <w:rFonts w:ascii="Arial" w:hAnsi="Arial" w:cs="Arial"/>
          <w:iCs/>
          <w:color w:val="000000" w:themeColor="text1"/>
          <w:sz w:val="24"/>
          <w:szCs w:val="24"/>
        </w:rPr>
        <w:t xml:space="preserve"> higher social support</w:t>
      </w:r>
      <w:r w:rsidR="00727A36" w:rsidRPr="0063263B">
        <w:rPr>
          <w:rFonts w:ascii="Arial" w:hAnsi="Arial" w:cs="Arial"/>
          <w:iCs/>
          <w:color w:val="000000" w:themeColor="text1"/>
          <w:sz w:val="24"/>
          <w:szCs w:val="24"/>
        </w:rPr>
        <w:t xml:space="preserve"> </w:t>
      </w:r>
      <w:r w:rsidR="00EE3E77" w:rsidRPr="0063263B">
        <w:rPr>
          <w:rFonts w:ascii="Arial" w:hAnsi="Arial" w:cs="Arial"/>
          <w:iCs/>
          <w:color w:val="000000" w:themeColor="text1"/>
          <w:sz w:val="24"/>
          <w:szCs w:val="24"/>
        </w:rPr>
        <w:t xml:space="preserve">as compared to older </w:t>
      </w:r>
      <w:r w:rsidR="00EE3E77" w:rsidRPr="0063263B">
        <w:rPr>
          <w:rFonts w:ascii="Arial" w:hAnsi="Arial" w:cs="Arial"/>
          <w:iCs/>
          <w:color w:val="000000" w:themeColor="text1"/>
          <w:sz w:val="24"/>
          <w:szCs w:val="24"/>
        </w:rPr>
        <w:lastRenderedPageBreak/>
        <w:t>students</w:t>
      </w:r>
      <w:r w:rsidR="00C25EDE">
        <w:rPr>
          <w:rFonts w:ascii="Arial" w:hAnsi="Arial" w:cs="Arial"/>
          <w:iCs/>
          <w:color w:val="000000" w:themeColor="text1"/>
          <w:sz w:val="24"/>
          <w:szCs w:val="24"/>
        </w:rPr>
        <w:t xml:space="preserve">. This assumption may be because Youths still </w:t>
      </w:r>
      <w:r w:rsidR="00727A36" w:rsidRPr="0063263B">
        <w:rPr>
          <w:rFonts w:ascii="Arial" w:hAnsi="Arial" w:cs="Arial"/>
          <w:iCs/>
          <w:color w:val="000000" w:themeColor="text1"/>
          <w:sz w:val="24"/>
          <w:szCs w:val="24"/>
        </w:rPr>
        <w:t>lack experience</w:t>
      </w:r>
      <w:r w:rsidR="00C25EDE">
        <w:rPr>
          <w:rFonts w:ascii="Arial" w:hAnsi="Arial" w:cs="Arial"/>
          <w:iCs/>
          <w:color w:val="000000" w:themeColor="text1"/>
          <w:sz w:val="24"/>
          <w:szCs w:val="24"/>
        </w:rPr>
        <w:t>s</w:t>
      </w:r>
      <w:r w:rsidR="00727A36" w:rsidRPr="0063263B">
        <w:rPr>
          <w:rFonts w:ascii="Arial" w:hAnsi="Arial" w:cs="Arial"/>
          <w:iCs/>
          <w:color w:val="000000" w:themeColor="text1"/>
          <w:sz w:val="24"/>
          <w:szCs w:val="24"/>
        </w:rPr>
        <w:t xml:space="preserve"> </w:t>
      </w:r>
      <w:r w:rsidR="005E04E5">
        <w:rPr>
          <w:rFonts w:ascii="Arial" w:hAnsi="Arial" w:cs="Arial"/>
          <w:iCs/>
          <w:color w:val="000000" w:themeColor="text1"/>
          <w:sz w:val="24"/>
          <w:szCs w:val="24"/>
        </w:rPr>
        <w:t xml:space="preserve">in life </w:t>
      </w:r>
      <w:r w:rsidR="00C25EDE">
        <w:rPr>
          <w:rFonts w:ascii="Arial" w:hAnsi="Arial" w:cs="Arial"/>
          <w:iCs/>
          <w:color w:val="000000" w:themeColor="text1"/>
          <w:sz w:val="24"/>
          <w:szCs w:val="24"/>
        </w:rPr>
        <w:t>which make it difficult for them to cope with learning</w:t>
      </w:r>
      <w:r w:rsidR="00727A36" w:rsidRPr="0063263B">
        <w:rPr>
          <w:rFonts w:ascii="Arial" w:hAnsi="Arial" w:cs="Arial"/>
          <w:iCs/>
          <w:color w:val="000000" w:themeColor="text1"/>
          <w:sz w:val="24"/>
          <w:szCs w:val="24"/>
        </w:rPr>
        <w:t xml:space="preserve"> during Home-Based Education</w:t>
      </w:r>
      <w:r w:rsidR="005E04E5">
        <w:rPr>
          <w:rFonts w:ascii="Arial" w:hAnsi="Arial" w:cs="Arial"/>
          <w:iCs/>
          <w:color w:val="000000" w:themeColor="text1"/>
          <w:sz w:val="24"/>
          <w:szCs w:val="24"/>
        </w:rPr>
        <w:t>, as well as</w:t>
      </w:r>
      <w:r w:rsidR="00727A36" w:rsidRPr="0063263B">
        <w:rPr>
          <w:rFonts w:ascii="Arial" w:hAnsi="Arial" w:cs="Arial"/>
          <w:iCs/>
          <w:color w:val="000000" w:themeColor="text1"/>
          <w:sz w:val="24"/>
          <w:szCs w:val="24"/>
        </w:rPr>
        <w:t xml:space="preserve"> they are still highly dependent on their parents and teachers for their learning engagement and motivation</w:t>
      </w:r>
      <w:r w:rsidR="00A438A7" w:rsidRPr="0063263B">
        <w:rPr>
          <w:rFonts w:ascii="Arial" w:hAnsi="Arial" w:cs="Arial"/>
          <w:iCs/>
          <w:color w:val="000000" w:themeColor="text1"/>
          <w:sz w:val="24"/>
          <w:szCs w:val="24"/>
        </w:rPr>
        <w:t xml:space="preserve"> as well as </w:t>
      </w:r>
      <w:r w:rsidR="003C7265" w:rsidRPr="0063263B">
        <w:rPr>
          <w:rFonts w:ascii="Arial" w:hAnsi="Arial" w:cs="Arial"/>
          <w:iCs/>
          <w:color w:val="000000" w:themeColor="text1"/>
          <w:sz w:val="24"/>
          <w:szCs w:val="24"/>
        </w:rPr>
        <w:t xml:space="preserve">learning </w:t>
      </w:r>
      <w:r w:rsidR="00A438A7" w:rsidRPr="0063263B">
        <w:rPr>
          <w:rFonts w:ascii="Arial" w:hAnsi="Arial" w:cs="Arial"/>
          <w:iCs/>
          <w:color w:val="000000" w:themeColor="text1"/>
          <w:sz w:val="24"/>
          <w:szCs w:val="24"/>
        </w:rPr>
        <w:t>needs</w:t>
      </w:r>
      <w:r w:rsidR="00727A36" w:rsidRPr="0063263B">
        <w:rPr>
          <w:rFonts w:ascii="Arial" w:hAnsi="Arial" w:cs="Arial"/>
          <w:iCs/>
          <w:color w:val="000000" w:themeColor="text1"/>
          <w:sz w:val="24"/>
          <w:szCs w:val="24"/>
        </w:rPr>
        <w:t xml:space="preserve">. </w:t>
      </w:r>
    </w:p>
    <w:p w14:paraId="7F8A84F0" w14:textId="77777777" w:rsidR="00205204" w:rsidRPr="0063263B" w:rsidRDefault="00205204" w:rsidP="007577EA">
      <w:pPr>
        <w:spacing w:line="480" w:lineRule="auto"/>
        <w:ind w:firstLine="720"/>
        <w:jc w:val="both"/>
        <w:rPr>
          <w:rFonts w:ascii="Arial" w:hAnsi="Arial" w:cs="Arial"/>
          <w:iCs/>
          <w:color w:val="000000" w:themeColor="text1"/>
          <w:sz w:val="2"/>
          <w:szCs w:val="2"/>
        </w:rPr>
      </w:pPr>
    </w:p>
    <w:p w14:paraId="3FD3005D" w14:textId="001ADEF5" w:rsidR="0055035A" w:rsidRPr="0063263B" w:rsidRDefault="00A91C2C" w:rsidP="00624F8E">
      <w:pPr>
        <w:spacing w:line="480" w:lineRule="auto"/>
        <w:ind w:firstLine="720"/>
        <w:jc w:val="both"/>
        <w:rPr>
          <w:rFonts w:ascii="Arial" w:hAnsi="Arial" w:cs="Arial"/>
          <w:color w:val="000000" w:themeColor="text1"/>
          <w:sz w:val="24"/>
          <w:szCs w:val="24"/>
          <w:lang w:val="en-PH"/>
        </w:rPr>
      </w:pPr>
      <w:r w:rsidRPr="0063263B">
        <w:rPr>
          <w:rFonts w:ascii="Arial" w:hAnsi="Arial" w:cs="Arial"/>
          <w:color w:val="000000" w:themeColor="text1"/>
          <w:sz w:val="24"/>
          <w:szCs w:val="24"/>
        </w:rPr>
        <w:t xml:space="preserve">This </w:t>
      </w:r>
      <w:r w:rsidR="00A438A7" w:rsidRPr="0063263B">
        <w:rPr>
          <w:rFonts w:ascii="Arial" w:hAnsi="Arial" w:cs="Arial"/>
          <w:color w:val="000000" w:themeColor="text1"/>
          <w:sz w:val="24"/>
          <w:szCs w:val="24"/>
        </w:rPr>
        <w:t xml:space="preserve">finding </w:t>
      </w:r>
      <w:r w:rsidRPr="0063263B">
        <w:rPr>
          <w:rFonts w:ascii="Arial" w:hAnsi="Arial" w:cs="Arial"/>
          <w:color w:val="000000" w:themeColor="text1"/>
          <w:sz w:val="24"/>
          <w:szCs w:val="24"/>
        </w:rPr>
        <w:t xml:space="preserve">is in accordance with the findings of </w:t>
      </w:r>
      <w:r w:rsidRPr="0063263B">
        <w:rPr>
          <w:rFonts w:ascii="Arial" w:hAnsi="Arial" w:cs="Arial"/>
          <w:color w:val="000000" w:themeColor="text1"/>
          <w:sz w:val="24"/>
          <w:szCs w:val="24"/>
          <w:lang w:val="en-PH"/>
        </w:rPr>
        <w:t xml:space="preserve">Nolten (1994) and Malecki and Ellio (1998) that a developmental trend was found with perceived social support being higher at younger ages and decreasing with age. </w:t>
      </w:r>
    </w:p>
    <w:p w14:paraId="21E8028C" w14:textId="77777777" w:rsidR="00205204" w:rsidRPr="0063263B" w:rsidRDefault="00205204" w:rsidP="00624F8E">
      <w:pPr>
        <w:spacing w:line="480" w:lineRule="auto"/>
        <w:ind w:firstLine="720"/>
        <w:jc w:val="both"/>
        <w:rPr>
          <w:rFonts w:ascii="Arial" w:hAnsi="Arial" w:cs="Arial"/>
          <w:color w:val="000000" w:themeColor="text1"/>
          <w:sz w:val="2"/>
          <w:szCs w:val="2"/>
          <w:lang w:val="en-PH"/>
        </w:rPr>
      </w:pPr>
    </w:p>
    <w:p w14:paraId="4A2C9600" w14:textId="5CB66869" w:rsidR="00B463DC" w:rsidRPr="0063263B" w:rsidRDefault="00A91C2C" w:rsidP="00B51E8E">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In terms of </w:t>
      </w:r>
      <w:r w:rsidR="00E152C4" w:rsidRPr="0063263B">
        <w:rPr>
          <w:rFonts w:ascii="Arial" w:hAnsi="Arial" w:cs="Arial"/>
          <w:color w:val="000000" w:themeColor="text1"/>
          <w:sz w:val="24"/>
          <w:szCs w:val="24"/>
        </w:rPr>
        <w:t>SES</w:t>
      </w:r>
      <w:r w:rsidRPr="0063263B">
        <w:rPr>
          <w:rFonts w:ascii="Arial" w:hAnsi="Arial" w:cs="Arial"/>
          <w:color w:val="000000" w:themeColor="text1"/>
          <w:sz w:val="24"/>
          <w:szCs w:val="24"/>
        </w:rPr>
        <w:t xml:space="preserve">, students whose family income </w:t>
      </w:r>
      <w:r w:rsidR="00363FE3" w:rsidRPr="0063263B">
        <w:rPr>
          <w:rFonts w:ascii="Arial" w:hAnsi="Arial" w:cs="Arial"/>
          <w:color w:val="000000" w:themeColor="text1"/>
          <w:sz w:val="24"/>
          <w:szCs w:val="24"/>
        </w:rPr>
        <w:t xml:space="preserve">falls within </w:t>
      </w:r>
      <w:r w:rsidR="000F7161" w:rsidRPr="0063263B">
        <w:rPr>
          <w:rFonts w:ascii="Arial" w:hAnsi="Arial" w:cs="Arial"/>
          <w:color w:val="000000" w:themeColor="text1"/>
          <w:sz w:val="24"/>
          <w:szCs w:val="24"/>
        </w:rPr>
        <w:t xml:space="preserve">Low Income to Rich </w:t>
      </w:r>
      <w:r w:rsidR="002F66A1" w:rsidRPr="0063263B">
        <w:rPr>
          <w:rFonts w:ascii="Arial" w:hAnsi="Arial" w:cs="Arial"/>
          <w:color w:val="000000" w:themeColor="text1"/>
          <w:sz w:val="24"/>
          <w:szCs w:val="24"/>
        </w:rPr>
        <w:t xml:space="preserve">shows </w:t>
      </w:r>
      <w:r w:rsidRPr="0063263B">
        <w:rPr>
          <w:rFonts w:ascii="Arial" w:hAnsi="Arial" w:cs="Arial"/>
          <w:color w:val="000000" w:themeColor="text1"/>
          <w:sz w:val="24"/>
          <w:szCs w:val="24"/>
        </w:rPr>
        <w:t xml:space="preserve">higher perceived support across the four dimensions: Emotional </w:t>
      </w:r>
      <w:r w:rsidRPr="0063263B">
        <w:rPr>
          <w:rFonts w:ascii="Arial" w:hAnsi="Arial" w:cs="Arial"/>
          <w:i/>
          <w:iCs/>
          <w:color w:val="000000" w:themeColor="text1"/>
          <w:sz w:val="24"/>
          <w:szCs w:val="24"/>
        </w:rPr>
        <w:t>M=4.418</w:t>
      </w:r>
      <w:r w:rsidRPr="0063263B">
        <w:rPr>
          <w:rFonts w:ascii="Arial" w:hAnsi="Arial" w:cs="Arial"/>
          <w:color w:val="000000" w:themeColor="text1"/>
          <w:sz w:val="24"/>
          <w:szCs w:val="24"/>
        </w:rPr>
        <w:t xml:space="preserve">, Instrumental </w:t>
      </w:r>
      <w:r w:rsidRPr="0063263B">
        <w:rPr>
          <w:rFonts w:ascii="Arial" w:hAnsi="Arial" w:cs="Arial"/>
          <w:i/>
          <w:iCs/>
          <w:color w:val="000000" w:themeColor="text1"/>
          <w:sz w:val="24"/>
          <w:szCs w:val="24"/>
        </w:rPr>
        <w:t>M= 3.901</w:t>
      </w:r>
      <w:r w:rsidRPr="0063263B">
        <w:rPr>
          <w:rFonts w:ascii="Arial" w:hAnsi="Arial" w:cs="Arial"/>
          <w:color w:val="000000" w:themeColor="text1"/>
          <w:sz w:val="24"/>
          <w:szCs w:val="24"/>
        </w:rPr>
        <w:t xml:space="preserve">, Informational </w:t>
      </w:r>
      <w:r w:rsidRPr="0063263B">
        <w:rPr>
          <w:rFonts w:ascii="Arial" w:hAnsi="Arial" w:cs="Arial"/>
          <w:i/>
          <w:iCs/>
          <w:color w:val="000000" w:themeColor="text1"/>
          <w:sz w:val="24"/>
          <w:szCs w:val="24"/>
        </w:rPr>
        <w:t>M=3.884</w:t>
      </w:r>
      <w:r w:rsidR="00506F7B" w:rsidRPr="0063263B">
        <w:rPr>
          <w:rFonts w:ascii="Arial" w:hAnsi="Arial" w:cs="Arial"/>
          <w:i/>
          <w:iCs/>
          <w:color w:val="000000" w:themeColor="text1"/>
          <w:sz w:val="24"/>
          <w:szCs w:val="24"/>
        </w:rPr>
        <w:t>,</w:t>
      </w:r>
      <w:r w:rsidRPr="0063263B">
        <w:rPr>
          <w:rFonts w:ascii="Arial" w:hAnsi="Arial" w:cs="Arial"/>
          <w:color w:val="000000" w:themeColor="text1"/>
          <w:sz w:val="24"/>
          <w:szCs w:val="24"/>
        </w:rPr>
        <w:t xml:space="preserve"> and Appraisal Support </w:t>
      </w:r>
      <w:r w:rsidRPr="0063263B">
        <w:rPr>
          <w:rFonts w:ascii="Arial" w:hAnsi="Arial" w:cs="Arial"/>
          <w:i/>
          <w:iCs/>
          <w:color w:val="000000" w:themeColor="text1"/>
          <w:sz w:val="24"/>
          <w:szCs w:val="24"/>
        </w:rPr>
        <w:t>M=3.971</w:t>
      </w:r>
      <w:r w:rsidRPr="0063263B">
        <w:rPr>
          <w:rFonts w:ascii="Arial" w:hAnsi="Arial" w:cs="Arial"/>
          <w:color w:val="000000" w:themeColor="text1"/>
          <w:sz w:val="24"/>
          <w:szCs w:val="24"/>
        </w:rPr>
        <w:t xml:space="preserve"> as compared with students whose family income </w:t>
      </w:r>
      <w:r w:rsidR="00506F7B" w:rsidRPr="0063263B">
        <w:rPr>
          <w:rFonts w:ascii="Arial" w:hAnsi="Arial" w:cs="Arial"/>
          <w:color w:val="000000" w:themeColor="text1"/>
          <w:sz w:val="24"/>
          <w:szCs w:val="24"/>
        </w:rPr>
        <w:t xml:space="preserve">is </w:t>
      </w:r>
      <w:r w:rsidR="0008396F" w:rsidRPr="0063263B">
        <w:rPr>
          <w:rFonts w:ascii="Arial" w:hAnsi="Arial" w:cs="Arial"/>
          <w:color w:val="000000" w:themeColor="text1"/>
          <w:sz w:val="24"/>
          <w:szCs w:val="24"/>
        </w:rPr>
        <w:t>classified as Poor</w:t>
      </w:r>
      <w:r w:rsidRPr="0063263B">
        <w:rPr>
          <w:rFonts w:ascii="Arial" w:hAnsi="Arial" w:cs="Arial"/>
          <w:color w:val="000000" w:themeColor="text1"/>
          <w:sz w:val="24"/>
          <w:szCs w:val="24"/>
        </w:rPr>
        <w:t xml:space="preserve"> with mean</w:t>
      </w:r>
      <w:r w:rsidR="002C7B32" w:rsidRPr="0063263B">
        <w:rPr>
          <w:rFonts w:ascii="Arial" w:hAnsi="Arial" w:cs="Arial"/>
          <w:color w:val="000000" w:themeColor="text1"/>
          <w:sz w:val="24"/>
          <w:szCs w:val="24"/>
        </w:rPr>
        <w:t xml:space="preserve"> scores</w:t>
      </w:r>
      <w:r w:rsidRPr="0063263B">
        <w:rPr>
          <w:rFonts w:ascii="Arial" w:hAnsi="Arial" w:cs="Arial"/>
          <w:color w:val="000000" w:themeColor="text1"/>
          <w:sz w:val="24"/>
          <w:szCs w:val="24"/>
        </w:rPr>
        <w:t xml:space="preserve"> for Emotional </w:t>
      </w:r>
      <w:r w:rsidRPr="0063263B">
        <w:rPr>
          <w:rFonts w:ascii="Arial" w:hAnsi="Arial" w:cs="Arial"/>
          <w:i/>
          <w:iCs/>
          <w:color w:val="000000" w:themeColor="text1"/>
          <w:sz w:val="24"/>
          <w:szCs w:val="24"/>
        </w:rPr>
        <w:t>M=4.162</w:t>
      </w:r>
      <w:r w:rsidRPr="0063263B">
        <w:rPr>
          <w:rFonts w:ascii="Arial" w:hAnsi="Arial" w:cs="Arial"/>
          <w:color w:val="000000" w:themeColor="text1"/>
          <w:sz w:val="24"/>
          <w:szCs w:val="24"/>
        </w:rPr>
        <w:t xml:space="preserve">, Instrumental </w:t>
      </w:r>
      <w:r w:rsidRPr="0063263B">
        <w:rPr>
          <w:rFonts w:ascii="Arial" w:hAnsi="Arial" w:cs="Arial"/>
          <w:i/>
          <w:iCs/>
          <w:color w:val="000000" w:themeColor="text1"/>
          <w:sz w:val="24"/>
          <w:szCs w:val="24"/>
        </w:rPr>
        <w:t>M= 3.843</w:t>
      </w:r>
      <w:r w:rsidRPr="0063263B">
        <w:rPr>
          <w:rFonts w:ascii="Arial" w:hAnsi="Arial" w:cs="Arial"/>
          <w:color w:val="000000" w:themeColor="text1"/>
          <w:sz w:val="24"/>
          <w:szCs w:val="24"/>
        </w:rPr>
        <w:t xml:space="preserve">, Informational </w:t>
      </w:r>
      <w:r w:rsidRPr="0063263B">
        <w:rPr>
          <w:rFonts w:ascii="Arial" w:hAnsi="Arial" w:cs="Arial"/>
          <w:i/>
          <w:iCs/>
          <w:color w:val="000000" w:themeColor="text1"/>
          <w:sz w:val="24"/>
          <w:szCs w:val="24"/>
        </w:rPr>
        <w:t>M=3.812</w:t>
      </w:r>
      <w:r w:rsidRPr="0063263B">
        <w:rPr>
          <w:rFonts w:ascii="Arial" w:hAnsi="Arial" w:cs="Arial"/>
          <w:color w:val="000000" w:themeColor="text1"/>
          <w:sz w:val="24"/>
          <w:szCs w:val="24"/>
        </w:rPr>
        <w:t xml:space="preserve"> and Appraisal Support </w:t>
      </w:r>
      <w:r w:rsidRPr="0063263B">
        <w:rPr>
          <w:rFonts w:ascii="Arial" w:hAnsi="Arial" w:cs="Arial"/>
          <w:i/>
          <w:iCs/>
          <w:color w:val="000000" w:themeColor="text1"/>
          <w:sz w:val="24"/>
          <w:szCs w:val="24"/>
        </w:rPr>
        <w:t>M=3.862</w:t>
      </w:r>
      <w:r w:rsidRPr="0063263B">
        <w:rPr>
          <w:rFonts w:ascii="Arial" w:hAnsi="Arial" w:cs="Arial"/>
          <w:color w:val="000000" w:themeColor="text1"/>
          <w:sz w:val="24"/>
          <w:szCs w:val="24"/>
        </w:rPr>
        <w:t xml:space="preserve">. </w:t>
      </w:r>
      <w:r w:rsidR="002F66A1" w:rsidRPr="0063263B">
        <w:rPr>
          <w:rFonts w:ascii="Arial" w:hAnsi="Arial" w:cs="Arial"/>
          <w:color w:val="000000" w:themeColor="text1"/>
          <w:sz w:val="24"/>
          <w:szCs w:val="24"/>
        </w:rPr>
        <w:t>However, these differences</w:t>
      </w:r>
      <w:r w:rsidR="00EA03DE" w:rsidRPr="0063263B">
        <w:rPr>
          <w:rFonts w:ascii="Arial" w:hAnsi="Arial" w:cs="Arial"/>
          <w:color w:val="000000" w:themeColor="text1"/>
          <w:sz w:val="24"/>
          <w:szCs w:val="24"/>
        </w:rPr>
        <w:t xml:space="preserve"> are significant only in terms of Emotional Support with F(1,381=7.234, p&lt;0.05). </w:t>
      </w:r>
      <w:r w:rsidR="002F66A1" w:rsidRPr="0063263B">
        <w:rPr>
          <w:rFonts w:ascii="Arial" w:hAnsi="Arial" w:cs="Arial"/>
          <w:color w:val="000000" w:themeColor="text1"/>
          <w:sz w:val="24"/>
          <w:szCs w:val="24"/>
        </w:rPr>
        <w:t xml:space="preserve">This implies </w:t>
      </w:r>
      <w:r w:rsidR="00D321C6" w:rsidRPr="0063263B">
        <w:rPr>
          <w:rFonts w:ascii="Arial" w:hAnsi="Arial" w:cs="Arial"/>
          <w:color w:val="000000" w:themeColor="text1"/>
          <w:sz w:val="24"/>
          <w:szCs w:val="24"/>
        </w:rPr>
        <w:t xml:space="preserve">that </w:t>
      </w:r>
      <w:r w:rsidR="007F1425" w:rsidRPr="0063263B">
        <w:rPr>
          <w:rFonts w:ascii="Arial" w:hAnsi="Arial" w:cs="Arial"/>
          <w:color w:val="000000" w:themeColor="text1"/>
          <w:sz w:val="24"/>
          <w:szCs w:val="24"/>
        </w:rPr>
        <w:t xml:space="preserve">high school students whose family has a better income received better social support as compared to students whose family earns less. </w:t>
      </w:r>
      <w:r w:rsidR="00F82601" w:rsidRPr="0063263B">
        <w:rPr>
          <w:rFonts w:ascii="Arial" w:hAnsi="Arial" w:cs="Arial"/>
          <w:color w:val="000000" w:themeColor="text1"/>
          <w:sz w:val="24"/>
          <w:szCs w:val="24"/>
        </w:rPr>
        <w:t xml:space="preserve">Thus, </w:t>
      </w:r>
      <w:r w:rsidR="00506F7B" w:rsidRPr="0063263B">
        <w:rPr>
          <w:rFonts w:ascii="Arial" w:hAnsi="Arial" w:cs="Arial"/>
          <w:color w:val="000000" w:themeColor="text1"/>
          <w:sz w:val="24"/>
          <w:szCs w:val="24"/>
        </w:rPr>
        <w:t>parents and teachers must</w:t>
      </w:r>
      <w:r w:rsidR="00F82601" w:rsidRPr="0063263B">
        <w:rPr>
          <w:rFonts w:ascii="Arial" w:hAnsi="Arial" w:cs="Arial"/>
          <w:color w:val="000000" w:themeColor="text1"/>
          <w:sz w:val="24"/>
          <w:szCs w:val="24"/>
        </w:rPr>
        <w:t xml:space="preserve"> provide ample social support to students</w:t>
      </w:r>
      <w:r w:rsidR="00506F7B" w:rsidRPr="0063263B">
        <w:rPr>
          <w:rFonts w:ascii="Arial" w:hAnsi="Arial" w:cs="Arial"/>
          <w:color w:val="000000" w:themeColor="text1"/>
          <w:sz w:val="24"/>
          <w:szCs w:val="24"/>
        </w:rPr>
        <w:t>,</w:t>
      </w:r>
      <w:r w:rsidR="00F82601" w:rsidRPr="0063263B">
        <w:rPr>
          <w:rFonts w:ascii="Arial" w:hAnsi="Arial" w:cs="Arial"/>
          <w:color w:val="000000" w:themeColor="text1"/>
          <w:sz w:val="24"/>
          <w:szCs w:val="24"/>
        </w:rPr>
        <w:t xml:space="preserve"> especially those coming from underprivileged families. </w:t>
      </w:r>
      <w:r w:rsidR="007F1425" w:rsidRPr="0063263B">
        <w:rPr>
          <w:rFonts w:ascii="Arial" w:hAnsi="Arial" w:cs="Arial"/>
          <w:color w:val="000000" w:themeColor="text1"/>
          <w:sz w:val="24"/>
          <w:szCs w:val="24"/>
        </w:rPr>
        <w:t xml:space="preserve">This social support can be in the form of the provision of tutors, learning </w:t>
      </w:r>
      <w:r w:rsidR="00EE3E77" w:rsidRPr="0063263B">
        <w:rPr>
          <w:rFonts w:ascii="Arial" w:hAnsi="Arial" w:cs="Arial"/>
          <w:color w:val="000000" w:themeColor="text1"/>
          <w:sz w:val="24"/>
          <w:szCs w:val="24"/>
        </w:rPr>
        <w:t xml:space="preserve">aids </w:t>
      </w:r>
      <w:r w:rsidR="007F1425" w:rsidRPr="0063263B">
        <w:rPr>
          <w:rFonts w:ascii="Arial" w:hAnsi="Arial" w:cs="Arial"/>
          <w:color w:val="000000" w:themeColor="text1"/>
          <w:sz w:val="24"/>
          <w:szCs w:val="24"/>
        </w:rPr>
        <w:t xml:space="preserve">such as computers, tablets, and </w:t>
      </w:r>
      <w:r w:rsidR="00506F7B" w:rsidRPr="0063263B">
        <w:rPr>
          <w:rFonts w:ascii="Arial" w:hAnsi="Arial" w:cs="Arial"/>
          <w:color w:val="000000" w:themeColor="text1"/>
          <w:sz w:val="24"/>
          <w:szCs w:val="24"/>
        </w:rPr>
        <w:t xml:space="preserve">the </w:t>
      </w:r>
      <w:r w:rsidR="007F1425" w:rsidRPr="0063263B">
        <w:rPr>
          <w:rFonts w:ascii="Arial" w:hAnsi="Arial" w:cs="Arial"/>
          <w:color w:val="000000" w:themeColor="text1"/>
          <w:sz w:val="24"/>
          <w:szCs w:val="24"/>
        </w:rPr>
        <w:t>Internet</w:t>
      </w:r>
      <w:r w:rsidR="00EE3E77" w:rsidRPr="0063263B">
        <w:rPr>
          <w:rFonts w:ascii="Arial" w:hAnsi="Arial" w:cs="Arial"/>
          <w:color w:val="000000" w:themeColor="text1"/>
          <w:sz w:val="24"/>
          <w:szCs w:val="24"/>
        </w:rPr>
        <w:t xml:space="preserve"> which they can use during </w:t>
      </w:r>
      <w:r w:rsidR="00E152C4" w:rsidRPr="0063263B">
        <w:rPr>
          <w:rFonts w:ascii="Arial" w:hAnsi="Arial" w:cs="Arial"/>
          <w:color w:val="000000" w:themeColor="text1"/>
          <w:sz w:val="24"/>
          <w:szCs w:val="24"/>
        </w:rPr>
        <w:t>HBE</w:t>
      </w:r>
      <w:r w:rsidR="00EE3E77" w:rsidRPr="0063263B">
        <w:rPr>
          <w:rFonts w:ascii="Arial" w:hAnsi="Arial" w:cs="Arial"/>
          <w:color w:val="000000" w:themeColor="text1"/>
          <w:sz w:val="24"/>
          <w:szCs w:val="24"/>
        </w:rPr>
        <w:t xml:space="preserve"> </w:t>
      </w:r>
      <w:r w:rsidR="00506F7B" w:rsidRPr="0063263B">
        <w:rPr>
          <w:rFonts w:ascii="Arial" w:hAnsi="Arial" w:cs="Arial"/>
          <w:color w:val="000000" w:themeColor="text1"/>
          <w:sz w:val="24"/>
          <w:szCs w:val="24"/>
        </w:rPr>
        <w:t>to</w:t>
      </w:r>
      <w:r w:rsidR="00EE3E77" w:rsidRPr="0063263B">
        <w:rPr>
          <w:rFonts w:ascii="Arial" w:hAnsi="Arial" w:cs="Arial"/>
          <w:color w:val="000000" w:themeColor="text1"/>
          <w:sz w:val="24"/>
          <w:szCs w:val="24"/>
        </w:rPr>
        <w:t xml:space="preserve"> make them </w:t>
      </w:r>
      <w:r w:rsidR="00F82601" w:rsidRPr="0063263B">
        <w:rPr>
          <w:rFonts w:ascii="Arial" w:hAnsi="Arial" w:cs="Arial"/>
          <w:color w:val="000000" w:themeColor="text1"/>
          <w:sz w:val="24"/>
          <w:szCs w:val="24"/>
        </w:rPr>
        <w:t xml:space="preserve">more </w:t>
      </w:r>
      <w:r w:rsidR="00EE3E77" w:rsidRPr="0063263B">
        <w:rPr>
          <w:rFonts w:ascii="Arial" w:hAnsi="Arial" w:cs="Arial"/>
          <w:color w:val="000000" w:themeColor="text1"/>
          <w:sz w:val="24"/>
          <w:szCs w:val="24"/>
        </w:rPr>
        <w:t xml:space="preserve">motivated to learn. </w:t>
      </w:r>
      <w:r w:rsidR="007F1425" w:rsidRPr="0063263B">
        <w:rPr>
          <w:rFonts w:ascii="Arial" w:hAnsi="Arial" w:cs="Arial"/>
          <w:color w:val="000000" w:themeColor="text1"/>
          <w:sz w:val="24"/>
          <w:szCs w:val="24"/>
        </w:rPr>
        <w:t xml:space="preserve"> </w:t>
      </w:r>
    </w:p>
    <w:p w14:paraId="5CD06B2B" w14:textId="77777777" w:rsidR="00205204" w:rsidRPr="0063263B" w:rsidRDefault="00205204" w:rsidP="00B51E8E">
      <w:pPr>
        <w:spacing w:line="480" w:lineRule="auto"/>
        <w:ind w:firstLine="720"/>
        <w:jc w:val="both"/>
        <w:rPr>
          <w:rFonts w:ascii="Arial" w:hAnsi="Arial" w:cs="Arial"/>
          <w:color w:val="000000" w:themeColor="text1"/>
          <w:sz w:val="24"/>
          <w:szCs w:val="24"/>
        </w:rPr>
      </w:pPr>
    </w:p>
    <w:p w14:paraId="2AF24FA7" w14:textId="6ED91ECE" w:rsidR="002C1868" w:rsidRPr="0063263B" w:rsidRDefault="00EA03DE" w:rsidP="00520A08">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rPr>
        <w:lastRenderedPageBreak/>
        <w:t xml:space="preserve">This finding </w:t>
      </w:r>
      <w:r w:rsidR="00E152C4" w:rsidRPr="0063263B">
        <w:rPr>
          <w:rFonts w:ascii="Arial" w:hAnsi="Arial" w:cs="Arial"/>
          <w:color w:val="000000" w:themeColor="text1"/>
          <w:sz w:val="24"/>
          <w:szCs w:val="24"/>
        </w:rPr>
        <w:t>disagrees</w:t>
      </w:r>
      <w:r w:rsidRPr="0063263B">
        <w:rPr>
          <w:rFonts w:ascii="Arial" w:hAnsi="Arial" w:cs="Arial"/>
          <w:color w:val="000000" w:themeColor="text1"/>
          <w:sz w:val="24"/>
          <w:szCs w:val="24"/>
        </w:rPr>
        <w:t xml:space="preserve"> with the findings of Malecki and Demaray (2006) who revealed no significant associations between the students of high </w:t>
      </w:r>
      <w:r w:rsidR="00506F7B" w:rsidRPr="0063263B">
        <w:rPr>
          <w:rFonts w:ascii="Arial" w:hAnsi="Arial" w:cs="Arial"/>
          <w:color w:val="000000" w:themeColor="text1"/>
          <w:sz w:val="24"/>
          <w:szCs w:val="24"/>
        </w:rPr>
        <w:t>socioeconomic</w:t>
      </w:r>
      <w:r w:rsidRPr="0063263B">
        <w:rPr>
          <w:rFonts w:ascii="Arial" w:hAnsi="Arial" w:cs="Arial"/>
          <w:color w:val="000000" w:themeColor="text1"/>
          <w:sz w:val="24"/>
          <w:szCs w:val="24"/>
        </w:rPr>
        <w:t xml:space="preserve"> status and social support</w:t>
      </w:r>
      <w:r w:rsidR="00CC30FB" w:rsidRPr="0063263B">
        <w:rPr>
          <w:rFonts w:ascii="Arial" w:hAnsi="Arial" w:cs="Arial"/>
          <w:color w:val="000000" w:themeColor="text1"/>
          <w:sz w:val="24"/>
          <w:szCs w:val="24"/>
        </w:rPr>
        <w:t xml:space="preserve">, but in agreement with </w:t>
      </w:r>
      <w:r w:rsidR="00CC30FB" w:rsidRPr="0063263B">
        <w:rPr>
          <w:rFonts w:ascii="Arial" w:hAnsi="Arial" w:cs="Arial"/>
          <w:color w:val="000000" w:themeColor="text1"/>
          <w:sz w:val="24"/>
          <w:szCs w:val="24"/>
          <w:shd w:val="clear" w:color="auto" w:fill="FFFFFF"/>
        </w:rPr>
        <w:t>Weyers, Dragano, Mobus, Beck, Stang, Mohlenkamp, Jockel, Erbel, &amp; Siegrist, 2008; Melchiorre, Chiatti, Lamura, Torres-Gonzales, Stankunas, Lindert, Ionnidi-Kapolou, Barros, Macassa, &amp; Soares (2013)</w:t>
      </w:r>
      <w:r w:rsidR="001E3CC7" w:rsidRPr="0063263B">
        <w:rPr>
          <w:rFonts w:ascii="Arial" w:hAnsi="Arial" w:cs="Arial"/>
          <w:color w:val="000000" w:themeColor="text1"/>
          <w:sz w:val="24"/>
          <w:szCs w:val="24"/>
          <w:shd w:val="clear" w:color="auto" w:fill="FFFFFF"/>
        </w:rPr>
        <w:t xml:space="preserve"> </w:t>
      </w:r>
      <w:r w:rsidR="00CC30FB" w:rsidRPr="0063263B">
        <w:rPr>
          <w:rFonts w:ascii="Arial" w:hAnsi="Arial" w:cs="Arial"/>
          <w:color w:val="000000" w:themeColor="text1"/>
          <w:sz w:val="24"/>
          <w:szCs w:val="24"/>
          <w:shd w:val="clear" w:color="auto" w:fill="FFFFFF"/>
        </w:rPr>
        <w:t>that social support has been found to vary positively with socio-economic status.</w:t>
      </w:r>
    </w:p>
    <w:p w14:paraId="47F480D2" w14:textId="09FED37B" w:rsidR="00C04170" w:rsidRPr="0063263B" w:rsidRDefault="00C04170" w:rsidP="00520A08">
      <w:pPr>
        <w:spacing w:line="480" w:lineRule="auto"/>
        <w:ind w:firstLine="720"/>
        <w:jc w:val="both"/>
        <w:rPr>
          <w:rFonts w:ascii="Arial" w:hAnsi="Arial" w:cs="Arial"/>
          <w:color w:val="000000" w:themeColor="text1"/>
          <w:sz w:val="24"/>
          <w:szCs w:val="24"/>
          <w:shd w:val="clear" w:color="auto" w:fill="FFFFFF"/>
        </w:rPr>
      </w:pPr>
    </w:p>
    <w:p w14:paraId="1003CB56" w14:textId="7C9C57D0" w:rsidR="00C04170" w:rsidRPr="0063263B" w:rsidRDefault="00C04170" w:rsidP="00520A08">
      <w:pPr>
        <w:spacing w:line="480" w:lineRule="auto"/>
        <w:ind w:firstLine="720"/>
        <w:jc w:val="both"/>
        <w:rPr>
          <w:rFonts w:ascii="Arial" w:hAnsi="Arial" w:cs="Arial"/>
          <w:color w:val="000000" w:themeColor="text1"/>
          <w:sz w:val="24"/>
          <w:szCs w:val="24"/>
          <w:shd w:val="clear" w:color="auto" w:fill="FFFFFF"/>
        </w:rPr>
      </w:pPr>
    </w:p>
    <w:p w14:paraId="14E1C1E6" w14:textId="33D8476F" w:rsidR="00C04170" w:rsidRPr="0063263B" w:rsidRDefault="00C04170" w:rsidP="00520A08">
      <w:pPr>
        <w:spacing w:line="480" w:lineRule="auto"/>
        <w:ind w:firstLine="720"/>
        <w:jc w:val="both"/>
        <w:rPr>
          <w:rFonts w:ascii="Arial" w:hAnsi="Arial" w:cs="Arial"/>
          <w:color w:val="000000" w:themeColor="text1"/>
          <w:sz w:val="24"/>
          <w:szCs w:val="24"/>
          <w:shd w:val="clear" w:color="auto" w:fill="FFFFFF"/>
        </w:rPr>
      </w:pPr>
    </w:p>
    <w:p w14:paraId="0B392D9E" w14:textId="2B97B408" w:rsidR="00C04170" w:rsidRPr="0063263B" w:rsidRDefault="00C04170" w:rsidP="00520A08">
      <w:pPr>
        <w:spacing w:line="480" w:lineRule="auto"/>
        <w:ind w:firstLine="720"/>
        <w:jc w:val="both"/>
        <w:rPr>
          <w:rFonts w:ascii="Arial" w:hAnsi="Arial" w:cs="Arial"/>
          <w:color w:val="000000" w:themeColor="text1"/>
          <w:sz w:val="24"/>
          <w:szCs w:val="24"/>
          <w:shd w:val="clear" w:color="auto" w:fill="FFFFFF"/>
        </w:rPr>
      </w:pPr>
    </w:p>
    <w:p w14:paraId="75E26222" w14:textId="77777777" w:rsidR="00C04170" w:rsidRPr="0063263B" w:rsidRDefault="00C04170" w:rsidP="00520A08">
      <w:pPr>
        <w:spacing w:line="480" w:lineRule="auto"/>
        <w:ind w:firstLine="720"/>
        <w:jc w:val="both"/>
        <w:rPr>
          <w:rFonts w:ascii="Arial" w:hAnsi="Arial" w:cs="Arial"/>
          <w:color w:val="000000" w:themeColor="text1"/>
          <w:sz w:val="24"/>
          <w:szCs w:val="24"/>
          <w:shd w:val="clear" w:color="auto" w:fill="FFFFFF"/>
        </w:rPr>
      </w:pPr>
    </w:p>
    <w:p w14:paraId="40E666E4" w14:textId="77777777" w:rsidR="00520A08" w:rsidRPr="0063263B" w:rsidRDefault="00520A08" w:rsidP="00520A08">
      <w:pPr>
        <w:spacing w:line="480" w:lineRule="auto"/>
        <w:ind w:firstLine="720"/>
        <w:jc w:val="both"/>
        <w:rPr>
          <w:rFonts w:ascii="Arial" w:hAnsi="Arial" w:cs="Arial"/>
          <w:color w:val="000000" w:themeColor="text1"/>
          <w:sz w:val="2"/>
          <w:szCs w:val="2"/>
          <w:shd w:val="clear" w:color="auto" w:fill="FFFFFF"/>
        </w:rPr>
      </w:pPr>
    </w:p>
    <w:bookmarkEnd w:id="33"/>
    <w:p w14:paraId="7B9F466F" w14:textId="77777777" w:rsidR="0004334D" w:rsidRPr="0063263B" w:rsidRDefault="0004334D" w:rsidP="0004334D">
      <w:pPr>
        <w:spacing w:line="480" w:lineRule="auto"/>
        <w:ind w:firstLine="720"/>
        <w:jc w:val="both"/>
        <w:rPr>
          <w:rFonts w:ascii="Arial" w:hAnsi="Arial" w:cs="Arial"/>
          <w:color w:val="000000" w:themeColor="text1"/>
          <w:sz w:val="2"/>
          <w:szCs w:val="2"/>
          <w:shd w:val="clear" w:color="auto" w:fill="FFFFFF"/>
        </w:rPr>
      </w:pPr>
    </w:p>
    <w:p w14:paraId="1D9146F0" w14:textId="42AC4775" w:rsidR="00C04170" w:rsidRPr="0063263B" w:rsidRDefault="00C04170" w:rsidP="00502735">
      <w:pPr>
        <w:pStyle w:val="NoSpacing"/>
        <w:spacing w:line="480" w:lineRule="auto"/>
        <w:ind w:firstLine="720"/>
        <w:jc w:val="both"/>
        <w:rPr>
          <w:rFonts w:ascii="Arial" w:hAnsi="Arial" w:cs="Arial"/>
          <w:b/>
          <w:bCs/>
          <w:color w:val="000000" w:themeColor="text1"/>
          <w:sz w:val="24"/>
          <w:szCs w:val="24"/>
          <w:shd w:val="clear" w:color="auto" w:fill="FFFFFF"/>
        </w:rPr>
      </w:pPr>
    </w:p>
    <w:p w14:paraId="663E307D" w14:textId="7AD71535" w:rsidR="00205204" w:rsidRPr="0063263B" w:rsidRDefault="00205204" w:rsidP="00502735">
      <w:pPr>
        <w:pStyle w:val="NoSpacing"/>
        <w:spacing w:line="480" w:lineRule="auto"/>
        <w:ind w:firstLine="720"/>
        <w:jc w:val="both"/>
        <w:rPr>
          <w:rFonts w:ascii="Arial" w:hAnsi="Arial" w:cs="Arial"/>
          <w:b/>
          <w:bCs/>
          <w:color w:val="000000" w:themeColor="text1"/>
          <w:sz w:val="24"/>
          <w:szCs w:val="24"/>
          <w:shd w:val="clear" w:color="auto" w:fill="FFFFFF"/>
        </w:rPr>
      </w:pPr>
    </w:p>
    <w:p w14:paraId="28557E61" w14:textId="72DE06E8" w:rsidR="00205204" w:rsidRPr="0063263B" w:rsidRDefault="00205204" w:rsidP="00502735">
      <w:pPr>
        <w:pStyle w:val="NoSpacing"/>
        <w:spacing w:line="480" w:lineRule="auto"/>
        <w:ind w:firstLine="720"/>
        <w:jc w:val="both"/>
        <w:rPr>
          <w:rFonts w:ascii="Arial" w:hAnsi="Arial" w:cs="Arial"/>
          <w:b/>
          <w:bCs/>
          <w:color w:val="000000" w:themeColor="text1"/>
          <w:sz w:val="24"/>
          <w:szCs w:val="24"/>
          <w:shd w:val="clear" w:color="auto" w:fill="FFFFFF"/>
        </w:rPr>
      </w:pPr>
    </w:p>
    <w:p w14:paraId="4ABBF0E9" w14:textId="2715F396" w:rsidR="00205204" w:rsidRPr="0063263B" w:rsidRDefault="00205204" w:rsidP="00502735">
      <w:pPr>
        <w:pStyle w:val="NoSpacing"/>
        <w:spacing w:line="480" w:lineRule="auto"/>
        <w:ind w:firstLine="720"/>
        <w:jc w:val="both"/>
        <w:rPr>
          <w:rFonts w:ascii="Arial" w:hAnsi="Arial" w:cs="Arial"/>
          <w:b/>
          <w:bCs/>
          <w:color w:val="000000" w:themeColor="text1"/>
          <w:sz w:val="24"/>
          <w:szCs w:val="24"/>
          <w:shd w:val="clear" w:color="auto" w:fill="FFFFFF"/>
        </w:rPr>
      </w:pPr>
    </w:p>
    <w:p w14:paraId="102E8C46" w14:textId="64C8178B" w:rsidR="00205204" w:rsidRPr="0063263B" w:rsidRDefault="00205204" w:rsidP="00502735">
      <w:pPr>
        <w:pStyle w:val="NoSpacing"/>
        <w:spacing w:line="480" w:lineRule="auto"/>
        <w:ind w:firstLine="720"/>
        <w:jc w:val="both"/>
        <w:rPr>
          <w:rFonts w:ascii="Arial" w:hAnsi="Arial" w:cs="Arial"/>
          <w:b/>
          <w:bCs/>
          <w:color w:val="000000" w:themeColor="text1"/>
          <w:sz w:val="24"/>
          <w:szCs w:val="24"/>
          <w:shd w:val="clear" w:color="auto" w:fill="FFFFFF"/>
        </w:rPr>
      </w:pPr>
    </w:p>
    <w:p w14:paraId="6B3C1F96" w14:textId="7C94B380" w:rsidR="00205204" w:rsidRPr="0063263B" w:rsidRDefault="00205204" w:rsidP="00502735">
      <w:pPr>
        <w:pStyle w:val="NoSpacing"/>
        <w:spacing w:line="480" w:lineRule="auto"/>
        <w:ind w:firstLine="720"/>
        <w:jc w:val="both"/>
        <w:rPr>
          <w:rFonts w:ascii="Arial" w:hAnsi="Arial" w:cs="Arial"/>
          <w:b/>
          <w:bCs/>
          <w:color w:val="000000" w:themeColor="text1"/>
          <w:sz w:val="24"/>
          <w:szCs w:val="24"/>
          <w:shd w:val="clear" w:color="auto" w:fill="FFFFFF"/>
        </w:rPr>
      </w:pPr>
    </w:p>
    <w:p w14:paraId="6FB738FF" w14:textId="63128672" w:rsidR="00205204" w:rsidRPr="0063263B" w:rsidRDefault="00205204" w:rsidP="00502735">
      <w:pPr>
        <w:pStyle w:val="NoSpacing"/>
        <w:spacing w:line="480" w:lineRule="auto"/>
        <w:ind w:firstLine="720"/>
        <w:jc w:val="both"/>
        <w:rPr>
          <w:rFonts w:ascii="Arial" w:hAnsi="Arial" w:cs="Arial"/>
          <w:b/>
          <w:bCs/>
          <w:color w:val="000000" w:themeColor="text1"/>
          <w:sz w:val="24"/>
          <w:szCs w:val="24"/>
          <w:shd w:val="clear" w:color="auto" w:fill="FFFFFF"/>
        </w:rPr>
      </w:pPr>
    </w:p>
    <w:p w14:paraId="58BCAE56" w14:textId="5978FACC" w:rsidR="00205204" w:rsidRPr="0063263B" w:rsidRDefault="00205204" w:rsidP="00502735">
      <w:pPr>
        <w:pStyle w:val="NoSpacing"/>
        <w:spacing w:line="480" w:lineRule="auto"/>
        <w:ind w:firstLine="720"/>
        <w:jc w:val="both"/>
        <w:rPr>
          <w:rFonts w:ascii="Arial" w:hAnsi="Arial" w:cs="Arial"/>
          <w:b/>
          <w:bCs/>
          <w:color w:val="000000" w:themeColor="text1"/>
          <w:sz w:val="24"/>
          <w:szCs w:val="24"/>
          <w:shd w:val="clear" w:color="auto" w:fill="FFFFFF"/>
        </w:rPr>
      </w:pPr>
    </w:p>
    <w:p w14:paraId="113A50FC" w14:textId="0541841B" w:rsidR="00205204" w:rsidRPr="0063263B" w:rsidRDefault="00205204" w:rsidP="00502735">
      <w:pPr>
        <w:pStyle w:val="NoSpacing"/>
        <w:spacing w:line="480" w:lineRule="auto"/>
        <w:ind w:firstLine="720"/>
        <w:jc w:val="both"/>
        <w:rPr>
          <w:rFonts w:ascii="Arial" w:hAnsi="Arial" w:cs="Arial"/>
          <w:b/>
          <w:bCs/>
          <w:color w:val="000000" w:themeColor="text1"/>
          <w:sz w:val="24"/>
          <w:szCs w:val="24"/>
          <w:shd w:val="clear" w:color="auto" w:fill="FFFFFF"/>
        </w:rPr>
      </w:pPr>
    </w:p>
    <w:p w14:paraId="1EAE2C36" w14:textId="77777777" w:rsidR="00205204" w:rsidRPr="0063263B" w:rsidRDefault="00205204" w:rsidP="00205204">
      <w:pPr>
        <w:pStyle w:val="NoSpacing"/>
        <w:spacing w:line="480" w:lineRule="auto"/>
        <w:jc w:val="both"/>
        <w:rPr>
          <w:rFonts w:ascii="Arial" w:hAnsi="Arial" w:cs="Arial"/>
          <w:b/>
          <w:bCs/>
          <w:color w:val="000000" w:themeColor="text1"/>
          <w:sz w:val="24"/>
          <w:szCs w:val="24"/>
          <w:shd w:val="clear" w:color="auto" w:fill="FFFFFF"/>
        </w:rPr>
      </w:pPr>
    </w:p>
    <w:p w14:paraId="1EBAA965" w14:textId="7F954BFE" w:rsidR="00DB42B1" w:rsidRPr="0063263B" w:rsidRDefault="00F1029A" w:rsidP="00502735">
      <w:pPr>
        <w:pStyle w:val="NoSpacing"/>
        <w:spacing w:line="480" w:lineRule="auto"/>
        <w:ind w:firstLine="720"/>
        <w:jc w:val="both"/>
        <w:rPr>
          <w:rFonts w:ascii="Arial" w:hAnsi="Arial" w:cs="Arial"/>
          <w:b/>
          <w:color w:val="000000" w:themeColor="text1"/>
          <w:sz w:val="24"/>
          <w:szCs w:val="24"/>
        </w:rPr>
      </w:pPr>
      <w:r w:rsidRPr="0063263B">
        <w:rPr>
          <w:rFonts w:ascii="Arial" w:hAnsi="Arial" w:cs="Arial"/>
          <w:b/>
          <w:bCs/>
          <w:color w:val="000000" w:themeColor="text1"/>
          <w:sz w:val="24"/>
          <w:szCs w:val="24"/>
          <w:shd w:val="clear" w:color="auto" w:fill="FFFFFF"/>
        </w:rPr>
        <w:lastRenderedPageBreak/>
        <w:t xml:space="preserve">Research </w:t>
      </w:r>
      <w:r w:rsidR="00DB42B1" w:rsidRPr="0063263B">
        <w:rPr>
          <w:rFonts w:ascii="Arial" w:hAnsi="Arial" w:cs="Arial"/>
          <w:b/>
          <w:bCs/>
          <w:color w:val="000000" w:themeColor="text1"/>
          <w:sz w:val="24"/>
          <w:szCs w:val="24"/>
          <w:shd w:val="clear" w:color="auto" w:fill="FFFFFF"/>
        </w:rPr>
        <w:t xml:space="preserve">Problem </w:t>
      </w:r>
      <w:r w:rsidR="00245C84" w:rsidRPr="0063263B">
        <w:rPr>
          <w:rFonts w:ascii="Arial" w:hAnsi="Arial" w:cs="Arial"/>
          <w:b/>
          <w:bCs/>
          <w:color w:val="000000" w:themeColor="text1"/>
          <w:sz w:val="24"/>
          <w:szCs w:val="24"/>
          <w:shd w:val="clear" w:color="auto" w:fill="FFFFFF"/>
        </w:rPr>
        <w:t>#</w:t>
      </w:r>
      <w:r w:rsidR="00714D18" w:rsidRPr="0063263B">
        <w:rPr>
          <w:rFonts w:ascii="Arial" w:hAnsi="Arial" w:cs="Arial"/>
          <w:b/>
          <w:bCs/>
          <w:color w:val="000000" w:themeColor="text1"/>
          <w:sz w:val="24"/>
          <w:szCs w:val="24"/>
          <w:shd w:val="clear" w:color="auto" w:fill="FFFFFF"/>
        </w:rPr>
        <w:t xml:space="preserve">6. </w:t>
      </w:r>
      <w:r w:rsidR="00714D18" w:rsidRPr="0063263B">
        <w:rPr>
          <w:rFonts w:ascii="Arial" w:hAnsi="Arial" w:cs="Arial"/>
          <w:b/>
          <w:color w:val="000000" w:themeColor="text1"/>
          <w:sz w:val="24"/>
          <w:szCs w:val="24"/>
        </w:rPr>
        <w:t xml:space="preserve">Is there a significant difference in the level of attitude of high school students measured in terms of Nature of Learning, Anxiety, Expectation, &amp; Openness </w:t>
      </w:r>
      <w:r w:rsidR="008D32C7" w:rsidRPr="0063263B">
        <w:rPr>
          <w:rFonts w:ascii="Arial" w:hAnsi="Arial" w:cs="Arial"/>
          <w:b/>
          <w:color w:val="000000" w:themeColor="text1"/>
          <w:sz w:val="24"/>
          <w:szCs w:val="24"/>
        </w:rPr>
        <w:t xml:space="preserve">to Learning </w:t>
      </w:r>
      <w:r w:rsidR="00714D18" w:rsidRPr="0063263B">
        <w:rPr>
          <w:rFonts w:ascii="Arial" w:hAnsi="Arial" w:cs="Arial"/>
          <w:b/>
          <w:color w:val="000000" w:themeColor="text1"/>
          <w:sz w:val="24"/>
          <w:szCs w:val="24"/>
        </w:rPr>
        <w:t>when the variable is categorized according to gender, grade level, age, and socio-economic status?</w:t>
      </w:r>
    </w:p>
    <w:p w14:paraId="71D764F1" w14:textId="3A9CFBA6" w:rsidR="0018506A" w:rsidRPr="0063263B" w:rsidRDefault="0018506A" w:rsidP="00502735">
      <w:pPr>
        <w:pStyle w:val="NoSpacing"/>
        <w:spacing w:line="480" w:lineRule="auto"/>
        <w:ind w:firstLine="720"/>
        <w:jc w:val="both"/>
        <w:rPr>
          <w:rFonts w:ascii="Arial" w:hAnsi="Arial" w:cs="Arial"/>
          <w:b/>
          <w:color w:val="000000" w:themeColor="text1"/>
          <w:sz w:val="12"/>
          <w:szCs w:val="12"/>
        </w:rPr>
      </w:pPr>
    </w:p>
    <w:p w14:paraId="336ED570" w14:textId="77777777" w:rsidR="00C04170" w:rsidRPr="0063263B" w:rsidRDefault="00C04170" w:rsidP="00502735">
      <w:pPr>
        <w:pStyle w:val="NoSpacing"/>
        <w:spacing w:line="480" w:lineRule="auto"/>
        <w:ind w:firstLine="720"/>
        <w:jc w:val="both"/>
        <w:rPr>
          <w:rFonts w:ascii="Arial" w:hAnsi="Arial" w:cs="Arial"/>
          <w:b/>
          <w:color w:val="000000" w:themeColor="text1"/>
          <w:sz w:val="12"/>
          <w:szCs w:val="12"/>
        </w:rPr>
      </w:pPr>
    </w:p>
    <w:p w14:paraId="19E0BEEC" w14:textId="77777777" w:rsidR="002C1868" w:rsidRPr="0063263B" w:rsidRDefault="002C1868" w:rsidP="00520A08">
      <w:pPr>
        <w:pStyle w:val="NoSpacing"/>
        <w:spacing w:line="480" w:lineRule="auto"/>
        <w:jc w:val="both"/>
        <w:rPr>
          <w:rFonts w:ascii="Arial" w:hAnsi="Arial" w:cs="Arial"/>
          <w:b/>
          <w:color w:val="000000" w:themeColor="text1"/>
          <w:sz w:val="12"/>
          <w:szCs w:val="12"/>
        </w:rPr>
      </w:pPr>
    </w:p>
    <w:p w14:paraId="1FBAAE0C" w14:textId="3DFF0420" w:rsidR="002C1868" w:rsidRPr="0063263B" w:rsidRDefault="00867546" w:rsidP="00520A08">
      <w:pPr>
        <w:spacing w:line="480" w:lineRule="auto"/>
        <w:ind w:left="720"/>
        <w:jc w:val="both"/>
        <w:rPr>
          <w:rFonts w:ascii="Arial" w:hAnsi="Arial" w:cs="Arial"/>
          <w:i/>
          <w:color w:val="000000" w:themeColor="text1"/>
          <w:sz w:val="24"/>
          <w:szCs w:val="24"/>
        </w:rPr>
      </w:pPr>
      <w:r w:rsidRPr="0063263B">
        <w:rPr>
          <w:rFonts w:ascii="Arial" w:hAnsi="Arial" w:cs="Arial"/>
          <w:i/>
          <w:color w:val="000000" w:themeColor="text1"/>
          <w:sz w:val="24"/>
          <w:szCs w:val="24"/>
        </w:rPr>
        <w:t>Hypothesis</w:t>
      </w:r>
      <w:r w:rsidR="00DB42B1" w:rsidRPr="0063263B">
        <w:rPr>
          <w:rFonts w:ascii="Arial" w:hAnsi="Arial" w:cs="Arial"/>
          <w:i/>
          <w:color w:val="000000" w:themeColor="text1"/>
          <w:sz w:val="24"/>
          <w:szCs w:val="24"/>
        </w:rPr>
        <w:t xml:space="preserve"> </w:t>
      </w:r>
      <w:r w:rsidR="00581675" w:rsidRPr="0063263B">
        <w:rPr>
          <w:rFonts w:ascii="Arial" w:hAnsi="Arial" w:cs="Arial"/>
          <w:i/>
          <w:color w:val="000000" w:themeColor="text1"/>
          <w:sz w:val="24"/>
          <w:szCs w:val="24"/>
        </w:rPr>
        <w:t>4</w:t>
      </w:r>
      <w:r w:rsidRPr="0063263B">
        <w:rPr>
          <w:rFonts w:ascii="Arial" w:hAnsi="Arial" w:cs="Arial"/>
          <w:i/>
          <w:color w:val="000000" w:themeColor="text1"/>
          <w:sz w:val="24"/>
          <w:szCs w:val="24"/>
        </w:rPr>
        <w:t>: There is no significant difference in</w:t>
      </w:r>
      <w:r w:rsidR="00AC3735" w:rsidRPr="0063263B">
        <w:rPr>
          <w:rFonts w:ascii="Arial" w:hAnsi="Arial" w:cs="Arial"/>
          <w:i/>
          <w:color w:val="000000" w:themeColor="text1"/>
          <w:sz w:val="24"/>
          <w:szCs w:val="24"/>
        </w:rPr>
        <w:t xml:space="preserve"> the level of</w:t>
      </w:r>
      <w:r w:rsidRPr="0063263B">
        <w:rPr>
          <w:rFonts w:ascii="Arial" w:hAnsi="Arial" w:cs="Arial"/>
          <w:i/>
          <w:color w:val="000000" w:themeColor="text1"/>
          <w:sz w:val="24"/>
          <w:szCs w:val="24"/>
        </w:rPr>
        <w:t xml:space="preserve"> Attitude </w:t>
      </w:r>
      <w:r w:rsidR="00AC3735" w:rsidRPr="0063263B">
        <w:rPr>
          <w:rFonts w:ascii="Arial" w:hAnsi="Arial" w:cs="Arial"/>
          <w:i/>
          <w:color w:val="000000" w:themeColor="text1"/>
          <w:sz w:val="24"/>
          <w:szCs w:val="24"/>
        </w:rPr>
        <w:t xml:space="preserve">of high school students </w:t>
      </w:r>
      <w:r w:rsidRPr="0063263B">
        <w:rPr>
          <w:rFonts w:ascii="Arial" w:hAnsi="Arial" w:cs="Arial"/>
          <w:i/>
          <w:color w:val="000000" w:themeColor="text1"/>
          <w:sz w:val="24"/>
          <w:szCs w:val="24"/>
        </w:rPr>
        <w:t xml:space="preserve">measured in terms of Nature of Learning, Anxiety of Learning, Expectations of Learning, and Openness to Learning. </w:t>
      </w:r>
    </w:p>
    <w:p w14:paraId="7B4E22AD" w14:textId="77777777" w:rsidR="00C04170" w:rsidRPr="0063263B" w:rsidRDefault="00C04170" w:rsidP="00520A08">
      <w:pPr>
        <w:spacing w:line="480" w:lineRule="auto"/>
        <w:ind w:left="720"/>
        <w:jc w:val="both"/>
        <w:rPr>
          <w:rFonts w:ascii="Arial" w:hAnsi="Arial" w:cs="Arial"/>
          <w:i/>
          <w:color w:val="000000" w:themeColor="text1"/>
          <w:sz w:val="8"/>
          <w:szCs w:val="8"/>
        </w:rPr>
      </w:pPr>
    </w:p>
    <w:p w14:paraId="15CBD63B" w14:textId="77777777" w:rsidR="00DD6328" w:rsidRPr="0063263B" w:rsidRDefault="00DD6328" w:rsidP="00502735">
      <w:pPr>
        <w:spacing w:line="480" w:lineRule="auto"/>
        <w:ind w:left="720"/>
        <w:jc w:val="both"/>
        <w:rPr>
          <w:rFonts w:ascii="Arial" w:hAnsi="Arial" w:cs="Arial"/>
          <w:i/>
          <w:color w:val="000000" w:themeColor="text1"/>
          <w:sz w:val="2"/>
          <w:szCs w:val="2"/>
        </w:rPr>
      </w:pPr>
    </w:p>
    <w:p w14:paraId="0B4002D5" w14:textId="4B2681FE" w:rsidR="002C1868" w:rsidRPr="0063263B" w:rsidRDefault="00867546" w:rsidP="00520A08">
      <w:pPr>
        <w:spacing w:line="480" w:lineRule="auto"/>
        <w:ind w:firstLine="720"/>
        <w:jc w:val="both"/>
        <w:rPr>
          <w:rFonts w:ascii="Arial" w:hAnsi="Arial" w:cs="Arial"/>
          <w:color w:val="000000" w:themeColor="text1"/>
          <w:sz w:val="24"/>
          <w:szCs w:val="24"/>
        </w:rPr>
      </w:pPr>
      <w:r w:rsidRPr="0063263B">
        <w:rPr>
          <w:rFonts w:ascii="Arial" w:hAnsi="Arial" w:cs="Arial"/>
          <w:b/>
          <w:bCs/>
          <w:color w:val="000000" w:themeColor="text1"/>
          <w:sz w:val="24"/>
          <w:szCs w:val="24"/>
        </w:rPr>
        <w:t xml:space="preserve">Table </w:t>
      </w:r>
      <w:r w:rsidR="00C04170" w:rsidRPr="0063263B">
        <w:rPr>
          <w:rFonts w:ascii="Arial" w:hAnsi="Arial" w:cs="Arial"/>
          <w:b/>
          <w:bCs/>
          <w:color w:val="000000" w:themeColor="text1"/>
          <w:sz w:val="24"/>
          <w:szCs w:val="24"/>
        </w:rPr>
        <w:t>1</w:t>
      </w:r>
      <w:r w:rsidR="00205204" w:rsidRPr="0063263B">
        <w:rPr>
          <w:rFonts w:ascii="Arial" w:hAnsi="Arial" w:cs="Arial"/>
          <w:b/>
          <w:bCs/>
          <w:color w:val="000000" w:themeColor="text1"/>
          <w:sz w:val="24"/>
          <w:szCs w:val="24"/>
        </w:rPr>
        <w:t>9</w:t>
      </w:r>
      <w:r w:rsidR="00C04170" w:rsidRPr="0063263B">
        <w:rPr>
          <w:rFonts w:ascii="Arial" w:hAnsi="Arial" w:cs="Arial"/>
          <w:b/>
          <w:bCs/>
          <w:color w:val="000000" w:themeColor="text1"/>
          <w:sz w:val="24"/>
          <w:szCs w:val="24"/>
        </w:rPr>
        <w:t>.0</w:t>
      </w:r>
      <w:r w:rsidR="00E8317E" w:rsidRPr="0063263B">
        <w:rPr>
          <w:rFonts w:ascii="Arial" w:hAnsi="Arial" w:cs="Arial"/>
          <w:b/>
          <w:bCs/>
          <w:color w:val="000000" w:themeColor="text1"/>
          <w:sz w:val="24"/>
          <w:szCs w:val="24"/>
        </w:rPr>
        <w:t xml:space="preserve"> </w:t>
      </w:r>
      <w:r w:rsidRPr="0063263B">
        <w:rPr>
          <w:rFonts w:ascii="Arial" w:hAnsi="Arial" w:cs="Arial"/>
          <w:color w:val="000000" w:themeColor="text1"/>
          <w:sz w:val="24"/>
          <w:szCs w:val="24"/>
        </w:rPr>
        <w:t xml:space="preserve">presents the result of </w:t>
      </w:r>
      <w:r w:rsidR="00657BA4" w:rsidRPr="0063263B">
        <w:rPr>
          <w:rFonts w:ascii="Arial" w:hAnsi="Arial" w:cs="Arial"/>
          <w:color w:val="000000" w:themeColor="text1"/>
          <w:sz w:val="24"/>
          <w:szCs w:val="24"/>
        </w:rPr>
        <w:t>M</w:t>
      </w:r>
      <w:r w:rsidRPr="0063263B">
        <w:rPr>
          <w:rFonts w:ascii="Arial" w:hAnsi="Arial" w:cs="Arial"/>
          <w:color w:val="000000" w:themeColor="text1"/>
          <w:sz w:val="24"/>
          <w:szCs w:val="24"/>
        </w:rPr>
        <w:t xml:space="preserve">ultivariate </w:t>
      </w:r>
      <w:r w:rsidR="00657BA4" w:rsidRPr="0063263B">
        <w:rPr>
          <w:rFonts w:ascii="Arial" w:hAnsi="Arial" w:cs="Arial"/>
          <w:color w:val="000000" w:themeColor="text1"/>
          <w:sz w:val="24"/>
          <w:szCs w:val="24"/>
        </w:rPr>
        <w:t>A</w:t>
      </w:r>
      <w:r w:rsidRPr="0063263B">
        <w:rPr>
          <w:rFonts w:ascii="Arial" w:hAnsi="Arial" w:cs="Arial"/>
          <w:color w:val="000000" w:themeColor="text1"/>
          <w:sz w:val="24"/>
          <w:szCs w:val="24"/>
        </w:rPr>
        <w:t>nalysis</w:t>
      </w:r>
      <w:r w:rsidR="002C1868" w:rsidRPr="0063263B">
        <w:rPr>
          <w:rFonts w:ascii="Arial" w:hAnsi="Arial" w:cs="Arial"/>
          <w:color w:val="000000" w:themeColor="text1"/>
          <w:sz w:val="24"/>
          <w:szCs w:val="24"/>
        </w:rPr>
        <w:t>: Test-of-Between Subjects</w:t>
      </w:r>
      <w:r w:rsidRPr="0063263B">
        <w:rPr>
          <w:rFonts w:ascii="Arial" w:hAnsi="Arial" w:cs="Arial"/>
          <w:color w:val="000000" w:themeColor="text1"/>
          <w:sz w:val="24"/>
          <w:szCs w:val="24"/>
        </w:rPr>
        <w:t xml:space="preserve"> investigating whether there exists no significant difference in the </w:t>
      </w:r>
      <w:r w:rsidR="00DB42B1" w:rsidRPr="0063263B">
        <w:rPr>
          <w:rFonts w:ascii="Arial" w:hAnsi="Arial" w:cs="Arial"/>
          <w:color w:val="000000" w:themeColor="text1"/>
          <w:sz w:val="24"/>
          <w:szCs w:val="24"/>
        </w:rPr>
        <w:t xml:space="preserve">level of </w:t>
      </w:r>
      <w:r w:rsidRPr="0063263B">
        <w:rPr>
          <w:rFonts w:ascii="Arial" w:hAnsi="Arial" w:cs="Arial"/>
          <w:color w:val="000000" w:themeColor="text1"/>
          <w:sz w:val="24"/>
          <w:szCs w:val="24"/>
        </w:rPr>
        <w:t>attitude</w:t>
      </w:r>
      <w:r w:rsidRPr="0063263B">
        <w:rPr>
          <w:rFonts w:ascii="Arial" w:hAnsi="Arial" w:cs="Arial"/>
          <w:i/>
          <w:iCs/>
          <w:color w:val="000000" w:themeColor="text1"/>
          <w:sz w:val="24"/>
          <w:szCs w:val="24"/>
        </w:rPr>
        <w:t xml:space="preserve"> </w:t>
      </w:r>
      <w:r w:rsidRPr="0063263B">
        <w:rPr>
          <w:rFonts w:ascii="Arial" w:hAnsi="Arial" w:cs="Arial"/>
          <w:color w:val="000000" w:themeColor="text1"/>
          <w:sz w:val="24"/>
          <w:szCs w:val="24"/>
        </w:rPr>
        <w:t>of students</w:t>
      </w:r>
      <w:r w:rsidRPr="0063263B">
        <w:rPr>
          <w:rFonts w:ascii="Arial" w:hAnsi="Arial" w:cs="Arial"/>
          <w:i/>
          <w:iCs/>
          <w:color w:val="000000" w:themeColor="text1"/>
          <w:sz w:val="24"/>
          <w:szCs w:val="24"/>
        </w:rPr>
        <w:t xml:space="preserve"> </w:t>
      </w:r>
      <w:r w:rsidRPr="0063263B">
        <w:rPr>
          <w:rFonts w:ascii="Arial" w:hAnsi="Arial" w:cs="Arial"/>
          <w:color w:val="000000" w:themeColor="text1"/>
          <w:sz w:val="24"/>
          <w:szCs w:val="24"/>
        </w:rPr>
        <w:t xml:space="preserve">measured in terms of four dimensions namely: Nature of Learning, Anxiety of Learning, Expectations of Learning, and Openness to Learning when the variable is categorized according to Gender, Grade </w:t>
      </w:r>
      <w:r w:rsidR="00567AF1">
        <w:rPr>
          <w:rFonts w:ascii="Arial" w:hAnsi="Arial" w:cs="Arial"/>
          <w:color w:val="000000" w:themeColor="text1"/>
          <w:sz w:val="24"/>
          <w:szCs w:val="24"/>
        </w:rPr>
        <w:t xml:space="preserve">level, </w:t>
      </w:r>
      <w:r w:rsidR="00567AF1" w:rsidRPr="0063263B">
        <w:rPr>
          <w:rFonts w:ascii="Arial" w:hAnsi="Arial" w:cs="Arial"/>
          <w:color w:val="000000" w:themeColor="text1"/>
          <w:sz w:val="24"/>
          <w:szCs w:val="24"/>
        </w:rPr>
        <w:t xml:space="preserve">Age, </w:t>
      </w:r>
      <w:r w:rsidRPr="0063263B">
        <w:rPr>
          <w:rFonts w:ascii="Arial" w:hAnsi="Arial" w:cs="Arial"/>
          <w:color w:val="000000" w:themeColor="text1"/>
          <w:sz w:val="24"/>
          <w:szCs w:val="24"/>
        </w:rPr>
        <w:t>and Socio-Economic Status (SES).</w:t>
      </w:r>
    </w:p>
    <w:p w14:paraId="7EDC8961" w14:textId="6D8F38DC" w:rsidR="00C04170" w:rsidRPr="0063263B" w:rsidRDefault="00C04170" w:rsidP="00520A08">
      <w:pPr>
        <w:spacing w:line="480" w:lineRule="auto"/>
        <w:ind w:firstLine="720"/>
        <w:jc w:val="both"/>
        <w:rPr>
          <w:rFonts w:ascii="Arial" w:hAnsi="Arial" w:cs="Arial"/>
          <w:color w:val="000000" w:themeColor="text1"/>
          <w:sz w:val="24"/>
          <w:szCs w:val="24"/>
        </w:rPr>
      </w:pPr>
    </w:p>
    <w:p w14:paraId="2A853C0C" w14:textId="545D5008" w:rsidR="00C04170" w:rsidRPr="0063263B" w:rsidRDefault="00C04170" w:rsidP="00520A08">
      <w:pPr>
        <w:spacing w:line="480" w:lineRule="auto"/>
        <w:ind w:firstLine="720"/>
        <w:jc w:val="both"/>
        <w:rPr>
          <w:rFonts w:ascii="Arial" w:hAnsi="Arial" w:cs="Arial"/>
          <w:color w:val="000000" w:themeColor="text1"/>
          <w:sz w:val="24"/>
          <w:szCs w:val="24"/>
        </w:rPr>
      </w:pPr>
    </w:p>
    <w:p w14:paraId="1AD41B2D" w14:textId="56233FC6" w:rsidR="00C04170" w:rsidRPr="0063263B" w:rsidRDefault="00C04170" w:rsidP="00520A08">
      <w:pPr>
        <w:spacing w:line="480" w:lineRule="auto"/>
        <w:ind w:firstLine="720"/>
        <w:jc w:val="both"/>
        <w:rPr>
          <w:rFonts w:ascii="Arial" w:hAnsi="Arial" w:cs="Arial"/>
          <w:color w:val="000000" w:themeColor="text1"/>
          <w:sz w:val="24"/>
          <w:szCs w:val="24"/>
        </w:rPr>
      </w:pPr>
    </w:p>
    <w:p w14:paraId="21527223" w14:textId="72F16F12" w:rsidR="00C04170" w:rsidRPr="0063263B" w:rsidRDefault="00C04170" w:rsidP="00520A08">
      <w:pPr>
        <w:spacing w:line="480" w:lineRule="auto"/>
        <w:ind w:firstLine="720"/>
        <w:jc w:val="both"/>
        <w:rPr>
          <w:rFonts w:ascii="Arial" w:hAnsi="Arial" w:cs="Arial"/>
          <w:color w:val="000000" w:themeColor="text1"/>
          <w:sz w:val="24"/>
          <w:szCs w:val="24"/>
        </w:rPr>
      </w:pPr>
    </w:p>
    <w:p w14:paraId="28EA9AF0" w14:textId="695B1BCF" w:rsidR="00C04170" w:rsidRPr="0063263B" w:rsidRDefault="00C04170" w:rsidP="00C04170">
      <w:pPr>
        <w:spacing w:line="480" w:lineRule="auto"/>
        <w:jc w:val="both"/>
        <w:rPr>
          <w:rFonts w:ascii="Arial" w:hAnsi="Arial" w:cs="Arial"/>
          <w:color w:val="000000" w:themeColor="text1"/>
          <w:sz w:val="24"/>
          <w:szCs w:val="24"/>
        </w:rPr>
      </w:pPr>
    </w:p>
    <w:p w14:paraId="54F70A20" w14:textId="77777777" w:rsidR="004717FC" w:rsidRPr="0063263B" w:rsidRDefault="004717FC" w:rsidP="007D7DB2">
      <w:pPr>
        <w:spacing w:after="0" w:line="480" w:lineRule="auto"/>
        <w:rPr>
          <w:rFonts w:ascii="Arial" w:hAnsi="Arial" w:cs="Arial"/>
          <w:color w:val="000000" w:themeColor="text1"/>
          <w:sz w:val="24"/>
          <w:szCs w:val="24"/>
        </w:rPr>
      </w:pPr>
    </w:p>
    <w:p w14:paraId="48EEA080" w14:textId="2A1DD166" w:rsidR="006C39AC" w:rsidRPr="0063263B" w:rsidRDefault="006C39AC" w:rsidP="004717FC">
      <w:pPr>
        <w:spacing w:after="0" w:line="360" w:lineRule="auto"/>
        <w:rPr>
          <w:rFonts w:ascii="Arial" w:hAnsi="Arial" w:cs="Arial"/>
          <w:iCs/>
          <w:color w:val="000000" w:themeColor="text1"/>
          <w:sz w:val="8"/>
          <w:szCs w:val="8"/>
        </w:rPr>
      </w:pPr>
      <w:r w:rsidRPr="0063263B">
        <w:rPr>
          <w:rFonts w:ascii="Arial" w:hAnsi="Arial" w:cs="Arial"/>
          <w:b/>
          <w:color w:val="000000" w:themeColor="text1"/>
          <w:sz w:val="24"/>
          <w:szCs w:val="24"/>
        </w:rPr>
        <w:lastRenderedPageBreak/>
        <w:t xml:space="preserve">Table </w:t>
      </w:r>
      <w:r w:rsidR="00C04170" w:rsidRPr="0063263B">
        <w:rPr>
          <w:rFonts w:ascii="Arial" w:hAnsi="Arial" w:cs="Arial"/>
          <w:b/>
          <w:color w:val="000000" w:themeColor="text1"/>
          <w:sz w:val="24"/>
          <w:szCs w:val="24"/>
        </w:rPr>
        <w:t>1</w:t>
      </w:r>
      <w:r w:rsidR="00205204" w:rsidRPr="0063263B">
        <w:rPr>
          <w:rFonts w:ascii="Arial" w:hAnsi="Arial" w:cs="Arial"/>
          <w:b/>
          <w:color w:val="000000" w:themeColor="text1"/>
          <w:sz w:val="24"/>
          <w:szCs w:val="24"/>
        </w:rPr>
        <w:t>9</w:t>
      </w:r>
      <w:r w:rsidR="00C04170" w:rsidRPr="0063263B">
        <w:rPr>
          <w:rFonts w:ascii="Arial" w:hAnsi="Arial" w:cs="Arial"/>
          <w:b/>
          <w:color w:val="000000" w:themeColor="text1"/>
          <w:sz w:val="24"/>
          <w:szCs w:val="24"/>
        </w:rPr>
        <w:t>.0</w:t>
      </w:r>
    </w:p>
    <w:p w14:paraId="05901DB4" w14:textId="77777777" w:rsidR="006C39AC" w:rsidRPr="0063263B" w:rsidRDefault="00310A3A" w:rsidP="004717FC">
      <w:pPr>
        <w:spacing w:after="0" w:line="360" w:lineRule="auto"/>
        <w:ind w:right="-603"/>
        <w:rPr>
          <w:rFonts w:ascii="Arial" w:hAnsi="Arial" w:cs="Arial"/>
          <w:i/>
          <w:iCs/>
          <w:color w:val="000000" w:themeColor="text1"/>
        </w:rPr>
      </w:pPr>
      <w:r w:rsidRPr="0063263B">
        <w:rPr>
          <w:rFonts w:ascii="Arial" w:hAnsi="Arial" w:cs="Arial"/>
          <w:i/>
          <w:iCs/>
          <w:color w:val="000000" w:themeColor="text1"/>
        </w:rPr>
        <w:t xml:space="preserve">Test-of-Between Subjects: </w:t>
      </w:r>
      <w:r w:rsidR="006C39AC" w:rsidRPr="0063263B">
        <w:rPr>
          <w:rFonts w:ascii="Arial" w:hAnsi="Arial" w:cs="Arial"/>
          <w:i/>
          <w:iCs/>
          <w:color w:val="000000" w:themeColor="text1"/>
        </w:rPr>
        <w:t xml:space="preserve">Students’ Attitude across Gender, </w:t>
      </w:r>
      <w:r w:rsidR="00D65F2F" w:rsidRPr="0063263B">
        <w:rPr>
          <w:rFonts w:ascii="Arial" w:hAnsi="Arial" w:cs="Arial"/>
          <w:i/>
          <w:iCs/>
          <w:color w:val="000000" w:themeColor="text1"/>
        </w:rPr>
        <w:t xml:space="preserve">Grade Level, </w:t>
      </w:r>
      <w:r w:rsidR="006C39AC" w:rsidRPr="0063263B">
        <w:rPr>
          <w:rFonts w:ascii="Arial" w:hAnsi="Arial" w:cs="Arial"/>
          <w:i/>
          <w:iCs/>
          <w:color w:val="000000" w:themeColor="text1"/>
        </w:rPr>
        <w:t>Age</w:t>
      </w:r>
      <w:r w:rsidR="00591854" w:rsidRPr="0063263B">
        <w:rPr>
          <w:rFonts w:ascii="Arial" w:hAnsi="Arial" w:cs="Arial"/>
          <w:i/>
          <w:iCs/>
          <w:color w:val="000000" w:themeColor="text1"/>
        </w:rPr>
        <w:t>, &amp; SES</w:t>
      </w:r>
    </w:p>
    <w:tbl>
      <w:tblPr>
        <w:tblpPr w:leftFromText="180" w:rightFromText="180" w:vertAnchor="text" w:horzAnchor="margin" w:tblpX="-275" w:tblpY="47"/>
        <w:tblOverlap w:val="never"/>
        <w:tblW w:w="9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8"/>
        <w:gridCol w:w="1190"/>
        <w:gridCol w:w="1010"/>
        <w:gridCol w:w="500"/>
        <w:gridCol w:w="673"/>
        <w:gridCol w:w="717"/>
        <w:gridCol w:w="417"/>
        <w:gridCol w:w="668"/>
        <w:gridCol w:w="668"/>
        <w:gridCol w:w="1336"/>
        <w:gridCol w:w="918"/>
      </w:tblGrid>
      <w:tr w:rsidR="0063263B" w:rsidRPr="0063263B" w14:paraId="23F2539D" w14:textId="537FD3BE" w:rsidTr="00843F42">
        <w:trPr>
          <w:trHeight w:val="535"/>
          <w:tblHeader/>
        </w:trPr>
        <w:tc>
          <w:tcPr>
            <w:tcW w:w="918" w:type="dxa"/>
            <w:tcBorders>
              <w:left w:val="nil"/>
              <w:bottom w:val="dotted" w:sz="4" w:space="0" w:color="auto"/>
              <w:right w:val="nil"/>
            </w:tcBorders>
            <w:vAlign w:val="center"/>
            <w:hideMark/>
          </w:tcPr>
          <w:p w14:paraId="2855E4C9" w14:textId="77777777" w:rsidR="008468D3" w:rsidRPr="0063263B" w:rsidRDefault="008468D3" w:rsidP="00843F42">
            <w:pPr>
              <w:spacing w:after="0" w:line="240" w:lineRule="auto"/>
              <w:jc w:val="center"/>
              <w:rPr>
                <w:rStyle w:val="IntenseEmphasis"/>
                <w:rFonts w:ascii="Arial" w:hAnsi="Arial" w:cs="Arial"/>
                <w:b/>
                <w:bCs/>
                <w:i w:val="0"/>
                <w:iCs w:val="0"/>
                <w:color w:val="000000" w:themeColor="text1"/>
                <w:sz w:val="16"/>
                <w:szCs w:val="16"/>
              </w:rPr>
            </w:pPr>
            <w:bookmarkStart w:id="34" w:name="_Hlk92441922"/>
            <w:r w:rsidRPr="0063263B">
              <w:rPr>
                <w:rStyle w:val="IntenseEmphasis"/>
                <w:rFonts w:ascii="Arial" w:hAnsi="Arial" w:cs="Arial"/>
                <w:b/>
                <w:bCs/>
                <w:i w:val="0"/>
                <w:iCs w:val="0"/>
                <w:color w:val="000000" w:themeColor="text1"/>
                <w:sz w:val="16"/>
                <w:szCs w:val="16"/>
              </w:rPr>
              <w:t>IVs</w:t>
            </w:r>
          </w:p>
        </w:tc>
        <w:tc>
          <w:tcPr>
            <w:tcW w:w="1190" w:type="dxa"/>
            <w:tcBorders>
              <w:left w:val="nil"/>
              <w:bottom w:val="dotted" w:sz="4" w:space="0" w:color="auto"/>
              <w:right w:val="nil"/>
            </w:tcBorders>
            <w:vAlign w:val="center"/>
          </w:tcPr>
          <w:p w14:paraId="0236BEB4" w14:textId="77777777" w:rsidR="008468D3" w:rsidRPr="0063263B" w:rsidRDefault="008468D3" w:rsidP="00843F42">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DVs</w:t>
            </w:r>
          </w:p>
        </w:tc>
        <w:tc>
          <w:tcPr>
            <w:tcW w:w="1010" w:type="dxa"/>
            <w:tcBorders>
              <w:left w:val="nil"/>
              <w:bottom w:val="dotted" w:sz="4" w:space="0" w:color="auto"/>
              <w:right w:val="nil"/>
            </w:tcBorders>
            <w:vAlign w:val="center"/>
          </w:tcPr>
          <w:p w14:paraId="093E9E0A" w14:textId="77777777" w:rsidR="008468D3" w:rsidRPr="0063263B" w:rsidRDefault="008468D3" w:rsidP="00843F42">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Groups</w:t>
            </w:r>
          </w:p>
        </w:tc>
        <w:tc>
          <w:tcPr>
            <w:tcW w:w="500" w:type="dxa"/>
            <w:tcBorders>
              <w:left w:val="nil"/>
              <w:bottom w:val="dotted" w:sz="4" w:space="0" w:color="auto"/>
              <w:right w:val="nil"/>
            </w:tcBorders>
            <w:vAlign w:val="center"/>
            <w:hideMark/>
          </w:tcPr>
          <w:p w14:paraId="4241A447" w14:textId="77777777" w:rsidR="008468D3" w:rsidRPr="0063263B" w:rsidRDefault="008468D3" w:rsidP="00843F42">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n</w:t>
            </w:r>
          </w:p>
        </w:tc>
        <w:tc>
          <w:tcPr>
            <w:tcW w:w="673" w:type="dxa"/>
            <w:tcBorders>
              <w:left w:val="nil"/>
              <w:bottom w:val="dotted" w:sz="4" w:space="0" w:color="auto"/>
              <w:right w:val="nil"/>
            </w:tcBorders>
            <w:vAlign w:val="center"/>
            <w:hideMark/>
          </w:tcPr>
          <w:p w14:paraId="6B47FC91" w14:textId="77777777" w:rsidR="008468D3" w:rsidRPr="0063263B" w:rsidRDefault="008468D3" w:rsidP="00843F42">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Mean</w:t>
            </w:r>
          </w:p>
        </w:tc>
        <w:tc>
          <w:tcPr>
            <w:tcW w:w="717" w:type="dxa"/>
            <w:tcBorders>
              <w:left w:val="nil"/>
              <w:bottom w:val="dotted" w:sz="4" w:space="0" w:color="auto"/>
              <w:right w:val="nil"/>
            </w:tcBorders>
            <w:vAlign w:val="center"/>
            <w:hideMark/>
          </w:tcPr>
          <w:p w14:paraId="43B12DDA" w14:textId="77777777" w:rsidR="008468D3" w:rsidRPr="0063263B" w:rsidRDefault="008468D3" w:rsidP="00843F42">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SD</w:t>
            </w:r>
          </w:p>
        </w:tc>
        <w:tc>
          <w:tcPr>
            <w:tcW w:w="417" w:type="dxa"/>
            <w:tcBorders>
              <w:left w:val="nil"/>
              <w:bottom w:val="dotted" w:sz="4" w:space="0" w:color="auto"/>
              <w:right w:val="nil"/>
            </w:tcBorders>
            <w:vAlign w:val="center"/>
          </w:tcPr>
          <w:p w14:paraId="7F38E2AD" w14:textId="77777777" w:rsidR="008468D3" w:rsidRPr="0063263B" w:rsidRDefault="008468D3" w:rsidP="00843F42">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df</w:t>
            </w:r>
          </w:p>
        </w:tc>
        <w:tc>
          <w:tcPr>
            <w:tcW w:w="668" w:type="dxa"/>
            <w:tcBorders>
              <w:left w:val="nil"/>
              <w:bottom w:val="dotted" w:sz="4" w:space="0" w:color="auto"/>
              <w:right w:val="nil"/>
            </w:tcBorders>
            <w:vAlign w:val="center"/>
          </w:tcPr>
          <w:p w14:paraId="445D08EC" w14:textId="77777777" w:rsidR="008468D3" w:rsidRPr="0063263B" w:rsidRDefault="008468D3" w:rsidP="00843F42">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F</w:t>
            </w:r>
          </w:p>
        </w:tc>
        <w:tc>
          <w:tcPr>
            <w:tcW w:w="668" w:type="dxa"/>
            <w:tcBorders>
              <w:left w:val="nil"/>
              <w:bottom w:val="dotted" w:sz="4" w:space="0" w:color="auto"/>
              <w:right w:val="nil"/>
            </w:tcBorders>
            <w:vAlign w:val="center"/>
          </w:tcPr>
          <w:p w14:paraId="402C2C29" w14:textId="77777777" w:rsidR="008468D3" w:rsidRPr="0063263B" w:rsidRDefault="008468D3" w:rsidP="00843F42">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p</w:t>
            </w:r>
          </w:p>
        </w:tc>
        <w:tc>
          <w:tcPr>
            <w:tcW w:w="1336" w:type="dxa"/>
            <w:tcBorders>
              <w:left w:val="nil"/>
              <w:bottom w:val="dotted" w:sz="4" w:space="0" w:color="auto"/>
              <w:right w:val="nil"/>
            </w:tcBorders>
            <w:vAlign w:val="center"/>
          </w:tcPr>
          <w:p w14:paraId="79A70658" w14:textId="77777777" w:rsidR="008468D3" w:rsidRPr="0063263B" w:rsidRDefault="008468D3" w:rsidP="00843F42">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Interpretation</w:t>
            </w:r>
          </w:p>
        </w:tc>
        <w:tc>
          <w:tcPr>
            <w:tcW w:w="918" w:type="dxa"/>
            <w:tcBorders>
              <w:left w:val="nil"/>
              <w:right w:val="nil"/>
            </w:tcBorders>
            <w:vAlign w:val="center"/>
          </w:tcPr>
          <w:p w14:paraId="69EAF7E9" w14:textId="41B63693" w:rsidR="008468D3" w:rsidRPr="0063263B" w:rsidRDefault="008468D3" w:rsidP="00843F42">
            <w:pPr>
              <w:spacing w:after="0" w:line="240" w:lineRule="auto"/>
              <w:jc w:val="center"/>
              <w:rPr>
                <w:rStyle w:val="IntenseEmphasis"/>
                <w:rFonts w:ascii="Arial" w:hAnsi="Arial" w:cs="Arial"/>
                <w:b/>
                <w:bCs/>
                <w:i w:val="0"/>
                <w:iCs w:val="0"/>
                <w:color w:val="000000" w:themeColor="text1"/>
                <w:sz w:val="16"/>
                <w:szCs w:val="16"/>
              </w:rPr>
            </w:pPr>
            <w:r w:rsidRPr="0063263B">
              <w:rPr>
                <w:rStyle w:val="IntenseEmphasis"/>
                <w:rFonts w:ascii="Arial" w:hAnsi="Arial" w:cs="Arial"/>
                <w:b/>
                <w:bCs/>
                <w:i w:val="0"/>
                <w:iCs w:val="0"/>
                <w:color w:val="000000" w:themeColor="text1"/>
                <w:sz w:val="16"/>
                <w:szCs w:val="16"/>
              </w:rPr>
              <w:t>Decision</w:t>
            </w:r>
          </w:p>
        </w:tc>
      </w:tr>
      <w:tr w:rsidR="0063263B" w:rsidRPr="0063263B" w14:paraId="3D71CC4E" w14:textId="7635A851" w:rsidTr="00843F42">
        <w:trPr>
          <w:trHeight w:val="173"/>
          <w:tblHeader/>
        </w:trPr>
        <w:tc>
          <w:tcPr>
            <w:tcW w:w="918" w:type="dxa"/>
            <w:vMerge w:val="restart"/>
            <w:tcBorders>
              <w:left w:val="nil"/>
              <w:bottom w:val="nil"/>
              <w:right w:val="nil"/>
            </w:tcBorders>
            <w:vAlign w:val="center"/>
            <w:hideMark/>
          </w:tcPr>
          <w:p w14:paraId="227E7093"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Gender</w:t>
            </w:r>
          </w:p>
        </w:tc>
        <w:tc>
          <w:tcPr>
            <w:tcW w:w="1190" w:type="dxa"/>
            <w:vMerge w:val="restart"/>
            <w:tcBorders>
              <w:left w:val="nil"/>
              <w:bottom w:val="nil"/>
              <w:right w:val="nil"/>
            </w:tcBorders>
            <w:vAlign w:val="center"/>
          </w:tcPr>
          <w:p w14:paraId="67B17644"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Nature</w:t>
            </w:r>
          </w:p>
        </w:tc>
        <w:tc>
          <w:tcPr>
            <w:tcW w:w="1010" w:type="dxa"/>
            <w:tcBorders>
              <w:left w:val="nil"/>
              <w:bottom w:val="nil"/>
              <w:right w:val="nil"/>
            </w:tcBorders>
          </w:tcPr>
          <w:p w14:paraId="1E12F7C1"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Male</w:t>
            </w:r>
          </w:p>
        </w:tc>
        <w:tc>
          <w:tcPr>
            <w:tcW w:w="500" w:type="dxa"/>
            <w:tcBorders>
              <w:left w:val="nil"/>
              <w:bottom w:val="nil"/>
              <w:right w:val="nil"/>
            </w:tcBorders>
          </w:tcPr>
          <w:p w14:paraId="58B773EA" w14:textId="77777777" w:rsidR="008468D3" w:rsidRPr="0063263B" w:rsidRDefault="008468D3" w:rsidP="00843F42">
            <w:pPr>
              <w:tabs>
                <w:tab w:val="left" w:pos="-21"/>
              </w:tabs>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187</w:t>
            </w:r>
          </w:p>
        </w:tc>
        <w:tc>
          <w:tcPr>
            <w:tcW w:w="673" w:type="dxa"/>
            <w:tcBorders>
              <w:left w:val="nil"/>
              <w:bottom w:val="nil"/>
              <w:right w:val="nil"/>
            </w:tcBorders>
          </w:tcPr>
          <w:p w14:paraId="10E6B8D2"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3.115</w:t>
            </w:r>
          </w:p>
        </w:tc>
        <w:tc>
          <w:tcPr>
            <w:tcW w:w="717" w:type="dxa"/>
            <w:tcBorders>
              <w:left w:val="nil"/>
              <w:bottom w:val="nil"/>
              <w:right w:val="nil"/>
            </w:tcBorders>
          </w:tcPr>
          <w:p w14:paraId="7E4CF779"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0.598</w:t>
            </w:r>
          </w:p>
        </w:tc>
        <w:tc>
          <w:tcPr>
            <w:tcW w:w="417" w:type="dxa"/>
            <w:vMerge w:val="restart"/>
            <w:tcBorders>
              <w:left w:val="nil"/>
              <w:bottom w:val="nil"/>
              <w:right w:val="nil"/>
            </w:tcBorders>
            <w:vAlign w:val="center"/>
          </w:tcPr>
          <w:p w14:paraId="69BEDD15"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668" w:type="dxa"/>
            <w:vMerge w:val="restart"/>
            <w:tcBorders>
              <w:left w:val="nil"/>
              <w:bottom w:val="nil"/>
              <w:right w:val="nil"/>
            </w:tcBorders>
            <w:vAlign w:val="center"/>
          </w:tcPr>
          <w:p w14:paraId="5A345FD8"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1.765</w:t>
            </w:r>
          </w:p>
        </w:tc>
        <w:tc>
          <w:tcPr>
            <w:tcW w:w="668" w:type="dxa"/>
            <w:vMerge w:val="restart"/>
            <w:tcBorders>
              <w:left w:val="nil"/>
              <w:bottom w:val="nil"/>
              <w:right w:val="nil"/>
            </w:tcBorders>
            <w:vAlign w:val="center"/>
          </w:tcPr>
          <w:p w14:paraId="264DCCEB"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.185</w:t>
            </w:r>
          </w:p>
        </w:tc>
        <w:tc>
          <w:tcPr>
            <w:tcW w:w="1336" w:type="dxa"/>
            <w:vMerge w:val="restart"/>
            <w:tcBorders>
              <w:left w:val="nil"/>
              <w:bottom w:val="nil"/>
              <w:right w:val="nil"/>
            </w:tcBorders>
            <w:vAlign w:val="center"/>
          </w:tcPr>
          <w:p w14:paraId="11BB18FC"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918" w:type="dxa"/>
            <w:vMerge w:val="restart"/>
            <w:tcBorders>
              <w:left w:val="nil"/>
              <w:right w:val="nil"/>
            </w:tcBorders>
            <w:vAlign w:val="center"/>
          </w:tcPr>
          <w:p w14:paraId="0387233D" w14:textId="21579542"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Accept H</w:t>
            </w:r>
            <w:r w:rsidRPr="0063263B">
              <w:rPr>
                <w:rStyle w:val="IntenseEmphasis"/>
                <w:rFonts w:ascii="Arial" w:hAnsi="Arial" w:cs="Arial"/>
                <w:i w:val="0"/>
                <w:iCs w:val="0"/>
                <w:color w:val="000000" w:themeColor="text1"/>
                <w:sz w:val="16"/>
                <w:szCs w:val="16"/>
                <w:vertAlign w:val="subscript"/>
              </w:rPr>
              <w:t>o</w:t>
            </w:r>
          </w:p>
        </w:tc>
      </w:tr>
      <w:tr w:rsidR="0063263B" w:rsidRPr="0063263B" w14:paraId="6CC79D58" w14:textId="725F9FB8" w:rsidTr="00843F42">
        <w:trPr>
          <w:trHeight w:val="173"/>
          <w:tblHeader/>
        </w:trPr>
        <w:tc>
          <w:tcPr>
            <w:tcW w:w="918" w:type="dxa"/>
            <w:vMerge/>
            <w:tcBorders>
              <w:top w:val="nil"/>
              <w:left w:val="nil"/>
              <w:bottom w:val="nil"/>
              <w:right w:val="nil"/>
            </w:tcBorders>
            <w:vAlign w:val="center"/>
          </w:tcPr>
          <w:p w14:paraId="51B7A700"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top w:val="nil"/>
              <w:left w:val="nil"/>
              <w:bottom w:val="nil"/>
              <w:right w:val="nil"/>
            </w:tcBorders>
            <w:vAlign w:val="center"/>
          </w:tcPr>
          <w:p w14:paraId="0D8E7C9A"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nil"/>
              <w:right w:val="nil"/>
            </w:tcBorders>
          </w:tcPr>
          <w:p w14:paraId="2E4ECC01"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Female</w:t>
            </w:r>
          </w:p>
        </w:tc>
        <w:tc>
          <w:tcPr>
            <w:tcW w:w="500" w:type="dxa"/>
            <w:tcBorders>
              <w:top w:val="nil"/>
              <w:left w:val="nil"/>
              <w:bottom w:val="nil"/>
              <w:right w:val="nil"/>
            </w:tcBorders>
          </w:tcPr>
          <w:p w14:paraId="1FF514B6"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196</w:t>
            </w:r>
          </w:p>
        </w:tc>
        <w:tc>
          <w:tcPr>
            <w:tcW w:w="673" w:type="dxa"/>
            <w:tcBorders>
              <w:top w:val="nil"/>
              <w:left w:val="nil"/>
              <w:bottom w:val="nil"/>
              <w:right w:val="nil"/>
            </w:tcBorders>
          </w:tcPr>
          <w:p w14:paraId="1828557F"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3.039</w:t>
            </w:r>
          </w:p>
        </w:tc>
        <w:tc>
          <w:tcPr>
            <w:tcW w:w="717" w:type="dxa"/>
            <w:tcBorders>
              <w:top w:val="nil"/>
              <w:left w:val="nil"/>
              <w:bottom w:val="nil"/>
              <w:right w:val="nil"/>
            </w:tcBorders>
          </w:tcPr>
          <w:p w14:paraId="5E64B8A2"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0.532</w:t>
            </w:r>
          </w:p>
        </w:tc>
        <w:tc>
          <w:tcPr>
            <w:tcW w:w="417" w:type="dxa"/>
            <w:vMerge/>
            <w:tcBorders>
              <w:top w:val="nil"/>
              <w:left w:val="nil"/>
              <w:bottom w:val="nil"/>
              <w:right w:val="nil"/>
            </w:tcBorders>
            <w:vAlign w:val="center"/>
          </w:tcPr>
          <w:p w14:paraId="590C1457"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668" w:type="dxa"/>
            <w:vMerge/>
            <w:tcBorders>
              <w:top w:val="nil"/>
              <w:left w:val="nil"/>
              <w:bottom w:val="nil"/>
              <w:right w:val="nil"/>
            </w:tcBorders>
            <w:vAlign w:val="center"/>
          </w:tcPr>
          <w:p w14:paraId="3F752040"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668" w:type="dxa"/>
            <w:vMerge/>
            <w:tcBorders>
              <w:top w:val="nil"/>
              <w:left w:val="nil"/>
              <w:bottom w:val="nil"/>
              <w:right w:val="nil"/>
            </w:tcBorders>
            <w:vAlign w:val="center"/>
          </w:tcPr>
          <w:p w14:paraId="0B631E81"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1336" w:type="dxa"/>
            <w:vMerge/>
            <w:tcBorders>
              <w:top w:val="nil"/>
              <w:left w:val="nil"/>
              <w:bottom w:val="nil"/>
              <w:right w:val="nil"/>
            </w:tcBorders>
            <w:vAlign w:val="center"/>
          </w:tcPr>
          <w:p w14:paraId="7495F9E0"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597F3766"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27B264DE" w14:textId="007D3114" w:rsidTr="00EA52EC">
        <w:trPr>
          <w:trHeight w:val="99"/>
          <w:tblHeader/>
        </w:trPr>
        <w:tc>
          <w:tcPr>
            <w:tcW w:w="918" w:type="dxa"/>
            <w:vMerge/>
            <w:tcBorders>
              <w:top w:val="nil"/>
              <w:left w:val="nil"/>
              <w:bottom w:val="nil"/>
              <w:right w:val="nil"/>
            </w:tcBorders>
            <w:vAlign w:val="center"/>
          </w:tcPr>
          <w:p w14:paraId="40EC1A87"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val="restart"/>
            <w:tcBorders>
              <w:top w:val="nil"/>
              <w:left w:val="nil"/>
              <w:bottom w:val="nil"/>
              <w:right w:val="nil"/>
            </w:tcBorders>
            <w:vAlign w:val="center"/>
          </w:tcPr>
          <w:p w14:paraId="3CC273B3"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Anxiety</w:t>
            </w:r>
          </w:p>
        </w:tc>
        <w:tc>
          <w:tcPr>
            <w:tcW w:w="1010" w:type="dxa"/>
            <w:tcBorders>
              <w:top w:val="nil"/>
              <w:left w:val="nil"/>
              <w:bottom w:val="nil"/>
              <w:right w:val="nil"/>
            </w:tcBorders>
          </w:tcPr>
          <w:p w14:paraId="0ADD7EE2"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Male</w:t>
            </w:r>
          </w:p>
        </w:tc>
        <w:tc>
          <w:tcPr>
            <w:tcW w:w="500" w:type="dxa"/>
            <w:tcBorders>
              <w:top w:val="nil"/>
              <w:left w:val="nil"/>
              <w:bottom w:val="nil"/>
              <w:right w:val="nil"/>
            </w:tcBorders>
          </w:tcPr>
          <w:p w14:paraId="6E596A4F"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187</w:t>
            </w:r>
          </w:p>
        </w:tc>
        <w:tc>
          <w:tcPr>
            <w:tcW w:w="673" w:type="dxa"/>
            <w:tcBorders>
              <w:top w:val="nil"/>
              <w:left w:val="nil"/>
              <w:bottom w:val="nil"/>
              <w:right w:val="nil"/>
            </w:tcBorders>
          </w:tcPr>
          <w:p w14:paraId="77503A1A"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3.278</w:t>
            </w:r>
          </w:p>
        </w:tc>
        <w:tc>
          <w:tcPr>
            <w:tcW w:w="717" w:type="dxa"/>
            <w:tcBorders>
              <w:top w:val="nil"/>
              <w:left w:val="nil"/>
              <w:bottom w:val="nil"/>
              <w:right w:val="nil"/>
            </w:tcBorders>
          </w:tcPr>
          <w:p w14:paraId="5BD1FCBE"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0.683</w:t>
            </w:r>
          </w:p>
        </w:tc>
        <w:tc>
          <w:tcPr>
            <w:tcW w:w="417" w:type="dxa"/>
            <w:vMerge w:val="restart"/>
            <w:tcBorders>
              <w:top w:val="nil"/>
              <w:left w:val="nil"/>
              <w:bottom w:val="nil"/>
              <w:right w:val="nil"/>
            </w:tcBorders>
            <w:vAlign w:val="center"/>
          </w:tcPr>
          <w:p w14:paraId="21D9E442"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668" w:type="dxa"/>
            <w:vMerge w:val="restart"/>
            <w:tcBorders>
              <w:top w:val="nil"/>
              <w:left w:val="nil"/>
              <w:bottom w:val="nil"/>
              <w:right w:val="nil"/>
            </w:tcBorders>
            <w:vAlign w:val="center"/>
          </w:tcPr>
          <w:p w14:paraId="3F168CA5"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.868</w:t>
            </w:r>
          </w:p>
        </w:tc>
        <w:tc>
          <w:tcPr>
            <w:tcW w:w="668" w:type="dxa"/>
            <w:vMerge w:val="restart"/>
            <w:tcBorders>
              <w:top w:val="nil"/>
              <w:left w:val="nil"/>
              <w:bottom w:val="nil"/>
              <w:right w:val="nil"/>
            </w:tcBorders>
            <w:vAlign w:val="center"/>
          </w:tcPr>
          <w:p w14:paraId="5F1E7985"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.352</w:t>
            </w:r>
          </w:p>
        </w:tc>
        <w:tc>
          <w:tcPr>
            <w:tcW w:w="1336" w:type="dxa"/>
            <w:vMerge w:val="restart"/>
            <w:tcBorders>
              <w:top w:val="nil"/>
              <w:left w:val="nil"/>
              <w:bottom w:val="nil"/>
              <w:right w:val="nil"/>
            </w:tcBorders>
            <w:vAlign w:val="center"/>
          </w:tcPr>
          <w:p w14:paraId="2F28CC84"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918" w:type="dxa"/>
            <w:vMerge/>
            <w:tcBorders>
              <w:left w:val="nil"/>
              <w:right w:val="nil"/>
            </w:tcBorders>
            <w:vAlign w:val="center"/>
          </w:tcPr>
          <w:p w14:paraId="5DD08AC1"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06DB4FB3" w14:textId="2467FAB0" w:rsidTr="00843F42">
        <w:trPr>
          <w:trHeight w:val="99"/>
          <w:tblHeader/>
        </w:trPr>
        <w:tc>
          <w:tcPr>
            <w:tcW w:w="918" w:type="dxa"/>
            <w:vMerge/>
            <w:tcBorders>
              <w:top w:val="nil"/>
              <w:left w:val="nil"/>
              <w:bottom w:val="nil"/>
              <w:right w:val="nil"/>
            </w:tcBorders>
            <w:vAlign w:val="center"/>
          </w:tcPr>
          <w:p w14:paraId="01D466F4"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top w:val="nil"/>
              <w:left w:val="nil"/>
              <w:bottom w:val="nil"/>
              <w:right w:val="nil"/>
            </w:tcBorders>
            <w:vAlign w:val="center"/>
          </w:tcPr>
          <w:p w14:paraId="4C7E4AFF"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nil"/>
              <w:right w:val="nil"/>
            </w:tcBorders>
          </w:tcPr>
          <w:p w14:paraId="241006DC"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Female</w:t>
            </w:r>
          </w:p>
        </w:tc>
        <w:tc>
          <w:tcPr>
            <w:tcW w:w="500" w:type="dxa"/>
            <w:tcBorders>
              <w:top w:val="nil"/>
              <w:left w:val="nil"/>
              <w:bottom w:val="nil"/>
              <w:right w:val="nil"/>
            </w:tcBorders>
          </w:tcPr>
          <w:p w14:paraId="15E3F7D2"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196</w:t>
            </w:r>
          </w:p>
        </w:tc>
        <w:tc>
          <w:tcPr>
            <w:tcW w:w="673" w:type="dxa"/>
            <w:tcBorders>
              <w:top w:val="nil"/>
              <w:left w:val="nil"/>
              <w:bottom w:val="nil"/>
              <w:right w:val="nil"/>
            </w:tcBorders>
          </w:tcPr>
          <w:p w14:paraId="65A6FB38"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3.339</w:t>
            </w:r>
          </w:p>
        </w:tc>
        <w:tc>
          <w:tcPr>
            <w:tcW w:w="717" w:type="dxa"/>
            <w:tcBorders>
              <w:top w:val="nil"/>
              <w:left w:val="nil"/>
              <w:bottom w:val="nil"/>
              <w:right w:val="nil"/>
            </w:tcBorders>
          </w:tcPr>
          <w:p w14:paraId="52007B91"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0.588</w:t>
            </w:r>
          </w:p>
        </w:tc>
        <w:tc>
          <w:tcPr>
            <w:tcW w:w="417" w:type="dxa"/>
            <w:vMerge/>
            <w:tcBorders>
              <w:top w:val="nil"/>
              <w:left w:val="nil"/>
              <w:bottom w:val="nil"/>
              <w:right w:val="nil"/>
            </w:tcBorders>
            <w:vAlign w:val="center"/>
          </w:tcPr>
          <w:p w14:paraId="77915CEA"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top w:val="nil"/>
              <w:left w:val="nil"/>
              <w:bottom w:val="nil"/>
              <w:right w:val="nil"/>
            </w:tcBorders>
            <w:vAlign w:val="center"/>
          </w:tcPr>
          <w:p w14:paraId="1EA664C9"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top w:val="nil"/>
              <w:left w:val="nil"/>
              <w:bottom w:val="nil"/>
              <w:right w:val="nil"/>
            </w:tcBorders>
            <w:vAlign w:val="center"/>
          </w:tcPr>
          <w:p w14:paraId="70753C86"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top w:val="nil"/>
              <w:left w:val="nil"/>
              <w:bottom w:val="nil"/>
              <w:right w:val="nil"/>
            </w:tcBorders>
            <w:vAlign w:val="center"/>
          </w:tcPr>
          <w:p w14:paraId="5C9FC1C9"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4408F872"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4F7878F6" w14:textId="27300455" w:rsidTr="00843F42">
        <w:trPr>
          <w:trHeight w:val="99"/>
          <w:tblHeader/>
        </w:trPr>
        <w:tc>
          <w:tcPr>
            <w:tcW w:w="918" w:type="dxa"/>
            <w:vMerge/>
            <w:tcBorders>
              <w:top w:val="nil"/>
              <w:left w:val="nil"/>
              <w:bottom w:val="nil"/>
              <w:right w:val="nil"/>
            </w:tcBorders>
            <w:vAlign w:val="center"/>
          </w:tcPr>
          <w:p w14:paraId="268D2C05"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val="restart"/>
            <w:tcBorders>
              <w:top w:val="nil"/>
              <w:left w:val="nil"/>
              <w:bottom w:val="nil"/>
              <w:right w:val="nil"/>
            </w:tcBorders>
            <w:vAlign w:val="center"/>
          </w:tcPr>
          <w:p w14:paraId="10DE72D1"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Expectations</w:t>
            </w:r>
          </w:p>
        </w:tc>
        <w:tc>
          <w:tcPr>
            <w:tcW w:w="1010" w:type="dxa"/>
            <w:tcBorders>
              <w:top w:val="nil"/>
              <w:left w:val="nil"/>
              <w:bottom w:val="nil"/>
              <w:right w:val="nil"/>
            </w:tcBorders>
          </w:tcPr>
          <w:p w14:paraId="40E77BD7"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Male</w:t>
            </w:r>
          </w:p>
        </w:tc>
        <w:tc>
          <w:tcPr>
            <w:tcW w:w="500" w:type="dxa"/>
            <w:tcBorders>
              <w:top w:val="nil"/>
              <w:left w:val="nil"/>
              <w:bottom w:val="nil"/>
              <w:right w:val="nil"/>
            </w:tcBorders>
          </w:tcPr>
          <w:p w14:paraId="0B86BEA0"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187</w:t>
            </w:r>
          </w:p>
        </w:tc>
        <w:tc>
          <w:tcPr>
            <w:tcW w:w="673" w:type="dxa"/>
            <w:tcBorders>
              <w:top w:val="nil"/>
              <w:left w:val="nil"/>
              <w:bottom w:val="nil"/>
              <w:right w:val="nil"/>
            </w:tcBorders>
          </w:tcPr>
          <w:p w14:paraId="4B4BB998"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3.908</w:t>
            </w:r>
          </w:p>
        </w:tc>
        <w:tc>
          <w:tcPr>
            <w:tcW w:w="717" w:type="dxa"/>
            <w:tcBorders>
              <w:top w:val="nil"/>
              <w:left w:val="nil"/>
              <w:bottom w:val="nil"/>
              <w:right w:val="nil"/>
            </w:tcBorders>
          </w:tcPr>
          <w:p w14:paraId="331BE246"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0.757</w:t>
            </w:r>
          </w:p>
        </w:tc>
        <w:tc>
          <w:tcPr>
            <w:tcW w:w="417" w:type="dxa"/>
            <w:vMerge w:val="restart"/>
            <w:tcBorders>
              <w:top w:val="nil"/>
              <w:left w:val="nil"/>
              <w:bottom w:val="nil"/>
              <w:right w:val="nil"/>
            </w:tcBorders>
            <w:vAlign w:val="center"/>
          </w:tcPr>
          <w:p w14:paraId="4FC45A0A"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668" w:type="dxa"/>
            <w:vMerge w:val="restart"/>
            <w:tcBorders>
              <w:top w:val="nil"/>
              <w:left w:val="nil"/>
              <w:bottom w:val="nil"/>
              <w:right w:val="nil"/>
            </w:tcBorders>
            <w:vAlign w:val="center"/>
          </w:tcPr>
          <w:p w14:paraId="3ABF1DD4"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3.709</w:t>
            </w:r>
          </w:p>
        </w:tc>
        <w:tc>
          <w:tcPr>
            <w:tcW w:w="668" w:type="dxa"/>
            <w:vMerge w:val="restart"/>
            <w:tcBorders>
              <w:top w:val="nil"/>
              <w:left w:val="nil"/>
              <w:bottom w:val="nil"/>
              <w:right w:val="nil"/>
            </w:tcBorders>
            <w:vAlign w:val="center"/>
          </w:tcPr>
          <w:p w14:paraId="50E832F1"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.055</w:t>
            </w:r>
          </w:p>
        </w:tc>
        <w:tc>
          <w:tcPr>
            <w:tcW w:w="1336" w:type="dxa"/>
            <w:vMerge w:val="restart"/>
            <w:tcBorders>
              <w:top w:val="nil"/>
              <w:left w:val="nil"/>
              <w:bottom w:val="nil"/>
              <w:right w:val="nil"/>
            </w:tcBorders>
            <w:vAlign w:val="center"/>
          </w:tcPr>
          <w:p w14:paraId="76F73B16"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918" w:type="dxa"/>
            <w:vMerge/>
            <w:tcBorders>
              <w:left w:val="nil"/>
              <w:right w:val="nil"/>
            </w:tcBorders>
            <w:vAlign w:val="center"/>
          </w:tcPr>
          <w:p w14:paraId="7822FF53"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7D709209" w14:textId="71AA1A2C" w:rsidTr="00843F42">
        <w:trPr>
          <w:trHeight w:val="99"/>
          <w:tblHeader/>
        </w:trPr>
        <w:tc>
          <w:tcPr>
            <w:tcW w:w="918" w:type="dxa"/>
            <w:vMerge/>
            <w:tcBorders>
              <w:top w:val="nil"/>
              <w:left w:val="nil"/>
              <w:bottom w:val="nil"/>
              <w:right w:val="nil"/>
            </w:tcBorders>
            <w:vAlign w:val="center"/>
          </w:tcPr>
          <w:p w14:paraId="5BC557F9"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top w:val="nil"/>
              <w:left w:val="nil"/>
              <w:bottom w:val="nil"/>
              <w:right w:val="nil"/>
            </w:tcBorders>
            <w:vAlign w:val="center"/>
          </w:tcPr>
          <w:p w14:paraId="3CCCC6CC"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nil"/>
              <w:right w:val="nil"/>
            </w:tcBorders>
          </w:tcPr>
          <w:p w14:paraId="16F343B3"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Female</w:t>
            </w:r>
          </w:p>
        </w:tc>
        <w:tc>
          <w:tcPr>
            <w:tcW w:w="500" w:type="dxa"/>
            <w:tcBorders>
              <w:top w:val="nil"/>
              <w:left w:val="nil"/>
              <w:bottom w:val="nil"/>
              <w:right w:val="nil"/>
            </w:tcBorders>
          </w:tcPr>
          <w:p w14:paraId="0D78D75D"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196</w:t>
            </w:r>
          </w:p>
        </w:tc>
        <w:tc>
          <w:tcPr>
            <w:tcW w:w="673" w:type="dxa"/>
            <w:tcBorders>
              <w:top w:val="nil"/>
              <w:left w:val="nil"/>
              <w:bottom w:val="nil"/>
              <w:right w:val="nil"/>
            </w:tcBorders>
          </w:tcPr>
          <w:p w14:paraId="6FEABA23"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4.048</w:t>
            </w:r>
          </w:p>
        </w:tc>
        <w:tc>
          <w:tcPr>
            <w:tcW w:w="717" w:type="dxa"/>
            <w:tcBorders>
              <w:top w:val="nil"/>
              <w:left w:val="nil"/>
              <w:bottom w:val="nil"/>
              <w:right w:val="nil"/>
            </w:tcBorders>
          </w:tcPr>
          <w:p w14:paraId="1AF3C921"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0.661</w:t>
            </w:r>
          </w:p>
        </w:tc>
        <w:tc>
          <w:tcPr>
            <w:tcW w:w="417" w:type="dxa"/>
            <w:vMerge/>
            <w:tcBorders>
              <w:top w:val="nil"/>
              <w:left w:val="nil"/>
              <w:bottom w:val="nil"/>
              <w:right w:val="nil"/>
            </w:tcBorders>
            <w:vAlign w:val="center"/>
          </w:tcPr>
          <w:p w14:paraId="1577A692"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top w:val="nil"/>
              <w:left w:val="nil"/>
              <w:bottom w:val="nil"/>
              <w:right w:val="nil"/>
            </w:tcBorders>
            <w:vAlign w:val="center"/>
          </w:tcPr>
          <w:p w14:paraId="2A3DEFA1"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top w:val="nil"/>
              <w:left w:val="nil"/>
              <w:bottom w:val="nil"/>
              <w:right w:val="nil"/>
            </w:tcBorders>
            <w:vAlign w:val="center"/>
          </w:tcPr>
          <w:p w14:paraId="251EBCFF"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top w:val="nil"/>
              <w:left w:val="nil"/>
              <w:bottom w:val="nil"/>
              <w:right w:val="nil"/>
            </w:tcBorders>
            <w:vAlign w:val="center"/>
          </w:tcPr>
          <w:p w14:paraId="27453D62"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25BAF01D"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207EA81B" w14:textId="0F9A5231" w:rsidTr="00EA52EC">
        <w:trPr>
          <w:trHeight w:val="99"/>
          <w:tblHeader/>
        </w:trPr>
        <w:tc>
          <w:tcPr>
            <w:tcW w:w="918" w:type="dxa"/>
            <w:vMerge/>
            <w:tcBorders>
              <w:top w:val="nil"/>
              <w:left w:val="nil"/>
              <w:right w:val="nil"/>
            </w:tcBorders>
            <w:vAlign w:val="center"/>
          </w:tcPr>
          <w:p w14:paraId="629F55D5"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val="restart"/>
            <w:tcBorders>
              <w:top w:val="nil"/>
              <w:left w:val="nil"/>
              <w:right w:val="nil"/>
            </w:tcBorders>
            <w:vAlign w:val="center"/>
          </w:tcPr>
          <w:p w14:paraId="15ACC23E"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Openness</w:t>
            </w:r>
          </w:p>
        </w:tc>
        <w:tc>
          <w:tcPr>
            <w:tcW w:w="1010" w:type="dxa"/>
            <w:tcBorders>
              <w:top w:val="nil"/>
              <w:left w:val="nil"/>
              <w:bottom w:val="nil"/>
              <w:right w:val="nil"/>
            </w:tcBorders>
          </w:tcPr>
          <w:p w14:paraId="1FA493A6"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Male</w:t>
            </w:r>
          </w:p>
        </w:tc>
        <w:tc>
          <w:tcPr>
            <w:tcW w:w="500" w:type="dxa"/>
            <w:tcBorders>
              <w:top w:val="nil"/>
              <w:left w:val="nil"/>
              <w:bottom w:val="nil"/>
              <w:right w:val="nil"/>
            </w:tcBorders>
          </w:tcPr>
          <w:p w14:paraId="07C119F4"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187</w:t>
            </w:r>
          </w:p>
        </w:tc>
        <w:tc>
          <w:tcPr>
            <w:tcW w:w="673" w:type="dxa"/>
            <w:tcBorders>
              <w:top w:val="nil"/>
              <w:left w:val="nil"/>
              <w:bottom w:val="nil"/>
              <w:right w:val="nil"/>
            </w:tcBorders>
          </w:tcPr>
          <w:p w14:paraId="160D6688"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3.784</w:t>
            </w:r>
          </w:p>
        </w:tc>
        <w:tc>
          <w:tcPr>
            <w:tcW w:w="717" w:type="dxa"/>
            <w:tcBorders>
              <w:top w:val="nil"/>
              <w:left w:val="nil"/>
              <w:bottom w:val="nil"/>
              <w:right w:val="nil"/>
            </w:tcBorders>
          </w:tcPr>
          <w:p w14:paraId="1B232E6C"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0.734</w:t>
            </w:r>
          </w:p>
        </w:tc>
        <w:tc>
          <w:tcPr>
            <w:tcW w:w="417" w:type="dxa"/>
            <w:vMerge w:val="restart"/>
            <w:tcBorders>
              <w:top w:val="nil"/>
              <w:left w:val="nil"/>
              <w:right w:val="nil"/>
            </w:tcBorders>
            <w:vAlign w:val="center"/>
          </w:tcPr>
          <w:p w14:paraId="2FB8B5DC"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668" w:type="dxa"/>
            <w:vMerge w:val="restart"/>
            <w:tcBorders>
              <w:top w:val="nil"/>
              <w:left w:val="nil"/>
              <w:right w:val="nil"/>
            </w:tcBorders>
            <w:vAlign w:val="center"/>
          </w:tcPr>
          <w:p w14:paraId="5C257D7B"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2.682</w:t>
            </w:r>
          </w:p>
        </w:tc>
        <w:tc>
          <w:tcPr>
            <w:tcW w:w="668" w:type="dxa"/>
            <w:vMerge w:val="restart"/>
            <w:tcBorders>
              <w:top w:val="nil"/>
              <w:left w:val="nil"/>
              <w:right w:val="nil"/>
            </w:tcBorders>
            <w:vAlign w:val="center"/>
          </w:tcPr>
          <w:p w14:paraId="254BB93E"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.102</w:t>
            </w:r>
          </w:p>
        </w:tc>
        <w:tc>
          <w:tcPr>
            <w:tcW w:w="1336" w:type="dxa"/>
            <w:vMerge w:val="restart"/>
            <w:tcBorders>
              <w:top w:val="nil"/>
              <w:left w:val="nil"/>
              <w:right w:val="nil"/>
            </w:tcBorders>
            <w:vAlign w:val="center"/>
          </w:tcPr>
          <w:p w14:paraId="650E4607"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918" w:type="dxa"/>
            <w:vMerge/>
            <w:tcBorders>
              <w:left w:val="nil"/>
              <w:right w:val="nil"/>
            </w:tcBorders>
            <w:vAlign w:val="center"/>
          </w:tcPr>
          <w:p w14:paraId="2E4FEA7C"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5FC474E8" w14:textId="4AE351DE" w:rsidTr="00EA52EC">
        <w:trPr>
          <w:trHeight w:val="99"/>
          <w:tblHeader/>
        </w:trPr>
        <w:tc>
          <w:tcPr>
            <w:tcW w:w="918" w:type="dxa"/>
            <w:vMerge/>
            <w:tcBorders>
              <w:left w:val="nil"/>
              <w:right w:val="nil"/>
            </w:tcBorders>
            <w:vAlign w:val="center"/>
          </w:tcPr>
          <w:p w14:paraId="3603CE2E"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bottom w:val="dotted" w:sz="4" w:space="0" w:color="auto"/>
              <w:right w:val="nil"/>
            </w:tcBorders>
            <w:vAlign w:val="center"/>
          </w:tcPr>
          <w:p w14:paraId="4B09814B"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dotted" w:sz="4" w:space="0" w:color="auto"/>
              <w:right w:val="nil"/>
            </w:tcBorders>
          </w:tcPr>
          <w:p w14:paraId="46B1F822"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Female</w:t>
            </w:r>
          </w:p>
        </w:tc>
        <w:tc>
          <w:tcPr>
            <w:tcW w:w="500" w:type="dxa"/>
            <w:tcBorders>
              <w:top w:val="nil"/>
              <w:left w:val="nil"/>
              <w:bottom w:val="dotted" w:sz="4" w:space="0" w:color="auto"/>
              <w:right w:val="nil"/>
            </w:tcBorders>
          </w:tcPr>
          <w:p w14:paraId="3488FAAE"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196</w:t>
            </w:r>
          </w:p>
        </w:tc>
        <w:tc>
          <w:tcPr>
            <w:tcW w:w="673" w:type="dxa"/>
            <w:tcBorders>
              <w:top w:val="nil"/>
              <w:left w:val="nil"/>
              <w:bottom w:val="dotted" w:sz="4" w:space="0" w:color="auto"/>
              <w:right w:val="nil"/>
            </w:tcBorders>
          </w:tcPr>
          <w:p w14:paraId="0605C63F"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3.899</w:t>
            </w:r>
          </w:p>
        </w:tc>
        <w:tc>
          <w:tcPr>
            <w:tcW w:w="717" w:type="dxa"/>
            <w:tcBorders>
              <w:top w:val="nil"/>
              <w:left w:val="nil"/>
              <w:bottom w:val="dotted" w:sz="4" w:space="0" w:color="auto"/>
              <w:right w:val="nil"/>
            </w:tcBorders>
          </w:tcPr>
          <w:p w14:paraId="26931AFB"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0.641</w:t>
            </w:r>
          </w:p>
        </w:tc>
        <w:tc>
          <w:tcPr>
            <w:tcW w:w="417" w:type="dxa"/>
            <w:vMerge/>
            <w:tcBorders>
              <w:left w:val="nil"/>
              <w:right w:val="nil"/>
            </w:tcBorders>
            <w:vAlign w:val="center"/>
          </w:tcPr>
          <w:p w14:paraId="747EDC95"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41E13252"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775446BB"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772A770E"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0DC87BAE"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489A7114" w14:textId="5F3D875E" w:rsidTr="00EA52EC">
        <w:trPr>
          <w:trHeight w:val="99"/>
          <w:tblHeader/>
        </w:trPr>
        <w:tc>
          <w:tcPr>
            <w:tcW w:w="918" w:type="dxa"/>
            <w:vMerge w:val="restart"/>
            <w:tcBorders>
              <w:left w:val="nil"/>
              <w:right w:val="nil"/>
            </w:tcBorders>
            <w:vAlign w:val="center"/>
          </w:tcPr>
          <w:p w14:paraId="0EC5C3D9"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Level</w:t>
            </w:r>
          </w:p>
        </w:tc>
        <w:tc>
          <w:tcPr>
            <w:tcW w:w="1190" w:type="dxa"/>
            <w:vMerge w:val="restart"/>
            <w:tcBorders>
              <w:left w:val="nil"/>
              <w:bottom w:val="nil"/>
              <w:right w:val="nil"/>
            </w:tcBorders>
            <w:vAlign w:val="center"/>
          </w:tcPr>
          <w:p w14:paraId="53F70DF5"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Nature</w:t>
            </w:r>
          </w:p>
        </w:tc>
        <w:tc>
          <w:tcPr>
            <w:tcW w:w="1010" w:type="dxa"/>
            <w:tcBorders>
              <w:left w:val="nil"/>
              <w:bottom w:val="nil"/>
              <w:right w:val="nil"/>
            </w:tcBorders>
          </w:tcPr>
          <w:p w14:paraId="47DF5DB3"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7</w:t>
            </w:r>
          </w:p>
        </w:tc>
        <w:tc>
          <w:tcPr>
            <w:tcW w:w="500" w:type="dxa"/>
            <w:tcBorders>
              <w:left w:val="nil"/>
              <w:bottom w:val="nil"/>
              <w:right w:val="nil"/>
            </w:tcBorders>
          </w:tcPr>
          <w:p w14:paraId="5F1A72DE"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102</w:t>
            </w:r>
          </w:p>
        </w:tc>
        <w:tc>
          <w:tcPr>
            <w:tcW w:w="673" w:type="dxa"/>
            <w:tcBorders>
              <w:left w:val="nil"/>
              <w:bottom w:val="nil"/>
              <w:right w:val="nil"/>
            </w:tcBorders>
          </w:tcPr>
          <w:p w14:paraId="14B59C7F"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2.924</w:t>
            </w:r>
          </w:p>
        </w:tc>
        <w:tc>
          <w:tcPr>
            <w:tcW w:w="717" w:type="dxa"/>
            <w:tcBorders>
              <w:left w:val="nil"/>
              <w:bottom w:val="nil"/>
              <w:right w:val="nil"/>
            </w:tcBorders>
          </w:tcPr>
          <w:p w14:paraId="1641728E"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0.532</w:t>
            </w:r>
          </w:p>
        </w:tc>
        <w:tc>
          <w:tcPr>
            <w:tcW w:w="417" w:type="dxa"/>
            <w:vMerge w:val="restart"/>
            <w:tcBorders>
              <w:left w:val="nil"/>
              <w:right w:val="nil"/>
            </w:tcBorders>
            <w:vAlign w:val="center"/>
          </w:tcPr>
          <w:p w14:paraId="67D470D3"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668" w:type="dxa"/>
            <w:vMerge w:val="restart"/>
            <w:tcBorders>
              <w:left w:val="nil"/>
              <w:right w:val="nil"/>
            </w:tcBorders>
            <w:vAlign w:val="center"/>
          </w:tcPr>
          <w:p w14:paraId="5BF9342E"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3.822</w:t>
            </w:r>
          </w:p>
        </w:tc>
        <w:tc>
          <w:tcPr>
            <w:tcW w:w="668" w:type="dxa"/>
            <w:vMerge w:val="restart"/>
            <w:tcBorders>
              <w:left w:val="nil"/>
              <w:right w:val="nil"/>
            </w:tcBorders>
            <w:vAlign w:val="center"/>
          </w:tcPr>
          <w:p w14:paraId="0253A746"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.010</w:t>
            </w:r>
          </w:p>
        </w:tc>
        <w:tc>
          <w:tcPr>
            <w:tcW w:w="1336" w:type="dxa"/>
            <w:vMerge w:val="restart"/>
            <w:tcBorders>
              <w:left w:val="nil"/>
              <w:right w:val="nil"/>
            </w:tcBorders>
            <w:vAlign w:val="center"/>
          </w:tcPr>
          <w:p w14:paraId="5E44E4BF"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Significant</w:t>
            </w:r>
          </w:p>
        </w:tc>
        <w:tc>
          <w:tcPr>
            <w:tcW w:w="918" w:type="dxa"/>
            <w:vMerge w:val="restart"/>
            <w:tcBorders>
              <w:left w:val="nil"/>
              <w:right w:val="nil"/>
            </w:tcBorders>
            <w:vAlign w:val="center"/>
          </w:tcPr>
          <w:p w14:paraId="567F1416" w14:textId="209B7D13"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Reject H</w:t>
            </w:r>
            <w:r w:rsidRPr="0063263B">
              <w:rPr>
                <w:rStyle w:val="IntenseEmphasis"/>
                <w:rFonts w:ascii="Arial" w:hAnsi="Arial" w:cs="Arial"/>
                <w:i w:val="0"/>
                <w:iCs w:val="0"/>
                <w:color w:val="000000" w:themeColor="text1"/>
                <w:sz w:val="16"/>
                <w:szCs w:val="16"/>
                <w:vertAlign w:val="subscript"/>
              </w:rPr>
              <w:t>o</w:t>
            </w:r>
          </w:p>
        </w:tc>
      </w:tr>
      <w:tr w:rsidR="0063263B" w:rsidRPr="0063263B" w14:paraId="7B035434" w14:textId="64328242" w:rsidTr="00EA52EC">
        <w:trPr>
          <w:trHeight w:val="99"/>
          <w:tblHeader/>
        </w:trPr>
        <w:tc>
          <w:tcPr>
            <w:tcW w:w="918" w:type="dxa"/>
            <w:vMerge/>
            <w:tcBorders>
              <w:left w:val="nil"/>
              <w:right w:val="nil"/>
            </w:tcBorders>
            <w:vAlign w:val="center"/>
          </w:tcPr>
          <w:p w14:paraId="67F0EFFE"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top w:val="nil"/>
              <w:left w:val="nil"/>
              <w:bottom w:val="nil"/>
              <w:right w:val="nil"/>
            </w:tcBorders>
            <w:vAlign w:val="center"/>
          </w:tcPr>
          <w:p w14:paraId="2133DA69"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nil"/>
              <w:right w:val="nil"/>
            </w:tcBorders>
          </w:tcPr>
          <w:p w14:paraId="5D4EC0A4"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8</w:t>
            </w:r>
          </w:p>
        </w:tc>
        <w:tc>
          <w:tcPr>
            <w:tcW w:w="500" w:type="dxa"/>
            <w:tcBorders>
              <w:top w:val="nil"/>
              <w:left w:val="nil"/>
              <w:bottom w:val="nil"/>
              <w:right w:val="nil"/>
            </w:tcBorders>
          </w:tcPr>
          <w:p w14:paraId="31412CE5"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101</w:t>
            </w:r>
          </w:p>
        </w:tc>
        <w:tc>
          <w:tcPr>
            <w:tcW w:w="673" w:type="dxa"/>
            <w:tcBorders>
              <w:top w:val="nil"/>
              <w:left w:val="nil"/>
              <w:bottom w:val="nil"/>
              <w:right w:val="nil"/>
            </w:tcBorders>
          </w:tcPr>
          <w:p w14:paraId="2C641473"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3.082</w:t>
            </w:r>
          </w:p>
        </w:tc>
        <w:tc>
          <w:tcPr>
            <w:tcW w:w="717" w:type="dxa"/>
            <w:tcBorders>
              <w:top w:val="nil"/>
              <w:left w:val="nil"/>
              <w:bottom w:val="nil"/>
              <w:right w:val="nil"/>
            </w:tcBorders>
          </w:tcPr>
          <w:p w14:paraId="16714FA7"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0.559</w:t>
            </w:r>
          </w:p>
        </w:tc>
        <w:tc>
          <w:tcPr>
            <w:tcW w:w="417" w:type="dxa"/>
            <w:vMerge/>
            <w:tcBorders>
              <w:left w:val="nil"/>
              <w:right w:val="nil"/>
            </w:tcBorders>
            <w:vAlign w:val="center"/>
          </w:tcPr>
          <w:p w14:paraId="14098546"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4C4A8C78"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62FBC0B7"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6F1D269C"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00BBF7E5"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3AF1777D" w14:textId="4621BE78" w:rsidTr="00EA52EC">
        <w:trPr>
          <w:trHeight w:val="99"/>
          <w:tblHeader/>
        </w:trPr>
        <w:tc>
          <w:tcPr>
            <w:tcW w:w="918" w:type="dxa"/>
            <w:vMerge/>
            <w:tcBorders>
              <w:left w:val="nil"/>
              <w:right w:val="nil"/>
            </w:tcBorders>
            <w:vAlign w:val="center"/>
          </w:tcPr>
          <w:p w14:paraId="49C25277"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top w:val="nil"/>
              <w:left w:val="nil"/>
              <w:bottom w:val="nil"/>
              <w:right w:val="nil"/>
            </w:tcBorders>
            <w:vAlign w:val="center"/>
          </w:tcPr>
          <w:p w14:paraId="3EE27792"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nil"/>
              <w:right w:val="nil"/>
            </w:tcBorders>
          </w:tcPr>
          <w:p w14:paraId="1111FBCD"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9</w:t>
            </w:r>
          </w:p>
        </w:tc>
        <w:tc>
          <w:tcPr>
            <w:tcW w:w="500" w:type="dxa"/>
            <w:tcBorders>
              <w:top w:val="nil"/>
              <w:left w:val="nil"/>
              <w:bottom w:val="nil"/>
              <w:right w:val="nil"/>
            </w:tcBorders>
          </w:tcPr>
          <w:p w14:paraId="79F5A031"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99</w:t>
            </w:r>
          </w:p>
        </w:tc>
        <w:tc>
          <w:tcPr>
            <w:tcW w:w="673" w:type="dxa"/>
            <w:tcBorders>
              <w:top w:val="nil"/>
              <w:left w:val="nil"/>
              <w:bottom w:val="nil"/>
              <w:right w:val="nil"/>
            </w:tcBorders>
          </w:tcPr>
          <w:p w14:paraId="5F0F64E5"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3.165</w:t>
            </w:r>
          </w:p>
        </w:tc>
        <w:tc>
          <w:tcPr>
            <w:tcW w:w="717" w:type="dxa"/>
            <w:tcBorders>
              <w:top w:val="nil"/>
              <w:left w:val="nil"/>
              <w:bottom w:val="nil"/>
              <w:right w:val="nil"/>
            </w:tcBorders>
          </w:tcPr>
          <w:p w14:paraId="6C9E9103"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0.601</w:t>
            </w:r>
          </w:p>
        </w:tc>
        <w:tc>
          <w:tcPr>
            <w:tcW w:w="417" w:type="dxa"/>
            <w:vMerge/>
            <w:tcBorders>
              <w:left w:val="nil"/>
              <w:right w:val="nil"/>
            </w:tcBorders>
            <w:vAlign w:val="center"/>
          </w:tcPr>
          <w:p w14:paraId="1A2E088B"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730A7810"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73ACE729"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4B2CF8B8"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1794D6DE"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2E6B0111" w14:textId="4403B659" w:rsidTr="00EA52EC">
        <w:trPr>
          <w:trHeight w:val="99"/>
          <w:tblHeader/>
        </w:trPr>
        <w:tc>
          <w:tcPr>
            <w:tcW w:w="918" w:type="dxa"/>
            <w:vMerge/>
            <w:tcBorders>
              <w:left w:val="nil"/>
              <w:right w:val="nil"/>
            </w:tcBorders>
            <w:vAlign w:val="center"/>
          </w:tcPr>
          <w:p w14:paraId="5C81BEB7"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top w:val="nil"/>
              <w:left w:val="nil"/>
              <w:right w:val="nil"/>
            </w:tcBorders>
            <w:vAlign w:val="center"/>
          </w:tcPr>
          <w:p w14:paraId="787E572E"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dotted" w:sz="4" w:space="0" w:color="auto"/>
              <w:right w:val="nil"/>
            </w:tcBorders>
          </w:tcPr>
          <w:p w14:paraId="21E384B6"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10</w:t>
            </w:r>
          </w:p>
        </w:tc>
        <w:tc>
          <w:tcPr>
            <w:tcW w:w="500" w:type="dxa"/>
            <w:tcBorders>
              <w:top w:val="nil"/>
              <w:left w:val="nil"/>
              <w:bottom w:val="dotted" w:sz="4" w:space="0" w:color="auto"/>
              <w:right w:val="nil"/>
            </w:tcBorders>
          </w:tcPr>
          <w:p w14:paraId="3066FD7B"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81</w:t>
            </w:r>
          </w:p>
        </w:tc>
        <w:tc>
          <w:tcPr>
            <w:tcW w:w="673" w:type="dxa"/>
            <w:tcBorders>
              <w:top w:val="nil"/>
              <w:left w:val="nil"/>
              <w:bottom w:val="dotted" w:sz="4" w:space="0" w:color="auto"/>
              <w:right w:val="nil"/>
            </w:tcBorders>
          </w:tcPr>
          <w:p w14:paraId="7A171678"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3.152</w:t>
            </w:r>
          </w:p>
        </w:tc>
        <w:tc>
          <w:tcPr>
            <w:tcW w:w="717" w:type="dxa"/>
            <w:tcBorders>
              <w:top w:val="nil"/>
              <w:left w:val="nil"/>
              <w:bottom w:val="dotted" w:sz="4" w:space="0" w:color="auto"/>
              <w:right w:val="nil"/>
            </w:tcBorders>
          </w:tcPr>
          <w:p w14:paraId="62C60209"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0.541</w:t>
            </w:r>
          </w:p>
        </w:tc>
        <w:tc>
          <w:tcPr>
            <w:tcW w:w="417" w:type="dxa"/>
            <w:vMerge/>
            <w:tcBorders>
              <w:left w:val="nil"/>
              <w:right w:val="nil"/>
            </w:tcBorders>
            <w:vAlign w:val="center"/>
          </w:tcPr>
          <w:p w14:paraId="61490AA1"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4A29A9E4"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3B675CC8"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075F2D0A"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5D775AE8"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0E70C92D" w14:textId="46E769AC" w:rsidTr="00EA52EC">
        <w:trPr>
          <w:trHeight w:val="99"/>
          <w:tblHeader/>
        </w:trPr>
        <w:tc>
          <w:tcPr>
            <w:tcW w:w="918" w:type="dxa"/>
            <w:vMerge/>
            <w:tcBorders>
              <w:left w:val="nil"/>
              <w:right w:val="nil"/>
            </w:tcBorders>
            <w:vAlign w:val="center"/>
          </w:tcPr>
          <w:p w14:paraId="5A14ACD6"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val="restart"/>
            <w:tcBorders>
              <w:left w:val="nil"/>
              <w:right w:val="nil"/>
            </w:tcBorders>
            <w:vAlign w:val="center"/>
          </w:tcPr>
          <w:p w14:paraId="66376867"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Anxiety</w:t>
            </w:r>
          </w:p>
        </w:tc>
        <w:tc>
          <w:tcPr>
            <w:tcW w:w="1010" w:type="dxa"/>
            <w:tcBorders>
              <w:left w:val="nil"/>
              <w:bottom w:val="nil"/>
              <w:right w:val="nil"/>
            </w:tcBorders>
          </w:tcPr>
          <w:p w14:paraId="76AD2F60"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7</w:t>
            </w:r>
          </w:p>
        </w:tc>
        <w:tc>
          <w:tcPr>
            <w:tcW w:w="500" w:type="dxa"/>
            <w:tcBorders>
              <w:left w:val="nil"/>
              <w:bottom w:val="nil"/>
              <w:right w:val="nil"/>
            </w:tcBorders>
          </w:tcPr>
          <w:p w14:paraId="6CFF6EA8"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102</w:t>
            </w:r>
          </w:p>
        </w:tc>
        <w:tc>
          <w:tcPr>
            <w:tcW w:w="673" w:type="dxa"/>
            <w:tcBorders>
              <w:left w:val="nil"/>
              <w:bottom w:val="nil"/>
              <w:right w:val="nil"/>
            </w:tcBorders>
          </w:tcPr>
          <w:p w14:paraId="1E451BBE"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3.135</w:t>
            </w:r>
          </w:p>
        </w:tc>
        <w:tc>
          <w:tcPr>
            <w:tcW w:w="717" w:type="dxa"/>
            <w:tcBorders>
              <w:left w:val="nil"/>
              <w:bottom w:val="nil"/>
              <w:right w:val="nil"/>
            </w:tcBorders>
          </w:tcPr>
          <w:p w14:paraId="5C46137A"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0.609</w:t>
            </w:r>
          </w:p>
        </w:tc>
        <w:tc>
          <w:tcPr>
            <w:tcW w:w="417" w:type="dxa"/>
            <w:vMerge w:val="restart"/>
            <w:tcBorders>
              <w:left w:val="nil"/>
              <w:right w:val="nil"/>
            </w:tcBorders>
            <w:vAlign w:val="center"/>
          </w:tcPr>
          <w:p w14:paraId="076605CB"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668" w:type="dxa"/>
            <w:vMerge w:val="restart"/>
            <w:tcBorders>
              <w:left w:val="nil"/>
              <w:right w:val="nil"/>
            </w:tcBorders>
            <w:vAlign w:val="center"/>
          </w:tcPr>
          <w:p w14:paraId="6FF8E162"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5.454</w:t>
            </w:r>
          </w:p>
        </w:tc>
        <w:tc>
          <w:tcPr>
            <w:tcW w:w="668" w:type="dxa"/>
            <w:vMerge w:val="restart"/>
            <w:tcBorders>
              <w:left w:val="nil"/>
              <w:right w:val="nil"/>
            </w:tcBorders>
            <w:vAlign w:val="center"/>
          </w:tcPr>
          <w:p w14:paraId="39EB65FC"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.001</w:t>
            </w:r>
          </w:p>
        </w:tc>
        <w:tc>
          <w:tcPr>
            <w:tcW w:w="1336" w:type="dxa"/>
            <w:vMerge w:val="restart"/>
            <w:tcBorders>
              <w:left w:val="nil"/>
              <w:right w:val="nil"/>
            </w:tcBorders>
            <w:vAlign w:val="center"/>
          </w:tcPr>
          <w:p w14:paraId="16B45847"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Significant</w:t>
            </w:r>
          </w:p>
        </w:tc>
        <w:tc>
          <w:tcPr>
            <w:tcW w:w="918" w:type="dxa"/>
            <w:vMerge/>
            <w:tcBorders>
              <w:left w:val="nil"/>
              <w:right w:val="nil"/>
            </w:tcBorders>
            <w:vAlign w:val="center"/>
          </w:tcPr>
          <w:p w14:paraId="36CDBAD6"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41417FA0" w14:textId="0D8564EF" w:rsidTr="00EA52EC">
        <w:trPr>
          <w:trHeight w:val="99"/>
          <w:tblHeader/>
        </w:trPr>
        <w:tc>
          <w:tcPr>
            <w:tcW w:w="918" w:type="dxa"/>
            <w:vMerge/>
            <w:tcBorders>
              <w:left w:val="nil"/>
              <w:right w:val="nil"/>
            </w:tcBorders>
            <w:vAlign w:val="center"/>
          </w:tcPr>
          <w:p w14:paraId="17E2764D"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right w:val="nil"/>
            </w:tcBorders>
            <w:vAlign w:val="center"/>
          </w:tcPr>
          <w:p w14:paraId="65E12F3A"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nil"/>
              <w:right w:val="nil"/>
            </w:tcBorders>
          </w:tcPr>
          <w:p w14:paraId="0ADDBA50"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8</w:t>
            </w:r>
          </w:p>
        </w:tc>
        <w:tc>
          <w:tcPr>
            <w:tcW w:w="500" w:type="dxa"/>
            <w:tcBorders>
              <w:top w:val="nil"/>
              <w:left w:val="nil"/>
              <w:bottom w:val="nil"/>
              <w:right w:val="nil"/>
            </w:tcBorders>
          </w:tcPr>
          <w:p w14:paraId="7741344C"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101</w:t>
            </w:r>
          </w:p>
        </w:tc>
        <w:tc>
          <w:tcPr>
            <w:tcW w:w="673" w:type="dxa"/>
            <w:tcBorders>
              <w:top w:val="nil"/>
              <w:left w:val="nil"/>
              <w:bottom w:val="nil"/>
              <w:right w:val="nil"/>
            </w:tcBorders>
          </w:tcPr>
          <w:p w14:paraId="1B805261"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3.270</w:t>
            </w:r>
          </w:p>
        </w:tc>
        <w:tc>
          <w:tcPr>
            <w:tcW w:w="717" w:type="dxa"/>
            <w:tcBorders>
              <w:top w:val="nil"/>
              <w:left w:val="nil"/>
              <w:bottom w:val="nil"/>
              <w:right w:val="nil"/>
            </w:tcBorders>
          </w:tcPr>
          <w:p w14:paraId="24E51600"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0.710</w:t>
            </w:r>
          </w:p>
        </w:tc>
        <w:tc>
          <w:tcPr>
            <w:tcW w:w="417" w:type="dxa"/>
            <w:vMerge/>
            <w:tcBorders>
              <w:left w:val="nil"/>
              <w:right w:val="nil"/>
            </w:tcBorders>
            <w:vAlign w:val="center"/>
          </w:tcPr>
          <w:p w14:paraId="0389D1C6"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59414F40"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398A3E8A"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078E0A61"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517DD959"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7F16DFBB" w14:textId="640811D5" w:rsidTr="00EA52EC">
        <w:trPr>
          <w:trHeight w:val="99"/>
          <w:tblHeader/>
        </w:trPr>
        <w:tc>
          <w:tcPr>
            <w:tcW w:w="918" w:type="dxa"/>
            <w:vMerge/>
            <w:tcBorders>
              <w:left w:val="nil"/>
              <w:right w:val="nil"/>
            </w:tcBorders>
            <w:vAlign w:val="center"/>
          </w:tcPr>
          <w:p w14:paraId="08C9FFCF"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right w:val="nil"/>
            </w:tcBorders>
            <w:vAlign w:val="center"/>
          </w:tcPr>
          <w:p w14:paraId="48676424"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nil"/>
              <w:right w:val="nil"/>
            </w:tcBorders>
          </w:tcPr>
          <w:p w14:paraId="41799EE8"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9</w:t>
            </w:r>
          </w:p>
        </w:tc>
        <w:tc>
          <w:tcPr>
            <w:tcW w:w="500" w:type="dxa"/>
            <w:tcBorders>
              <w:top w:val="nil"/>
              <w:left w:val="nil"/>
              <w:bottom w:val="nil"/>
              <w:right w:val="nil"/>
            </w:tcBorders>
          </w:tcPr>
          <w:p w14:paraId="71D1FE59"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99</w:t>
            </w:r>
          </w:p>
        </w:tc>
        <w:tc>
          <w:tcPr>
            <w:tcW w:w="673" w:type="dxa"/>
            <w:tcBorders>
              <w:top w:val="nil"/>
              <w:left w:val="nil"/>
              <w:bottom w:val="nil"/>
              <w:right w:val="nil"/>
            </w:tcBorders>
          </w:tcPr>
          <w:p w14:paraId="201794E5"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3.384</w:t>
            </w:r>
          </w:p>
        </w:tc>
        <w:tc>
          <w:tcPr>
            <w:tcW w:w="717" w:type="dxa"/>
            <w:tcBorders>
              <w:top w:val="nil"/>
              <w:left w:val="nil"/>
              <w:bottom w:val="nil"/>
              <w:right w:val="nil"/>
            </w:tcBorders>
          </w:tcPr>
          <w:p w14:paraId="43B7D2B5"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0.638</w:t>
            </w:r>
          </w:p>
        </w:tc>
        <w:tc>
          <w:tcPr>
            <w:tcW w:w="417" w:type="dxa"/>
            <w:vMerge/>
            <w:tcBorders>
              <w:left w:val="nil"/>
              <w:right w:val="nil"/>
            </w:tcBorders>
            <w:vAlign w:val="center"/>
          </w:tcPr>
          <w:p w14:paraId="7E1B4876"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77B7C77B"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606CBA2F"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462F8AB2"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24A104CD"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38DE52B9" w14:textId="5041FFF1" w:rsidTr="00EA52EC">
        <w:trPr>
          <w:trHeight w:val="99"/>
          <w:tblHeader/>
        </w:trPr>
        <w:tc>
          <w:tcPr>
            <w:tcW w:w="918" w:type="dxa"/>
            <w:vMerge/>
            <w:tcBorders>
              <w:left w:val="nil"/>
              <w:right w:val="nil"/>
            </w:tcBorders>
            <w:vAlign w:val="center"/>
          </w:tcPr>
          <w:p w14:paraId="2B9213B4"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right w:val="nil"/>
            </w:tcBorders>
            <w:vAlign w:val="center"/>
          </w:tcPr>
          <w:p w14:paraId="1E0AA327"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dotted" w:sz="4" w:space="0" w:color="auto"/>
              <w:right w:val="nil"/>
            </w:tcBorders>
          </w:tcPr>
          <w:p w14:paraId="1921E2F1"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10</w:t>
            </w:r>
          </w:p>
        </w:tc>
        <w:tc>
          <w:tcPr>
            <w:tcW w:w="500" w:type="dxa"/>
            <w:tcBorders>
              <w:top w:val="nil"/>
              <w:left w:val="nil"/>
              <w:bottom w:val="dotted" w:sz="4" w:space="0" w:color="auto"/>
              <w:right w:val="nil"/>
            </w:tcBorders>
          </w:tcPr>
          <w:p w14:paraId="440BEDE0"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81</w:t>
            </w:r>
          </w:p>
        </w:tc>
        <w:tc>
          <w:tcPr>
            <w:tcW w:w="673" w:type="dxa"/>
            <w:tcBorders>
              <w:top w:val="nil"/>
              <w:left w:val="nil"/>
              <w:bottom w:val="dotted" w:sz="4" w:space="0" w:color="auto"/>
              <w:right w:val="nil"/>
            </w:tcBorders>
          </w:tcPr>
          <w:p w14:paraId="18B1784E"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3.488</w:t>
            </w:r>
          </w:p>
        </w:tc>
        <w:tc>
          <w:tcPr>
            <w:tcW w:w="717" w:type="dxa"/>
            <w:tcBorders>
              <w:top w:val="nil"/>
              <w:left w:val="nil"/>
              <w:bottom w:val="dotted" w:sz="4" w:space="0" w:color="auto"/>
              <w:right w:val="nil"/>
            </w:tcBorders>
          </w:tcPr>
          <w:p w14:paraId="6B60F836"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0.506</w:t>
            </w:r>
          </w:p>
        </w:tc>
        <w:tc>
          <w:tcPr>
            <w:tcW w:w="417" w:type="dxa"/>
            <w:vMerge/>
            <w:tcBorders>
              <w:left w:val="nil"/>
              <w:right w:val="nil"/>
            </w:tcBorders>
            <w:vAlign w:val="center"/>
          </w:tcPr>
          <w:p w14:paraId="021F3272"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01DEF897"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61F35CAC"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50371C94"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0F04A7BB"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648AE428" w14:textId="40A368FB" w:rsidTr="00EA52EC">
        <w:trPr>
          <w:trHeight w:val="99"/>
          <w:tblHeader/>
        </w:trPr>
        <w:tc>
          <w:tcPr>
            <w:tcW w:w="918" w:type="dxa"/>
            <w:vMerge/>
            <w:tcBorders>
              <w:left w:val="nil"/>
              <w:right w:val="nil"/>
            </w:tcBorders>
            <w:vAlign w:val="center"/>
          </w:tcPr>
          <w:p w14:paraId="4418545B"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val="restart"/>
            <w:tcBorders>
              <w:left w:val="nil"/>
              <w:right w:val="nil"/>
            </w:tcBorders>
            <w:vAlign w:val="center"/>
          </w:tcPr>
          <w:p w14:paraId="7468F608"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Expectations</w:t>
            </w:r>
          </w:p>
        </w:tc>
        <w:tc>
          <w:tcPr>
            <w:tcW w:w="1010" w:type="dxa"/>
            <w:tcBorders>
              <w:left w:val="nil"/>
              <w:bottom w:val="nil"/>
              <w:right w:val="nil"/>
            </w:tcBorders>
          </w:tcPr>
          <w:p w14:paraId="79B37BFA"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7</w:t>
            </w:r>
          </w:p>
        </w:tc>
        <w:tc>
          <w:tcPr>
            <w:tcW w:w="500" w:type="dxa"/>
            <w:tcBorders>
              <w:left w:val="nil"/>
              <w:bottom w:val="nil"/>
              <w:right w:val="nil"/>
            </w:tcBorders>
          </w:tcPr>
          <w:p w14:paraId="75A81563"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102</w:t>
            </w:r>
          </w:p>
        </w:tc>
        <w:tc>
          <w:tcPr>
            <w:tcW w:w="673" w:type="dxa"/>
            <w:tcBorders>
              <w:left w:val="nil"/>
              <w:bottom w:val="nil"/>
              <w:right w:val="nil"/>
            </w:tcBorders>
          </w:tcPr>
          <w:p w14:paraId="4C4962A3"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3.924</w:t>
            </w:r>
          </w:p>
        </w:tc>
        <w:tc>
          <w:tcPr>
            <w:tcW w:w="717" w:type="dxa"/>
            <w:tcBorders>
              <w:left w:val="nil"/>
              <w:bottom w:val="nil"/>
              <w:right w:val="nil"/>
            </w:tcBorders>
          </w:tcPr>
          <w:p w14:paraId="3659E1CE"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0.728</w:t>
            </w:r>
          </w:p>
        </w:tc>
        <w:tc>
          <w:tcPr>
            <w:tcW w:w="417" w:type="dxa"/>
            <w:vMerge w:val="restart"/>
            <w:tcBorders>
              <w:left w:val="nil"/>
              <w:right w:val="nil"/>
            </w:tcBorders>
            <w:vAlign w:val="center"/>
          </w:tcPr>
          <w:p w14:paraId="31386677"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668" w:type="dxa"/>
            <w:vMerge w:val="restart"/>
            <w:tcBorders>
              <w:left w:val="nil"/>
              <w:right w:val="nil"/>
            </w:tcBorders>
            <w:vAlign w:val="center"/>
          </w:tcPr>
          <w:p w14:paraId="5BBFB9C5"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.989</w:t>
            </w:r>
          </w:p>
        </w:tc>
        <w:tc>
          <w:tcPr>
            <w:tcW w:w="668" w:type="dxa"/>
            <w:vMerge w:val="restart"/>
            <w:tcBorders>
              <w:left w:val="nil"/>
              <w:right w:val="nil"/>
            </w:tcBorders>
            <w:vAlign w:val="center"/>
          </w:tcPr>
          <w:p w14:paraId="6546B2E6"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.398</w:t>
            </w:r>
          </w:p>
        </w:tc>
        <w:tc>
          <w:tcPr>
            <w:tcW w:w="1336" w:type="dxa"/>
            <w:vMerge w:val="restart"/>
            <w:tcBorders>
              <w:left w:val="nil"/>
              <w:right w:val="nil"/>
            </w:tcBorders>
            <w:vAlign w:val="center"/>
          </w:tcPr>
          <w:p w14:paraId="644A16D1"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918" w:type="dxa"/>
            <w:vMerge w:val="restart"/>
            <w:tcBorders>
              <w:left w:val="nil"/>
              <w:right w:val="nil"/>
            </w:tcBorders>
            <w:vAlign w:val="center"/>
          </w:tcPr>
          <w:p w14:paraId="4DABB5A9"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Accept H</w:t>
            </w:r>
            <w:r w:rsidRPr="0063263B">
              <w:rPr>
                <w:rStyle w:val="IntenseEmphasis"/>
                <w:rFonts w:ascii="Arial" w:hAnsi="Arial" w:cs="Arial"/>
                <w:i w:val="0"/>
                <w:iCs w:val="0"/>
                <w:color w:val="000000" w:themeColor="text1"/>
                <w:sz w:val="16"/>
                <w:szCs w:val="16"/>
                <w:vertAlign w:val="subscript"/>
              </w:rPr>
              <w:t>o</w:t>
            </w:r>
          </w:p>
          <w:p w14:paraId="57FF39ED" w14:textId="679324D3"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67AFC12E" w14:textId="755E23A5" w:rsidTr="00EA52EC">
        <w:trPr>
          <w:trHeight w:val="99"/>
          <w:tblHeader/>
        </w:trPr>
        <w:tc>
          <w:tcPr>
            <w:tcW w:w="918" w:type="dxa"/>
            <w:vMerge/>
            <w:tcBorders>
              <w:left w:val="nil"/>
              <w:right w:val="nil"/>
            </w:tcBorders>
            <w:vAlign w:val="center"/>
          </w:tcPr>
          <w:p w14:paraId="3F5FB6C9"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right w:val="nil"/>
            </w:tcBorders>
            <w:vAlign w:val="center"/>
          </w:tcPr>
          <w:p w14:paraId="55F41835"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nil"/>
              <w:right w:val="nil"/>
            </w:tcBorders>
          </w:tcPr>
          <w:p w14:paraId="10518545"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8</w:t>
            </w:r>
          </w:p>
        </w:tc>
        <w:tc>
          <w:tcPr>
            <w:tcW w:w="500" w:type="dxa"/>
            <w:tcBorders>
              <w:top w:val="nil"/>
              <w:left w:val="nil"/>
              <w:bottom w:val="nil"/>
              <w:right w:val="nil"/>
            </w:tcBorders>
          </w:tcPr>
          <w:p w14:paraId="22725DA4"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101</w:t>
            </w:r>
          </w:p>
        </w:tc>
        <w:tc>
          <w:tcPr>
            <w:tcW w:w="673" w:type="dxa"/>
            <w:tcBorders>
              <w:top w:val="nil"/>
              <w:left w:val="nil"/>
              <w:bottom w:val="nil"/>
              <w:right w:val="nil"/>
            </w:tcBorders>
          </w:tcPr>
          <w:p w14:paraId="187F318D"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3.920</w:t>
            </w:r>
          </w:p>
        </w:tc>
        <w:tc>
          <w:tcPr>
            <w:tcW w:w="717" w:type="dxa"/>
            <w:tcBorders>
              <w:top w:val="nil"/>
              <w:left w:val="nil"/>
              <w:bottom w:val="nil"/>
              <w:right w:val="nil"/>
            </w:tcBorders>
          </w:tcPr>
          <w:p w14:paraId="629CA0F3"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0.765</w:t>
            </w:r>
          </w:p>
        </w:tc>
        <w:tc>
          <w:tcPr>
            <w:tcW w:w="417" w:type="dxa"/>
            <w:vMerge/>
            <w:tcBorders>
              <w:left w:val="nil"/>
              <w:right w:val="nil"/>
            </w:tcBorders>
            <w:vAlign w:val="center"/>
          </w:tcPr>
          <w:p w14:paraId="2DD762FE"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3AFD8683"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2B1E1A12"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3CDAED25"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378A5605" w14:textId="45F7C775"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50368597" w14:textId="5112D901" w:rsidTr="00EA52EC">
        <w:trPr>
          <w:trHeight w:val="99"/>
          <w:tblHeader/>
        </w:trPr>
        <w:tc>
          <w:tcPr>
            <w:tcW w:w="918" w:type="dxa"/>
            <w:vMerge/>
            <w:tcBorders>
              <w:left w:val="nil"/>
              <w:right w:val="nil"/>
            </w:tcBorders>
            <w:vAlign w:val="center"/>
          </w:tcPr>
          <w:p w14:paraId="5C92ECDB"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right w:val="nil"/>
            </w:tcBorders>
            <w:vAlign w:val="center"/>
          </w:tcPr>
          <w:p w14:paraId="0B958406"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nil"/>
              <w:right w:val="nil"/>
            </w:tcBorders>
          </w:tcPr>
          <w:p w14:paraId="01F69454"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9</w:t>
            </w:r>
          </w:p>
        </w:tc>
        <w:tc>
          <w:tcPr>
            <w:tcW w:w="500" w:type="dxa"/>
            <w:tcBorders>
              <w:top w:val="nil"/>
              <w:left w:val="nil"/>
              <w:bottom w:val="nil"/>
              <w:right w:val="nil"/>
            </w:tcBorders>
          </w:tcPr>
          <w:p w14:paraId="6BA50C31"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99</w:t>
            </w:r>
          </w:p>
        </w:tc>
        <w:tc>
          <w:tcPr>
            <w:tcW w:w="673" w:type="dxa"/>
            <w:tcBorders>
              <w:top w:val="nil"/>
              <w:left w:val="nil"/>
              <w:bottom w:val="nil"/>
              <w:right w:val="nil"/>
            </w:tcBorders>
          </w:tcPr>
          <w:p w14:paraId="35D19E0D"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4.027</w:t>
            </w:r>
          </w:p>
        </w:tc>
        <w:tc>
          <w:tcPr>
            <w:tcW w:w="717" w:type="dxa"/>
            <w:tcBorders>
              <w:top w:val="nil"/>
              <w:left w:val="nil"/>
              <w:bottom w:val="nil"/>
              <w:right w:val="nil"/>
            </w:tcBorders>
          </w:tcPr>
          <w:p w14:paraId="45A93901"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0.659</w:t>
            </w:r>
          </w:p>
        </w:tc>
        <w:tc>
          <w:tcPr>
            <w:tcW w:w="417" w:type="dxa"/>
            <w:vMerge/>
            <w:tcBorders>
              <w:left w:val="nil"/>
              <w:right w:val="nil"/>
            </w:tcBorders>
            <w:vAlign w:val="center"/>
          </w:tcPr>
          <w:p w14:paraId="07FCC4DE"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0719228A"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6A4EA9D9"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66D6DFFE"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5B1BD760" w14:textId="6B317923"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54465036" w14:textId="562259D0" w:rsidTr="00EA52EC">
        <w:trPr>
          <w:trHeight w:val="99"/>
          <w:tblHeader/>
        </w:trPr>
        <w:tc>
          <w:tcPr>
            <w:tcW w:w="918" w:type="dxa"/>
            <w:vMerge/>
            <w:tcBorders>
              <w:left w:val="nil"/>
              <w:right w:val="nil"/>
            </w:tcBorders>
            <w:vAlign w:val="center"/>
          </w:tcPr>
          <w:p w14:paraId="56AFDA9B"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right w:val="nil"/>
            </w:tcBorders>
            <w:vAlign w:val="center"/>
          </w:tcPr>
          <w:p w14:paraId="3362439A"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dotted" w:sz="4" w:space="0" w:color="auto"/>
              <w:right w:val="nil"/>
            </w:tcBorders>
          </w:tcPr>
          <w:p w14:paraId="5BC835DF"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10</w:t>
            </w:r>
          </w:p>
        </w:tc>
        <w:tc>
          <w:tcPr>
            <w:tcW w:w="500" w:type="dxa"/>
            <w:tcBorders>
              <w:top w:val="nil"/>
              <w:left w:val="nil"/>
              <w:bottom w:val="dotted" w:sz="4" w:space="0" w:color="auto"/>
              <w:right w:val="nil"/>
            </w:tcBorders>
          </w:tcPr>
          <w:p w14:paraId="2AC79E6E"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81</w:t>
            </w:r>
          </w:p>
        </w:tc>
        <w:tc>
          <w:tcPr>
            <w:tcW w:w="673" w:type="dxa"/>
            <w:tcBorders>
              <w:top w:val="nil"/>
              <w:left w:val="nil"/>
              <w:bottom w:val="dotted" w:sz="4" w:space="0" w:color="auto"/>
              <w:right w:val="nil"/>
            </w:tcBorders>
          </w:tcPr>
          <w:p w14:paraId="4715A373"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4.066</w:t>
            </w:r>
          </w:p>
        </w:tc>
        <w:tc>
          <w:tcPr>
            <w:tcW w:w="717" w:type="dxa"/>
            <w:tcBorders>
              <w:top w:val="nil"/>
              <w:left w:val="nil"/>
              <w:bottom w:val="dotted" w:sz="4" w:space="0" w:color="auto"/>
              <w:right w:val="nil"/>
            </w:tcBorders>
          </w:tcPr>
          <w:p w14:paraId="242C432D"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0.687</w:t>
            </w:r>
          </w:p>
        </w:tc>
        <w:tc>
          <w:tcPr>
            <w:tcW w:w="417" w:type="dxa"/>
            <w:vMerge/>
            <w:tcBorders>
              <w:left w:val="nil"/>
              <w:right w:val="nil"/>
            </w:tcBorders>
            <w:vAlign w:val="center"/>
          </w:tcPr>
          <w:p w14:paraId="5119EB5D"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6A673CB4"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1590B124"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6AE86D32"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7EDC5587" w14:textId="5213B65F"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1F7D3CF4" w14:textId="65CA1B7E" w:rsidTr="00EA52EC">
        <w:trPr>
          <w:trHeight w:val="99"/>
          <w:tblHeader/>
        </w:trPr>
        <w:tc>
          <w:tcPr>
            <w:tcW w:w="918" w:type="dxa"/>
            <w:vMerge/>
            <w:tcBorders>
              <w:left w:val="nil"/>
              <w:right w:val="nil"/>
            </w:tcBorders>
            <w:vAlign w:val="center"/>
          </w:tcPr>
          <w:p w14:paraId="28801C22"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val="restart"/>
            <w:tcBorders>
              <w:left w:val="nil"/>
              <w:right w:val="nil"/>
            </w:tcBorders>
            <w:vAlign w:val="center"/>
          </w:tcPr>
          <w:p w14:paraId="55C40922"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Openness</w:t>
            </w:r>
          </w:p>
        </w:tc>
        <w:tc>
          <w:tcPr>
            <w:tcW w:w="1010" w:type="dxa"/>
            <w:tcBorders>
              <w:left w:val="nil"/>
              <w:bottom w:val="nil"/>
              <w:right w:val="nil"/>
            </w:tcBorders>
          </w:tcPr>
          <w:p w14:paraId="5C9F53D0"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7</w:t>
            </w:r>
          </w:p>
        </w:tc>
        <w:tc>
          <w:tcPr>
            <w:tcW w:w="500" w:type="dxa"/>
            <w:tcBorders>
              <w:left w:val="nil"/>
              <w:bottom w:val="nil"/>
              <w:right w:val="nil"/>
            </w:tcBorders>
          </w:tcPr>
          <w:p w14:paraId="675F3311"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102</w:t>
            </w:r>
          </w:p>
        </w:tc>
        <w:tc>
          <w:tcPr>
            <w:tcW w:w="673" w:type="dxa"/>
            <w:tcBorders>
              <w:left w:val="nil"/>
              <w:bottom w:val="nil"/>
              <w:right w:val="nil"/>
            </w:tcBorders>
          </w:tcPr>
          <w:p w14:paraId="4A371194"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3.871</w:t>
            </w:r>
          </w:p>
        </w:tc>
        <w:tc>
          <w:tcPr>
            <w:tcW w:w="717" w:type="dxa"/>
            <w:tcBorders>
              <w:left w:val="nil"/>
              <w:bottom w:val="nil"/>
              <w:right w:val="nil"/>
            </w:tcBorders>
          </w:tcPr>
          <w:p w14:paraId="3DAA4504"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0.709</w:t>
            </w:r>
          </w:p>
        </w:tc>
        <w:tc>
          <w:tcPr>
            <w:tcW w:w="417" w:type="dxa"/>
            <w:vMerge w:val="restart"/>
            <w:tcBorders>
              <w:left w:val="nil"/>
              <w:right w:val="nil"/>
            </w:tcBorders>
            <w:vAlign w:val="center"/>
          </w:tcPr>
          <w:p w14:paraId="482673A8"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w:t>
            </w:r>
          </w:p>
        </w:tc>
        <w:tc>
          <w:tcPr>
            <w:tcW w:w="668" w:type="dxa"/>
            <w:vMerge w:val="restart"/>
            <w:tcBorders>
              <w:left w:val="nil"/>
              <w:right w:val="nil"/>
            </w:tcBorders>
            <w:vAlign w:val="center"/>
          </w:tcPr>
          <w:p w14:paraId="062FDFA2"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.371</w:t>
            </w:r>
          </w:p>
        </w:tc>
        <w:tc>
          <w:tcPr>
            <w:tcW w:w="668" w:type="dxa"/>
            <w:vMerge w:val="restart"/>
            <w:tcBorders>
              <w:left w:val="nil"/>
              <w:right w:val="nil"/>
            </w:tcBorders>
            <w:vAlign w:val="center"/>
          </w:tcPr>
          <w:p w14:paraId="75A2F708"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.774</w:t>
            </w:r>
          </w:p>
        </w:tc>
        <w:tc>
          <w:tcPr>
            <w:tcW w:w="1336" w:type="dxa"/>
            <w:vMerge w:val="restart"/>
            <w:tcBorders>
              <w:left w:val="nil"/>
              <w:right w:val="nil"/>
            </w:tcBorders>
            <w:vAlign w:val="center"/>
          </w:tcPr>
          <w:p w14:paraId="07EBDC0E"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918" w:type="dxa"/>
            <w:vMerge/>
            <w:tcBorders>
              <w:left w:val="nil"/>
              <w:right w:val="nil"/>
            </w:tcBorders>
            <w:vAlign w:val="center"/>
          </w:tcPr>
          <w:p w14:paraId="158DAFEE" w14:textId="3F56D728"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1B5C1B43" w14:textId="77A2FA4D" w:rsidTr="00EA52EC">
        <w:trPr>
          <w:trHeight w:val="99"/>
          <w:tblHeader/>
        </w:trPr>
        <w:tc>
          <w:tcPr>
            <w:tcW w:w="918" w:type="dxa"/>
            <w:vMerge/>
            <w:tcBorders>
              <w:left w:val="nil"/>
              <w:right w:val="nil"/>
            </w:tcBorders>
            <w:vAlign w:val="center"/>
          </w:tcPr>
          <w:p w14:paraId="22981537"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right w:val="nil"/>
            </w:tcBorders>
            <w:vAlign w:val="center"/>
          </w:tcPr>
          <w:p w14:paraId="3F7297C7"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nil"/>
              <w:right w:val="nil"/>
            </w:tcBorders>
          </w:tcPr>
          <w:p w14:paraId="2A357AFF"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8</w:t>
            </w:r>
          </w:p>
        </w:tc>
        <w:tc>
          <w:tcPr>
            <w:tcW w:w="500" w:type="dxa"/>
            <w:tcBorders>
              <w:top w:val="nil"/>
              <w:left w:val="nil"/>
              <w:bottom w:val="nil"/>
              <w:right w:val="nil"/>
            </w:tcBorders>
          </w:tcPr>
          <w:p w14:paraId="60BC49F9"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101</w:t>
            </w:r>
          </w:p>
        </w:tc>
        <w:tc>
          <w:tcPr>
            <w:tcW w:w="673" w:type="dxa"/>
            <w:tcBorders>
              <w:top w:val="nil"/>
              <w:left w:val="nil"/>
              <w:bottom w:val="nil"/>
              <w:right w:val="nil"/>
            </w:tcBorders>
          </w:tcPr>
          <w:p w14:paraId="326EBE48"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3.781</w:t>
            </w:r>
          </w:p>
        </w:tc>
        <w:tc>
          <w:tcPr>
            <w:tcW w:w="717" w:type="dxa"/>
            <w:tcBorders>
              <w:top w:val="nil"/>
              <w:left w:val="nil"/>
              <w:bottom w:val="nil"/>
              <w:right w:val="nil"/>
            </w:tcBorders>
          </w:tcPr>
          <w:p w14:paraId="5D86AE6A"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0.767</w:t>
            </w:r>
          </w:p>
        </w:tc>
        <w:tc>
          <w:tcPr>
            <w:tcW w:w="417" w:type="dxa"/>
            <w:vMerge/>
            <w:tcBorders>
              <w:left w:val="nil"/>
              <w:right w:val="nil"/>
            </w:tcBorders>
            <w:vAlign w:val="center"/>
          </w:tcPr>
          <w:p w14:paraId="12DE05AE"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6A8CB0A3"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3261418C"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581C53A7"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426948B2"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17E9E578" w14:textId="5C169DB8" w:rsidTr="00EA52EC">
        <w:trPr>
          <w:trHeight w:val="99"/>
          <w:tblHeader/>
        </w:trPr>
        <w:tc>
          <w:tcPr>
            <w:tcW w:w="918" w:type="dxa"/>
            <w:vMerge/>
            <w:tcBorders>
              <w:left w:val="nil"/>
              <w:right w:val="nil"/>
            </w:tcBorders>
            <w:vAlign w:val="center"/>
          </w:tcPr>
          <w:p w14:paraId="378EAACA"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right w:val="nil"/>
            </w:tcBorders>
            <w:vAlign w:val="center"/>
          </w:tcPr>
          <w:p w14:paraId="773ACBDD"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nil"/>
              <w:right w:val="nil"/>
            </w:tcBorders>
          </w:tcPr>
          <w:p w14:paraId="25ABDE3D"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9</w:t>
            </w:r>
          </w:p>
        </w:tc>
        <w:tc>
          <w:tcPr>
            <w:tcW w:w="500" w:type="dxa"/>
            <w:tcBorders>
              <w:top w:val="nil"/>
              <w:left w:val="nil"/>
              <w:bottom w:val="nil"/>
              <w:right w:val="nil"/>
            </w:tcBorders>
          </w:tcPr>
          <w:p w14:paraId="4D7994DD"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99</w:t>
            </w:r>
          </w:p>
        </w:tc>
        <w:tc>
          <w:tcPr>
            <w:tcW w:w="673" w:type="dxa"/>
            <w:tcBorders>
              <w:top w:val="nil"/>
              <w:left w:val="nil"/>
              <w:bottom w:val="nil"/>
              <w:right w:val="nil"/>
            </w:tcBorders>
          </w:tcPr>
          <w:p w14:paraId="4C50BFCC"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3.866</w:t>
            </w:r>
          </w:p>
        </w:tc>
        <w:tc>
          <w:tcPr>
            <w:tcW w:w="717" w:type="dxa"/>
            <w:tcBorders>
              <w:top w:val="nil"/>
              <w:left w:val="nil"/>
              <w:bottom w:val="nil"/>
              <w:right w:val="nil"/>
            </w:tcBorders>
          </w:tcPr>
          <w:p w14:paraId="50DAC2F6"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0.667</w:t>
            </w:r>
          </w:p>
        </w:tc>
        <w:tc>
          <w:tcPr>
            <w:tcW w:w="417" w:type="dxa"/>
            <w:vMerge/>
            <w:tcBorders>
              <w:left w:val="nil"/>
              <w:right w:val="nil"/>
            </w:tcBorders>
            <w:vAlign w:val="center"/>
          </w:tcPr>
          <w:p w14:paraId="737626A3"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16B5422A"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42B7FDFB"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27974CEB"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6AAD7980"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0D844E27" w14:textId="1C1B25A7" w:rsidTr="00EA52EC">
        <w:trPr>
          <w:trHeight w:val="99"/>
          <w:tblHeader/>
        </w:trPr>
        <w:tc>
          <w:tcPr>
            <w:tcW w:w="918" w:type="dxa"/>
            <w:vMerge/>
            <w:tcBorders>
              <w:left w:val="nil"/>
              <w:right w:val="nil"/>
            </w:tcBorders>
            <w:vAlign w:val="center"/>
          </w:tcPr>
          <w:p w14:paraId="0314E82A"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right w:val="nil"/>
            </w:tcBorders>
            <w:vAlign w:val="center"/>
          </w:tcPr>
          <w:p w14:paraId="541B563E"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dotted" w:sz="4" w:space="0" w:color="auto"/>
              <w:right w:val="nil"/>
            </w:tcBorders>
          </w:tcPr>
          <w:p w14:paraId="37C87134"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Grade 10</w:t>
            </w:r>
          </w:p>
        </w:tc>
        <w:tc>
          <w:tcPr>
            <w:tcW w:w="500" w:type="dxa"/>
            <w:tcBorders>
              <w:top w:val="nil"/>
              <w:left w:val="nil"/>
              <w:bottom w:val="dotted" w:sz="4" w:space="0" w:color="auto"/>
              <w:right w:val="nil"/>
            </w:tcBorders>
          </w:tcPr>
          <w:p w14:paraId="1FAB98DB"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81</w:t>
            </w:r>
          </w:p>
        </w:tc>
        <w:tc>
          <w:tcPr>
            <w:tcW w:w="673" w:type="dxa"/>
            <w:tcBorders>
              <w:top w:val="nil"/>
              <w:left w:val="nil"/>
              <w:bottom w:val="dotted" w:sz="4" w:space="0" w:color="auto"/>
              <w:right w:val="nil"/>
            </w:tcBorders>
          </w:tcPr>
          <w:p w14:paraId="1513CF8B"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3.857</w:t>
            </w:r>
          </w:p>
        </w:tc>
        <w:tc>
          <w:tcPr>
            <w:tcW w:w="717" w:type="dxa"/>
            <w:tcBorders>
              <w:top w:val="nil"/>
              <w:left w:val="nil"/>
              <w:bottom w:val="dotted" w:sz="4" w:space="0" w:color="auto"/>
              <w:right w:val="nil"/>
            </w:tcBorders>
          </w:tcPr>
          <w:p w14:paraId="340DD400"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0.591</w:t>
            </w:r>
          </w:p>
        </w:tc>
        <w:tc>
          <w:tcPr>
            <w:tcW w:w="417" w:type="dxa"/>
            <w:vMerge/>
            <w:tcBorders>
              <w:left w:val="nil"/>
              <w:right w:val="nil"/>
            </w:tcBorders>
            <w:vAlign w:val="center"/>
          </w:tcPr>
          <w:p w14:paraId="118AC8F0"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144B56DD"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29500E30"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7F3D2039"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58803EB3"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05082C8F" w14:textId="4AF23A5C" w:rsidTr="00EA52EC">
        <w:trPr>
          <w:trHeight w:val="99"/>
          <w:tblHeader/>
        </w:trPr>
        <w:tc>
          <w:tcPr>
            <w:tcW w:w="918" w:type="dxa"/>
            <w:vMerge w:val="restart"/>
            <w:tcBorders>
              <w:left w:val="nil"/>
              <w:right w:val="nil"/>
            </w:tcBorders>
            <w:vAlign w:val="center"/>
          </w:tcPr>
          <w:p w14:paraId="27B6F726"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Age</w:t>
            </w:r>
          </w:p>
        </w:tc>
        <w:tc>
          <w:tcPr>
            <w:tcW w:w="1190" w:type="dxa"/>
            <w:vMerge w:val="restart"/>
            <w:tcBorders>
              <w:left w:val="nil"/>
              <w:right w:val="nil"/>
            </w:tcBorders>
            <w:vAlign w:val="center"/>
          </w:tcPr>
          <w:p w14:paraId="3134437F"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Nature</w:t>
            </w:r>
          </w:p>
        </w:tc>
        <w:tc>
          <w:tcPr>
            <w:tcW w:w="1010" w:type="dxa"/>
            <w:tcBorders>
              <w:left w:val="nil"/>
              <w:bottom w:val="nil"/>
              <w:right w:val="nil"/>
            </w:tcBorders>
          </w:tcPr>
          <w:p w14:paraId="3D0E3F0C"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≤14 y/o </w:t>
            </w:r>
          </w:p>
        </w:tc>
        <w:tc>
          <w:tcPr>
            <w:tcW w:w="500" w:type="dxa"/>
            <w:tcBorders>
              <w:left w:val="nil"/>
              <w:bottom w:val="nil"/>
              <w:right w:val="nil"/>
            </w:tcBorders>
          </w:tcPr>
          <w:p w14:paraId="66957604"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193</w:t>
            </w:r>
          </w:p>
        </w:tc>
        <w:tc>
          <w:tcPr>
            <w:tcW w:w="673" w:type="dxa"/>
            <w:tcBorders>
              <w:left w:val="nil"/>
              <w:bottom w:val="nil"/>
              <w:right w:val="nil"/>
            </w:tcBorders>
          </w:tcPr>
          <w:p w14:paraId="0EDD5C4F"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3.018</w:t>
            </w:r>
          </w:p>
        </w:tc>
        <w:tc>
          <w:tcPr>
            <w:tcW w:w="717" w:type="dxa"/>
            <w:tcBorders>
              <w:left w:val="nil"/>
              <w:bottom w:val="nil"/>
              <w:right w:val="nil"/>
            </w:tcBorders>
          </w:tcPr>
          <w:p w14:paraId="5D2B08E8"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0.576</w:t>
            </w:r>
          </w:p>
        </w:tc>
        <w:tc>
          <w:tcPr>
            <w:tcW w:w="417" w:type="dxa"/>
            <w:vMerge w:val="restart"/>
            <w:tcBorders>
              <w:left w:val="nil"/>
              <w:right w:val="nil"/>
            </w:tcBorders>
            <w:vAlign w:val="center"/>
          </w:tcPr>
          <w:p w14:paraId="57018DB0"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668" w:type="dxa"/>
            <w:vMerge w:val="restart"/>
            <w:tcBorders>
              <w:left w:val="nil"/>
              <w:right w:val="nil"/>
            </w:tcBorders>
            <w:vAlign w:val="center"/>
          </w:tcPr>
          <w:p w14:paraId="71A577DE"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4.172</w:t>
            </w:r>
          </w:p>
        </w:tc>
        <w:tc>
          <w:tcPr>
            <w:tcW w:w="668" w:type="dxa"/>
            <w:vMerge w:val="restart"/>
            <w:tcBorders>
              <w:left w:val="nil"/>
              <w:right w:val="nil"/>
            </w:tcBorders>
            <w:vAlign w:val="center"/>
          </w:tcPr>
          <w:p w14:paraId="73F4852B"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.042</w:t>
            </w:r>
          </w:p>
        </w:tc>
        <w:tc>
          <w:tcPr>
            <w:tcW w:w="1336" w:type="dxa"/>
            <w:vMerge w:val="restart"/>
            <w:tcBorders>
              <w:left w:val="nil"/>
              <w:right w:val="nil"/>
            </w:tcBorders>
            <w:vAlign w:val="center"/>
          </w:tcPr>
          <w:p w14:paraId="06A5B6D7"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Significant</w:t>
            </w:r>
          </w:p>
        </w:tc>
        <w:tc>
          <w:tcPr>
            <w:tcW w:w="918" w:type="dxa"/>
            <w:vMerge w:val="restart"/>
            <w:tcBorders>
              <w:left w:val="nil"/>
              <w:right w:val="nil"/>
            </w:tcBorders>
            <w:vAlign w:val="center"/>
          </w:tcPr>
          <w:p w14:paraId="49B5B363" w14:textId="6A6B136E" w:rsidR="008468D3" w:rsidRPr="0063263B" w:rsidRDefault="006575E8"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Reject H</w:t>
            </w:r>
            <w:r w:rsidRPr="0063263B">
              <w:rPr>
                <w:rStyle w:val="IntenseEmphasis"/>
                <w:rFonts w:ascii="Arial" w:hAnsi="Arial" w:cs="Arial"/>
                <w:i w:val="0"/>
                <w:iCs w:val="0"/>
                <w:color w:val="000000" w:themeColor="text1"/>
                <w:sz w:val="16"/>
                <w:szCs w:val="16"/>
                <w:vertAlign w:val="subscript"/>
              </w:rPr>
              <w:t>o</w:t>
            </w:r>
          </w:p>
        </w:tc>
      </w:tr>
      <w:tr w:rsidR="0063263B" w:rsidRPr="0063263B" w14:paraId="70E5A26D" w14:textId="5AAFC03E" w:rsidTr="00EA52EC">
        <w:trPr>
          <w:trHeight w:val="99"/>
          <w:tblHeader/>
        </w:trPr>
        <w:tc>
          <w:tcPr>
            <w:tcW w:w="918" w:type="dxa"/>
            <w:vMerge/>
            <w:tcBorders>
              <w:left w:val="nil"/>
              <w:right w:val="nil"/>
            </w:tcBorders>
            <w:vAlign w:val="center"/>
          </w:tcPr>
          <w:p w14:paraId="25A212F0"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bottom w:val="dotted" w:sz="4" w:space="0" w:color="auto"/>
              <w:right w:val="nil"/>
            </w:tcBorders>
            <w:vAlign w:val="center"/>
          </w:tcPr>
          <w:p w14:paraId="55BD4260"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dotted" w:sz="4" w:space="0" w:color="auto"/>
              <w:right w:val="nil"/>
            </w:tcBorders>
          </w:tcPr>
          <w:p w14:paraId="58A837C3"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15 – 24 y/o</w:t>
            </w:r>
          </w:p>
        </w:tc>
        <w:tc>
          <w:tcPr>
            <w:tcW w:w="500" w:type="dxa"/>
            <w:tcBorders>
              <w:top w:val="nil"/>
              <w:left w:val="nil"/>
              <w:bottom w:val="dotted" w:sz="4" w:space="0" w:color="auto"/>
              <w:right w:val="nil"/>
            </w:tcBorders>
          </w:tcPr>
          <w:p w14:paraId="48701A57"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190</w:t>
            </w:r>
          </w:p>
        </w:tc>
        <w:tc>
          <w:tcPr>
            <w:tcW w:w="673" w:type="dxa"/>
            <w:tcBorders>
              <w:top w:val="nil"/>
              <w:left w:val="nil"/>
              <w:bottom w:val="dotted" w:sz="4" w:space="0" w:color="auto"/>
              <w:right w:val="nil"/>
            </w:tcBorders>
          </w:tcPr>
          <w:p w14:paraId="0FAF6808"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3.135</w:t>
            </w:r>
          </w:p>
        </w:tc>
        <w:tc>
          <w:tcPr>
            <w:tcW w:w="717" w:type="dxa"/>
            <w:tcBorders>
              <w:top w:val="nil"/>
              <w:left w:val="nil"/>
              <w:bottom w:val="dotted" w:sz="4" w:space="0" w:color="auto"/>
              <w:right w:val="nil"/>
            </w:tcBorders>
          </w:tcPr>
          <w:p w14:paraId="5736A803"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0.550</w:t>
            </w:r>
          </w:p>
        </w:tc>
        <w:tc>
          <w:tcPr>
            <w:tcW w:w="417" w:type="dxa"/>
            <w:vMerge/>
            <w:tcBorders>
              <w:left w:val="nil"/>
              <w:right w:val="nil"/>
            </w:tcBorders>
            <w:vAlign w:val="center"/>
          </w:tcPr>
          <w:p w14:paraId="66D86244"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163EA91E"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7CEA9247"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4DFA9857"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236EFE37"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1D6F3B3A" w14:textId="741B48D6" w:rsidTr="00EA52EC">
        <w:trPr>
          <w:trHeight w:val="99"/>
          <w:tblHeader/>
        </w:trPr>
        <w:tc>
          <w:tcPr>
            <w:tcW w:w="918" w:type="dxa"/>
            <w:vMerge/>
            <w:tcBorders>
              <w:left w:val="nil"/>
              <w:right w:val="nil"/>
            </w:tcBorders>
            <w:vAlign w:val="center"/>
          </w:tcPr>
          <w:p w14:paraId="349522C3"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val="restart"/>
            <w:tcBorders>
              <w:left w:val="nil"/>
              <w:bottom w:val="nil"/>
              <w:right w:val="nil"/>
            </w:tcBorders>
            <w:vAlign w:val="center"/>
          </w:tcPr>
          <w:p w14:paraId="586373B9"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Anxiety</w:t>
            </w:r>
          </w:p>
        </w:tc>
        <w:tc>
          <w:tcPr>
            <w:tcW w:w="1010" w:type="dxa"/>
            <w:tcBorders>
              <w:left w:val="nil"/>
              <w:bottom w:val="nil"/>
              <w:right w:val="nil"/>
            </w:tcBorders>
          </w:tcPr>
          <w:p w14:paraId="7A5B54B9"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≤14 y/o </w:t>
            </w:r>
          </w:p>
        </w:tc>
        <w:tc>
          <w:tcPr>
            <w:tcW w:w="500" w:type="dxa"/>
            <w:tcBorders>
              <w:left w:val="nil"/>
              <w:bottom w:val="nil"/>
              <w:right w:val="nil"/>
            </w:tcBorders>
          </w:tcPr>
          <w:p w14:paraId="1CCE3937"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193</w:t>
            </w:r>
          </w:p>
        </w:tc>
        <w:tc>
          <w:tcPr>
            <w:tcW w:w="673" w:type="dxa"/>
            <w:tcBorders>
              <w:left w:val="nil"/>
              <w:bottom w:val="nil"/>
              <w:right w:val="nil"/>
            </w:tcBorders>
          </w:tcPr>
          <w:p w14:paraId="2E75BE23"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3.226</w:t>
            </w:r>
          </w:p>
        </w:tc>
        <w:tc>
          <w:tcPr>
            <w:tcW w:w="717" w:type="dxa"/>
            <w:tcBorders>
              <w:left w:val="nil"/>
              <w:bottom w:val="nil"/>
              <w:right w:val="nil"/>
            </w:tcBorders>
          </w:tcPr>
          <w:p w14:paraId="760BFF4E"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0.669</w:t>
            </w:r>
          </w:p>
        </w:tc>
        <w:tc>
          <w:tcPr>
            <w:tcW w:w="417" w:type="dxa"/>
            <w:vMerge w:val="restart"/>
            <w:tcBorders>
              <w:left w:val="nil"/>
              <w:right w:val="nil"/>
            </w:tcBorders>
            <w:vAlign w:val="center"/>
          </w:tcPr>
          <w:p w14:paraId="454E5530"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668" w:type="dxa"/>
            <w:vMerge w:val="restart"/>
            <w:tcBorders>
              <w:left w:val="nil"/>
              <w:right w:val="nil"/>
            </w:tcBorders>
            <w:vAlign w:val="center"/>
          </w:tcPr>
          <w:p w14:paraId="6926E408"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6.740</w:t>
            </w:r>
          </w:p>
        </w:tc>
        <w:tc>
          <w:tcPr>
            <w:tcW w:w="668" w:type="dxa"/>
            <w:vMerge w:val="restart"/>
            <w:tcBorders>
              <w:left w:val="nil"/>
              <w:right w:val="nil"/>
            </w:tcBorders>
            <w:vAlign w:val="center"/>
          </w:tcPr>
          <w:p w14:paraId="1406FFB2"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.010</w:t>
            </w:r>
          </w:p>
        </w:tc>
        <w:tc>
          <w:tcPr>
            <w:tcW w:w="1336" w:type="dxa"/>
            <w:vMerge w:val="restart"/>
            <w:tcBorders>
              <w:left w:val="nil"/>
              <w:right w:val="nil"/>
            </w:tcBorders>
            <w:vAlign w:val="center"/>
          </w:tcPr>
          <w:p w14:paraId="6B8BFBA5"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Significant</w:t>
            </w:r>
          </w:p>
        </w:tc>
        <w:tc>
          <w:tcPr>
            <w:tcW w:w="918" w:type="dxa"/>
            <w:vMerge/>
            <w:tcBorders>
              <w:left w:val="nil"/>
              <w:right w:val="nil"/>
            </w:tcBorders>
            <w:vAlign w:val="center"/>
          </w:tcPr>
          <w:p w14:paraId="55C6372C"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19688A5C" w14:textId="303F6F86" w:rsidTr="00EA52EC">
        <w:trPr>
          <w:trHeight w:val="99"/>
          <w:tblHeader/>
        </w:trPr>
        <w:tc>
          <w:tcPr>
            <w:tcW w:w="918" w:type="dxa"/>
            <w:vMerge/>
            <w:tcBorders>
              <w:left w:val="nil"/>
              <w:right w:val="nil"/>
            </w:tcBorders>
            <w:vAlign w:val="center"/>
          </w:tcPr>
          <w:p w14:paraId="4F3FD6D8"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top w:val="nil"/>
              <w:left w:val="nil"/>
              <w:bottom w:val="dotted" w:sz="4" w:space="0" w:color="auto"/>
              <w:right w:val="nil"/>
            </w:tcBorders>
            <w:vAlign w:val="center"/>
          </w:tcPr>
          <w:p w14:paraId="5F21EDD7"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dotted" w:sz="4" w:space="0" w:color="auto"/>
              <w:right w:val="nil"/>
            </w:tcBorders>
          </w:tcPr>
          <w:p w14:paraId="33AE34FC"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15 – 24 y/o</w:t>
            </w:r>
          </w:p>
        </w:tc>
        <w:tc>
          <w:tcPr>
            <w:tcW w:w="500" w:type="dxa"/>
            <w:tcBorders>
              <w:top w:val="nil"/>
              <w:left w:val="nil"/>
              <w:bottom w:val="dotted" w:sz="4" w:space="0" w:color="auto"/>
              <w:right w:val="nil"/>
            </w:tcBorders>
          </w:tcPr>
          <w:p w14:paraId="3D338642"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190</w:t>
            </w:r>
          </w:p>
        </w:tc>
        <w:tc>
          <w:tcPr>
            <w:tcW w:w="673" w:type="dxa"/>
            <w:tcBorders>
              <w:top w:val="nil"/>
              <w:left w:val="nil"/>
              <w:bottom w:val="dotted" w:sz="4" w:space="0" w:color="auto"/>
              <w:right w:val="nil"/>
            </w:tcBorders>
          </w:tcPr>
          <w:p w14:paraId="7CB25C3A"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3.394</w:t>
            </w:r>
          </w:p>
        </w:tc>
        <w:tc>
          <w:tcPr>
            <w:tcW w:w="717" w:type="dxa"/>
            <w:tcBorders>
              <w:top w:val="nil"/>
              <w:left w:val="nil"/>
              <w:bottom w:val="dotted" w:sz="4" w:space="0" w:color="auto"/>
              <w:right w:val="nil"/>
            </w:tcBorders>
          </w:tcPr>
          <w:p w14:paraId="61891D7F"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0.591</w:t>
            </w:r>
          </w:p>
        </w:tc>
        <w:tc>
          <w:tcPr>
            <w:tcW w:w="417" w:type="dxa"/>
            <w:vMerge/>
            <w:tcBorders>
              <w:left w:val="nil"/>
              <w:right w:val="nil"/>
            </w:tcBorders>
            <w:vAlign w:val="center"/>
          </w:tcPr>
          <w:p w14:paraId="643D77DD"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252C3440"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2BDD425C"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6247855B"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0CA627AC"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1F3D5A7F" w14:textId="5D4CA99B" w:rsidTr="00EA52EC">
        <w:trPr>
          <w:trHeight w:val="99"/>
          <w:tblHeader/>
        </w:trPr>
        <w:tc>
          <w:tcPr>
            <w:tcW w:w="918" w:type="dxa"/>
            <w:vMerge/>
            <w:tcBorders>
              <w:left w:val="nil"/>
              <w:right w:val="nil"/>
            </w:tcBorders>
            <w:vAlign w:val="center"/>
          </w:tcPr>
          <w:p w14:paraId="5A90B560"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val="restart"/>
            <w:tcBorders>
              <w:left w:val="nil"/>
              <w:bottom w:val="nil"/>
              <w:right w:val="nil"/>
            </w:tcBorders>
            <w:vAlign w:val="center"/>
          </w:tcPr>
          <w:p w14:paraId="7C8B086D"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Expectations</w:t>
            </w:r>
          </w:p>
        </w:tc>
        <w:tc>
          <w:tcPr>
            <w:tcW w:w="1010" w:type="dxa"/>
            <w:tcBorders>
              <w:left w:val="nil"/>
              <w:bottom w:val="nil"/>
              <w:right w:val="nil"/>
            </w:tcBorders>
          </w:tcPr>
          <w:p w14:paraId="7CCF34A8"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≤14 y/o </w:t>
            </w:r>
          </w:p>
        </w:tc>
        <w:tc>
          <w:tcPr>
            <w:tcW w:w="500" w:type="dxa"/>
            <w:tcBorders>
              <w:left w:val="nil"/>
              <w:bottom w:val="nil"/>
              <w:right w:val="nil"/>
            </w:tcBorders>
          </w:tcPr>
          <w:p w14:paraId="34240300"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193</w:t>
            </w:r>
          </w:p>
        </w:tc>
        <w:tc>
          <w:tcPr>
            <w:tcW w:w="673" w:type="dxa"/>
            <w:tcBorders>
              <w:left w:val="nil"/>
              <w:bottom w:val="nil"/>
              <w:right w:val="nil"/>
            </w:tcBorders>
          </w:tcPr>
          <w:p w14:paraId="6493D51D"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3.969</w:t>
            </w:r>
          </w:p>
        </w:tc>
        <w:tc>
          <w:tcPr>
            <w:tcW w:w="717" w:type="dxa"/>
            <w:tcBorders>
              <w:left w:val="nil"/>
              <w:bottom w:val="nil"/>
              <w:right w:val="nil"/>
            </w:tcBorders>
          </w:tcPr>
          <w:p w14:paraId="1663A9A1"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0.709</w:t>
            </w:r>
          </w:p>
        </w:tc>
        <w:tc>
          <w:tcPr>
            <w:tcW w:w="417" w:type="dxa"/>
            <w:vMerge w:val="restart"/>
            <w:tcBorders>
              <w:left w:val="nil"/>
              <w:right w:val="nil"/>
            </w:tcBorders>
            <w:vAlign w:val="center"/>
          </w:tcPr>
          <w:p w14:paraId="086F5524"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668" w:type="dxa"/>
            <w:vMerge w:val="restart"/>
            <w:tcBorders>
              <w:left w:val="nil"/>
              <w:right w:val="nil"/>
            </w:tcBorders>
            <w:vAlign w:val="center"/>
          </w:tcPr>
          <w:p w14:paraId="3221FCC7"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.075</w:t>
            </w:r>
          </w:p>
        </w:tc>
        <w:tc>
          <w:tcPr>
            <w:tcW w:w="668" w:type="dxa"/>
            <w:vMerge w:val="restart"/>
            <w:tcBorders>
              <w:left w:val="nil"/>
              <w:right w:val="nil"/>
            </w:tcBorders>
            <w:vAlign w:val="center"/>
          </w:tcPr>
          <w:p w14:paraId="5CEB28B2"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.784</w:t>
            </w:r>
          </w:p>
        </w:tc>
        <w:tc>
          <w:tcPr>
            <w:tcW w:w="1336" w:type="dxa"/>
            <w:vMerge w:val="restart"/>
            <w:tcBorders>
              <w:left w:val="nil"/>
              <w:right w:val="nil"/>
            </w:tcBorders>
            <w:vAlign w:val="center"/>
          </w:tcPr>
          <w:p w14:paraId="44851CAA"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918" w:type="dxa"/>
            <w:vMerge w:val="restart"/>
            <w:tcBorders>
              <w:left w:val="nil"/>
              <w:right w:val="nil"/>
            </w:tcBorders>
            <w:vAlign w:val="center"/>
          </w:tcPr>
          <w:p w14:paraId="61137B05" w14:textId="7E032C30"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Accept H</w:t>
            </w:r>
            <w:r w:rsidRPr="0063263B">
              <w:rPr>
                <w:rStyle w:val="IntenseEmphasis"/>
                <w:rFonts w:ascii="Arial" w:hAnsi="Arial" w:cs="Arial"/>
                <w:i w:val="0"/>
                <w:iCs w:val="0"/>
                <w:color w:val="000000" w:themeColor="text1"/>
                <w:sz w:val="16"/>
                <w:szCs w:val="16"/>
                <w:vertAlign w:val="subscript"/>
              </w:rPr>
              <w:t>o</w:t>
            </w:r>
          </w:p>
        </w:tc>
      </w:tr>
      <w:tr w:rsidR="0063263B" w:rsidRPr="0063263B" w14:paraId="3BB33314" w14:textId="4363553E" w:rsidTr="00EA52EC">
        <w:trPr>
          <w:trHeight w:val="99"/>
          <w:tblHeader/>
        </w:trPr>
        <w:tc>
          <w:tcPr>
            <w:tcW w:w="918" w:type="dxa"/>
            <w:vMerge/>
            <w:tcBorders>
              <w:left w:val="nil"/>
              <w:right w:val="nil"/>
            </w:tcBorders>
            <w:vAlign w:val="center"/>
          </w:tcPr>
          <w:p w14:paraId="0FC58272"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top w:val="nil"/>
              <w:left w:val="nil"/>
              <w:right w:val="nil"/>
            </w:tcBorders>
            <w:vAlign w:val="center"/>
          </w:tcPr>
          <w:p w14:paraId="272A0DC2"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dotted" w:sz="4" w:space="0" w:color="auto"/>
              <w:right w:val="nil"/>
            </w:tcBorders>
          </w:tcPr>
          <w:p w14:paraId="135E83C0"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15 – 24 y/o</w:t>
            </w:r>
          </w:p>
        </w:tc>
        <w:tc>
          <w:tcPr>
            <w:tcW w:w="500" w:type="dxa"/>
            <w:tcBorders>
              <w:top w:val="nil"/>
              <w:left w:val="nil"/>
              <w:bottom w:val="dotted" w:sz="4" w:space="0" w:color="auto"/>
              <w:right w:val="nil"/>
            </w:tcBorders>
          </w:tcPr>
          <w:p w14:paraId="2BF1200A"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190</w:t>
            </w:r>
          </w:p>
        </w:tc>
        <w:tc>
          <w:tcPr>
            <w:tcW w:w="673" w:type="dxa"/>
            <w:tcBorders>
              <w:top w:val="nil"/>
              <w:left w:val="nil"/>
              <w:bottom w:val="dotted" w:sz="4" w:space="0" w:color="auto"/>
              <w:right w:val="nil"/>
            </w:tcBorders>
          </w:tcPr>
          <w:p w14:paraId="5C66D774"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3.989</w:t>
            </w:r>
          </w:p>
        </w:tc>
        <w:tc>
          <w:tcPr>
            <w:tcW w:w="717" w:type="dxa"/>
            <w:tcBorders>
              <w:top w:val="nil"/>
              <w:left w:val="nil"/>
              <w:bottom w:val="dotted" w:sz="4" w:space="0" w:color="auto"/>
              <w:right w:val="nil"/>
            </w:tcBorders>
          </w:tcPr>
          <w:p w14:paraId="70646357"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0.717</w:t>
            </w:r>
          </w:p>
        </w:tc>
        <w:tc>
          <w:tcPr>
            <w:tcW w:w="417" w:type="dxa"/>
            <w:vMerge/>
            <w:tcBorders>
              <w:left w:val="nil"/>
              <w:right w:val="nil"/>
            </w:tcBorders>
            <w:vAlign w:val="center"/>
          </w:tcPr>
          <w:p w14:paraId="5643F784"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087B66FC"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012A97D5"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5A0F8864"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54CA10FA"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59953C88" w14:textId="66FA1E69" w:rsidTr="00EA52EC">
        <w:trPr>
          <w:trHeight w:val="99"/>
          <w:tblHeader/>
        </w:trPr>
        <w:tc>
          <w:tcPr>
            <w:tcW w:w="918" w:type="dxa"/>
            <w:vMerge/>
            <w:tcBorders>
              <w:left w:val="nil"/>
              <w:right w:val="nil"/>
            </w:tcBorders>
            <w:vAlign w:val="center"/>
          </w:tcPr>
          <w:p w14:paraId="64BB486D"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val="restart"/>
            <w:tcBorders>
              <w:left w:val="nil"/>
              <w:right w:val="nil"/>
            </w:tcBorders>
            <w:vAlign w:val="center"/>
          </w:tcPr>
          <w:p w14:paraId="7FD66658"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Openness</w:t>
            </w:r>
          </w:p>
        </w:tc>
        <w:tc>
          <w:tcPr>
            <w:tcW w:w="1010" w:type="dxa"/>
            <w:tcBorders>
              <w:left w:val="nil"/>
              <w:bottom w:val="nil"/>
              <w:right w:val="nil"/>
            </w:tcBorders>
          </w:tcPr>
          <w:p w14:paraId="5F213B9F"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≤14 y/o </w:t>
            </w:r>
          </w:p>
        </w:tc>
        <w:tc>
          <w:tcPr>
            <w:tcW w:w="500" w:type="dxa"/>
            <w:tcBorders>
              <w:left w:val="nil"/>
              <w:bottom w:val="nil"/>
              <w:right w:val="nil"/>
            </w:tcBorders>
          </w:tcPr>
          <w:p w14:paraId="18F93422"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193</w:t>
            </w:r>
          </w:p>
        </w:tc>
        <w:tc>
          <w:tcPr>
            <w:tcW w:w="673" w:type="dxa"/>
            <w:tcBorders>
              <w:left w:val="nil"/>
              <w:bottom w:val="nil"/>
              <w:right w:val="nil"/>
            </w:tcBorders>
          </w:tcPr>
          <w:p w14:paraId="2B51A903"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3.899</w:t>
            </w:r>
          </w:p>
        </w:tc>
        <w:tc>
          <w:tcPr>
            <w:tcW w:w="717" w:type="dxa"/>
            <w:tcBorders>
              <w:left w:val="nil"/>
              <w:bottom w:val="nil"/>
              <w:right w:val="nil"/>
            </w:tcBorders>
          </w:tcPr>
          <w:p w14:paraId="76CD9574"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0.670</w:t>
            </w:r>
          </w:p>
        </w:tc>
        <w:tc>
          <w:tcPr>
            <w:tcW w:w="417" w:type="dxa"/>
            <w:vMerge w:val="restart"/>
            <w:tcBorders>
              <w:left w:val="nil"/>
              <w:right w:val="nil"/>
            </w:tcBorders>
            <w:vAlign w:val="center"/>
          </w:tcPr>
          <w:p w14:paraId="47EB7A47"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668" w:type="dxa"/>
            <w:vMerge w:val="restart"/>
            <w:tcBorders>
              <w:left w:val="nil"/>
              <w:right w:val="nil"/>
            </w:tcBorders>
            <w:vAlign w:val="center"/>
          </w:tcPr>
          <w:p w14:paraId="2FBEC871"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2.584</w:t>
            </w:r>
          </w:p>
        </w:tc>
        <w:tc>
          <w:tcPr>
            <w:tcW w:w="668" w:type="dxa"/>
            <w:vMerge w:val="restart"/>
            <w:tcBorders>
              <w:left w:val="nil"/>
              <w:right w:val="nil"/>
            </w:tcBorders>
            <w:vAlign w:val="center"/>
          </w:tcPr>
          <w:p w14:paraId="451C57F0"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.109</w:t>
            </w:r>
          </w:p>
        </w:tc>
        <w:tc>
          <w:tcPr>
            <w:tcW w:w="1336" w:type="dxa"/>
            <w:vMerge w:val="restart"/>
            <w:tcBorders>
              <w:left w:val="nil"/>
              <w:right w:val="nil"/>
            </w:tcBorders>
            <w:vAlign w:val="center"/>
          </w:tcPr>
          <w:p w14:paraId="6B667790"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918" w:type="dxa"/>
            <w:vMerge/>
            <w:tcBorders>
              <w:left w:val="nil"/>
              <w:right w:val="nil"/>
            </w:tcBorders>
            <w:vAlign w:val="center"/>
          </w:tcPr>
          <w:p w14:paraId="246D88F3"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63263B" w:rsidRPr="0063263B" w14:paraId="6AC7F401" w14:textId="192B8DD9" w:rsidTr="00EA52EC">
        <w:trPr>
          <w:trHeight w:val="99"/>
          <w:tblHeader/>
        </w:trPr>
        <w:tc>
          <w:tcPr>
            <w:tcW w:w="918" w:type="dxa"/>
            <w:vMerge/>
            <w:tcBorders>
              <w:left w:val="nil"/>
              <w:right w:val="nil"/>
            </w:tcBorders>
            <w:vAlign w:val="center"/>
          </w:tcPr>
          <w:p w14:paraId="4D400EF6"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bottom w:val="dotted" w:sz="4" w:space="0" w:color="auto"/>
              <w:right w:val="nil"/>
            </w:tcBorders>
            <w:vAlign w:val="center"/>
          </w:tcPr>
          <w:p w14:paraId="2D8AE03D" w14:textId="77777777" w:rsidR="008468D3" w:rsidRPr="0063263B" w:rsidRDefault="008468D3"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dotted" w:sz="4" w:space="0" w:color="auto"/>
              <w:right w:val="nil"/>
            </w:tcBorders>
          </w:tcPr>
          <w:p w14:paraId="43C95B14" w14:textId="77777777" w:rsidR="008468D3" w:rsidRPr="0063263B" w:rsidRDefault="008468D3"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15 – 24 y/o</w:t>
            </w:r>
          </w:p>
        </w:tc>
        <w:tc>
          <w:tcPr>
            <w:tcW w:w="500" w:type="dxa"/>
            <w:tcBorders>
              <w:top w:val="nil"/>
              <w:left w:val="nil"/>
              <w:bottom w:val="dotted" w:sz="4" w:space="0" w:color="auto"/>
              <w:right w:val="nil"/>
            </w:tcBorders>
          </w:tcPr>
          <w:p w14:paraId="1EB7DCB8"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190</w:t>
            </w:r>
          </w:p>
        </w:tc>
        <w:tc>
          <w:tcPr>
            <w:tcW w:w="673" w:type="dxa"/>
            <w:tcBorders>
              <w:top w:val="nil"/>
              <w:left w:val="nil"/>
              <w:bottom w:val="dotted" w:sz="4" w:space="0" w:color="auto"/>
              <w:right w:val="nil"/>
            </w:tcBorders>
          </w:tcPr>
          <w:p w14:paraId="0E9B3924"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3.786</w:t>
            </w:r>
          </w:p>
        </w:tc>
        <w:tc>
          <w:tcPr>
            <w:tcW w:w="717" w:type="dxa"/>
            <w:tcBorders>
              <w:top w:val="nil"/>
              <w:left w:val="nil"/>
              <w:bottom w:val="dotted" w:sz="4" w:space="0" w:color="auto"/>
              <w:right w:val="nil"/>
            </w:tcBorders>
          </w:tcPr>
          <w:p w14:paraId="73EBD9B0" w14:textId="77777777" w:rsidR="008468D3" w:rsidRPr="0063263B" w:rsidRDefault="008468D3"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0.706</w:t>
            </w:r>
          </w:p>
        </w:tc>
        <w:tc>
          <w:tcPr>
            <w:tcW w:w="417" w:type="dxa"/>
            <w:vMerge/>
            <w:tcBorders>
              <w:left w:val="nil"/>
              <w:right w:val="nil"/>
            </w:tcBorders>
            <w:vAlign w:val="center"/>
          </w:tcPr>
          <w:p w14:paraId="3A0B3D4F"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5C3BC9A7"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7CB3F038"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1E138B68" w14:textId="77777777" w:rsidR="008468D3" w:rsidRPr="0063263B" w:rsidRDefault="008468D3"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36ED80D2" w14:textId="77777777" w:rsidR="008468D3" w:rsidRPr="0063263B" w:rsidRDefault="008468D3" w:rsidP="00843F42">
            <w:pPr>
              <w:spacing w:after="0" w:line="240" w:lineRule="auto"/>
              <w:ind w:left="-21"/>
              <w:jc w:val="center"/>
              <w:rPr>
                <w:rStyle w:val="IntenseEmphasis"/>
                <w:rFonts w:ascii="Arial" w:hAnsi="Arial" w:cs="Arial"/>
                <w:i w:val="0"/>
                <w:iCs w:val="0"/>
                <w:color w:val="000000" w:themeColor="text1"/>
                <w:sz w:val="16"/>
                <w:szCs w:val="16"/>
              </w:rPr>
            </w:pPr>
          </w:p>
        </w:tc>
      </w:tr>
      <w:tr w:rsidR="005E04E5" w:rsidRPr="0063263B" w14:paraId="791FA063" w14:textId="5073BA9A" w:rsidTr="00EA52EC">
        <w:trPr>
          <w:trHeight w:val="302"/>
          <w:tblHeader/>
        </w:trPr>
        <w:tc>
          <w:tcPr>
            <w:tcW w:w="918" w:type="dxa"/>
            <w:vMerge w:val="restart"/>
            <w:tcBorders>
              <w:left w:val="nil"/>
              <w:right w:val="nil"/>
            </w:tcBorders>
            <w:vAlign w:val="center"/>
          </w:tcPr>
          <w:p w14:paraId="13E8B37E" w14:textId="77777777" w:rsidR="005E04E5" w:rsidRPr="0063263B" w:rsidRDefault="005E04E5"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SES</w:t>
            </w:r>
          </w:p>
        </w:tc>
        <w:tc>
          <w:tcPr>
            <w:tcW w:w="1190" w:type="dxa"/>
            <w:vMerge w:val="restart"/>
            <w:tcBorders>
              <w:left w:val="nil"/>
              <w:bottom w:val="nil"/>
              <w:right w:val="nil"/>
            </w:tcBorders>
            <w:vAlign w:val="center"/>
          </w:tcPr>
          <w:p w14:paraId="613A9641" w14:textId="77777777" w:rsidR="005E04E5" w:rsidRPr="0063263B" w:rsidRDefault="005E04E5"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Nature</w:t>
            </w:r>
          </w:p>
        </w:tc>
        <w:tc>
          <w:tcPr>
            <w:tcW w:w="1010" w:type="dxa"/>
            <w:tcBorders>
              <w:left w:val="nil"/>
              <w:bottom w:val="nil"/>
              <w:right w:val="nil"/>
            </w:tcBorders>
            <w:vAlign w:val="center"/>
          </w:tcPr>
          <w:p w14:paraId="1FA31F45" w14:textId="77777777" w:rsidR="005E04E5" w:rsidRPr="0063263B" w:rsidRDefault="005E04E5"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&lt; ₱10,000</w:t>
            </w:r>
          </w:p>
        </w:tc>
        <w:tc>
          <w:tcPr>
            <w:tcW w:w="500" w:type="dxa"/>
            <w:tcBorders>
              <w:left w:val="nil"/>
              <w:bottom w:val="nil"/>
              <w:right w:val="nil"/>
            </w:tcBorders>
            <w:vAlign w:val="center"/>
          </w:tcPr>
          <w:p w14:paraId="4FF363DF"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285</w:t>
            </w:r>
          </w:p>
        </w:tc>
        <w:tc>
          <w:tcPr>
            <w:tcW w:w="673" w:type="dxa"/>
            <w:tcBorders>
              <w:left w:val="nil"/>
              <w:bottom w:val="nil"/>
              <w:right w:val="nil"/>
            </w:tcBorders>
            <w:vAlign w:val="center"/>
          </w:tcPr>
          <w:p w14:paraId="474B38A1"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3.056</w:t>
            </w:r>
          </w:p>
        </w:tc>
        <w:tc>
          <w:tcPr>
            <w:tcW w:w="717" w:type="dxa"/>
            <w:tcBorders>
              <w:left w:val="nil"/>
              <w:bottom w:val="nil"/>
              <w:right w:val="nil"/>
            </w:tcBorders>
            <w:vAlign w:val="center"/>
          </w:tcPr>
          <w:p w14:paraId="2BC8516E"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Fonts w:ascii="Arial" w:hAnsi="Arial" w:cs="Arial"/>
                <w:color w:val="000000" w:themeColor="text1"/>
                <w:sz w:val="16"/>
                <w:szCs w:val="16"/>
              </w:rPr>
              <w:t>0.586</w:t>
            </w:r>
          </w:p>
        </w:tc>
        <w:tc>
          <w:tcPr>
            <w:tcW w:w="417" w:type="dxa"/>
            <w:vMerge w:val="restart"/>
            <w:tcBorders>
              <w:left w:val="nil"/>
              <w:right w:val="nil"/>
            </w:tcBorders>
            <w:vAlign w:val="center"/>
          </w:tcPr>
          <w:p w14:paraId="3EE8B3BD"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668" w:type="dxa"/>
            <w:vMerge w:val="restart"/>
            <w:tcBorders>
              <w:left w:val="nil"/>
              <w:right w:val="nil"/>
            </w:tcBorders>
            <w:vAlign w:val="center"/>
          </w:tcPr>
          <w:p w14:paraId="00443E25"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1.387</w:t>
            </w:r>
          </w:p>
        </w:tc>
        <w:tc>
          <w:tcPr>
            <w:tcW w:w="668" w:type="dxa"/>
            <w:vMerge w:val="restart"/>
            <w:tcBorders>
              <w:left w:val="nil"/>
              <w:right w:val="nil"/>
            </w:tcBorders>
            <w:vAlign w:val="center"/>
          </w:tcPr>
          <w:p w14:paraId="5510B4CE"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.240</w:t>
            </w:r>
          </w:p>
        </w:tc>
        <w:tc>
          <w:tcPr>
            <w:tcW w:w="1336" w:type="dxa"/>
            <w:vMerge w:val="restart"/>
            <w:tcBorders>
              <w:left w:val="nil"/>
              <w:right w:val="nil"/>
            </w:tcBorders>
            <w:vAlign w:val="center"/>
          </w:tcPr>
          <w:p w14:paraId="7CF538D9" w14:textId="77777777" w:rsidR="005E04E5" w:rsidRPr="0063263B" w:rsidRDefault="005E04E5"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918" w:type="dxa"/>
            <w:vMerge w:val="restart"/>
            <w:tcBorders>
              <w:left w:val="nil"/>
              <w:right w:val="nil"/>
            </w:tcBorders>
            <w:vAlign w:val="center"/>
          </w:tcPr>
          <w:p w14:paraId="02CA7646" w14:textId="5AC31C54"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Accept H</w:t>
            </w:r>
            <w:r w:rsidRPr="0063263B">
              <w:rPr>
                <w:rStyle w:val="IntenseEmphasis"/>
                <w:rFonts w:ascii="Arial" w:hAnsi="Arial" w:cs="Arial"/>
                <w:i w:val="0"/>
                <w:iCs w:val="0"/>
                <w:color w:val="000000" w:themeColor="text1"/>
                <w:sz w:val="16"/>
                <w:szCs w:val="16"/>
                <w:vertAlign w:val="subscript"/>
              </w:rPr>
              <w:t>o</w:t>
            </w:r>
          </w:p>
        </w:tc>
      </w:tr>
      <w:tr w:rsidR="005E04E5" w:rsidRPr="0063263B" w14:paraId="639B2E92" w14:textId="2C28041E" w:rsidTr="00EA52EC">
        <w:trPr>
          <w:trHeight w:val="175"/>
          <w:tblHeader/>
        </w:trPr>
        <w:tc>
          <w:tcPr>
            <w:tcW w:w="918" w:type="dxa"/>
            <w:vMerge/>
            <w:tcBorders>
              <w:left w:val="nil"/>
              <w:right w:val="nil"/>
            </w:tcBorders>
            <w:vAlign w:val="center"/>
          </w:tcPr>
          <w:p w14:paraId="4D58F93D" w14:textId="77777777" w:rsidR="005E04E5" w:rsidRPr="0063263B" w:rsidRDefault="005E04E5"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top w:val="nil"/>
              <w:left w:val="nil"/>
              <w:right w:val="nil"/>
            </w:tcBorders>
            <w:vAlign w:val="center"/>
          </w:tcPr>
          <w:p w14:paraId="695E7BFD" w14:textId="77777777" w:rsidR="005E04E5" w:rsidRPr="0063263B" w:rsidRDefault="005E04E5"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dotted" w:sz="4" w:space="0" w:color="auto"/>
              <w:right w:val="nil"/>
            </w:tcBorders>
            <w:vAlign w:val="center"/>
          </w:tcPr>
          <w:p w14:paraId="68C78927" w14:textId="77777777" w:rsidR="005E04E5" w:rsidRPr="0063263B" w:rsidRDefault="005E04E5"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 ₱10,000 </w:t>
            </w:r>
          </w:p>
        </w:tc>
        <w:tc>
          <w:tcPr>
            <w:tcW w:w="500" w:type="dxa"/>
            <w:tcBorders>
              <w:top w:val="nil"/>
              <w:left w:val="nil"/>
              <w:bottom w:val="dotted" w:sz="4" w:space="0" w:color="auto"/>
              <w:right w:val="nil"/>
            </w:tcBorders>
            <w:vAlign w:val="center"/>
          </w:tcPr>
          <w:p w14:paraId="49E57AC1"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98</w:t>
            </w:r>
          </w:p>
        </w:tc>
        <w:tc>
          <w:tcPr>
            <w:tcW w:w="673" w:type="dxa"/>
            <w:tcBorders>
              <w:top w:val="nil"/>
              <w:left w:val="nil"/>
              <w:bottom w:val="dotted" w:sz="4" w:space="0" w:color="auto"/>
              <w:right w:val="nil"/>
            </w:tcBorders>
            <w:vAlign w:val="center"/>
          </w:tcPr>
          <w:p w14:paraId="03A312F0"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3.134</w:t>
            </w:r>
          </w:p>
        </w:tc>
        <w:tc>
          <w:tcPr>
            <w:tcW w:w="717" w:type="dxa"/>
            <w:tcBorders>
              <w:top w:val="nil"/>
              <w:left w:val="nil"/>
              <w:bottom w:val="dotted" w:sz="4" w:space="0" w:color="auto"/>
              <w:right w:val="nil"/>
            </w:tcBorders>
            <w:vAlign w:val="center"/>
          </w:tcPr>
          <w:p w14:paraId="221A25FB"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Fonts w:ascii="Arial" w:hAnsi="Arial" w:cs="Arial"/>
                <w:color w:val="000000" w:themeColor="text1"/>
                <w:sz w:val="16"/>
                <w:szCs w:val="16"/>
              </w:rPr>
              <w:t>0.501</w:t>
            </w:r>
          </w:p>
        </w:tc>
        <w:tc>
          <w:tcPr>
            <w:tcW w:w="417" w:type="dxa"/>
            <w:vMerge/>
            <w:tcBorders>
              <w:left w:val="nil"/>
              <w:right w:val="nil"/>
            </w:tcBorders>
            <w:vAlign w:val="center"/>
          </w:tcPr>
          <w:p w14:paraId="602FC8C7"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243655C8"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5385AB2D"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4A04CF2A" w14:textId="77777777" w:rsidR="005E04E5" w:rsidRPr="0063263B" w:rsidRDefault="005E04E5"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1632BE95"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r>
      <w:tr w:rsidR="005E04E5" w:rsidRPr="0063263B" w14:paraId="3F0843F0" w14:textId="33C60FC7" w:rsidTr="00EA52EC">
        <w:trPr>
          <w:trHeight w:val="285"/>
          <w:tblHeader/>
        </w:trPr>
        <w:tc>
          <w:tcPr>
            <w:tcW w:w="918" w:type="dxa"/>
            <w:vMerge/>
            <w:tcBorders>
              <w:left w:val="nil"/>
              <w:right w:val="nil"/>
            </w:tcBorders>
            <w:vAlign w:val="center"/>
          </w:tcPr>
          <w:p w14:paraId="5356906C" w14:textId="77777777" w:rsidR="005E04E5" w:rsidRPr="0063263B" w:rsidRDefault="005E04E5" w:rsidP="00843F42">
            <w:pPr>
              <w:spacing w:after="0" w:line="240" w:lineRule="auto"/>
              <w:rPr>
                <w:rStyle w:val="IntenseEmphasis"/>
                <w:rFonts w:ascii="Arial" w:hAnsi="Arial" w:cs="Arial"/>
                <w:i w:val="0"/>
                <w:iCs w:val="0"/>
                <w:color w:val="000000" w:themeColor="text1"/>
                <w:sz w:val="16"/>
                <w:szCs w:val="16"/>
              </w:rPr>
            </w:pPr>
          </w:p>
        </w:tc>
        <w:tc>
          <w:tcPr>
            <w:tcW w:w="1190" w:type="dxa"/>
            <w:vMerge w:val="restart"/>
            <w:tcBorders>
              <w:left w:val="nil"/>
              <w:right w:val="nil"/>
            </w:tcBorders>
            <w:vAlign w:val="center"/>
          </w:tcPr>
          <w:p w14:paraId="3AEF62F7" w14:textId="77777777" w:rsidR="005E04E5" w:rsidRPr="0063263B" w:rsidRDefault="005E04E5"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Anxiety</w:t>
            </w:r>
          </w:p>
        </w:tc>
        <w:tc>
          <w:tcPr>
            <w:tcW w:w="1010" w:type="dxa"/>
            <w:tcBorders>
              <w:left w:val="nil"/>
              <w:bottom w:val="nil"/>
              <w:right w:val="nil"/>
            </w:tcBorders>
            <w:vAlign w:val="center"/>
          </w:tcPr>
          <w:p w14:paraId="0CB46E82" w14:textId="77777777" w:rsidR="005E04E5" w:rsidRPr="0063263B" w:rsidRDefault="005E04E5"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&lt; ₱10,000</w:t>
            </w:r>
          </w:p>
        </w:tc>
        <w:tc>
          <w:tcPr>
            <w:tcW w:w="500" w:type="dxa"/>
            <w:tcBorders>
              <w:left w:val="nil"/>
              <w:bottom w:val="nil"/>
              <w:right w:val="nil"/>
            </w:tcBorders>
            <w:vAlign w:val="center"/>
          </w:tcPr>
          <w:p w14:paraId="01001D5D"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285</w:t>
            </w:r>
          </w:p>
        </w:tc>
        <w:tc>
          <w:tcPr>
            <w:tcW w:w="673" w:type="dxa"/>
            <w:tcBorders>
              <w:left w:val="nil"/>
              <w:bottom w:val="nil"/>
              <w:right w:val="nil"/>
            </w:tcBorders>
            <w:vAlign w:val="center"/>
          </w:tcPr>
          <w:p w14:paraId="7C732BBC"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3.287</w:t>
            </w:r>
          </w:p>
        </w:tc>
        <w:tc>
          <w:tcPr>
            <w:tcW w:w="717" w:type="dxa"/>
            <w:tcBorders>
              <w:left w:val="nil"/>
              <w:bottom w:val="nil"/>
              <w:right w:val="nil"/>
            </w:tcBorders>
            <w:vAlign w:val="center"/>
          </w:tcPr>
          <w:p w14:paraId="6961B8EA"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Fonts w:ascii="Arial" w:hAnsi="Arial" w:cs="Arial"/>
                <w:color w:val="000000" w:themeColor="text1"/>
                <w:sz w:val="16"/>
                <w:szCs w:val="16"/>
              </w:rPr>
              <w:t>0.627</w:t>
            </w:r>
          </w:p>
        </w:tc>
        <w:tc>
          <w:tcPr>
            <w:tcW w:w="417" w:type="dxa"/>
            <w:vMerge w:val="restart"/>
            <w:tcBorders>
              <w:left w:val="nil"/>
              <w:right w:val="nil"/>
            </w:tcBorders>
            <w:vAlign w:val="center"/>
          </w:tcPr>
          <w:p w14:paraId="64FFEADB"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668" w:type="dxa"/>
            <w:vMerge w:val="restart"/>
            <w:tcBorders>
              <w:left w:val="nil"/>
              <w:right w:val="nil"/>
            </w:tcBorders>
            <w:vAlign w:val="center"/>
          </w:tcPr>
          <w:p w14:paraId="48E1CB72"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1.339</w:t>
            </w:r>
          </w:p>
        </w:tc>
        <w:tc>
          <w:tcPr>
            <w:tcW w:w="668" w:type="dxa"/>
            <w:vMerge w:val="restart"/>
            <w:tcBorders>
              <w:left w:val="nil"/>
              <w:right w:val="nil"/>
            </w:tcBorders>
            <w:vAlign w:val="center"/>
          </w:tcPr>
          <w:p w14:paraId="19469FDF"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.248</w:t>
            </w:r>
          </w:p>
        </w:tc>
        <w:tc>
          <w:tcPr>
            <w:tcW w:w="1336" w:type="dxa"/>
            <w:vMerge w:val="restart"/>
            <w:tcBorders>
              <w:left w:val="nil"/>
              <w:right w:val="nil"/>
            </w:tcBorders>
            <w:vAlign w:val="center"/>
          </w:tcPr>
          <w:p w14:paraId="456FDE1E" w14:textId="77777777" w:rsidR="005E04E5" w:rsidRPr="0063263B" w:rsidRDefault="005E04E5"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918" w:type="dxa"/>
            <w:vMerge/>
            <w:tcBorders>
              <w:left w:val="nil"/>
              <w:right w:val="nil"/>
            </w:tcBorders>
            <w:vAlign w:val="center"/>
          </w:tcPr>
          <w:p w14:paraId="5058213B"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r>
      <w:tr w:rsidR="005E04E5" w:rsidRPr="0063263B" w14:paraId="71395F65" w14:textId="5FFFA967" w:rsidTr="00EA52EC">
        <w:trPr>
          <w:trHeight w:val="210"/>
          <w:tblHeader/>
        </w:trPr>
        <w:tc>
          <w:tcPr>
            <w:tcW w:w="918" w:type="dxa"/>
            <w:vMerge/>
            <w:tcBorders>
              <w:left w:val="nil"/>
              <w:right w:val="nil"/>
            </w:tcBorders>
            <w:vAlign w:val="center"/>
          </w:tcPr>
          <w:p w14:paraId="3B2331EB" w14:textId="77777777" w:rsidR="005E04E5" w:rsidRPr="0063263B" w:rsidRDefault="005E04E5"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right w:val="nil"/>
            </w:tcBorders>
            <w:vAlign w:val="center"/>
          </w:tcPr>
          <w:p w14:paraId="503ED525" w14:textId="77777777" w:rsidR="005E04E5" w:rsidRPr="0063263B" w:rsidRDefault="005E04E5" w:rsidP="00843F42">
            <w:pPr>
              <w:spacing w:after="0" w:line="240" w:lineRule="auto"/>
              <w:ind w:left="-25"/>
              <w:rPr>
                <w:rStyle w:val="IntenseEmphasis"/>
                <w:rFonts w:ascii="Arial" w:hAnsi="Arial" w:cs="Arial"/>
                <w:i w:val="0"/>
                <w:iCs w:val="0"/>
                <w:color w:val="000000" w:themeColor="text1"/>
                <w:sz w:val="16"/>
                <w:szCs w:val="16"/>
              </w:rPr>
            </w:pPr>
          </w:p>
        </w:tc>
        <w:tc>
          <w:tcPr>
            <w:tcW w:w="1010" w:type="dxa"/>
            <w:tcBorders>
              <w:top w:val="nil"/>
              <w:left w:val="nil"/>
              <w:bottom w:val="dotted" w:sz="4" w:space="0" w:color="auto"/>
              <w:right w:val="nil"/>
            </w:tcBorders>
            <w:vAlign w:val="center"/>
          </w:tcPr>
          <w:p w14:paraId="1583BEF1" w14:textId="77777777" w:rsidR="005E04E5" w:rsidRPr="0063263B" w:rsidRDefault="005E04E5"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 ₱10,000 </w:t>
            </w:r>
          </w:p>
        </w:tc>
        <w:tc>
          <w:tcPr>
            <w:tcW w:w="500" w:type="dxa"/>
            <w:tcBorders>
              <w:top w:val="nil"/>
              <w:left w:val="nil"/>
              <w:bottom w:val="dotted" w:sz="4" w:space="0" w:color="auto"/>
              <w:right w:val="nil"/>
            </w:tcBorders>
            <w:vAlign w:val="center"/>
          </w:tcPr>
          <w:p w14:paraId="7A40D680"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98</w:t>
            </w:r>
          </w:p>
        </w:tc>
        <w:tc>
          <w:tcPr>
            <w:tcW w:w="673" w:type="dxa"/>
            <w:tcBorders>
              <w:top w:val="nil"/>
              <w:left w:val="nil"/>
              <w:bottom w:val="dotted" w:sz="4" w:space="0" w:color="auto"/>
              <w:right w:val="nil"/>
            </w:tcBorders>
            <w:vAlign w:val="center"/>
          </w:tcPr>
          <w:p w14:paraId="2471DA1F"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3.374</w:t>
            </w:r>
          </w:p>
        </w:tc>
        <w:tc>
          <w:tcPr>
            <w:tcW w:w="717" w:type="dxa"/>
            <w:tcBorders>
              <w:top w:val="nil"/>
              <w:left w:val="nil"/>
              <w:bottom w:val="dotted" w:sz="4" w:space="0" w:color="auto"/>
              <w:right w:val="nil"/>
            </w:tcBorders>
            <w:vAlign w:val="center"/>
          </w:tcPr>
          <w:p w14:paraId="3EC9A736"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Fonts w:ascii="Arial" w:hAnsi="Arial" w:cs="Arial"/>
                <w:color w:val="000000" w:themeColor="text1"/>
                <w:sz w:val="16"/>
                <w:szCs w:val="16"/>
              </w:rPr>
              <w:t>0.663</w:t>
            </w:r>
          </w:p>
        </w:tc>
        <w:tc>
          <w:tcPr>
            <w:tcW w:w="417" w:type="dxa"/>
            <w:vMerge/>
            <w:tcBorders>
              <w:left w:val="nil"/>
              <w:right w:val="nil"/>
            </w:tcBorders>
            <w:vAlign w:val="center"/>
          </w:tcPr>
          <w:p w14:paraId="59209530"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520832B8"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1F8EA658"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vAlign w:val="center"/>
          </w:tcPr>
          <w:p w14:paraId="3E904E38" w14:textId="77777777" w:rsidR="005E04E5" w:rsidRPr="0063263B" w:rsidRDefault="005E04E5" w:rsidP="00843F42">
            <w:pPr>
              <w:spacing w:after="0" w:line="240" w:lineRule="auto"/>
              <w:ind w:left="-21"/>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6E12AD81"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r>
      <w:tr w:rsidR="005E04E5" w:rsidRPr="0063263B" w14:paraId="48DDE21C" w14:textId="5B7D230A" w:rsidTr="00EA52EC">
        <w:trPr>
          <w:trHeight w:val="222"/>
          <w:tblHeader/>
        </w:trPr>
        <w:tc>
          <w:tcPr>
            <w:tcW w:w="918" w:type="dxa"/>
            <w:vMerge/>
            <w:tcBorders>
              <w:left w:val="nil"/>
              <w:right w:val="nil"/>
            </w:tcBorders>
            <w:vAlign w:val="center"/>
          </w:tcPr>
          <w:p w14:paraId="3D8BF2EF" w14:textId="77777777" w:rsidR="005E04E5" w:rsidRPr="0063263B" w:rsidRDefault="005E04E5" w:rsidP="00843F42">
            <w:pPr>
              <w:spacing w:after="0" w:line="240" w:lineRule="auto"/>
              <w:rPr>
                <w:rStyle w:val="IntenseEmphasis"/>
                <w:rFonts w:ascii="Arial" w:hAnsi="Arial" w:cs="Arial"/>
                <w:i w:val="0"/>
                <w:iCs w:val="0"/>
                <w:color w:val="000000" w:themeColor="text1"/>
                <w:sz w:val="16"/>
                <w:szCs w:val="16"/>
              </w:rPr>
            </w:pPr>
          </w:p>
        </w:tc>
        <w:tc>
          <w:tcPr>
            <w:tcW w:w="1190" w:type="dxa"/>
            <w:vMerge w:val="restart"/>
            <w:tcBorders>
              <w:left w:val="nil"/>
              <w:right w:val="nil"/>
            </w:tcBorders>
            <w:vAlign w:val="center"/>
          </w:tcPr>
          <w:p w14:paraId="3CF38DC5" w14:textId="77777777" w:rsidR="005E04E5" w:rsidRPr="0063263B" w:rsidRDefault="005E04E5" w:rsidP="00843F42">
            <w:pPr>
              <w:spacing w:after="0" w:line="240" w:lineRule="auto"/>
              <w:ind w:left="-25"/>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Openness</w:t>
            </w:r>
          </w:p>
        </w:tc>
        <w:tc>
          <w:tcPr>
            <w:tcW w:w="1010" w:type="dxa"/>
            <w:tcBorders>
              <w:left w:val="nil"/>
              <w:bottom w:val="nil"/>
              <w:right w:val="nil"/>
            </w:tcBorders>
            <w:vAlign w:val="center"/>
          </w:tcPr>
          <w:p w14:paraId="66929B53" w14:textId="77777777" w:rsidR="005E04E5" w:rsidRPr="0063263B" w:rsidRDefault="005E04E5"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&lt; ₱10,000</w:t>
            </w:r>
          </w:p>
        </w:tc>
        <w:tc>
          <w:tcPr>
            <w:tcW w:w="500" w:type="dxa"/>
            <w:tcBorders>
              <w:left w:val="nil"/>
              <w:bottom w:val="nil"/>
              <w:right w:val="nil"/>
            </w:tcBorders>
            <w:vAlign w:val="center"/>
          </w:tcPr>
          <w:p w14:paraId="215DBA69"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285</w:t>
            </w:r>
          </w:p>
        </w:tc>
        <w:tc>
          <w:tcPr>
            <w:tcW w:w="673" w:type="dxa"/>
            <w:tcBorders>
              <w:left w:val="nil"/>
              <w:bottom w:val="nil"/>
              <w:right w:val="nil"/>
            </w:tcBorders>
            <w:vAlign w:val="center"/>
          </w:tcPr>
          <w:p w14:paraId="23C52045"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3.811</w:t>
            </w:r>
          </w:p>
        </w:tc>
        <w:tc>
          <w:tcPr>
            <w:tcW w:w="717" w:type="dxa"/>
            <w:tcBorders>
              <w:left w:val="nil"/>
              <w:bottom w:val="nil"/>
              <w:right w:val="nil"/>
            </w:tcBorders>
            <w:vAlign w:val="center"/>
          </w:tcPr>
          <w:p w14:paraId="5C73AD8A"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Fonts w:ascii="Arial" w:hAnsi="Arial" w:cs="Arial"/>
                <w:color w:val="000000" w:themeColor="text1"/>
                <w:sz w:val="16"/>
                <w:szCs w:val="16"/>
              </w:rPr>
              <w:t>0.724</w:t>
            </w:r>
          </w:p>
        </w:tc>
        <w:tc>
          <w:tcPr>
            <w:tcW w:w="417" w:type="dxa"/>
            <w:vMerge w:val="restart"/>
            <w:tcBorders>
              <w:left w:val="nil"/>
              <w:right w:val="nil"/>
            </w:tcBorders>
            <w:vAlign w:val="center"/>
          </w:tcPr>
          <w:p w14:paraId="5CD562FE" w14:textId="77777777" w:rsidR="005E04E5" w:rsidRPr="0063263B" w:rsidRDefault="005E04E5" w:rsidP="00843F42">
            <w:pPr>
              <w:spacing w:after="0" w:line="240" w:lineRule="auto"/>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668" w:type="dxa"/>
            <w:vMerge w:val="restart"/>
            <w:tcBorders>
              <w:left w:val="nil"/>
              <w:right w:val="nil"/>
            </w:tcBorders>
            <w:vAlign w:val="center"/>
          </w:tcPr>
          <w:p w14:paraId="01439EA4"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2.398</w:t>
            </w:r>
          </w:p>
        </w:tc>
        <w:tc>
          <w:tcPr>
            <w:tcW w:w="668" w:type="dxa"/>
            <w:vMerge w:val="restart"/>
            <w:tcBorders>
              <w:left w:val="nil"/>
              <w:right w:val="nil"/>
            </w:tcBorders>
            <w:vAlign w:val="center"/>
          </w:tcPr>
          <w:p w14:paraId="1A29B06E"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.122</w:t>
            </w:r>
          </w:p>
        </w:tc>
        <w:tc>
          <w:tcPr>
            <w:tcW w:w="1336" w:type="dxa"/>
            <w:vMerge w:val="restart"/>
            <w:tcBorders>
              <w:left w:val="nil"/>
              <w:right w:val="nil"/>
            </w:tcBorders>
            <w:vAlign w:val="center"/>
          </w:tcPr>
          <w:p w14:paraId="4C621DF0" w14:textId="77777777" w:rsidR="005E04E5" w:rsidRPr="0063263B" w:rsidRDefault="005E04E5" w:rsidP="00843F42">
            <w:pPr>
              <w:spacing w:after="0" w:line="240" w:lineRule="auto"/>
              <w:ind w:left="-21"/>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Not Significant</w:t>
            </w:r>
          </w:p>
        </w:tc>
        <w:tc>
          <w:tcPr>
            <w:tcW w:w="918" w:type="dxa"/>
            <w:vMerge w:val="restart"/>
            <w:tcBorders>
              <w:left w:val="nil"/>
              <w:right w:val="nil"/>
            </w:tcBorders>
            <w:vAlign w:val="center"/>
          </w:tcPr>
          <w:p w14:paraId="0EE7913E"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Accept H</w:t>
            </w:r>
            <w:r w:rsidRPr="0063263B">
              <w:rPr>
                <w:rStyle w:val="IntenseEmphasis"/>
                <w:rFonts w:ascii="Arial" w:hAnsi="Arial" w:cs="Arial"/>
                <w:i w:val="0"/>
                <w:iCs w:val="0"/>
                <w:color w:val="000000" w:themeColor="text1"/>
                <w:sz w:val="16"/>
                <w:szCs w:val="16"/>
                <w:vertAlign w:val="subscript"/>
              </w:rPr>
              <w:t>o</w:t>
            </w:r>
          </w:p>
          <w:p w14:paraId="6AB62B25"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r>
      <w:tr w:rsidR="005E04E5" w:rsidRPr="0063263B" w14:paraId="035011AA" w14:textId="69A21596" w:rsidTr="00EA52EC">
        <w:trPr>
          <w:trHeight w:val="273"/>
          <w:tblHeader/>
        </w:trPr>
        <w:tc>
          <w:tcPr>
            <w:tcW w:w="918" w:type="dxa"/>
            <w:vMerge/>
            <w:tcBorders>
              <w:left w:val="nil"/>
              <w:right w:val="nil"/>
            </w:tcBorders>
            <w:vAlign w:val="center"/>
          </w:tcPr>
          <w:p w14:paraId="03382305" w14:textId="77777777" w:rsidR="005E04E5" w:rsidRPr="0063263B" w:rsidRDefault="005E04E5" w:rsidP="00843F42">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right w:val="nil"/>
            </w:tcBorders>
            <w:vAlign w:val="center"/>
          </w:tcPr>
          <w:p w14:paraId="1BA417F0" w14:textId="77777777" w:rsidR="005E04E5" w:rsidRPr="0063263B" w:rsidRDefault="005E04E5" w:rsidP="00843F42">
            <w:pPr>
              <w:spacing w:after="0" w:line="240" w:lineRule="auto"/>
              <w:rPr>
                <w:rStyle w:val="IntenseEmphasis"/>
                <w:rFonts w:ascii="Arial" w:hAnsi="Arial" w:cs="Arial"/>
                <w:i w:val="0"/>
                <w:iCs w:val="0"/>
                <w:color w:val="000000" w:themeColor="text1"/>
                <w:sz w:val="16"/>
                <w:szCs w:val="16"/>
              </w:rPr>
            </w:pPr>
          </w:p>
        </w:tc>
        <w:tc>
          <w:tcPr>
            <w:tcW w:w="1010" w:type="dxa"/>
            <w:tcBorders>
              <w:top w:val="nil"/>
              <w:left w:val="nil"/>
              <w:bottom w:val="dotted" w:sz="4" w:space="0" w:color="auto"/>
              <w:right w:val="nil"/>
            </w:tcBorders>
            <w:vAlign w:val="center"/>
          </w:tcPr>
          <w:p w14:paraId="0137109C" w14:textId="77777777" w:rsidR="005E04E5" w:rsidRPr="0063263B" w:rsidRDefault="005E04E5" w:rsidP="00843F42">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 ₱10,000 </w:t>
            </w:r>
          </w:p>
        </w:tc>
        <w:tc>
          <w:tcPr>
            <w:tcW w:w="500" w:type="dxa"/>
            <w:tcBorders>
              <w:top w:val="nil"/>
              <w:left w:val="nil"/>
              <w:bottom w:val="dotted" w:sz="4" w:space="0" w:color="auto"/>
              <w:right w:val="nil"/>
            </w:tcBorders>
            <w:vAlign w:val="center"/>
          </w:tcPr>
          <w:p w14:paraId="3884E08D"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98</w:t>
            </w:r>
          </w:p>
        </w:tc>
        <w:tc>
          <w:tcPr>
            <w:tcW w:w="673" w:type="dxa"/>
            <w:tcBorders>
              <w:top w:val="nil"/>
              <w:left w:val="nil"/>
              <w:bottom w:val="dotted" w:sz="4" w:space="0" w:color="auto"/>
              <w:right w:val="nil"/>
            </w:tcBorders>
            <w:vAlign w:val="center"/>
          </w:tcPr>
          <w:p w14:paraId="5CA75DAF"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3.936</w:t>
            </w:r>
          </w:p>
        </w:tc>
        <w:tc>
          <w:tcPr>
            <w:tcW w:w="717" w:type="dxa"/>
            <w:tcBorders>
              <w:top w:val="nil"/>
              <w:left w:val="nil"/>
              <w:bottom w:val="dotted" w:sz="4" w:space="0" w:color="auto"/>
              <w:right w:val="nil"/>
            </w:tcBorders>
            <w:vAlign w:val="center"/>
          </w:tcPr>
          <w:p w14:paraId="1BC1ED6D" w14:textId="77777777" w:rsidR="005E04E5" w:rsidRPr="0063263B" w:rsidRDefault="005E04E5" w:rsidP="00843F42">
            <w:pPr>
              <w:spacing w:after="0" w:line="240" w:lineRule="auto"/>
              <w:ind w:left="-21"/>
              <w:jc w:val="right"/>
              <w:rPr>
                <w:rStyle w:val="IntenseEmphasis"/>
                <w:rFonts w:ascii="Arial" w:hAnsi="Arial" w:cs="Arial"/>
                <w:i w:val="0"/>
                <w:iCs w:val="0"/>
                <w:color w:val="000000" w:themeColor="text1"/>
                <w:sz w:val="16"/>
                <w:szCs w:val="16"/>
              </w:rPr>
            </w:pPr>
            <w:r w:rsidRPr="0063263B">
              <w:rPr>
                <w:rFonts w:ascii="Arial" w:hAnsi="Arial" w:cs="Arial"/>
                <w:color w:val="000000" w:themeColor="text1"/>
                <w:sz w:val="16"/>
                <w:szCs w:val="16"/>
              </w:rPr>
              <w:t>0.571</w:t>
            </w:r>
          </w:p>
        </w:tc>
        <w:tc>
          <w:tcPr>
            <w:tcW w:w="417" w:type="dxa"/>
            <w:vMerge/>
            <w:tcBorders>
              <w:left w:val="nil"/>
              <w:right w:val="nil"/>
            </w:tcBorders>
            <w:vAlign w:val="center"/>
          </w:tcPr>
          <w:p w14:paraId="79BE22D2"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0E4AC349"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653277B2"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tcPr>
          <w:p w14:paraId="5C26DFFF"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0A2311F5" w14:textId="77777777" w:rsidR="005E04E5" w:rsidRPr="0063263B" w:rsidRDefault="005E04E5" w:rsidP="00843F42">
            <w:pPr>
              <w:spacing w:after="0" w:line="240" w:lineRule="auto"/>
              <w:ind w:left="-21"/>
              <w:jc w:val="center"/>
              <w:rPr>
                <w:rStyle w:val="IntenseEmphasis"/>
                <w:rFonts w:ascii="Arial" w:hAnsi="Arial" w:cs="Arial"/>
                <w:i w:val="0"/>
                <w:iCs w:val="0"/>
                <w:color w:val="000000" w:themeColor="text1"/>
                <w:sz w:val="16"/>
                <w:szCs w:val="16"/>
              </w:rPr>
            </w:pPr>
          </w:p>
        </w:tc>
      </w:tr>
      <w:tr w:rsidR="005E04E5" w:rsidRPr="0063263B" w14:paraId="5AD1ED61" w14:textId="77777777" w:rsidTr="00EA52EC">
        <w:trPr>
          <w:trHeight w:val="273"/>
          <w:tblHeader/>
        </w:trPr>
        <w:tc>
          <w:tcPr>
            <w:tcW w:w="918" w:type="dxa"/>
            <w:vMerge/>
            <w:tcBorders>
              <w:left w:val="nil"/>
              <w:right w:val="nil"/>
            </w:tcBorders>
            <w:vAlign w:val="center"/>
          </w:tcPr>
          <w:p w14:paraId="253EBDA5" w14:textId="77777777" w:rsidR="005E04E5" w:rsidRPr="0063263B" w:rsidRDefault="005E04E5" w:rsidP="005E04E5">
            <w:pPr>
              <w:spacing w:after="0" w:line="240" w:lineRule="auto"/>
              <w:rPr>
                <w:rStyle w:val="IntenseEmphasis"/>
                <w:rFonts w:ascii="Arial" w:hAnsi="Arial" w:cs="Arial"/>
                <w:i w:val="0"/>
                <w:iCs w:val="0"/>
                <w:color w:val="000000" w:themeColor="text1"/>
                <w:sz w:val="16"/>
                <w:szCs w:val="16"/>
              </w:rPr>
            </w:pPr>
          </w:p>
        </w:tc>
        <w:tc>
          <w:tcPr>
            <w:tcW w:w="1190" w:type="dxa"/>
            <w:vMerge w:val="restart"/>
            <w:tcBorders>
              <w:left w:val="nil"/>
              <w:right w:val="nil"/>
            </w:tcBorders>
            <w:vAlign w:val="center"/>
          </w:tcPr>
          <w:p w14:paraId="72FE2AA5" w14:textId="78099AA9" w:rsidR="005E04E5" w:rsidRPr="0063263B" w:rsidRDefault="005E04E5" w:rsidP="005E04E5">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Expectations</w:t>
            </w:r>
          </w:p>
        </w:tc>
        <w:tc>
          <w:tcPr>
            <w:tcW w:w="1010" w:type="dxa"/>
            <w:tcBorders>
              <w:top w:val="dotted" w:sz="4" w:space="0" w:color="auto"/>
              <w:left w:val="nil"/>
              <w:bottom w:val="nil"/>
              <w:right w:val="nil"/>
            </w:tcBorders>
            <w:vAlign w:val="center"/>
          </w:tcPr>
          <w:p w14:paraId="1BB6F5A1" w14:textId="237F4899" w:rsidR="005E04E5" w:rsidRPr="0063263B" w:rsidRDefault="005E04E5" w:rsidP="005E04E5">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&lt; ₱10,000</w:t>
            </w:r>
          </w:p>
        </w:tc>
        <w:tc>
          <w:tcPr>
            <w:tcW w:w="500" w:type="dxa"/>
            <w:tcBorders>
              <w:top w:val="dotted" w:sz="4" w:space="0" w:color="auto"/>
              <w:left w:val="nil"/>
              <w:bottom w:val="nil"/>
              <w:right w:val="nil"/>
            </w:tcBorders>
            <w:vAlign w:val="center"/>
          </w:tcPr>
          <w:p w14:paraId="54F9D45D" w14:textId="6510CB27" w:rsidR="005E04E5" w:rsidRPr="0063263B" w:rsidRDefault="005E04E5" w:rsidP="005E04E5">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285</w:t>
            </w:r>
          </w:p>
        </w:tc>
        <w:tc>
          <w:tcPr>
            <w:tcW w:w="673" w:type="dxa"/>
            <w:tcBorders>
              <w:top w:val="dotted" w:sz="4" w:space="0" w:color="auto"/>
              <w:left w:val="nil"/>
              <w:bottom w:val="nil"/>
              <w:right w:val="nil"/>
            </w:tcBorders>
            <w:vAlign w:val="center"/>
          </w:tcPr>
          <w:p w14:paraId="0F54DA71" w14:textId="504E9280" w:rsidR="005E04E5" w:rsidRPr="0063263B" w:rsidRDefault="005E04E5" w:rsidP="005E04E5">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3.919</w:t>
            </w:r>
          </w:p>
        </w:tc>
        <w:tc>
          <w:tcPr>
            <w:tcW w:w="717" w:type="dxa"/>
            <w:tcBorders>
              <w:top w:val="dotted" w:sz="4" w:space="0" w:color="auto"/>
              <w:left w:val="nil"/>
              <w:bottom w:val="nil"/>
              <w:right w:val="nil"/>
            </w:tcBorders>
            <w:vAlign w:val="center"/>
          </w:tcPr>
          <w:p w14:paraId="454CCEAF" w14:textId="71571196" w:rsidR="005E04E5" w:rsidRPr="0063263B" w:rsidRDefault="005E04E5" w:rsidP="005E04E5">
            <w:pPr>
              <w:spacing w:after="0" w:line="240" w:lineRule="auto"/>
              <w:ind w:left="-21"/>
              <w:jc w:val="right"/>
              <w:rPr>
                <w:rFonts w:ascii="Arial" w:hAnsi="Arial" w:cs="Arial"/>
                <w:color w:val="000000" w:themeColor="text1"/>
                <w:sz w:val="16"/>
                <w:szCs w:val="16"/>
              </w:rPr>
            </w:pPr>
            <w:r w:rsidRPr="0063263B">
              <w:rPr>
                <w:rFonts w:ascii="Arial" w:hAnsi="Arial" w:cs="Arial"/>
                <w:color w:val="000000" w:themeColor="text1"/>
                <w:sz w:val="16"/>
                <w:szCs w:val="16"/>
              </w:rPr>
              <w:t>0.748</w:t>
            </w:r>
          </w:p>
        </w:tc>
        <w:tc>
          <w:tcPr>
            <w:tcW w:w="417" w:type="dxa"/>
            <w:vMerge w:val="restart"/>
            <w:tcBorders>
              <w:left w:val="nil"/>
              <w:right w:val="nil"/>
            </w:tcBorders>
            <w:vAlign w:val="center"/>
          </w:tcPr>
          <w:p w14:paraId="2EA1DACE" w14:textId="344AA692" w:rsidR="005E04E5" w:rsidRPr="0063263B" w:rsidRDefault="005E04E5" w:rsidP="005E04E5">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1</w:t>
            </w:r>
          </w:p>
        </w:tc>
        <w:tc>
          <w:tcPr>
            <w:tcW w:w="668" w:type="dxa"/>
            <w:vMerge w:val="restart"/>
            <w:tcBorders>
              <w:left w:val="nil"/>
              <w:right w:val="nil"/>
            </w:tcBorders>
            <w:vAlign w:val="center"/>
          </w:tcPr>
          <w:p w14:paraId="1253D267" w14:textId="2EE50B47" w:rsidR="005E04E5" w:rsidRPr="0063263B" w:rsidRDefault="005E04E5" w:rsidP="005E04E5">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8.080</w:t>
            </w:r>
          </w:p>
        </w:tc>
        <w:tc>
          <w:tcPr>
            <w:tcW w:w="668" w:type="dxa"/>
            <w:vMerge w:val="restart"/>
            <w:tcBorders>
              <w:left w:val="nil"/>
              <w:right w:val="nil"/>
            </w:tcBorders>
            <w:vAlign w:val="center"/>
          </w:tcPr>
          <w:p w14:paraId="34BB6A6C" w14:textId="23EE6D46" w:rsidR="005E04E5" w:rsidRPr="0063263B" w:rsidRDefault="005E04E5" w:rsidP="005E04E5">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.005</w:t>
            </w:r>
          </w:p>
        </w:tc>
        <w:tc>
          <w:tcPr>
            <w:tcW w:w="1336" w:type="dxa"/>
            <w:vMerge w:val="restart"/>
            <w:tcBorders>
              <w:left w:val="nil"/>
              <w:right w:val="nil"/>
            </w:tcBorders>
            <w:vAlign w:val="center"/>
          </w:tcPr>
          <w:p w14:paraId="14EE8322" w14:textId="0CE2DF0A" w:rsidR="005E04E5" w:rsidRPr="0063263B" w:rsidRDefault="005E04E5" w:rsidP="005E04E5">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Significant</w:t>
            </w:r>
          </w:p>
        </w:tc>
        <w:tc>
          <w:tcPr>
            <w:tcW w:w="918" w:type="dxa"/>
            <w:vMerge w:val="restart"/>
            <w:tcBorders>
              <w:left w:val="nil"/>
              <w:right w:val="nil"/>
            </w:tcBorders>
            <w:vAlign w:val="center"/>
          </w:tcPr>
          <w:p w14:paraId="1D297749" w14:textId="7693367B" w:rsidR="005E04E5" w:rsidRPr="0063263B" w:rsidRDefault="005E04E5" w:rsidP="005E04E5">
            <w:pPr>
              <w:spacing w:after="0" w:line="240" w:lineRule="auto"/>
              <w:ind w:left="-21"/>
              <w:jc w:val="center"/>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Reject H</w:t>
            </w:r>
            <w:r w:rsidRPr="0063263B">
              <w:rPr>
                <w:rStyle w:val="IntenseEmphasis"/>
                <w:rFonts w:ascii="Arial" w:hAnsi="Arial" w:cs="Arial"/>
                <w:i w:val="0"/>
                <w:iCs w:val="0"/>
                <w:color w:val="000000" w:themeColor="text1"/>
                <w:sz w:val="16"/>
                <w:szCs w:val="16"/>
                <w:vertAlign w:val="subscript"/>
              </w:rPr>
              <w:t>o</w:t>
            </w:r>
          </w:p>
        </w:tc>
      </w:tr>
      <w:tr w:rsidR="005E04E5" w:rsidRPr="0063263B" w14:paraId="1F15A677" w14:textId="77777777" w:rsidTr="00EA52EC">
        <w:trPr>
          <w:trHeight w:val="273"/>
          <w:tblHeader/>
        </w:trPr>
        <w:tc>
          <w:tcPr>
            <w:tcW w:w="918" w:type="dxa"/>
            <w:vMerge/>
            <w:tcBorders>
              <w:left w:val="nil"/>
              <w:right w:val="nil"/>
            </w:tcBorders>
            <w:vAlign w:val="center"/>
          </w:tcPr>
          <w:p w14:paraId="7DF79BD7" w14:textId="77777777" w:rsidR="005E04E5" w:rsidRPr="0063263B" w:rsidRDefault="005E04E5" w:rsidP="005E04E5">
            <w:pPr>
              <w:spacing w:after="0" w:line="240" w:lineRule="auto"/>
              <w:rPr>
                <w:rStyle w:val="IntenseEmphasis"/>
                <w:rFonts w:ascii="Arial" w:hAnsi="Arial" w:cs="Arial"/>
                <w:i w:val="0"/>
                <w:iCs w:val="0"/>
                <w:color w:val="000000" w:themeColor="text1"/>
                <w:sz w:val="16"/>
                <w:szCs w:val="16"/>
              </w:rPr>
            </w:pPr>
          </w:p>
        </w:tc>
        <w:tc>
          <w:tcPr>
            <w:tcW w:w="1190" w:type="dxa"/>
            <w:vMerge/>
            <w:tcBorders>
              <w:left w:val="nil"/>
              <w:right w:val="nil"/>
            </w:tcBorders>
            <w:vAlign w:val="center"/>
          </w:tcPr>
          <w:p w14:paraId="1F227806" w14:textId="77777777" w:rsidR="005E04E5" w:rsidRPr="0063263B" w:rsidRDefault="005E04E5" w:rsidP="005E04E5">
            <w:pPr>
              <w:spacing w:after="0" w:line="240" w:lineRule="auto"/>
              <w:rPr>
                <w:rStyle w:val="IntenseEmphasis"/>
                <w:rFonts w:ascii="Arial" w:hAnsi="Arial" w:cs="Arial"/>
                <w:i w:val="0"/>
                <w:iCs w:val="0"/>
                <w:color w:val="000000" w:themeColor="text1"/>
                <w:sz w:val="16"/>
                <w:szCs w:val="16"/>
              </w:rPr>
            </w:pPr>
          </w:p>
        </w:tc>
        <w:tc>
          <w:tcPr>
            <w:tcW w:w="1010" w:type="dxa"/>
            <w:tcBorders>
              <w:top w:val="nil"/>
              <w:left w:val="nil"/>
              <w:right w:val="nil"/>
            </w:tcBorders>
            <w:vAlign w:val="center"/>
          </w:tcPr>
          <w:p w14:paraId="08634DD5" w14:textId="1371BEAC" w:rsidR="005E04E5" w:rsidRPr="0063263B" w:rsidRDefault="005E04E5" w:rsidP="005E04E5">
            <w:pPr>
              <w:spacing w:after="0" w:line="240" w:lineRule="auto"/>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 xml:space="preserve">≥ ₱10,000 </w:t>
            </w:r>
          </w:p>
        </w:tc>
        <w:tc>
          <w:tcPr>
            <w:tcW w:w="500" w:type="dxa"/>
            <w:tcBorders>
              <w:top w:val="nil"/>
              <w:left w:val="nil"/>
              <w:right w:val="nil"/>
            </w:tcBorders>
            <w:vAlign w:val="center"/>
          </w:tcPr>
          <w:p w14:paraId="64AD9B13" w14:textId="0DAC7CBE" w:rsidR="005E04E5" w:rsidRPr="0063263B" w:rsidRDefault="005E04E5" w:rsidP="005E04E5">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98</w:t>
            </w:r>
          </w:p>
        </w:tc>
        <w:tc>
          <w:tcPr>
            <w:tcW w:w="673" w:type="dxa"/>
            <w:tcBorders>
              <w:top w:val="nil"/>
              <w:left w:val="nil"/>
              <w:right w:val="nil"/>
            </w:tcBorders>
            <w:vAlign w:val="center"/>
          </w:tcPr>
          <w:p w14:paraId="732318AB" w14:textId="2D3A379A" w:rsidR="005E04E5" w:rsidRPr="0063263B" w:rsidRDefault="005E04E5" w:rsidP="005E04E5">
            <w:pPr>
              <w:spacing w:after="0" w:line="240" w:lineRule="auto"/>
              <w:ind w:left="-21"/>
              <w:jc w:val="right"/>
              <w:rPr>
                <w:rStyle w:val="IntenseEmphasis"/>
                <w:rFonts w:ascii="Arial" w:hAnsi="Arial" w:cs="Arial"/>
                <w:i w:val="0"/>
                <w:iCs w:val="0"/>
                <w:color w:val="000000" w:themeColor="text1"/>
                <w:sz w:val="16"/>
                <w:szCs w:val="16"/>
              </w:rPr>
            </w:pPr>
            <w:r w:rsidRPr="0063263B">
              <w:rPr>
                <w:rStyle w:val="IntenseEmphasis"/>
                <w:rFonts w:ascii="Arial" w:hAnsi="Arial" w:cs="Arial"/>
                <w:i w:val="0"/>
                <w:iCs w:val="0"/>
                <w:color w:val="000000" w:themeColor="text1"/>
                <w:sz w:val="16"/>
                <w:szCs w:val="16"/>
              </w:rPr>
              <w:t>4.154</w:t>
            </w:r>
          </w:p>
        </w:tc>
        <w:tc>
          <w:tcPr>
            <w:tcW w:w="717" w:type="dxa"/>
            <w:tcBorders>
              <w:top w:val="nil"/>
              <w:left w:val="nil"/>
              <w:right w:val="nil"/>
            </w:tcBorders>
            <w:vAlign w:val="center"/>
          </w:tcPr>
          <w:p w14:paraId="24764020" w14:textId="2D73D9BA" w:rsidR="005E04E5" w:rsidRPr="0063263B" w:rsidRDefault="005E04E5" w:rsidP="005E04E5">
            <w:pPr>
              <w:spacing w:after="0" w:line="240" w:lineRule="auto"/>
              <w:ind w:left="-21"/>
              <w:jc w:val="right"/>
              <w:rPr>
                <w:rFonts w:ascii="Arial" w:hAnsi="Arial" w:cs="Arial"/>
                <w:color w:val="000000" w:themeColor="text1"/>
                <w:sz w:val="16"/>
                <w:szCs w:val="16"/>
              </w:rPr>
            </w:pPr>
            <w:r w:rsidRPr="0063263B">
              <w:rPr>
                <w:rFonts w:ascii="Arial" w:hAnsi="Arial" w:cs="Arial"/>
                <w:color w:val="000000" w:themeColor="text1"/>
                <w:sz w:val="16"/>
                <w:szCs w:val="16"/>
              </w:rPr>
              <w:t>0.563</w:t>
            </w:r>
          </w:p>
        </w:tc>
        <w:tc>
          <w:tcPr>
            <w:tcW w:w="417" w:type="dxa"/>
            <w:vMerge/>
            <w:tcBorders>
              <w:left w:val="nil"/>
              <w:right w:val="nil"/>
            </w:tcBorders>
            <w:vAlign w:val="center"/>
          </w:tcPr>
          <w:p w14:paraId="6786C398" w14:textId="77777777" w:rsidR="005E04E5" w:rsidRPr="0063263B" w:rsidRDefault="005E04E5" w:rsidP="005E04E5">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380A925C" w14:textId="77777777" w:rsidR="005E04E5" w:rsidRPr="0063263B" w:rsidRDefault="005E04E5" w:rsidP="005E04E5">
            <w:pPr>
              <w:spacing w:after="0" w:line="240" w:lineRule="auto"/>
              <w:ind w:left="-21"/>
              <w:jc w:val="center"/>
              <w:rPr>
                <w:rStyle w:val="IntenseEmphasis"/>
                <w:rFonts w:ascii="Arial" w:hAnsi="Arial" w:cs="Arial"/>
                <w:i w:val="0"/>
                <w:iCs w:val="0"/>
                <w:color w:val="000000" w:themeColor="text1"/>
                <w:sz w:val="16"/>
                <w:szCs w:val="16"/>
              </w:rPr>
            </w:pPr>
          </w:p>
        </w:tc>
        <w:tc>
          <w:tcPr>
            <w:tcW w:w="668" w:type="dxa"/>
            <w:vMerge/>
            <w:tcBorders>
              <w:left w:val="nil"/>
              <w:right w:val="nil"/>
            </w:tcBorders>
            <w:vAlign w:val="center"/>
          </w:tcPr>
          <w:p w14:paraId="089D9BBB" w14:textId="77777777" w:rsidR="005E04E5" w:rsidRPr="0063263B" w:rsidRDefault="005E04E5" w:rsidP="005E04E5">
            <w:pPr>
              <w:spacing w:after="0" w:line="240" w:lineRule="auto"/>
              <w:ind w:left="-21"/>
              <w:jc w:val="center"/>
              <w:rPr>
                <w:rStyle w:val="IntenseEmphasis"/>
                <w:rFonts w:ascii="Arial" w:hAnsi="Arial" w:cs="Arial"/>
                <w:i w:val="0"/>
                <w:iCs w:val="0"/>
                <w:color w:val="000000" w:themeColor="text1"/>
                <w:sz w:val="16"/>
                <w:szCs w:val="16"/>
              </w:rPr>
            </w:pPr>
          </w:p>
        </w:tc>
        <w:tc>
          <w:tcPr>
            <w:tcW w:w="1336" w:type="dxa"/>
            <w:vMerge/>
            <w:tcBorders>
              <w:left w:val="nil"/>
              <w:right w:val="nil"/>
            </w:tcBorders>
          </w:tcPr>
          <w:p w14:paraId="216C1347" w14:textId="77777777" w:rsidR="005E04E5" w:rsidRPr="0063263B" w:rsidRDefault="005E04E5" w:rsidP="005E04E5">
            <w:pPr>
              <w:spacing w:after="0" w:line="240" w:lineRule="auto"/>
              <w:ind w:left="-21"/>
              <w:jc w:val="center"/>
              <w:rPr>
                <w:rStyle w:val="IntenseEmphasis"/>
                <w:rFonts w:ascii="Arial" w:hAnsi="Arial" w:cs="Arial"/>
                <w:i w:val="0"/>
                <w:iCs w:val="0"/>
                <w:color w:val="000000" w:themeColor="text1"/>
                <w:sz w:val="16"/>
                <w:szCs w:val="16"/>
              </w:rPr>
            </w:pPr>
          </w:p>
        </w:tc>
        <w:tc>
          <w:tcPr>
            <w:tcW w:w="918" w:type="dxa"/>
            <w:vMerge/>
            <w:tcBorders>
              <w:left w:val="nil"/>
              <w:right w:val="nil"/>
            </w:tcBorders>
            <w:vAlign w:val="center"/>
          </w:tcPr>
          <w:p w14:paraId="4A2C4310" w14:textId="77777777" w:rsidR="005E04E5" w:rsidRPr="0063263B" w:rsidRDefault="005E04E5" w:rsidP="005E04E5">
            <w:pPr>
              <w:spacing w:after="0" w:line="240" w:lineRule="auto"/>
              <w:ind w:left="-21"/>
              <w:jc w:val="center"/>
              <w:rPr>
                <w:rStyle w:val="IntenseEmphasis"/>
                <w:rFonts w:ascii="Arial" w:hAnsi="Arial" w:cs="Arial"/>
                <w:i w:val="0"/>
                <w:iCs w:val="0"/>
                <w:color w:val="000000" w:themeColor="text1"/>
                <w:sz w:val="16"/>
                <w:szCs w:val="16"/>
              </w:rPr>
            </w:pPr>
          </w:p>
        </w:tc>
      </w:tr>
    </w:tbl>
    <w:bookmarkEnd w:id="34"/>
    <w:p w14:paraId="27E63D33" w14:textId="7E954224" w:rsidR="006C39AC" w:rsidRPr="0063263B" w:rsidRDefault="002200D2" w:rsidP="004C5060">
      <w:pPr>
        <w:spacing w:after="0" w:line="240" w:lineRule="auto"/>
        <w:jc w:val="both"/>
        <w:rPr>
          <w:rStyle w:val="IntenseEmphasis"/>
          <w:rFonts w:ascii="Arial" w:hAnsi="Arial" w:cs="Arial"/>
          <w:color w:val="000000" w:themeColor="text1"/>
          <w:sz w:val="16"/>
          <w:szCs w:val="16"/>
        </w:rPr>
      </w:pPr>
      <w:r w:rsidRPr="0063263B">
        <w:rPr>
          <w:rFonts w:ascii="Arial" w:hAnsi="Arial" w:cs="Arial"/>
          <w:i/>
          <w:iCs/>
          <w:color w:val="000000" w:themeColor="text1"/>
          <w:sz w:val="18"/>
          <w:szCs w:val="18"/>
        </w:rPr>
        <w:t xml:space="preserve">  </w:t>
      </w:r>
      <w:r w:rsidRPr="0063263B">
        <w:rPr>
          <w:rFonts w:ascii="Arial" w:hAnsi="Arial" w:cs="Arial"/>
          <w:i/>
          <w:iCs/>
          <w:color w:val="000000" w:themeColor="text1"/>
          <w:sz w:val="16"/>
          <w:szCs w:val="16"/>
        </w:rPr>
        <w:t xml:space="preserve">Legend: Age: </w:t>
      </w:r>
      <w:r w:rsidRPr="0063263B">
        <w:rPr>
          <w:rStyle w:val="IntenseEmphasis"/>
          <w:rFonts w:ascii="Arial" w:hAnsi="Arial" w:cs="Arial"/>
          <w:color w:val="000000" w:themeColor="text1"/>
          <w:sz w:val="16"/>
          <w:szCs w:val="16"/>
        </w:rPr>
        <w:t xml:space="preserve">≤14 y/o (Youth), 15-24 y/o (Young Adult); SES &lt; ₱10,000 (Poor), </w:t>
      </w:r>
      <w:r w:rsidRPr="0063263B">
        <w:rPr>
          <w:rStyle w:val="IntenseEmphasis"/>
          <w:rFonts w:ascii="Arial" w:hAnsi="Arial" w:cs="Arial"/>
          <w:color w:val="000000" w:themeColor="text1"/>
          <w:sz w:val="16"/>
          <w:szCs w:val="16"/>
          <w:lang w:val="en-PH" w:eastAsia="en-PH"/>
        </w:rPr>
        <w:t xml:space="preserve">≥ </w:t>
      </w:r>
      <w:r w:rsidRPr="0063263B">
        <w:rPr>
          <w:rStyle w:val="IntenseEmphasis"/>
          <w:rFonts w:ascii="Arial" w:hAnsi="Arial" w:cs="Arial"/>
          <w:color w:val="000000" w:themeColor="text1"/>
          <w:sz w:val="16"/>
          <w:szCs w:val="16"/>
        </w:rPr>
        <w:t>₱10,000 (Low Income to Rich)</w:t>
      </w:r>
    </w:p>
    <w:p w14:paraId="1BC0384E" w14:textId="77777777" w:rsidR="004C5060" w:rsidRPr="0063263B" w:rsidRDefault="004C5060" w:rsidP="002200D2">
      <w:pPr>
        <w:spacing w:line="480" w:lineRule="auto"/>
        <w:jc w:val="both"/>
        <w:rPr>
          <w:rFonts w:ascii="Arial" w:hAnsi="Arial" w:cs="Arial"/>
          <w:color w:val="000000" w:themeColor="text1"/>
          <w:sz w:val="12"/>
          <w:szCs w:val="12"/>
        </w:rPr>
      </w:pPr>
    </w:p>
    <w:p w14:paraId="368FDEB9" w14:textId="77777777" w:rsidR="002200D2" w:rsidRPr="0063263B" w:rsidRDefault="002200D2" w:rsidP="004D4965">
      <w:pPr>
        <w:spacing w:line="480" w:lineRule="auto"/>
        <w:ind w:firstLine="720"/>
        <w:jc w:val="both"/>
        <w:rPr>
          <w:rFonts w:ascii="Arial" w:hAnsi="Arial" w:cs="Arial"/>
          <w:color w:val="000000" w:themeColor="text1"/>
          <w:sz w:val="2"/>
          <w:szCs w:val="2"/>
        </w:rPr>
      </w:pPr>
    </w:p>
    <w:p w14:paraId="69E0F3E0" w14:textId="27296896" w:rsidR="00A17C33" w:rsidRPr="0063263B" w:rsidRDefault="008651B6" w:rsidP="0004334D">
      <w:pPr>
        <w:spacing w:line="480" w:lineRule="auto"/>
        <w:ind w:firstLine="720"/>
        <w:jc w:val="both"/>
        <w:rPr>
          <w:rFonts w:ascii="Arial" w:hAnsi="Arial" w:cs="Arial"/>
          <w:color w:val="000000" w:themeColor="text1"/>
          <w:sz w:val="24"/>
          <w:szCs w:val="24"/>
        </w:rPr>
      </w:pPr>
      <w:bookmarkStart w:id="35" w:name="_Hlk95420211"/>
      <w:r w:rsidRPr="0063263B">
        <w:rPr>
          <w:rFonts w:ascii="Arial" w:hAnsi="Arial" w:cs="Arial"/>
          <w:color w:val="000000" w:themeColor="text1"/>
          <w:sz w:val="24"/>
          <w:szCs w:val="24"/>
        </w:rPr>
        <w:t xml:space="preserve">Based on </w:t>
      </w:r>
      <w:r w:rsidRPr="0063263B">
        <w:rPr>
          <w:rFonts w:ascii="Arial" w:hAnsi="Arial" w:cs="Arial"/>
          <w:b/>
          <w:bCs/>
          <w:color w:val="000000" w:themeColor="text1"/>
          <w:sz w:val="24"/>
          <w:szCs w:val="24"/>
        </w:rPr>
        <w:t xml:space="preserve">Table </w:t>
      </w:r>
      <w:r w:rsidR="00C04170" w:rsidRPr="0063263B">
        <w:rPr>
          <w:rFonts w:ascii="Arial" w:hAnsi="Arial" w:cs="Arial"/>
          <w:b/>
          <w:bCs/>
          <w:color w:val="000000" w:themeColor="text1"/>
          <w:sz w:val="24"/>
          <w:szCs w:val="24"/>
        </w:rPr>
        <w:t>1</w:t>
      </w:r>
      <w:r w:rsidR="008D094E" w:rsidRPr="0063263B">
        <w:rPr>
          <w:rFonts w:ascii="Arial" w:hAnsi="Arial" w:cs="Arial"/>
          <w:b/>
          <w:bCs/>
          <w:color w:val="000000" w:themeColor="text1"/>
          <w:sz w:val="24"/>
          <w:szCs w:val="24"/>
        </w:rPr>
        <w:t>9</w:t>
      </w:r>
      <w:r w:rsidR="00C04170" w:rsidRPr="0063263B">
        <w:rPr>
          <w:rFonts w:ascii="Arial" w:hAnsi="Arial" w:cs="Arial"/>
          <w:b/>
          <w:bCs/>
          <w:color w:val="000000" w:themeColor="text1"/>
          <w:sz w:val="24"/>
          <w:szCs w:val="24"/>
        </w:rPr>
        <w:t>.0</w:t>
      </w:r>
      <w:r w:rsidRPr="0063263B">
        <w:rPr>
          <w:rFonts w:ascii="Arial" w:hAnsi="Arial" w:cs="Arial"/>
          <w:color w:val="000000" w:themeColor="text1"/>
          <w:sz w:val="24"/>
          <w:szCs w:val="24"/>
        </w:rPr>
        <w:t xml:space="preserve">, it can be seen </w:t>
      </w:r>
      <w:r w:rsidR="006F6FCA" w:rsidRPr="0063263B">
        <w:rPr>
          <w:rFonts w:ascii="Arial" w:hAnsi="Arial" w:cs="Arial"/>
          <w:color w:val="000000" w:themeColor="text1"/>
          <w:sz w:val="24"/>
          <w:szCs w:val="24"/>
        </w:rPr>
        <w:t xml:space="preserve">that </w:t>
      </w:r>
      <w:r w:rsidR="004C5060" w:rsidRPr="0063263B">
        <w:rPr>
          <w:rFonts w:ascii="Arial" w:hAnsi="Arial" w:cs="Arial"/>
          <w:color w:val="000000" w:themeColor="text1"/>
          <w:sz w:val="24"/>
          <w:szCs w:val="24"/>
        </w:rPr>
        <w:t>Students’ Attitude</w:t>
      </w:r>
      <w:r w:rsidRPr="0063263B">
        <w:rPr>
          <w:rFonts w:ascii="Arial" w:hAnsi="Arial" w:cs="Arial"/>
          <w:color w:val="000000" w:themeColor="text1"/>
          <w:sz w:val="24"/>
          <w:szCs w:val="24"/>
        </w:rPr>
        <w:t xml:space="preserve"> </w:t>
      </w:r>
      <w:r w:rsidR="006F6FCA" w:rsidRPr="0063263B">
        <w:rPr>
          <w:rFonts w:ascii="Arial" w:hAnsi="Arial" w:cs="Arial"/>
          <w:color w:val="000000" w:themeColor="text1"/>
          <w:sz w:val="24"/>
          <w:szCs w:val="24"/>
        </w:rPr>
        <w:t xml:space="preserve">in terms of Nature, </w:t>
      </w:r>
      <w:r w:rsidR="004E49B8" w:rsidRPr="0063263B">
        <w:rPr>
          <w:rFonts w:ascii="Arial" w:hAnsi="Arial" w:cs="Arial"/>
          <w:color w:val="000000" w:themeColor="text1"/>
          <w:sz w:val="24"/>
          <w:szCs w:val="24"/>
        </w:rPr>
        <w:t xml:space="preserve">with </w:t>
      </w:r>
      <w:r w:rsidR="0004334D" w:rsidRPr="0063263B">
        <w:rPr>
          <w:rFonts w:ascii="Arial" w:hAnsi="Arial" w:cs="Arial"/>
          <w:iCs/>
          <w:color w:val="000000" w:themeColor="text1"/>
          <w:sz w:val="24"/>
          <w:szCs w:val="24"/>
        </w:rPr>
        <w:t xml:space="preserve">F(1, 381=1.765, p&gt;0.05), </w:t>
      </w:r>
      <w:r w:rsidR="006F6FCA" w:rsidRPr="0063263B">
        <w:rPr>
          <w:rFonts w:ascii="Arial" w:hAnsi="Arial" w:cs="Arial"/>
          <w:color w:val="000000" w:themeColor="text1"/>
          <w:sz w:val="24"/>
          <w:szCs w:val="24"/>
        </w:rPr>
        <w:t>Anxiety</w:t>
      </w:r>
      <w:r w:rsidR="0004334D" w:rsidRPr="0063263B">
        <w:rPr>
          <w:rFonts w:ascii="Arial" w:hAnsi="Arial" w:cs="Arial"/>
          <w:iCs/>
          <w:color w:val="000000" w:themeColor="text1"/>
          <w:sz w:val="24"/>
          <w:szCs w:val="24"/>
        </w:rPr>
        <w:t xml:space="preserve"> </w:t>
      </w:r>
      <w:r w:rsidR="004E49B8" w:rsidRPr="0063263B">
        <w:rPr>
          <w:rFonts w:ascii="Arial" w:hAnsi="Arial" w:cs="Arial"/>
          <w:iCs/>
          <w:color w:val="000000" w:themeColor="text1"/>
          <w:sz w:val="24"/>
          <w:szCs w:val="24"/>
        </w:rPr>
        <w:t xml:space="preserve">with </w:t>
      </w:r>
      <w:r w:rsidR="0004334D" w:rsidRPr="0063263B">
        <w:rPr>
          <w:rFonts w:ascii="Arial" w:hAnsi="Arial" w:cs="Arial"/>
          <w:iCs/>
          <w:color w:val="000000" w:themeColor="text1"/>
          <w:sz w:val="24"/>
          <w:szCs w:val="24"/>
        </w:rPr>
        <w:t>F(1, 381=.868, p</w:t>
      </w:r>
      <w:r w:rsidR="004E49B8" w:rsidRPr="0063263B">
        <w:rPr>
          <w:rFonts w:ascii="Arial" w:hAnsi="Arial" w:cs="Arial"/>
          <w:iCs/>
          <w:color w:val="000000" w:themeColor="text1"/>
          <w:sz w:val="24"/>
          <w:szCs w:val="24"/>
        </w:rPr>
        <w:t>&gt;</w:t>
      </w:r>
      <w:r w:rsidR="0004334D" w:rsidRPr="0063263B">
        <w:rPr>
          <w:rFonts w:ascii="Arial" w:hAnsi="Arial" w:cs="Arial"/>
          <w:iCs/>
          <w:color w:val="000000" w:themeColor="text1"/>
          <w:sz w:val="24"/>
          <w:szCs w:val="24"/>
        </w:rPr>
        <w:t>0.05)</w:t>
      </w:r>
      <w:r w:rsidR="006F6FCA" w:rsidRPr="0063263B">
        <w:rPr>
          <w:rFonts w:ascii="Arial" w:hAnsi="Arial" w:cs="Arial"/>
          <w:color w:val="000000" w:themeColor="text1"/>
          <w:sz w:val="24"/>
          <w:szCs w:val="24"/>
        </w:rPr>
        <w:t>,</w:t>
      </w:r>
      <w:r w:rsidR="0004334D" w:rsidRPr="0063263B">
        <w:rPr>
          <w:rFonts w:ascii="Arial" w:hAnsi="Arial" w:cs="Arial"/>
          <w:color w:val="000000" w:themeColor="text1"/>
          <w:sz w:val="24"/>
          <w:szCs w:val="24"/>
        </w:rPr>
        <w:t xml:space="preserve"> </w:t>
      </w:r>
      <w:r w:rsidR="006F6FCA" w:rsidRPr="0063263B">
        <w:rPr>
          <w:rFonts w:ascii="Arial" w:hAnsi="Arial" w:cs="Arial"/>
          <w:color w:val="000000" w:themeColor="text1"/>
          <w:sz w:val="24"/>
          <w:szCs w:val="24"/>
        </w:rPr>
        <w:t>Expectations</w:t>
      </w:r>
      <w:r w:rsidR="004E49B8" w:rsidRPr="0063263B">
        <w:rPr>
          <w:rFonts w:ascii="Arial" w:hAnsi="Arial" w:cs="Arial"/>
          <w:color w:val="000000" w:themeColor="text1"/>
          <w:sz w:val="24"/>
          <w:szCs w:val="24"/>
        </w:rPr>
        <w:t xml:space="preserve"> with </w:t>
      </w:r>
      <w:r w:rsidR="004E49B8" w:rsidRPr="0063263B">
        <w:rPr>
          <w:rFonts w:ascii="Arial" w:hAnsi="Arial" w:cs="Arial"/>
          <w:iCs/>
          <w:color w:val="000000" w:themeColor="text1"/>
          <w:sz w:val="24"/>
          <w:szCs w:val="24"/>
        </w:rPr>
        <w:t>F(1, 381=3.709, p&gt;0.05)</w:t>
      </w:r>
      <w:r w:rsidR="006F6FCA" w:rsidRPr="0063263B">
        <w:rPr>
          <w:rFonts w:ascii="Arial" w:hAnsi="Arial" w:cs="Arial"/>
          <w:color w:val="000000" w:themeColor="text1"/>
          <w:sz w:val="24"/>
          <w:szCs w:val="24"/>
        </w:rPr>
        <w:t xml:space="preserve">, and Openness to Learning </w:t>
      </w:r>
      <w:r w:rsidR="004E49B8" w:rsidRPr="0063263B">
        <w:rPr>
          <w:rFonts w:ascii="Arial" w:hAnsi="Arial" w:cs="Arial"/>
          <w:color w:val="000000" w:themeColor="text1"/>
          <w:sz w:val="24"/>
          <w:szCs w:val="24"/>
        </w:rPr>
        <w:t xml:space="preserve">with </w:t>
      </w:r>
      <w:r w:rsidR="00567AF1">
        <w:rPr>
          <w:rFonts w:ascii="Arial" w:hAnsi="Arial" w:cs="Arial"/>
          <w:color w:val="000000" w:themeColor="text1"/>
          <w:sz w:val="24"/>
          <w:szCs w:val="24"/>
        </w:rPr>
        <w:t xml:space="preserve">    </w:t>
      </w:r>
      <w:r w:rsidR="004E49B8" w:rsidRPr="0063263B">
        <w:rPr>
          <w:rFonts w:ascii="Arial" w:hAnsi="Arial" w:cs="Arial"/>
          <w:iCs/>
          <w:color w:val="000000" w:themeColor="text1"/>
          <w:sz w:val="24"/>
          <w:szCs w:val="24"/>
        </w:rPr>
        <w:t>F(1, 381=2.682, p&gt;0.05)</w:t>
      </w:r>
      <w:r w:rsidR="004E49B8" w:rsidRPr="0063263B">
        <w:rPr>
          <w:rFonts w:ascii="Arial" w:hAnsi="Arial" w:cs="Arial"/>
          <w:color w:val="000000" w:themeColor="text1"/>
          <w:sz w:val="24"/>
          <w:szCs w:val="24"/>
        </w:rPr>
        <w:t xml:space="preserve"> </w:t>
      </w:r>
      <w:r w:rsidR="003D5ADB" w:rsidRPr="0063263B">
        <w:rPr>
          <w:rFonts w:ascii="Arial" w:hAnsi="Arial" w:cs="Arial"/>
          <w:color w:val="000000" w:themeColor="text1"/>
          <w:sz w:val="24"/>
          <w:szCs w:val="24"/>
        </w:rPr>
        <w:t>indicate no significant difference across gender</w:t>
      </w:r>
      <w:r w:rsidR="004E49B8" w:rsidRPr="0063263B">
        <w:rPr>
          <w:rFonts w:ascii="Arial" w:hAnsi="Arial" w:cs="Arial"/>
          <w:iCs/>
          <w:color w:val="000000" w:themeColor="text1"/>
          <w:sz w:val="24"/>
          <w:szCs w:val="24"/>
        </w:rPr>
        <w:t xml:space="preserve">, </w:t>
      </w:r>
      <w:r w:rsidR="0004334D" w:rsidRPr="0063263B">
        <w:rPr>
          <w:rFonts w:ascii="Arial" w:hAnsi="Arial" w:cs="Arial"/>
          <w:iCs/>
          <w:color w:val="000000" w:themeColor="text1"/>
          <w:sz w:val="24"/>
          <w:szCs w:val="24"/>
        </w:rPr>
        <w:t xml:space="preserve">thus Hypothesis </w:t>
      </w:r>
      <w:r w:rsidR="004E49B8" w:rsidRPr="0063263B">
        <w:rPr>
          <w:rFonts w:ascii="Arial" w:hAnsi="Arial" w:cs="Arial"/>
          <w:iCs/>
          <w:color w:val="000000" w:themeColor="text1"/>
          <w:sz w:val="24"/>
          <w:szCs w:val="24"/>
        </w:rPr>
        <w:t>4</w:t>
      </w:r>
      <w:r w:rsidR="0004334D" w:rsidRPr="0063263B">
        <w:rPr>
          <w:rFonts w:ascii="Arial" w:hAnsi="Arial" w:cs="Arial"/>
          <w:iCs/>
          <w:color w:val="000000" w:themeColor="text1"/>
          <w:sz w:val="24"/>
          <w:szCs w:val="24"/>
        </w:rPr>
        <w:t xml:space="preserve"> is </w:t>
      </w:r>
      <w:r w:rsidR="004E49B8" w:rsidRPr="0063263B">
        <w:rPr>
          <w:rFonts w:ascii="Arial" w:hAnsi="Arial" w:cs="Arial"/>
          <w:iCs/>
          <w:color w:val="000000" w:themeColor="text1"/>
          <w:sz w:val="24"/>
          <w:szCs w:val="24"/>
        </w:rPr>
        <w:t>accepted</w:t>
      </w:r>
      <w:r w:rsidR="0004334D" w:rsidRPr="0063263B">
        <w:rPr>
          <w:rFonts w:ascii="Arial" w:hAnsi="Arial" w:cs="Arial"/>
          <w:iCs/>
          <w:color w:val="000000" w:themeColor="text1"/>
          <w:sz w:val="24"/>
          <w:szCs w:val="24"/>
        </w:rPr>
        <w:t xml:space="preserve"> in this case.</w:t>
      </w:r>
    </w:p>
    <w:p w14:paraId="1F2FB13C" w14:textId="2A2E5418" w:rsidR="00E92D0D" w:rsidRPr="0063263B" w:rsidRDefault="00CE0120" w:rsidP="00CE0120">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 xml:space="preserve">To </w:t>
      </w:r>
      <w:r w:rsidR="004E49B8" w:rsidRPr="0063263B">
        <w:rPr>
          <w:rFonts w:ascii="Arial" w:hAnsi="Arial" w:cs="Arial"/>
          <w:color w:val="000000" w:themeColor="text1"/>
          <w:sz w:val="24"/>
          <w:szCs w:val="24"/>
        </w:rPr>
        <w:t>check</w:t>
      </w:r>
      <w:r w:rsidRPr="0063263B">
        <w:rPr>
          <w:rFonts w:ascii="Arial" w:hAnsi="Arial" w:cs="Arial"/>
          <w:color w:val="000000" w:themeColor="text1"/>
          <w:sz w:val="24"/>
          <w:szCs w:val="24"/>
        </w:rPr>
        <w:t xml:space="preserve"> the </w:t>
      </w:r>
      <w:r w:rsidR="004E49B8" w:rsidRPr="0063263B">
        <w:rPr>
          <w:rFonts w:ascii="Arial" w:hAnsi="Arial" w:cs="Arial"/>
          <w:color w:val="000000" w:themeColor="text1"/>
          <w:sz w:val="24"/>
          <w:szCs w:val="24"/>
        </w:rPr>
        <w:t>above multivariate test for Students’ attitude across gender,</w:t>
      </w:r>
      <w:r w:rsidRPr="0063263B">
        <w:rPr>
          <w:rFonts w:ascii="Arial" w:hAnsi="Arial" w:cs="Arial"/>
          <w:color w:val="000000" w:themeColor="text1"/>
          <w:sz w:val="24"/>
          <w:szCs w:val="24"/>
        </w:rPr>
        <w:t xml:space="preserve"> the</w:t>
      </w:r>
      <w:r w:rsidR="00695795" w:rsidRPr="0063263B">
        <w:rPr>
          <w:rFonts w:ascii="Arial" w:hAnsi="Arial" w:cs="Arial"/>
          <w:color w:val="000000" w:themeColor="text1"/>
          <w:sz w:val="24"/>
          <w:szCs w:val="24"/>
        </w:rPr>
        <w:t xml:space="preserve"> mean scores</w:t>
      </w:r>
      <w:r w:rsidRPr="0063263B">
        <w:rPr>
          <w:rFonts w:ascii="Arial" w:hAnsi="Arial" w:cs="Arial"/>
          <w:color w:val="000000" w:themeColor="text1"/>
          <w:sz w:val="24"/>
          <w:szCs w:val="24"/>
        </w:rPr>
        <w:t xml:space="preserve"> obtained for each DV across gender were inspected. Looking at Table </w:t>
      </w:r>
      <w:r w:rsidR="00567AF1">
        <w:rPr>
          <w:rFonts w:ascii="Arial" w:hAnsi="Arial" w:cs="Arial"/>
          <w:color w:val="000000" w:themeColor="text1"/>
          <w:sz w:val="24"/>
          <w:szCs w:val="24"/>
        </w:rPr>
        <w:t>19.0</w:t>
      </w:r>
      <w:r w:rsidRPr="0063263B">
        <w:rPr>
          <w:rFonts w:ascii="Arial" w:hAnsi="Arial" w:cs="Arial"/>
          <w:color w:val="000000" w:themeColor="text1"/>
          <w:sz w:val="24"/>
          <w:szCs w:val="24"/>
        </w:rPr>
        <w:t>, it can be seen that</w:t>
      </w:r>
      <w:r w:rsidR="00695795" w:rsidRPr="0063263B">
        <w:rPr>
          <w:rFonts w:ascii="Arial" w:hAnsi="Arial" w:cs="Arial"/>
          <w:color w:val="000000" w:themeColor="text1"/>
          <w:sz w:val="24"/>
          <w:szCs w:val="24"/>
        </w:rPr>
        <w:t xml:space="preserve"> </w:t>
      </w:r>
      <w:r w:rsidR="008651B6" w:rsidRPr="0063263B">
        <w:rPr>
          <w:rFonts w:ascii="Arial" w:hAnsi="Arial" w:cs="Arial"/>
          <w:color w:val="000000" w:themeColor="text1"/>
          <w:sz w:val="24"/>
          <w:szCs w:val="24"/>
        </w:rPr>
        <w:t xml:space="preserve">female students have </w:t>
      </w:r>
      <w:r w:rsidR="00506F7B" w:rsidRPr="0063263B">
        <w:rPr>
          <w:rFonts w:ascii="Arial" w:hAnsi="Arial" w:cs="Arial"/>
          <w:color w:val="000000" w:themeColor="text1"/>
          <w:sz w:val="24"/>
          <w:szCs w:val="24"/>
        </w:rPr>
        <w:t xml:space="preserve">a </w:t>
      </w:r>
      <w:r w:rsidR="008651B6" w:rsidRPr="0063263B">
        <w:rPr>
          <w:rFonts w:ascii="Arial" w:hAnsi="Arial" w:cs="Arial"/>
          <w:color w:val="000000" w:themeColor="text1"/>
          <w:sz w:val="24"/>
          <w:szCs w:val="24"/>
        </w:rPr>
        <w:t xml:space="preserve">higher attitude in terms of Expectations of Learning and Openness to Learning with mean scores </w:t>
      </w:r>
      <w:r w:rsidR="008651B6" w:rsidRPr="0063263B">
        <w:rPr>
          <w:rFonts w:ascii="Arial" w:hAnsi="Arial" w:cs="Arial"/>
          <w:i/>
          <w:iCs/>
          <w:color w:val="000000" w:themeColor="text1"/>
          <w:sz w:val="24"/>
          <w:szCs w:val="24"/>
        </w:rPr>
        <w:t>M=4.048</w:t>
      </w:r>
      <w:r w:rsidR="008651B6" w:rsidRPr="0063263B">
        <w:rPr>
          <w:rFonts w:ascii="Arial" w:hAnsi="Arial" w:cs="Arial"/>
          <w:color w:val="000000" w:themeColor="text1"/>
          <w:sz w:val="24"/>
          <w:szCs w:val="24"/>
        </w:rPr>
        <w:t xml:space="preserve"> and </w:t>
      </w:r>
      <w:r w:rsidR="008651B6" w:rsidRPr="0063263B">
        <w:rPr>
          <w:rFonts w:ascii="Arial" w:hAnsi="Arial" w:cs="Arial"/>
          <w:i/>
          <w:iCs/>
          <w:color w:val="000000" w:themeColor="text1"/>
          <w:sz w:val="24"/>
          <w:szCs w:val="24"/>
        </w:rPr>
        <w:t>M=3.899</w:t>
      </w:r>
      <w:r w:rsidR="008651B6" w:rsidRPr="0063263B">
        <w:rPr>
          <w:rFonts w:ascii="Arial" w:hAnsi="Arial" w:cs="Arial"/>
          <w:color w:val="000000" w:themeColor="text1"/>
          <w:sz w:val="24"/>
          <w:szCs w:val="24"/>
        </w:rPr>
        <w:t xml:space="preserve"> respectively than male students with mean scores </w:t>
      </w:r>
      <w:r w:rsidR="008651B6" w:rsidRPr="0063263B">
        <w:rPr>
          <w:rFonts w:ascii="Arial" w:hAnsi="Arial" w:cs="Arial"/>
          <w:i/>
          <w:iCs/>
          <w:color w:val="000000" w:themeColor="text1"/>
          <w:sz w:val="24"/>
          <w:szCs w:val="24"/>
        </w:rPr>
        <w:t>M=3.908</w:t>
      </w:r>
      <w:r w:rsidR="008651B6" w:rsidRPr="0063263B">
        <w:rPr>
          <w:rFonts w:ascii="Arial" w:hAnsi="Arial" w:cs="Arial"/>
          <w:color w:val="000000" w:themeColor="text1"/>
          <w:sz w:val="24"/>
          <w:szCs w:val="24"/>
        </w:rPr>
        <w:t xml:space="preserve"> and </w:t>
      </w:r>
      <w:r w:rsidR="008651B6" w:rsidRPr="0063263B">
        <w:rPr>
          <w:rFonts w:ascii="Arial" w:hAnsi="Arial" w:cs="Arial"/>
          <w:i/>
          <w:iCs/>
          <w:color w:val="000000" w:themeColor="text1"/>
          <w:sz w:val="24"/>
          <w:szCs w:val="24"/>
        </w:rPr>
        <w:t>M=3.784</w:t>
      </w:r>
      <w:r w:rsidR="008651B6" w:rsidRPr="0063263B">
        <w:rPr>
          <w:rFonts w:ascii="Arial" w:hAnsi="Arial" w:cs="Arial"/>
          <w:color w:val="000000" w:themeColor="text1"/>
          <w:sz w:val="24"/>
          <w:szCs w:val="24"/>
        </w:rPr>
        <w:t xml:space="preserve"> respectively</w:t>
      </w:r>
      <w:r w:rsidR="00B7277C" w:rsidRPr="0063263B">
        <w:rPr>
          <w:rFonts w:ascii="Arial" w:hAnsi="Arial" w:cs="Arial"/>
          <w:color w:val="000000" w:themeColor="text1"/>
          <w:sz w:val="24"/>
          <w:szCs w:val="24"/>
        </w:rPr>
        <w:t xml:space="preserve">. </w:t>
      </w:r>
      <w:r w:rsidR="00695795" w:rsidRPr="0063263B">
        <w:rPr>
          <w:rFonts w:ascii="Arial" w:hAnsi="Arial" w:cs="Arial"/>
          <w:color w:val="000000" w:themeColor="text1"/>
          <w:sz w:val="24"/>
          <w:szCs w:val="24"/>
        </w:rPr>
        <w:t xml:space="preserve">Further, data </w:t>
      </w:r>
      <w:r w:rsidR="005275EB" w:rsidRPr="0063263B">
        <w:rPr>
          <w:rFonts w:ascii="Arial" w:hAnsi="Arial" w:cs="Arial"/>
          <w:color w:val="000000" w:themeColor="text1"/>
          <w:sz w:val="24"/>
          <w:szCs w:val="24"/>
        </w:rPr>
        <w:t xml:space="preserve">also </w:t>
      </w:r>
      <w:r w:rsidR="00617031" w:rsidRPr="0063263B">
        <w:rPr>
          <w:rFonts w:ascii="Arial" w:hAnsi="Arial" w:cs="Arial"/>
          <w:color w:val="000000" w:themeColor="text1"/>
          <w:sz w:val="24"/>
          <w:szCs w:val="24"/>
        </w:rPr>
        <w:t xml:space="preserve">show higher mean scores </w:t>
      </w:r>
      <w:r w:rsidR="00695795" w:rsidRPr="0063263B">
        <w:rPr>
          <w:rFonts w:ascii="Arial" w:hAnsi="Arial" w:cs="Arial"/>
          <w:color w:val="000000" w:themeColor="text1"/>
          <w:sz w:val="24"/>
          <w:szCs w:val="24"/>
        </w:rPr>
        <w:t xml:space="preserve">for males </w:t>
      </w:r>
      <w:r w:rsidR="00617031" w:rsidRPr="0063263B">
        <w:rPr>
          <w:rFonts w:ascii="Arial" w:hAnsi="Arial" w:cs="Arial"/>
          <w:color w:val="000000" w:themeColor="text1"/>
          <w:sz w:val="24"/>
          <w:szCs w:val="24"/>
        </w:rPr>
        <w:t xml:space="preserve">in </w:t>
      </w:r>
      <w:r w:rsidR="00E92D0D" w:rsidRPr="0063263B">
        <w:rPr>
          <w:rFonts w:ascii="Arial" w:hAnsi="Arial" w:cs="Arial"/>
          <w:color w:val="000000" w:themeColor="text1"/>
          <w:sz w:val="24"/>
          <w:szCs w:val="24"/>
        </w:rPr>
        <w:t xml:space="preserve">Nature of Learning with </w:t>
      </w:r>
      <w:r w:rsidR="00E92D0D" w:rsidRPr="0063263B">
        <w:rPr>
          <w:rFonts w:ascii="Arial" w:hAnsi="Arial" w:cs="Arial"/>
          <w:i/>
          <w:iCs/>
          <w:color w:val="000000" w:themeColor="text1"/>
          <w:sz w:val="24"/>
          <w:szCs w:val="24"/>
        </w:rPr>
        <w:t xml:space="preserve">M=3.784 </w:t>
      </w:r>
      <w:r w:rsidR="00E92D0D" w:rsidRPr="0063263B">
        <w:rPr>
          <w:rFonts w:ascii="Arial" w:hAnsi="Arial" w:cs="Arial"/>
          <w:color w:val="000000" w:themeColor="text1"/>
          <w:sz w:val="24"/>
          <w:szCs w:val="24"/>
        </w:rPr>
        <w:t xml:space="preserve">as compared with females with </w:t>
      </w:r>
      <w:r w:rsidR="00E92D0D" w:rsidRPr="0063263B">
        <w:rPr>
          <w:rFonts w:ascii="Arial" w:hAnsi="Arial" w:cs="Arial"/>
          <w:i/>
          <w:iCs/>
          <w:color w:val="000000" w:themeColor="text1"/>
          <w:sz w:val="24"/>
          <w:szCs w:val="24"/>
        </w:rPr>
        <w:t>M=3.039</w:t>
      </w:r>
      <w:r w:rsidR="008651B6" w:rsidRPr="0063263B">
        <w:rPr>
          <w:rFonts w:ascii="Arial" w:hAnsi="Arial" w:cs="Arial"/>
          <w:color w:val="000000" w:themeColor="text1"/>
          <w:sz w:val="24"/>
          <w:szCs w:val="24"/>
        </w:rPr>
        <w:t xml:space="preserve">. </w:t>
      </w:r>
      <w:r w:rsidR="00AD0465" w:rsidRPr="0063263B">
        <w:rPr>
          <w:rFonts w:ascii="Arial" w:hAnsi="Arial" w:cs="Arial"/>
          <w:color w:val="000000" w:themeColor="text1"/>
          <w:sz w:val="24"/>
          <w:szCs w:val="24"/>
        </w:rPr>
        <w:t xml:space="preserve">However, it can be </w:t>
      </w:r>
      <w:r w:rsidR="00695795" w:rsidRPr="0063263B">
        <w:rPr>
          <w:rFonts w:ascii="Arial" w:hAnsi="Arial" w:cs="Arial"/>
          <w:color w:val="000000" w:themeColor="text1"/>
          <w:sz w:val="24"/>
          <w:szCs w:val="24"/>
        </w:rPr>
        <w:t>observed</w:t>
      </w:r>
      <w:r w:rsidR="00AD0465" w:rsidRPr="0063263B">
        <w:rPr>
          <w:rFonts w:ascii="Arial" w:hAnsi="Arial" w:cs="Arial"/>
          <w:color w:val="000000" w:themeColor="text1"/>
          <w:sz w:val="24"/>
          <w:szCs w:val="24"/>
        </w:rPr>
        <w:t xml:space="preserve"> that these differences in mean scores are very small </w:t>
      </w:r>
      <w:r w:rsidR="00B7277C" w:rsidRPr="0063263B">
        <w:rPr>
          <w:rFonts w:ascii="Arial" w:hAnsi="Arial" w:cs="Arial"/>
          <w:color w:val="000000" w:themeColor="text1"/>
          <w:sz w:val="24"/>
          <w:szCs w:val="24"/>
        </w:rPr>
        <w:t>with less than 0.2 between male and female students</w:t>
      </w:r>
      <w:r w:rsidR="006B2FD7" w:rsidRPr="0063263B">
        <w:rPr>
          <w:rFonts w:ascii="Arial" w:hAnsi="Arial" w:cs="Arial"/>
          <w:color w:val="000000" w:themeColor="text1"/>
          <w:sz w:val="24"/>
          <w:szCs w:val="24"/>
        </w:rPr>
        <w:t xml:space="preserve">, indicating a very </w:t>
      </w:r>
      <w:r w:rsidR="004560BE" w:rsidRPr="0063263B">
        <w:rPr>
          <w:rFonts w:ascii="Arial" w:hAnsi="Arial" w:cs="Arial"/>
          <w:color w:val="000000" w:themeColor="text1"/>
          <w:sz w:val="24"/>
          <w:szCs w:val="24"/>
        </w:rPr>
        <w:t xml:space="preserve">slight </w:t>
      </w:r>
      <w:r w:rsidR="006B2FD7" w:rsidRPr="0063263B">
        <w:rPr>
          <w:rFonts w:ascii="Arial" w:hAnsi="Arial" w:cs="Arial"/>
          <w:color w:val="000000" w:themeColor="text1"/>
          <w:sz w:val="24"/>
          <w:szCs w:val="24"/>
        </w:rPr>
        <w:t xml:space="preserve">difference. </w:t>
      </w:r>
    </w:p>
    <w:p w14:paraId="01926AB3" w14:textId="22F930CB" w:rsidR="0005338E" w:rsidRPr="0063263B" w:rsidRDefault="00B7277C" w:rsidP="00B7277C">
      <w:pPr>
        <w:spacing w:line="480" w:lineRule="auto"/>
        <w:ind w:firstLine="720"/>
        <w:jc w:val="both"/>
        <w:rPr>
          <w:rFonts w:ascii="Arial" w:hAnsi="Arial" w:cs="Arial"/>
          <w:color w:val="000000" w:themeColor="text1"/>
          <w:sz w:val="24"/>
          <w:szCs w:val="24"/>
          <w:lang w:val="en-PH"/>
        </w:rPr>
      </w:pPr>
      <w:r w:rsidRPr="0063263B">
        <w:rPr>
          <w:rFonts w:ascii="Arial" w:hAnsi="Arial" w:cs="Arial"/>
          <w:color w:val="000000" w:themeColor="text1"/>
          <w:sz w:val="24"/>
          <w:szCs w:val="24"/>
        </w:rPr>
        <w:t>Looking further in</w:t>
      </w:r>
      <w:r w:rsidR="00E92D0D" w:rsidRPr="0063263B">
        <w:rPr>
          <w:rFonts w:ascii="Arial" w:hAnsi="Arial" w:cs="Arial"/>
          <w:color w:val="000000" w:themeColor="text1"/>
          <w:sz w:val="24"/>
          <w:szCs w:val="24"/>
        </w:rPr>
        <w:t xml:space="preserve"> </w:t>
      </w:r>
      <w:r w:rsidR="00E92D0D" w:rsidRPr="0063263B">
        <w:rPr>
          <w:rFonts w:ascii="Arial" w:hAnsi="Arial" w:cs="Arial"/>
          <w:b/>
          <w:bCs/>
          <w:color w:val="000000" w:themeColor="text1"/>
          <w:sz w:val="24"/>
          <w:szCs w:val="24"/>
        </w:rPr>
        <w:t>Table</w:t>
      </w:r>
      <w:r w:rsidR="005A3FE0" w:rsidRPr="0063263B">
        <w:rPr>
          <w:rFonts w:ascii="Arial" w:hAnsi="Arial" w:cs="Arial"/>
          <w:b/>
          <w:bCs/>
          <w:color w:val="000000" w:themeColor="text1"/>
          <w:sz w:val="24"/>
          <w:szCs w:val="24"/>
        </w:rPr>
        <w:t xml:space="preserve"> </w:t>
      </w:r>
      <w:r w:rsidR="00C04170" w:rsidRPr="0063263B">
        <w:rPr>
          <w:rFonts w:ascii="Arial" w:hAnsi="Arial" w:cs="Arial"/>
          <w:b/>
          <w:bCs/>
          <w:color w:val="000000" w:themeColor="text1"/>
          <w:sz w:val="24"/>
          <w:szCs w:val="24"/>
        </w:rPr>
        <w:t>1</w:t>
      </w:r>
      <w:r w:rsidR="008D094E" w:rsidRPr="0063263B">
        <w:rPr>
          <w:rFonts w:ascii="Arial" w:hAnsi="Arial" w:cs="Arial"/>
          <w:b/>
          <w:bCs/>
          <w:color w:val="000000" w:themeColor="text1"/>
          <w:sz w:val="24"/>
          <w:szCs w:val="24"/>
        </w:rPr>
        <w:t>9</w:t>
      </w:r>
      <w:r w:rsidR="00C04170" w:rsidRPr="0063263B">
        <w:rPr>
          <w:rFonts w:ascii="Arial" w:hAnsi="Arial" w:cs="Arial"/>
          <w:b/>
          <w:bCs/>
          <w:color w:val="000000" w:themeColor="text1"/>
          <w:sz w:val="24"/>
          <w:szCs w:val="24"/>
        </w:rPr>
        <w:t>.0</w:t>
      </w:r>
      <w:r w:rsidR="005A3FE0" w:rsidRPr="0063263B">
        <w:rPr>
          <w:rFonts w:ascii="Arial" w:hAnsi="Arial" w:cs="Arial"/>
          <w:color w:val="000000" w:themeColor="text1"/>
          <w:sz w:val="24"/>
          <w:szCs w:val="24"/>
        </w:rPr>
        <w:t>,</w:t>
      </w:r>
      <w:r w:rsidR="00E92D0D" w:rsidRPr="0063263B">
        <w:rPr>
          <w:rFonts w:ascii="Arial" w:hAnsi="Arial" w:cs="Arial"/>
          <w:color w:val="000000" w:themeColor="text1"/>
          <w:sz w:val="24"/>
          <w:szCs w:val="24"/>
        </w:rPr>
        <w:t xml:space="preserve"> </w:t>
      </w:r>
      <w:r w:rsidR="000877FD" w:rsidRPr="0063263B">
        <w:rPr>
          <w:rFonts w:ascii="Arial" w:hAnsi="Arial" w:cs="Arial"/>
          <w:color w:val="000000" w:themeColor="text1"/>
          <w:sz w:val="24"/>
          <w:szCs w:val="24"/>
        </w:rPr>
        <w:t xml:space="preserve">it can be observed that </w:t>
      </w:r>
      <w:r w:rsidR="008651B6" w:rsidRPr="0063263B">
        <w:rPr>
          <w:rFonts w:ascii="Arial" w:hAnsi="Arial" w:cs="Arial"/>
          <w:color w:val="000000" w:themeColor="text1"/>
          <w:sz w:val="24"/>
          <w:szCs w:val="24"/>
        </w:rPr>
        <w:t xml:space="preserve">although female students have a higher positive attitude than male students, it is found out that female students have reportedly </w:t>
      </w:r>
      <w:r w:rsidR="00506F7B" w:rsidRPr="0063263B">
        <w:rPr>
          <w:rFonts w:ascii="Arial" w:hAnsi="Arial" w:cs="Arial"/>
          <w:color w:val="000000" w:themeColor="text1"/>
          <w:sz w:val="24"/>
          <w:szCs w:val="24"/>
        </w:rPr>
        <w:t>experienced</w:t>
      </w:r>
      <w:r w:rsidR="008651B6" w:rsidRPr="0063263B">
        <w:rPr>
          <w:rFonts w:ascii="Arial" w:hAnsi="Arial" w:cs="Arial"/>
          <w:color w:val="000000" w:themeColor="text1"/>
          <w:sz w:val="24"/>
          <w:szCs w:val="24"/>
        </w:rPr>
        <w:t xml:space="preserve"> anxiety more than the male students during </w:t>
      </w:r>
      <w:r w:rsidR="008651B6" w:rsidRPr="0063263B">
        <w:rPr>
          <w:rFonts w:ascii="Arial" w:hAnsi="Arial" w:cs="Arial"/>
          <w:color w:val="000000" w:themeColor="text1"/>
          <w:sz w:val="24"/>
          <w:szCs w:val="24"/>
          <w:lang w:val="en-PH"/>
        </w:rPr>
        <w:t xml:space="preserve">Home-Based Education than male students with mean scores </w:t>
      </w:r>
      <w:r w:rsidR="008651B6" w:rsidRPr="0063263B">
        <w:rPr>
          <w:rFonts w:ascii="Arial" w:hAnsi="Arial" w:cs="Arial"/>
          <w:i/>
          <w:iCs/>
          <w:color w:val="000000" w:themeColor="text1"/>
          <w:sz w:val="24"/>
          <w:szCs w:val="24"/>
          <w:lang w:val="en-PH"/>
        </w:rPr>
        <w:t>M=3.339</w:t>
      </w:r>
      <w:r w:rsidR="008651B6" w:rsidRPr="0063263B">
        <w:rPr>
          <w:rFonts w:ascii="Arial" w:hAnsi="Arial" w:cs="Arial"/>
          <w:color w:val="000000" w:themeColor="text1"/>
          <w:sz w:val="24"/>
          <w:szCs w:val="24"/>
          <w:lang w:val="en-PH"/>
        </w:rPr>
        <w:t xml:space="preserve"> and </w:t>
      </w:r>
      <w:r w:rsidR="008651B6" w:rsidRPr="0063263B">
        <w:rPr>
          <w:rFonts w:ascii="Arial" w:hAnsi="Arial" w:cs="Arial"/>
          <w:i/>
          <w:iCs/>
          <w:color w:val="000000" w:themeColor="text1"/>
          <w:sz w:val="24"/>
          <w:szCs w:val="24"/>
          <w:lang w:val="en-PH"/>
        </w:rPr>
        <w:t>M=3.278</w:t>
      </w:r>
      <w:r w:rsidR="008651B6" w:rsidRPr="0063263B">
        <w:rPr>
          <w:rFonts w:ascii="Arial" w:hAnsi="Arial" w:cs="Arial"/>
          <w:color w:val="000000" w:themeColor="text1"/>
          <w:sz w:val="24"/>
          <w:szCs w:val="24"/>
          <w:lang w:val="en-PH"/>
        </w:rPr>
        <w:t xml:space="preserve"> respectively</w:t>
      </w:r>
      <w:r w:rsidR="000877FD" w:rsidRPr="0063263B">
        <w:rPr>
          <w:rFonts w:ascii="Arial" w:hAnsi="Arial" w:cs="Arial"/>
          <w:color w:val="000000" w:themeColor="text1"/>
          <w:sz w:val="24"/>
          <w:szCs w:val="24"/>
          <w:lang w:val="en-PH"/>
        </w:rPr>
        <w:t xml:space="preserve">.  </w:t>
      </w:r>
      <w:r w:rsidR="008651B6" w:rsidRPr="0063263B">
        <w:rPr>
          <w:rFonts w:ascii="Arial" w:hAnsi="Arial" w:cs="Arial"/>
          <w:color w:val="000000" w:themeColor="text1"/>
          <w:sz w:val="24"/>
          <w:szCs w:val="24"/>
          <w:lang w:val="en-PH"/>
        </w:rPr>
        <w:t>As revealed, female students tend to experience more learning difficulty, lack of concentration while learning, boredom, forgetfulness, headaches, and failure to concentrate during Home-Based Education</w:t>
      </w:r>
      <w:r w:rsidR="006F657A" w:rsidRPr="0063263B">
        <w:rPr>
          <w:rFonts w:ascii="Arial" w:hAnsi="Arial" w:cs="Arial"/>
          <w:color w:val="000000" w:themeColor="text1"/>
          <w:sz w:val="24"/>
          <w:szCs w:val="24"/>
          <w:lang w:val="en-PH"/>
        </w:rPr>
        <w:t>, h</w:t>
      </w:r>
      <w:r w:rsidR="000877FD" w:rsidRPr="0063263B">
        <w:rPr>
          <w:rFonts w:ascii="Arial" w:hAnsi="Arial" w:cs="Arial"/>
          <w:color w:val="000000" w:themeColor="text1"/>
          <w:sz w:val="24"/>
          <w:szCs w:val="24"/>
          <w:lang w:val="en-PH"/>
        </w:rPr>
        <w:t xml:space="preserve">owever this difference in mean score is </w:t>
      </w:r>
      <w:r w:rsidR="006B2FD7" w:rsidRPr="0063263B">
        <w:rPr>
          <w:rFonts w:ascii="Arial" w:hAnsi="Arial" w:cs="Arial"/>
          <w:color w:val="000000" w:themeColor="text1"/>
          <w:sz w:val="24"/>
          <w:szCs w:val="24"/>
          <w:lang w:val="en-PH"/>
        </w:rPr>
        <w:t>very minimal</w:t>
      </w:r>
      <w:r w:rsidR="002E7C6C" w:rsidRPr="0063263B">
        <w:rPr>
          <w:rFonts w:ascii="Arial" w:hAnsi="Arial" w:cs="Arial"/>
          <w:color w:val="000000" w:themeColor="text1"/>
          <w:sz w:val="24"/>
          <w:szCs w:val="24"/>
          <w:lang w:val="en-PH"/>
        </w:rPr>
        <w:t xml:space="preserve"> and not significant. </w:t>
      </w:r>
    </w:p>
    <w:p w14:paraId="45722CB9" w14:textId="675DE193" w:rsidR="004E49B8" w:rsidRPr="0063263B" w:rsidRDefault="000877FD" w:rsidP="008651B6">
      <w:pPr>
        <w:spacing w:line="480" w:lineRule="auto"/>
        <w:ind w:firstLine="720"/>
        <w:jc w:val="both"/>
        <w:rPr>
          <w:rFonts w:ascii="Arial" w:eastAsia="Times New Roman" w:hAnsi="Arial" w:cs="Arial"/>
          <w:color w:val="000000" w:themeColor="text1"/>
          <w:spacing w:val="4"/>
          <w:sz w:val="24"/>
          <w:szCs w:val="24"/>
        </w:rPr>
      </w:pPr>
      <w:r w:rsidRPr="0063263B">
        <w:rPr>
          <w:rFonts w:ascii="Arial" w:hAnsi="Arial" w:cs="Arial"/>
          <w:color w:val="000000" w:themeColor="text1"/>
          <w:sz w:val="24"/>
          <w:szCs w:val="24"/>
          <w:lang w:val="en-PH"/>
        </w:rPr>
        <w:t>Th</w:t>
      </w:r>
      <w:r w:rsidR="00A64960" w:rsidRPr="0063263B">
        <w:rPr>
          <w:rFonts w:ascii="Arial" w:hAnsi="Arial" w:cs="Arial"/>
          <w:color w:val="000000" w:themeColor="text1"/>
          <w:sz w:val="24"/>
          <w:szCs w:val="24"/>
          <w:lang w:val="en-PH"/>
        </w:rPr>
        <w:t>is</w:t>
      </w:r>
      <w:r w:rsidRPr="0063263B">
        <w:rPr>
          <w:rFonts w:ascii="Arial" w:hAnsi="Arial" w:cs="Arial"/>
          <w:color w:val="000000" w:themeColor="text1"/>
          <w:sz w:val="24"/>
          <w:szCs w:val="24"/>
          <w:lang w:val="en-PH"/>
        </w:rPr>
        <w:t xml:space="preserve"> aforementioned finding</w:t>
      </w:r>
      <w:r w:rsidR="008651B6" w:rsidRPr="0063263B">
        <w:rPr>
          <w:rFonts w:ascii="Arial" w:hAnsi="Arial" w:cs="Arial"/>
          <w:color w:val="000000" w:themeColor="text1"/>
          <w:sz w:val="24"/>
          <w:szCs w:val="24"/>
          <w:lang w:val="en-PH"/>
        </w:rPr>
        <w:t xml:space="preserve"> </w:t>
      </w:r>
      <w:r w:rsidRPr="0063263B">
        <w:rPr>
          <w:rFonts w:ascii="Arial" w:hAnsi="Arial" w:cs="Arial"/>
          <w:color w:val="000000" w:themeColor="text1"/>
          <w:sz w:val="24"/>
          <w:szCs w:val="24"/>
          <w:lang w:val="en-PH"/>
        </w:rPr>
        <w:t>disagrees with</w:t>
      </w:r>
      <w:r w:rsidR="008651B6" w:rsidRPr="0063263B">
        <w:rPr>
          <w:rFonts w:ascii="Arial" w:hAnsi="Arial" w:cs="Arial"/>
          <w:color w:val="000000" w:themeColor="text1"/>
          <w:sz w:val="24"/>
          <w:szCs w:val="24"/>
          <w:lang w:val="en-PH"/>
        </w:rPr>
        <w:t xml:space="preserve"> Hamurcu (2018) </w:t>
      </w:r>
      <w:r w:rsidR="00506F7B" w:rsidRPr="0063263B">
        <w:rPr>
          <w:rFonts w:ascii="Arial" w:hAnsi="Arial" w:cs="Arial"/>
          <w:color w:val="000000" w:themeColor="text1"/>
          <w:sz w:val="24"/>
          <w:szCs w:val="24"/>
          <w:lang w:val="en-PH"/>
        </w:rPr>
        <w:t>who</w:t>
      </w:r>
      <w:r w:rsidR="008651B6" w:rsidRPr="0063263B">
        <w:rPr>
          <w:rFonts w:ascii="Arial" w:hAnsi="Arial" w:cs="Arial"/>
          <w:color w:val="000000" w:themeColor="text1"/>
          <w:sz w:val="24"/>
          <w:szCs w:val="24"/>
          <w:lang w:val="en-PH"/>
        </w:rPr>
        <w:t xml:space="preserve"> stated that </w:t>
      </w:r>
      <w:r w:rsidR="008651B6" w:rsidRPr="0063263B">
        <w:rPr>
          <w:rFonts w:ascii="Arial" w:hAnsi="Arial" w:cs="Arial"/>
          <w:color w:val="000000" w:themeColor="text1"/>
          <w:sz w:val="24"/>
          <w:szCs w:val="24"/>
        </w:rPr>
        <w:t xml:space="preserve">female students got significantly higher scores for expectations from </w:t>
      </w:r>
      <w:r w:rsidR="00566201" w:rsidRPr="0063263B">
        <w:rPr>
          <w:rFonts w:ascii="Arial" w:hAnsi="Arial" w:cs="Arial"/>
          <w:color w:val="000000" w:themeColor="text1"/>
          <w:sz w:val="24"/>
          <w:szCs w:val="24"/>
        </w:rPr>
        <w:t>learning but</w:t>
      </w:r>
      <w:r w:rsidR="008651B6" w:rsidRPr="0063263B">
        <w:rPr>
          <w:rFonts w:ascii="Arial" w:hAnsi="Arial" w:cs="Arial"/>
          <w:color w:val="000000" w:themeColor="text1"/>
          <w:sz w:val="24"/>
          <w:szCs w:val="24"/>
        </w:rPr>
        <w:t xml:space="preserve"> concluded that female students had a higher level of educational stress due to their expectations from learning, pressure from study</w:t>
      </w:r>
      <w:r w:rsidR="00506F7B" w:rsidRPr="0063263B">
        <w:rPr>
          <w:rFonts w:ascii="Arial" w:hAnsi="Arial" w:cs="Arial"/>
          <w:color w:val="000000" w:themeColor="text1"/>
          <w:sz w:val="24"/>
          <w:szCs w:val="24"/>
        </w:rPr>
        <w:t>,</w:t>
      </w:r>
      <w:r w:rsidR="008651B6" w:rsidRPr="0063263B">
        <w:rPr>
          <w:rFonts w:ascii="Arial" w:hAnsi="Arial" w:cs="Arial"/>
          <w:color w:val="000000" w:themeColor="text1"/>
          <w:sz w:val="24"/>
          <w:szCs w:val="24"/>
        </w:rPr>
        <w:t xml:space="preserve"> and self-expectations. Moreover, </w:t>
      </w:r>
      <w:r w:rsidR="002A7B18" w:rsidRPr="0063263B">
        <w:rPr>
          <w:rFonts w:ascii="Arial" w:hAnsi="Arial" w:cs="Arial"/>
          <w:color w:val="000000" w:themeColor="text1"/>
          <w:sz w:val="24"/>
          <w:szCs w:val="24"/>
        </w:rPr>
        <w:t xml:space="preserve">it </w:t>
      </w:r>
      <w:r w:rsidR="00506F7B" w:rsidRPr="0063263B">
        <w:rPr>
          <w:rFonts w:ascii="Arial" w:hAnsi="Arial" w:cs="Arial"/>
          <w:color w:val="000000" w:themeColor="text1"/>
          <w:sz w:val="24"/>
          <w:szCs w:val="24"/>
        </w:rPr>
        <w:t xml:space="preserve">is </w:t>
      </w:r>
      <w:r w:rsidR="002A7B18" w:rsidRPr="0063263B">
        <w:rPr>
          <w:rFonts w:ascii="Arial" w:hAnsi="Arial" w:cs="Arial"/>
          <w:color w:val="000000" w:themeColor="text1"/>
          <w:sz w:val="24"/>
          <w:szCs w:val="24"/>
        </w:rPr>
        <w:t xml:space="preserve">also in contrast with the finding of </w:t>
      </w:r>
      <w:r w:rsidR="008651B6" w:rsidRPr="0063263B">
        <w:rPr>
          <w:rFonts w:ascii="Arial" w:eastAsia="Times New Roman" w:hAnsi="Arial" w:cs="Arial"/>
          <w:color w:val="000000" w:themeColor="text1"/>
          <w:spacing w:val="4"/>
          <w:sz w:val="24"/>
          <w:szCs w:val="24"/>
        </w:rPr>
        <w:t xml:space="preserve">Tasgin &amp; </w:t>
      </w:r>
      <w:r w:rsidR="008651B6" w:rsidRPr="0063263B">
        <w:rPr>
          <w:rFonts w:ascii="Arial" w:eastAsia="Times New Roman" w:hAnsi="Arial" w:cs="Arial"/>
          <w:color w:val="000000" w:themeColor="text1"/>
          <w:spacing w:val="4"/>
          <w:sz w:val="24"/>
          <w:szCs w:val="24"/>
        </w:rPr>
        <w:lastRenderedPageBreak/>
        <w:t>Coskun (2018)</w:t>
      </w:r>
      <w:r w:rsidR="002A7B18" w:rsidRPr="0063263B">
        <w:rPr>
          <w:rFonts w:ascii="Arial" w:eastAsia="Times New Roman" w:hAnsi="Arial" w:cs="Arial"/>
          <w:color w:val="000000" w:themeColor="text1"/>
          <w:spacing w:val="4"/>
          <w:sz w:val="24"/>
          <w:szCs w:val="24"/>
        </w:rPr>
        <w:t xml:space="preserve"> which</w:t>
      </w:r>
      <w:r w:rsidR="008651B6" w:rsidRPr="0063263B">
        <w:rPr>
          <w:rFonts w:ascii="Arial" w:eastAsia="Times New Roman" w:hAnsi="Arial" w:cs="Arial"/>
          <w:color w:val="000000" w:themeColor="text1"/>
          <w:spacing w:val="4"/>
          <w:sz w:val="24"/>
          <w:szCs w:val="24"/>
        </w:rPr>
        <w:t xml:space="preserve"> affirmed that students’ attitudes and motivations for learning differ in favor of the females. </w:t>
      </w:r>
    </w:p>
    <w:p w14:paraId="3EA1135E" w14:textId="77777777" w:rsidR="006B7A9D" w:rsidRPr="0063263B" w:rsidRDefault="006B7A9D" w:rsidP="008651B6">
      <w:pPr>
        <w:spacing w:line="480" w:lineRule="auto"/>
        <w:ind w:firstLine="720"/>
        <w:jc w:val="both"/>
        <w:rPr>
          <w:rFonts w:ascii="Arial" w:eastAsia="Times New Roman" w:hAnsi="Arial" w:cs="Arial"/>
          <w:color w:val="000000" w:themeColor="text1"/>
          <w:spacing w:val="4"/>
          <w:sz w:val="2"/>
          <w:szCs w:val="2"/>
        </w:rPr>
      </w:pPr>
    </w:p>
    <w:p w14:paraId="42DAACFE" w14:textId="4C101225" w:rsidR="00072F1C" w:rsidRPr="0063263B" w:rsidRDefault="004E49B8" w:rsidP="00610961">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shd w:val="clear" w:color="auto" w:fill="FFFFFF"/>
        </w:rPr>
        <w:t>The above result</w:t>
      </w:r>
      <w:r w:rsidR="00072F1C" w:rsidRPr="0063263B">
        <w:rPr>
          <w:rFonts w:ascii="Arial" w:hAnsi="Arial" w:cs="Arial"/>
          <w:color w:val="000000" w:themeColor="text1"/>
          <w:sz w:val="24"/>
          <w:szCs w:val="24"/>
          <w:shd w:val="clear" w:color="auto" w:fill="FFFFFF"/>
        </w:rPr>
        <w:t>s</w:t>
      </w:r>
      <w:r w:rsidR="008651B6" w:rsidRPr="0063263B">
        <w:rPr>
          <w:rFonts w:ascii="Arial" w:hAnsi="Arial" w:cs="Arial"/>
          <w:color w:val="000000" w:themeColor="text1"/>
          <w:sz w:val="24"/>
          <w:szCs w:val="24"/>
          <w:shd w:val="clear" w:color="auto" w:fill="FFFFFF"/>
        </w:rPr>
        <w:t xml:space="preserve"> </w:t>
      </w:r>
      <w:r w:rsidRPr="0063263B">
        <w:rPr>
          <w:rFonts w:ascii="Arial" w:hAnsi="Arial" w:cs="Arial"/>
          <w:color w:val="000000" w:themeColor="text1"/>
          <w:sz w:val="24"/>
          <w:szCs w:val="24"/>
          <w:shd w:val="clear" w:color="auto" w:fill="FFFFFF"/>
        </w:rPr>
        <w:t>indicat</w:t>
      </w:r>
      <w:r w:rsidR="00072F1C" w:rsidRPr="0063263B">
        <w:rPr>
          <w:rFonts w:ascii="Arial" w:hAnsi="Arial" w:cs="Arial"/>
          <w:color w:val="000000" w:themeColor="text1"/>
          <w:sz w:val="24"/>
          <w:szCs w:val="24"/>
          <w:shd w:val="clear" w:color="auto" w:fill="FFFFFF"/>
        </w:rPr>
        <w:t>e</w:t>
      </w:r>
      <w:r w:rsidRPr="0063263B">
        <w:rPr>
          <w:rFonts w:ascii="Arial" w:hAnsi="Arial" w:cs="Arial"/>
          <w:color w:val="000000" w:themeColor="text1"/>
          <w:sz w:val="24"/>
          <w:szCs w:val="24"/>
          <w:shd w:val="clear" w:color="auto" w:fill="FFFFFF"/>
        </w:rPr>
        <w:t xml:space="preserve"> that</w:t>
      </w:r>
      <w:r w:rsidR="008651B6" w:rsidRPr="0063263B">
        <w:rPr>
          <w:rFonts w:ascii="Arial" w:hAnsi="Arial" w:cs="Arial"/>
          <w:color w:val="000000" w:themeColor="text1"/>
          <w:sz w:val="24"/>
          <w:szCs w:val="24"/>
          <w:shd w:val="clear" w:color="auto" w:fill="FFFFFF"/>
        </w:rPr>
        <w:t xml:space="preserve"> </w:t>
      </w:r>
      <w:r w:rsidRPr="0063263B">
        <w:rPr>
          <w:rFonts w:ascii="Arial" w:hAnsi="Arial" w:cs="Arial"/>
          <w:color w:val="000000" w:themeColor="text1"/>
          <w:sz w:val="24"/>
          <w:szCs w:val="24"/>
          <w:shd w:val="clear" w:color="auto" w:fill="FFFFFF"/>
        </w:rPr>
        <w:t>Students’ attitude towards Home-Based Education measured in terms of the four dimensions namely Nature, Anxiety, Expectations, and Openness to Learning, do not significantly differ</w:t>
      </w:r>
      <w:r w:rsidR="00072F1C" w:rsidRPr="0063263B">
        <w:rPr>
          <w:rFonts w:ascii="Arial" w:hAnsi="Arial" w:cs="Arial"/>
          <w:color w:val="000000" w:themeColor="text1"/>
          <w:sz w:val="24"/>
          <w:szCs w:val="24"/>
          <w:shd w:val="clear" w:color="auto" w:fill="FFFFFF"/>
        </w:rPr>
        <w:t xml:space="preserve"> across gender</w:t>
      </w:r>
      <w:r w:rsidR="00857E9E" w:rsidRPr="0063263B">
        <w:rPr>
          <w:rFonts w:ascii="Arial" w:hAnsi="Arial" w:cs="Arial"/>
          <w:color w:val="000000" w:themeColor="text1"/>
          <w:sz w:val="24"/>
          <w:szCs w:val="24"/>
          <w:shd w:val="clear" w:color="auto" w:fill="FFFFFF"/>
        </w:rPr>
        <w:t xml:space="preserve">, thus, it implies that </w:t>
      </w:r>
      <w:r w:rsidR="00242405" w:rsidRPr="0063263B">
        <w:rPr>
          <w:rFonts w:ascii="Arial" w:hAnsi="Arial" w:cs="Arial"/>
          <w:color w:val="000000" w:themeColor="text1"/>
          <w:sz w:val="24"/>
          <w:szCs w:val="24"/>
          <w:shd w:val="clear" w:color="auto" w:fill="FFFFFF"/>
        </w:rPr>
        <w:t>high school students</w:t>
      </w:r>
      <w:r w:rsidR="00857E9E" w:rsidRPr="0063263B">
        <w:rPr>
          <w:rFonts w:ascii="Arial" w:hAnsi="Arial" w:cs="Arial"/>
          <w:color w:val="000000" w:themeColor="text1"/>
          <w:sz w:val="24"/>
          <w:szCs w:val="24"/>
          <w:shd w:val="clear" w:color="auto" w:fill="FFFFFF"/>
        </w:rPr>
        <w:t xml:space="preserve"> have the same learning needs regardless of gender. Therefore, teachers and parents need to ensure that students are well-provided with </w:t>
      </w:r>
      <w:r w:rsidR="000604FF" w:rsidRPr="0063263B">
        <w:rPr>
          <w:rFonts w:ascii="Arial" w:hAnsi="Arial" w:cs="Arial"/>
          <w:color w:val="000000" w:themeColor="text1"/>
          <w:sz w:val="24"/>
          <w:szCs w:val="24"/>
          <w:shd w:val="clear" w:color="auto" w:fill="FFFFFF"/>
        </w:rPr>
        <w:t xml:space="preserve">equal and equitable opportunities to sustain or enhance their attitude towards learning during HBE. The provision of equitable opportunities is suggested so that </w:t>
      </w:r>
      <w:r w:rsidR="00242405" w:rsidRPr="0063263B">
        <w:rPr>
          <w:rFonts w:ascii="Arial" w:hAnsi="Arial" w:cs="Arial"/>
          <w:color w:val="000000" w:themeColor="text1"/>
          <w:sz w:val="24"/>
          <w:szCs w:val="24"/>
          <w:shd w:val="clear" w:color="auto" w:fill="FFFFFF"/>
        </w:rPr>
        <w:t>high school students</w:t>
      </w:r>
      <w:r w:rsidR="000604FF" w:rsidRPr="0063263B">
        <w:rPr>
          <w:rFonts w:ascii="Arial" w:hAnsi="Arial" w:cs="Arial"/>
          <w:color w:val="000000" w:themeColor="text1"/>
          <w:sz w:val="24"/>
          <w:szCs w:val="24"/>
          <w:shd w:val="clear" w:color="auto" w:fill="FFFFFF"/>
        </w:rPr>
        <w:t xml:space="preserve"> who need more support or assistance in their learning should be provided with more, and those who need less support or assistance </w:t>
      </w:r>
      <w:r w:rsidR="00506F7B" w:rsidRPr="0063263B">
        <w:rPr>
          <w:rFonts w:ascii="Arial" w:hAnsi="Arial" w:cs="Arial"/>
          <w:color w:val="000000" w:themeColor="text1"/>
          <w:sz w:val="24"/>
          <w:szCs w:val="24"/>
          <w:shd w:val="clear" w:color="auto" w:fill="FFFFFF"/>
        </w:rPr>
        <w:t>are</w:t>
      </w:r>
      <w:r w:rsidR="000604FF" w:rsidRPr="0063263B">
        <w:rPr>
          <w:rFonts w:ascii="Arial" w:hAnsi="Arial" w:cs="Arial"/>
          <w:color w:val="000000" w:themeColor="text1"/>
          <w:sz w:val="24"/>
          <w:szCs w:val="24"/>
          <w:shd w:val="clear" w:color="auto" w:fill="FFFFFF"/>
        </w:rPr>
        <w:t xml:space="preserve"> provided less. Moreover, when it comes to lesson preparations, teachers must design lessons appropriate for students </w:t>
      </w:r>
      <w:r w:rsidR="00506F7B" w:rsidRPr="0063263B">
        <w:rPr>
          <w:rFonts w:ascii="Arial" w:hAnsi="Arial" w:cs="Arial"/>
          <w:color w:val="000000" w:themeColor="text1"/>
          <w:sz w:val="24"/>
          <w:szCs w:val="24"/>
          <w:shd w:val="clear" w:color="auto" w:fill="FFFFFF"/>
        </w:rPr>
        <w:t>to</w:t>
      </w:r>
      <w:r w:rsidR="000604FF" w:rsidRPr="0063263B">
        <w:rPr>
          <w:rFonts w:ascii="Arial" w:hAnsi="Arial" w:cs="Arial"/>
          <w:color w:val="000000" w:themeColor="text1"/>
          <w:sz w:val="24"/>
          <w:szCs w:val="24"/>
          <w:shd w:val="clear" w:color="auto" w:fill="FFFFFF"/>
        </w:rPr>
        <w:t xml:space="preserve"> boost their interest</w:t>
      </w:r>
      <w:r w:rsidR="00610961" w:rsidRPr="0063263B">
        <w:rPr>
          <w:rFonts w:ascii="Arial" w:hAnsi="Arial" w:cs="Arial"/>
          <w:color w:val="000000" w:themeColor="text1"/>
          <w:sz w:val="24"/>
          <w:szCs w:val="24"/>
          <w:shd w:val="clear" w:color="auto" w:fill="FFFFFF"/>
        </w:rPr>
        <w:t xml:space="preserve"> </w:t>
      </w:r>
      <w:r w:rsidR="00506F7B" w:rsidRPr="0063263B">
        <w:rPr>
          <w:rFonts w:ascii="Arial" w:hAnsi="Arial" w:cs="Arial"/>
          <w:color w:val="000000" w:themeColor="text1"/>
          <w:sz w:val="24"/>
          <w:szCs w:val="24"/>
          <w:shd w:val="clear" w:color="auto" w:fill="FFFFFF"/>
        </w:rPr>
        <w:t>in</w:t>
      </w:r>
      <w:r w:rsidR="00610961" w:rsidRPr="0063263B">
        <w:rPr>
          <w:rFonts w:ascii="Arial" w:hAnsi="Arial" w:cs="Arial"/>
          <w:color w:val="000000" w:themeColor="text1"/>
          <w:sz w:val="24"/>
          <w:szCs w:val="24"/>
          <w:shd w:val="clear" w:color="auto" w:fill="FFFFFF"/>
        </w:rPr>
        <w:t xml:space="preserve"> HBE</w:t>
      </w:r>
      <w:r w:rsidR="000604FF" w:rsidRPr="0063263B">
        <w:rPr>
          <w:rFonts w:ascii="Arial" w:hAnsi="Arial" w:cs="Arial"/>
          <w:color w:val="000000" w:themeColor="text1"/>
          <w:sz w:val="24"/>
          <w:szCs w:val="24"/>
          <w:shd w:val="clear" w:color="auto" w:fill="FFFFFF"/>
        </w:rPr>
        <w:t>, and</w:t>
      </w:r>
      <w:r w:rsidR="006B7A9D" w:rsidRPr="0063263B">
        <w:rPr>
          <w:rFonts w:ascii="Arial" w:hAnsi="Arial" w:cs="Arial"/>
          <w:color w:val="000000" w:themeColor="text1"/>
          <w:sz w:val="24"/>
          <w:szCs w:val="24"/>
          <w:shd w:val="clear" w:color="auto" w:fill="FFFFFF"/>
        </w:rPr>
        <w:t xml:space="preserve"> all</w:t>
      </w:r>
      <w:r w:rsidR="000604FF" w:rsidRPr="0063263B">
        <w:rPr>
          <w:rFonts w:ascii="Arial" w:hAnsi="Arial" w:cs="Arial"/>
          <w:color w:val="000000" w:themeColor="text1"/>
          <w:sz w:val="24"/>
          <w:szCs w:val="24"/>
          <w:shd w:val="clear" w:color="auto" w:fill="FFFFFF"/>
        </w:rPr>
        <w:t xml:space="preserve"> students </w:t>
      </w:r>
      <w:r w:rsidR="006B7A9D" w:rsidRPr="0063263B">
        <w:rPr>
          <w:rFonts w:ascii="Arial" w:hAnsi="Arial" w:cs="Arial"/>
          <w:color w:val="000000" w:themeColor="text1"/>
          <w:sz w:val="24"/>
          <w:szCs w:val="24"/>
          <w:shd w:val="clear" w:color="auto" w:fill="FFFFFF"/>
        </w:rPr>
        <w:t xml:space="preserve">especially </w:t>
      </w:r>
      <w:r w:rsidR="00506F7B" w:rsidRPr="0063263B">
        <w:rPr>
          <w:rFonts w:ascii="Arial" w:hAnsi="Arial" w:cs="Arial"/>
          <w:color w:val="000000" w:themeColor="text1"/>
          <w:sz w:val="24"/>
          <w:szCs w:val="24"/>
          <w:shd w:val="clear" w:color="auto" w:fill="FFFFFF"/>
        </w:rPr>
        <w:t xml:space="preserve">those </w:t>
      </w:r>
      <w:r w:rsidR="006B7A9D" w:rsidRPr="0063263B">
        <w:rPr>
          <w:rFonts w:ascii="Arial" w:hAnsi="Arial" w:cs="Arial"/>
          <w:color w:val="000000" w:themeColor="text1"/>
          <w:sz w:val="24"/>
          <w:szCs w:val="24"/>
          <w:shd w:val="clear" w:color="auto" w:fill="FFFFFF"/>
        </w:rPr>
        <w:t xml:space="preserve">with additional needs </w:t>
      </w:r>
      <w:r w:rsidR="000604FF" w:rsidRPr="0063263B">
        <w:rPr>
          <w:rFonts w:ascii="Arial" w:hAnsi="Arial" w:cs="Arial"/>
          <w:color w:val="000000" w:themeColor="text1"/>
          <w:sz w:val="24"/>
          <w:szCs w:val="24"/>
          <w:shd w:val="clear" w:color="auto" w:fill="FFFFFF"/>
        </w:rPr>
        <w:t xml:space="preserve">must be provided </w:t>
      </w:r>
      <w:r w:rsidR="006B7A9D" w:rsidRPr="0063263B">
        <w:rPr>
          <w:rFonts w:ascii="Arial" w:hAnsi="Arial" w:cs="Arial"/>
          <w:color w:val="000000" w:themeColor="text1"/>
          <w:sz w:val="24"/>
          <w:szCs w:val="24"/>
          <w:shd w:val="clear" w:color="auto" w:fill="FFFFFF"/>
        </w:rPr>
        <w:t>with further trainings on</w:t>
      </w:r>
      <w:r w:rsidR="00610961" w:rsidRPr="0063263B">
        <w:rPr>
          <w:rFonts w:ascii="Arial" w:hAnsi="Arial" w:cs="Arial"/>
          <w:color w:val="000000" w:themeColor="text1"/>
          <w:sz w:val="24"/>
          <w:szCs w:val="24"/>
          <w:shd w:val="clear" w:color="auto" w:fill="FFFFFF"/>
        </w:rPr>
        <w:t xml:space="preserve"> HBE. </w:t>
      </w:r>
    </w:p>
    <w:p w14:paraId="2B08190B" w14:textId="77777777" w:rsidR="00610961" w:rsidRPr="0063263B" w:rsidRDefault="00610961" w:rsidP="00610961">
      <w:pPr>
        <w:spacing w:line="480" w:lineRule="auto"/>
        <w:ind w:firstLine="720"/>
        <w:jc w:val="both"/>
        <w:rPr>
          <w:rFonts w:ascii="Arial" w:hAnsi="Arial" w:cs="Arial"/>
          <w:color w:val="000000" w:themeColor="text1"/>
          <w:sz w:val="2"/>
          <w:szCs w:val="2"/>
          <w:shd w:val="clear" w:color="auto" w:fill="FFFFFF"/>
        </w:rPr>
      </w:pPr>
    </w:p>
    <w:p w14:paraId="371E71FA" w14:textId="4CD1A0E8" w:rsidR="00C621C7" w:rsidRPr="0063263B" w:rsidRDefault="00610961" w:rsidP="009E4C19">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On the other hand, </w:t>
      </w:r>
      <w:r w:rsidR="008651B6" w:rsidRPr="0063263B">
        <w:rPr>
          <w:rFonts w:ascii="Arial" w:hAnsi="Arial" w:cs="Arial"/>
          <w:color w:val="000000" w:themeColor="text1"/>
          <w:sz w:val="24"/>
          <w:szCs w:val="24"/>
        </w:rPr>
        <w:t xml:space="preserve">students’ level of attitude </w:t>
      </w:r>
      <w:r w:rsidR="008651B6" w:rsidRPr="0063263B">
        <w:rPr>
          <w:rFonts w:ascii="Arial" w:hAnsi="Arial" w:cs="Arial"/>
          <w:iCs/>
          <w:color w:val="000000" w:themeColor="text1"/>
          <w:sz w:val="24"/>
          <w:szCs w:val="24"/>
        </w:rPr>
        <w:t>differs across grade level</w:t>
      </w:r>
      <w:r w:rsidR="00C621C7" w:rsidRPr="0063263B">
        <w:rPr>
          <w:rFonts w:ascii="Arial" w:hAnsi="Arial" w:cs="Arial"/>
          <w:iCs/>
          <w:color w:val="000000" w:themeColor="text1"/>
          <w:sz w:val="24"/>
          <w:szCs w:val="24"/>
        </w:rPr>
        <w:t xml:space="preserve"> </w:t>
      </w:r>
      <w:r w:rsidR="00C621C7" w:rsidRPr="0063263B">
        <w:rPr>
          <w:rFonts w:ascii="Arial" w:hAnsi="Arial" w:cs="Arial"/>
          <w:color w:val="000000" w:themeColor="text1"/>
          <w:sz w:val="24"/>
          <w:szCs w:val="24"/>
        </w:rPr>
        <w:t xml:space="preserve">in terms of Nature of Learning with </w:t>
      </w:r>
      <w:r w:rsidR="00C621C7" w:rsidRPr="0063263B">
        <w:rPr>
          <w:rFonts w:ascii="Arial" w:hAnsi="Arial" w:cs="Arial"/>
          <w:iCs/>
          <w:color w:val="000000" w:themeColor="text1"/>
          <w:sz w:val="24"/>
          <w:szCs w:val="24"/>
        </w:rPr>
        <w:t xml:space="preserve">F(3, </w:t>
      </w:r>
      <w:r w:rsidR="009E4C19" w:rsidRPr="0063263B">
        <w:rPr>
          <w:rFonts w:ascii="Arial" w:hAnsi="Arial" w:cs="Arial"/>
          <w:iCs/>
          <w:color w:val="000000" w:themeColor="text1"/>
          <w:sz w:val="24"/>
          <w:szCs w:val="24"/>
        </w:rPr>
        <w:t>379</w:t>
      </w:r>
      <w:r w:rsidR="00C621C7" w:rsidRPr="0063263B">
        <w:rPr>
          <w:rFonts w:ascii="Arial" w:hAnsi="Arial" w:cs="Arial"/>
          <w:iCs/>
          <w:color w:val="000000" w:themeColor="text1"/>
          <w:sz w:val="24"/>
          <w:szCs w:val="24"/>
        </w:rPr>
        <w:t>=</w:t>
      </w:r>
      <w:r w:rsidR="009E4C19" w:rsidRPr="0063263B">
        <w:rPr>
          <w:rFonts w:ascii="Arial" w:hAnsi="Arial" w:cs="Arial"/>
          <w:iCs/>
          <w:color w:val="000000" w:themeColor="text1"/>
          <w:sz w:val="24"/>
          <w:szCs w:val="24"/>
        </w:rPr>
        <w:t>3.822</w:t>
      </w:r>
      <w:r w:rsidR="00C621C7" w:rsidRPr="0063263B">
        <w:rPr>
          <w:rFonts w:ascii="Arial" w:hAnsi="Arial" w:cs="Arial"/>
          <w:iCs/>
          <w:color w:val="000000" w:themeColor="text1"/>
          <w:sz w:val="24"/>
          <w:szCs w:val="24"/>
        </w:rPr>
        <w:t>, p</w:t>
      </w:r>
      <w:r w:rsidR="009E4C19" w:rsidRPr="0063263B">
        <w:rPr>
          <w:rFonts w:ascii="Arial" w:hAnsi="Arial" w:cs="Arial"/>
          <w:iCs/>
          <w:color w:val="000000" w:themeColor="text1"/>
          <w:sz w:val="24"/>
          <w:szCs w:val="24"/>
        </w:rPr>
        <w:t>&lt;</w:t>
      </w:r>
      <w:r w:rsidR="00C621C7" w:rsidRPr="0063263B">
        <w:rPr>
          <w:rFonts w:ascii="Arial" w:hAnsi="Arial" w:cs="Arial"/>
          <w:iCs/>
          <w:color w:val="000000" w:themeColor="text1"/>
          <w:sz w:val="24"/>
          <w:szCs w:val="24"/>
        </w:rPr>
        <w:t xml:space="preserve">0.05), </w:t>
      </w:r>
      <w:r w:rsidR="009E4C19" w:rsidRPr="0063263B">
        <w:rPr>
          <w:rFonts w:ascii="Arial" w:hAnsi="Arial" w:cs="Arial"/>
          <w:iCs/>
          <w:color w:val="000000" w:themeColor="text1"/>
          <w:sz w:val="24"/>
          <w:szCs w:val="24"/>
        </w:rPr>
        <w:t xml:space="preserve">and </w:t>
      </w:r>
      <w:r w:rsidR="00C621C7" w:rsidRPr="0063263B">
        <w:rPr>
          <w:rFonts w:ascii="Arial" w:hAnsi="Arial" w:cs="Arial"/>
          <w:color w:val="000000" w:themeColor="text1"/>
          <w:sz w:val="24"/>
          <w:szCs w:val="24"/>
        </w:rPr>
        <w:t>Anxiety</w:t>
      </w:r>
      <w:r w:rsidR="00C621C7" w:rsidRPr="0063263B">
        <w:rPr>
          <w:rFonts w:ascii="Arial" w:hAnsi="Arial" w:cs="Arial"/>
          <w:iCs/>
          <w:color w:val="000000" w:themeColor="text1"/>
          <w:sz w:val="24"/>
          <w:szCs w:val="24"/>
        </w:rPr>
        <w:t xml:space="preserve"> </w:t>
      </w:r>
      <w:r w:rsidR="009E4C19" w:rsidRPr="0063263B">
        <w:rPr>
          <w:rFonts w:ascii="Arial" w:hAnsi="Arial" w:cs="Arial"/>
          <w:iCs/>
          <w:color w:val="000000" w:themeColor="text1"/>
          <w:sz w:val="24"/>
          <w:szCs w:val="24"/>
        </w:rPr>
        <w:t xml:space="preserve">of Learning </w:t>
      </w:r>
      <w:r w:rsidR="00C621C7" w:rsidRPr="0063263B">
        <w:rPr>
          <w:rFonts w:ascii="Arial" w:hAnsi="Arial" w:cs="Arial"/>
          <w:iCs/>
          <w:color w:val="000000" w:themeColor="text1"/>
          <w:sz w:val="24"/>
          <w:szCs w:val="24"/>
        </w:rPr>
        <w:t>with F(</w:t>
      </w:r>
      <w:r w:rsidR="009E4C19" w:rsidRPr="0063263B">
        <w:rPr>
          <w:rFonts w:ascii="Arial" w:hAnsi="Arial" w:cs="Arial"/>
          <w:iCs/>
          <w:color w:val="000000" w:themeColor="text1"/>
          <w:sz w:val="24"/>
          <w:szCs w:val="24"/>
        </w:rPr>
        <w:t>3</w:t>
      </w:r>
      <w:r w:rsidR="00C621C7" w:rsidRPr="0063263B">
        <w:rPr>
          <w:rFonts w:ascii="Arial" w:hAnsi="Arial" w:cs="Arial"/>
          <w:iCs/>
          <w:color w:val="000000" w:themeColor="text1"/>
          <w:sz w:val="24"/>
          <w:szCs w:val="24"/>
        </w:rPr>
        <w:t>, 3</w:t>
      </w:r>
      <w:r w:rsidR="009E4C19" w:rsidRPr="0063263B">
        <w:rPr>
          <w:rFonts w:ascii="Arial" w:hAnsi="Arial" w:cs="Arial"/>
          <w:iCs/>
          <w:color w:val="000000" w:themeColor="text1"/>
          <w:sz w:val="24"/>
          <w:szCs w:val="24"/>
        </w:rPr>
        <w:t>79</w:t>
      </w:r>
      <w:r w:rsidR="00C621C7" w:rsidRPr="0063263B">
        <w:rPr>
          <w:rFonts w:ascii="Arial" w:hAnsi="Arial" w:cs="Arial"/>
          <w:iCs/>
          <w:color w:val="000000" w:themeColor="text1"/>
          <w:sz w:val="24"/>
          <w:szCs w:val="24"/>
        </w:rPr>
        <w:t>=</w:t>
      </w:r>
      <w:r w:rsidR="009E4C19" w:rsidRPr="0063263B">
        <w:rPr>
          <w:rFonts w:ascii="Arial" w:hAnsi="Arial" w:cs="Arial"/>
          <w:iCs/>
          <w:color w:val="000000" w:themeColor="text1"/>
          <w:sz w:val="24"/>
          <w:szCs w:val="24"/>
        </w:rPr>
        <w:t>5.454</w:t>
      </w:r>
      <w:r w:rsidR="00C621C7" w:rsidRPr="0063263B">
        <w:rPr>
          <w:rFonts w:ascii="Arial" w:hAnsi="Arial" w:cs="Arial"/>
          <w:iCs/>
          <w:color w:val="000000" w:themeColor="text1"/>
          <w:sz w:val="24"/>
          <w:szCs w:val="24"/>
        </w:rPr>
        <w:t>, p</w:t>
      </w:r>
      <w:r w:rsidR="009E4C19" w:rsidRPr="0063263B">
        <w:rPr>
          <w:rFonts w:ascii="Arial" w:hAnsi="Arial" w:cs="Arial"/>
          <w:iCs/>
          <w:color w:val="000000" w:themeColor="text1"/>
          <w:sz w:val="24"/>
          <w:szCs w:val="24"/>
        </w:rPr>
        <w:t>&lt;</w:t>
      </w:r>
      <w:r w:rsidR="00C621C7" w:rsidRPr="0063263B">
        <w:rPr>
          <w:rFonts w:ascii="Arial" w:hAnsi="Arial" w:cs="Arial"/>
          <w:iCs/>
          <w:color w:val="000000" w:themeColor="text1"/>
          <w:sz w:val="24"/>
          <w:szCs w:val="24"/>
        </w:rPr>
        <w:t>0.05)</w:t>
      </w:r>
      <w:r w:rsidR="009E4C19" w:rsidRPr="0063263B">
        <w:rPr>
          <w:rFonts w:ascii="Arial" w:hAnsi="Arial" w:cs="Arial"/>
          <w:color w:val="000000" w:themeColor="text1"/>
          <w:sz w:val="24"/>
          <w:szCs w:val="24"/>
        </w:rPr>
        <w:t xml:space="preserve">, therefore rejecting Hypothesis 4 in this case. However, in terms of </w:t>
      </w:r>
      <w:r w:rsidR="00C621C7" w:rsidRPr="0063263B">
        <w:rPr>
          <w:rFonts w:ascii="Arial" w:hAnsi="Arial" w:cs="Arial"/>
          <w:color w:val="000000" w:themeColor="text1"/>
          <w:sz w:val="24"/>
          <w:szCs w:val="24"/>
        </w:rPr>
        <w:t xml:space="preserve">Expectations </w:t>
      </w:r>
      <w:r w:rsidR="009E4C19" w:rsidRPr="0063263B">
        <w:rPr>
          <w:rFonts w:ascii="Arial" w:hAnsi="Arial" w:cs="Arial"/>
          <w:color w:val="000000" w:themeColor="text1"/>
          <w:sz w:val="24"/>
          <w:szCs w:val="24"/>
        </w:rPr>
        <w:t xml:space="preserve">of Learning </w:t>
      </w:r>
      <w:r w:rsidR="00C621C7" w:rsidRPr="0063263B">
        <w:rPr>
          <w:rFonts w:ascii="Arial" w:hAnsi="Arial" w:cs="Arial"/>
          <w:color w:val="000000" w:themeColor="text1"/>
          <w:sz w:val="24"/>
          <w:szCs w:val="24"/>
        </w:rPr>
        <w:t xml:space="preserve">with </w:t>
      </w:r>
      <w:r w:rsidR="00C621C7" w:rsidRPr="0063263B">
        <w:rPr>
          <w:rFonts w:ascii="Arial" w:hAnsi="Arial" w:cs="Arial"/>
          <w:iCs/>
          <w:color w:val="000000" w:themeColor="text1"/>
          <w:sz w:val="24"/>
          <w:szCs w:val="24"/>
        </w:rPr>
        <w:t>F(</w:t>
      </w:r>
      <w:r w:rsidR="009E4C19" w:rsidRPr="0063263B">
        <w:rPr>
          <w:rFonts w:ascii="Arial" w:hAnsi="Arial" w:cs="Arial"/>
          <w:iCs/>
          <w:color w:val="000000" w:themeColor="text1"/>
          <w:sz w:val="24"/>
          <w:szCs w:val="24"/>
        </w:rPr>
        <w:t>3</w:t>
      </w:r>
      <w:r w:rsidR="00C621C7" w:rsidRPr="0063263B">
        <w:rPr>
          <w:rFonts w:ascii="Arial" w:hAnsi="Arial" w:cs="Arial"/>
          <w:iCs/>
          <w:color w:val="000000" w:themeColor="text1"/>
          <w:sz w:val="24"/>
          <w:szCs w:val="24"/>
        </w:rPr>
        <w:t>, 3</w:t>
      </w:r>
      <w:r w:rsidR="009E4C19" w:rsidRPr="0063263B">
        <w:rPr>
          <w:rFonts w:ascii="Arial" w:hAnsi="Arial" w:cs="Arial"/>
          <w:iCs/>
          <w:color w:val="000000" w:themeColor="text1"/>
          <w:sz w:val="24"/>
          <w:szCs w:val="24"/>
        </w:rPr>
        <w:t>79</w:t>
      </w:r>
      <w:r w:rsidR="00C621C7" w:rsidRPr="0063263B">
        <w:rPr>
          <w:rFonts w:ascii="Arial" w:hAnsi="Arial" w:cs="Arial"/>
          <w:iCs/>
          <w:color w:val="000000" w:themeColor="text1"/>
          <w:sz w:val="24"/>
          <w:szCs w:val="24"/>
        </w:rPr>
        <w:t>=</w:t>
      </w:r>
      <w:r w:rsidR="009E4C19" w:rsidRPr="0063263B">
        <w:rPr>
          <w:rFonts w:ascii="Arial" w:hAnsi="Arial" w:cs="Arial"/>
          <w:iCs/>
          <w:color w:val="000000" w:themeColor="text1"/>
          <w:sz w:val="24"/>
          <w:szCs w:val="24"/>
        </w:rPr>
        <w:t>.989</w:t>
      </w:r>
      <w:r w:rsidR="00C621C7" w:rsidRPr="0063263B">
        <w:rPr>
          <w:rFonts w:ascii="Arial" w:hAnsi="Arial" w:cs="Arial"/>
          <w:iCs/>
          <w:color w:val="000000" w:themeColor="text1"/>
          <w:sz w:val="24"/>
          <w:szCs w:val="24"/>
        </w:rPr>
        <w:t>, p&gt;0.05)</w:t>
      </w:r>
      <w:r w:rsidR="00C621C7" w:rsidRPr="0063263B">
        <w:rPr>
          <w:rFonts w:ascii="Arial" w:hAnsi="Arial" w:cs="Arial"/>
          <w:color w:val="000000" w:themeColor="text1"/>
          <w:sz w:val="24"/>
          <w:szCs w:val="24"/>
        </w:rPr>
        <w:t xml:space="preserve">, and Openness to Learning with </w:t>
      </w:r>
      <w:r w:rsidR="00C621C7" w:rsidRPr="0063263B">
        <w:rPr>
          <w:rFonts w:ascii="Arial" w:hAnsi="Arial" w:cs="Arial"/>
          <w:iCs/>
          <w:color w:val="000000" w:themeColor="text1"/>
          <w:sz w:val="24"/>
          <w:szCs w:val="24"/>
        </w:rPr>
        <w:t>F(</w:t>
      </w:r>
      <w:r w:rsidR="009E4C19" w:rsidRPr="0063263B">
        <w:rPr>
          <w:rFonts w:ascii="Arial" w:hAnsi="Arial" w:cs="Arial"/>
          <w:iCs/>
          <w:color w:val="000000" w:themeColor="text1"/>
          <w:sz w:val="24"/>
          <w:szCs w:val="24"/>
        </w:rPr>
        <w:t>3</w:t>
      </w:r>
      <w:r w:rsidR="00C621C7" w:rsidRPr="0063263B">
        <w:rPr>
          <w:rFonts w:ascii="Arial" w:hAnsi="Arial" w:cs="Arial"/>
          <w:iCs/>
          <w:color w:val="000000" w:themeColor="text1"/>
          <w:sz w:val="24"/>
          <w:szCs w:val="24"/>
        </w:rPr>
        <w:t>, 3</w:t>
      </w:r>
      <w:r w:rsidR="009E4C19" w:rsidRPr="0063263B">
        <w:rPr>
          <w:rFonts w:ascii="Arial" w:hAnsi="Arial" w:cs="Arial"/>
          <w:iCs/>
          <w:color w:val="000000" w:themeColor="text1"/>
          <w:sz w:val="24"/>
          <w:szCs w:val="24"/>
        </w:rPr>
        <w:t>79</w:t>
      </w:r>
      <w:r w:rsidR="00C621C7" w:rsidRPr="0063263B">
        <w:rPr>
          <w:rFonts w:ascii="Arial" w:hAnsi="Arial" w:cs="Arial"/>
          <w:iCs/>
          <w:color w:val="000000" w:themeColor="text1"/>
          <w:sz w:val="24"/>
          <w:szCs w:val="24"/>
        </w:rPr>
        <w:t>=</w:t>
      </w:r>
      <w:r w:rsidR="009E4C19" w:rsidRPr="0063263B">
        <w:rPr>
          <w:rFonts w:ascii="Arial" w:hAnsi="Arial" w:cs="Arial"/>
          <w:iCs/>
          <w:color w:val="000000" w:themeColor="text1"/>
          <w:sz w:val="24"/>
          <w:szCs w:val="24"/>
        </w:rPr>
        <w:t xml:space="preserve">.371, </w:t>
      </w:r>
      <w:r w:rsidR="00C621C7" w:rsidRPr="0063263B">
        <w:rPr>
          <w:rFonts w:ascii="Arial" w:hAnsi="Arial" w:cs="Arial"/>
          <w:iCs/>
          <w:color w:val="000000" w:themeColor="text1"/>
          <w:sz w:val="24"/>
          <w:szCs w:val="24"/>
        </w:rPr>
        <w:t>p&gt;0.05)</w:t>
      </w:r>
      <w:r w:rsidR="009E4C19" w:rsidRPr="0063263B">
        <w:rPr>
          <w:rFonts w:ascii="Arial" w:hAnsi="Arial" w:cs="Arial"/>
          <w:color w:val="000000" w:themeColor="text1"/>
          <w:sz w:val="24"/>
          <w:szCs w:val="24"/>
        </w:rPr>
        <w:t xml:space="preserve">, it can be seen that these two dimensions of Students’ attitude do not differ across grade level, thus, accepting the null hypothesis 4 in this case. </w:t>
      </w:r>
    </w:p>
    <w:p w14:paraId="005D31FE" w14:textId="7E8BB3D2" w:rsidR="00267D72" w:rsidRPr="0063263B" w:rsidRDefault="009E4C19" w:rsidP="00733D30">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 xml:space="preserve">Looking further </w:t>
      </w:r>
      <w:r w:rsidR="005540BA" w:rsidRPr="0063263B">
        <w:rPr>
          <w:rFonts w:ascii="Arial" w:hAnsi="Arial" w:cs="Arial"/>
          <w:color w:val="000000" w:themeColor="text1"/>
          <w:sz w:val="24"/>
          <w:szCs w:val="24"/>
        </w:rPr>
        <w:t xml:space="preserve">at </w:t>
      </w:r>
      <w:r w:rsidRPr="0063263B">
        <w:rPr>
          <w:rFonts w:ascii="Arial" w:hAnsi="Arial" w:cs="Arial"/>
          <w:b/>
          <w:bCs/>
          <w:color w:val="000000" w:themeColor="text1"/>
          <w:sz w:val="24"/>
          <w:szCs w:val="24"/>
        </w:rPr>
        <w:t xml:space="preserve">Table </w:t>
      </w:r>
      <w:r w:rsidR="00C04170" w:rsidRPr="0063263B">
        <w:rPr>
          <w:rFonts w:ascii="Arial" w:hAnsi="Arial" w:cs="Arial"/>
          <w:b/>
          <w:bCs/>
          <w:color w:val="000000" w:themeColor="text1"/>
          <w:sz w:val="24"/>
          <w:szCs w:val="24"/>
        </w:rPr>
        <w:t>1</w:t>
      </w:r>
      <w:r w:rsidR="008D094E" w:rsidRPr="0063263B">
        <w:rPr>
          <w:rFonts w:ascii="Arial" w:hAnsi="Arial" w:cs="Arial"/>
          <w:b/>
          <w:bCs/>
          <w:color w:val="000000" w:themeColor="text1"/>
          <w:sz w:val="24"/>
          <w:szCs w:val="24"/>
        </w:rPr>
        <w:t>9</w:t>
      </w:r>
      <w:r w:rsidR="00C04170" w:rsidRPr="0063263B">
        <w:rPr>
          <w:rFonts w:ascii="Arial" w:hAnsi="Arial" w:cs="Arial"/>
          <w:b/>
          <w:bCs/>
          <w:color w:val="000000" w:themeColor="text1"/>
          <w:sz w:val="24"/>
          <w:szCs w:val="24"/>
        </w:rPr>
        <w:t>.0</w:t>
      </w:r>
      <w:r w:rsidR="008651B6"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it can be seen that </w:t>
      </w:r>
      <w:r w:rsidR="008651B6" w:rsidRPr="0063263B">
        <w:rPr>
          <w:rFonts w:ascii="Arial" w:hAnsi="Arial" w:cs="Arial"/>
          <w:color w:val="000000" w:themeColor="text1"/>
          <w:sz w:val="24"/>
          <w:szCs w:val="24"/>
        </w:rPr>
        <w:t xml:space="preserve">Grade nine has the highest positive attitude towards Home-Based Education in terms of Nature of Learning with mean score </w:t>
      </w:r>
      <w:r w:rsidR="00506F7B" w:rsidRPr="0063263B">
        <w:rPr>
          <w:rFonts w:ascii="Arial" w:hAnsi="Arial" w:cs="Arial"/>
          <w:color w:val="000000" w:themeColor="text1"/>
          <w:sz w:val="24"/>
          <w:szCs w:val="24"/>
        </w:rPr>
        <w:t xml:space="preserve">of </w:t>
      </w:r>
      <w:r w:rsidR="008651B6" w:rsidRPr="0063263B">
        <w:rPr>
          <w:rFonts w:ascii="Arial" w:hAnsi="Arial" w:cs="Arial"/>
          <w:i/>
          <w:iCs/>
          <w:color w:val="000000" w:themeColor="text1"/>
          <w:sz w:val="24"/>
          <w:szCs w:val="24"/>
        </w:rPr>
        <w:t xml:space="preserve">M=3.165, </w:t>
      </w:r>
      <w:r w:rsidR="008651B6" w:rsidRPr="0063263B">
        <w:rPr>
          <w:rFonts w:ascii="Arial" w:hAnsi="Arial" w:cs="Arial"/>
          <w:color w:val="000000" w:themeColor="text1"/>
          <w:sz w:val="24"/>
          <w:szCs w:val="24"/>
        </w:rPr>
        <w:t xml:space="preserve">followed by Grade 10 with mean score </w:t>
      </w:r>
      <w:r w:rsidR="00506F7B" w:rsidRPr="0063263B">
        <w:rPr>
          <w:rFonts w:ascii="Arial" w:hAnsi="Arial" w:cs="Arial"/>
          <w:color w:val="000000" w:themeColor="text1"/>
          <w:sz w:val="24"/>
          <w:szCs w:val="24"/>
        </w:rPr>
        <w:t xml:space="preserve">of </w:t>
      </w:r>
      <w:r w:rsidR="008651B6" w:rsidRPr="0063263B">
        <w:rPr>
          <w:rFonts w:ascii="Arial" w:hAnsi="Arial" w:cs="Arial"/>
          <w:i/>
          <w:iCs/>
          <w:color w:val="000000" w:themeColor="text1"/>
          <w:sz w:val="24"/>
          <w:szCs w:val="24"/>
        </w:rPr>
        <w:t>M=3.152</w:t>
      </w:r>
      <w:r w:rsidR="008651B6" w:rsidRPr="0063263B">
        <w:rPr>
          <w:rFonts w:ascii="Arial" w:hAnsi="Arial" w:cs="Arial"/>
          <w:color w:val="000000" w:themeColor="text1"/>
          <w:sz w:val="24"/>
          <w:szCs w:val="24"/>
        </w:rPr>
        <w:t xml:space="preserve"> as compared with other lower grades. However, it is shown on the result that Grade 10 obtains the highest mean score for </w:t>
      </w:r>
      <w:r w:rsidR="008651B6" w:rsidRPr="0063263B">
        <w:rPr>
          <w:rFonts w:ascii="Arial" w:hAnsi="Arial" w:cs="Arial"/>
          <w:i/>
          <w:color w:val="000000" w:themeColor="text1"/>
          <w:sz w:val="24"/>
          <w:szCs w:val="24"/>
        </w:rPr>
        <w:t>Anxiety of Learning M=3.488</w:t>
      </w:r>
      <w:r w:rsidR="008651B6" w:rsidRPr="0063263B">
        <w:rPr>
          <w:rFonts w:ascii="Arial" w:hAnsi="Arial" w:cs="Arial"/>
          <w:color w:val="000000" w:themeColor="text1"/>
          <w:sz w:val="24"/>
          <w:szCs w:val="24"/>
        </w:rPr>
        <w:t xml:space="preserve"> as compared with Grade seven with mean score </w:t>
      </w:r>
      <w:r w:rsidR="008651B6" w:rsidRPr="0063263B">
        <w:rPr>
          <w:rFonts w:ascii="Arial" w:hAnsi="Arial" w:cs="Arial"/>
          <w:i/>
          <w:iCs/>
          <w:color w:val="000000" w:themeColor="text1"/>
          <w:sz w:val="24"/>
          <w:szCs w:val="24"/>
        </w:rPr>
        <w:t>M=3.278</w:t>
      </w:r>
      <w:r w:rsidR="008651B6" w:rsidRPr="0063263B">
        <w:rPr>
          <w:rFonts w:ascii="Arial" w:hAnsi="Arial" w:cs="Arial"/>
          <w:color w:val="000000" w:themeColor="text1"/>
          <w:sz w:val="24"/>
          <w:szCs w:val="24"/>
        </w:rPr>
        <w:t xml:space="preserve">, Grade eight </w:t>
      </w:r>
      <w:r w:rsidR="008651B6" w:rsidRPr="0063263B">
        <w:rPr>
          <w:rFonts w:ascii="Arial" w:hAnsi="Arial" w:cs="Arial"/>
          <w:i/>
          <w:iCs/>
          <w:color w:val="000000" w:themeColor="text1"/>
          <w:sz w:val="24"/>
          <w:szCs w:val="24"/>
        </w:rPr>
        <w:t>M=3.270</w:t>
      </w:r>
      <w:r w:rsidR="008651B6" w:rsidRPr="0063263B">
        <w:rPr>
          <w:rFonts w:ascii="Arial" w:hAnsi="Arial" w:cs="Arial"/>
          <w:color w:val="000000" w:themeColor="text1"/>
          <w:sz w:val="24"/>
          <w:szCs w:val="24"/>
        </w:rPr>
        <w:t xml:space="preserve">, and Grade nine </w:t>
      </w:r>
      <w:r w:rsidR="008651B6" w:rsidRPr="0063263B">
        <w:rPr>
          <w:rFonts w:ascii="Arial" w:hAnsi="Arial" w:cs="Arial"/>
          <w:i/>
          <w:iCs/>
          <w:color w:val="000000" w:themeColor="text1"/>
          <w:sz w:val="24"/>
          <w:szCs w:val="24"/>
        </w:rPr>
        <w:t>M=3.384</w:t>
      </w:r>
      <w:r w:rsidR="008651B6" w:rsidRPr="0063263B">
        <w:rPr>
          <w:rFonts w:ascii="Arial" w:hAnsi="Arial" w:cs="Arial"/>
          <w:i/>
          <w:color w:val="000000" w:themeColor="text1"/>
          <w:sz w:val="24"/>
          <w:szCs w:val="24"/>
        </w:rPr>
        <w:t>.</w:t>
      </w:r>
      <w:r w:rsidR="008651B6" w:rsidRPr="0063263B">
        <w:rPr>
          <w:rFonts w:ascii="Arial" w:hAnsi="Arial" w:cs="Arial"/>
          <w:color w:val="000000" w:themeColor="text1"/>
          <w:sz w:val="24"/>
          <w:szCs w:val="24"/>
        </w:rPr>
        <w:t xml:space="preserve"> These differences in Students’ Attitude in terms of Nature of Learning and Anxiety of Learning across grade level are significant with F(3, 379 = 3.822, p&lt;0.05), and F(3, 379 = 5.454, p&lt;0.05) respectively. Further, data also reveal that, in terms of Expectations of Learning, Grade 10 has the highest positive attitude with mean score M=4.066, followed by Grade nine M=4.027, Grade seven M=3.924, and grade eight with mean score M=3.920. Meanwhile, Grade nine obtains the highest positive attitude in terms of Openness to Learning with mean score M=3.866 as compared with other grade levels. However these differences in Expectations of Learning and Openness to Learning are not significant at F(3,379=0.989, p&gt;0.05) and F(3,379=0.371, p&gt;0.05). This finding is in accordance with Hamurcu (2018) that no significant difference in attitudes to learning between the third-year students and the fourth-year students but the fourth-year students has a higher self-expectation to learning. </w:t>
      </w:r>
    </w:p>
    <w:p w14:paraId="451F86B8" w14:textId="77777777" w:rsidR="00733D30" w:rsidRPr="0063263B" w:rsidRDefault="00733D30" w:rsidP="00733D30">
      <w:pPr>
        <w:spacing w:line="480" w:lineRule="auto"/>
        <w:ind w:firstLine="720"/>
        <w:jc w:val="both"/>
        <w:rPr>
          <w:rFonts w:ascii="Arial" w:hAnsi="Arial" w:cs="Arial"/>
          <w:color w:val="000000" w:themeColor="text1"/>
          <w:sz w:val="6"/>
          <w:szCs w:val="6"/>
        </w:rPr>
      </w:pPr>
    </w:p>
    <w:p w14:paraId="6965A1EC" w14:textId="4B7054CF" w:rsidR="00733D30" w:rsidRPr="0063263B" w:rsidRDefault="008651B6" w:rsidP="00BC65C2">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The</w:t>
      </w:r>
      <w:r w:rsidR="00267D72" w:rsidRPr="0063263B">
        <w:rPr>
          <w:rFonts w:ascii="Arial" w:hAnsi="Arial" w:cs="Arial"/>
          <w:color w:val="000000" w:themeColor="text1"/>
          <w:sz w:val="24"/>
          <w:szCs w:val="24"/>
        </w:rPr>
        <w:t xml:space="preserve"> above result</w:t>
      </w:r>
      <w:r w:rsidR="005E04E5">
        <w:rPr>
          <w:rFonts w:ascii="Arial" w:hAnsi="Arial" w:cs="Arial"/>
          <w:color w:val="000000" w:themeColor="text1"/>
          <w:sz w:val="24"/>
          <w:szCs w:val="24"/>
        </w:rPr>
        <w:t>s</w:t>
      </w:r>
      <w:r w:rsidRPr="0063263B">
        <w:rPr>
          <w:rFonts w:ascii="Arial" w:hAnsi="Arial" w:cs="Arial"/>
          <w:color w:val="000000" w:themeColor="text1"/>
          <w:sz w:val="24"/>
          <w:szCs w:val="24"/>
        </w:rPr>
        <w:t xml:space="preserve"> impl</w:t>
      </w:r>
      <w:r w:rsidR="005E04E5">
        <w:rPr>
          <w:rFonts w:ascii="Arial" w:hAnsi="Arial" w:cs="Arial"/>
          <w:color w:val="000000" w:themeColor="text1"/>
          <w:sz w:val="24"/>
          <w:szCs w:val="24"/>
        </w:rPr>
        <w:t>y</w:t>
      </w:r>
      <w:r w:rsidRPr="0063263B">
        <w:rPr>
          <w:rFonts w:ascii="Arial" w:hAnsi="Arial" w:cs="Arial"/>
          <w:color w:val="000000" w:themeColor="text1"/>
          <w:sz w:val="24"/>
          <w:szCs w:val="24"/>
        </w:rPr>
        <w:t xml:space="preserve"> that </w:t>
      </w:r>
      <w:r w:rsidR="00733D30" w:rsidRPr="0063263B">
        <w:rPr>
          <w:rFonts w:ascii="Arial" w:hAnsi="Arial" w:cs="Arial"/>
          <w:color w:val="000000" w:themeColor="text1"/>
          <w:sz w:val="24"/>
          <w:szCs w:val="24"/>
        </w:rPr>
        <w:t xml:space="preserve">since Nature and Anxiety of Learning vary across grade level, it should be noted that teachers and parents must provide </w:t>
      </w:r>
      <w:r w:rsidR="00242405" w:rsidRPr="0063263B">
        <w:rPr>
          <w:rFonts w:ascii="Arial" w:hAnsi="Arial" w:cs="Arial"/>
          <w:color w:val="000000" w:themeColor="text1"/>
          <w:sz w:val="24"/>
          <w:szCs w:val="24"/>
        </w:rPr>
        <w:t>high school students</w:t>
      </w:r>
      <w:r w:rsidR="00733D30" w:rsidRPr="0063263B">
        <w:rPr>
          <w:rFonts w:ascii="Arial" w:hAnsi="Arial" w:cs="Arial"/>
          <w:color w:val="000000" w:themeColor="text1"/>
          <w:sz w:val="24"/>
          <w:szCs w:val="24"/>
        </w:rPr>
        <w:t xml:space="preserve"> with appropriate learning interventions for students in order to sustain or boost their interest and learning engagement towards HBE. </w:t>
      </w:r>
      <w:r w:rsidR="00733D30" w:rsidRPr="0063263B">
        <w:rPr>
          <w:rFonts w:ascii="Arial" w:hAnsi="Arial" w:cs="Arial"/>
          <w:color w:val="000000" w:themeColor="text1"/>
          <w:sz w:val="24"/>
          <w:szCs w:val="24"/>
        </w:rPr>
        <w:lastRenderedPageBreak/>
        <w:t xml:space="preserve">On the part of teachers, they must design lessons which are developmentally appropriate for each grade </w:t>
      </w:r>
      <w:r w:rsidR="005C6606" w:rsidRPr="0063263B">
        <w:rPr>
          <w:rFonts w:ascii="Arial" w:hAnsi="Arial" w:cs="Arial"/>
          <w:color w:val="000000" w:themeColor="text1"/>
          <w:sz w:val="24"/>
          <w:szCs w:val="24"/>
        </w:rPr>
        <w:t>level and</w:t>
      </w:r>
      <w:r w:rsidR="00733D30" w:rsidRPr="0063263B">
        <w:rPr>
          <w:rFonts w:ascii="Arial" w:hAnsi="Arial" w:cs="Arial"/>
          <w:color w:val="000000" w:themeColor="text1"/>
          <w:sz w:val="24"/>
          <w:szCs w:val="24"/>
        </w:rPr>
        <w:t xml:space="preserve"> should provide interventions which are according to the needs of students. </w:t>
      </w:r>
    </w:p>
    <w:p w14:paraId="1E47B4B8" w14:textId="77777777" w:rsidR="00C04170" w:rsidRPr="0063263B" w:rsidRDefault="00C04170" w:rsidP="00BC65C2">
      <w:pPr>
        <w:spacing w:line="480" w:lineRule="auto"/>
        <w:ind w:firstLine="720"/>
        <w:jc w:val="both"/>
        <w:rPr>
          <w:rFonts w:ascii="Arial" w:hAnsi="Arial" w:cs="Arial"/>
          <w:color w:val="000000" w:themeColor="text1"/>
          <w:sz w:val="6"/>
          <w:szCs w:val="6"/>
        </w:rPr>
      </w:pPr>
    </w:p>
    <w:p w14:paraId="358A0763" w14:textId="507E7F91" w:rsidR="00BC65C2" w:rsidRPr="0063263B" w:rsidRDefault="008651B6" w:rsidP="0047634F">
      <w:pPr>
        <w:spacing w:line="480" w:lineRule="auto"/>
        <w:ind w:firstLine="720"/>
        <w:jc w:val="both"/>
        <w:rPr>
          <w:rFonts w:ascii="Arial" w:hAnsi="Arial" w:cs="Arial"/>
          <w:i/>
          <w:iCs/>
          <w:color w:val="000000" w:themeColor="text1"/>
          <w:sz w:val="24"/>
          <w:szCs w:val="24"/>
          <w:lang w:val="en-PH"/>
        </w:rPr>
      </w:pPr>
      <w:r w:rsidRPr="0063263B">
        <w:rPr>
          <w:rFonts w:ascii="Arial" w:hAnsi="Arial" w:cs="Arial"/>
          <w:color w:val="000000" w:themeColor="text1"/>
          <w:sz w:val="24"/>
          <w:szCs w:val="24"/>
          <w:lang w:val="en-PH"/>
        </w:rPr>
        <w:t xml:space="preserve">Moreover, data show that students’ attitude significantly differ across age in terms of </w:t>
      </w:r>
      <w:r w:rsidRPr="0063263B">
        <w:rPr>
          <w:rFonts w:ascii="Arial" w:hAnsi="Arial" w:cs="Arial"/>
          <w:i/>
          <w:iCs/>
          <w:color w:val="000000" w:themeColor="text1"/>
          <w:sz w:val="24"/>
          <w:szCs w:val="24"/>
          <w:lang w:val="en-PH"/>
        </w:rPr>
        <w:t>Nature of Learning</w:t>
      </w:r>
      <w:r w:rsidRPr="0063263B">
        <w:rPr>
          <w:rFonts w:ascii="Arial" w:hAnsi="Arial" w:cs="Arial"/>
          <w:color w:val="000000" w:themeColor="text1"/>
          <w:sz w:val="24"/>
          <w:szCs w:val="24"/>
          <w:lang w:val="en-PH"/>
        </w:rPr>
        <w:t xml:space="preserve"> and </w:t>
      </w:r>
      <w:r w:rsidRPr="0063263B">
        <w:rPr>
          <w:rFonts w:ascii="Arial" w:hAnsi="Arial" w:cs="Arial"/>
          <w:i/>
          <w:iCs/>
          <w:color w:val="000000" w:themeColor="text1"/>
          <w:sz w:val="24"/>
          <w:szCs w:val="24"/>
          <w:lang w:val="en-PH"/>
        </w:rPr>
        <w:t xml:space="preserve">Anxiety of Learning </w:t>
      </w:r>
      <w:r w:rsidRPr="0063263B">
        <w:rPr>
          <w:rFonts w:ascii="Arial" w:hAnsi="Arial" w:cs="Arial"/>
          <w:color w:val="000000" w:themeColor="text1"/>
          <w:sz w:val="24"/>
          <w:szCs w:val="24"/>
          <w:lang w:val="en-PH"/>
        </w:rPr>
        <w:t xml:space="preserve">with </w:t>
      </w:r>
      <w:r w:rsidR="00566201" w:rsidRPr="0063263B">
        <w:rPr>
          <w:rFonts w:ascii="Arial" w:hAnsi="Arial" w:cs="Arial"/>
          <w:color w:val="000000" w:themeColor="text1"/>
          <w:sz w:val="24"/>
          <w:szCs w:val="24"/>
          <w:lang w:val="en-PH"/>
        </w:rPr>
        <w:t>F (</w:t>
      </w:r>
      <w:r w:rsidRPr="0063263B">
        <w:rPr>
          <w:rFonts w:ascii="Arial" w:hAnsi="Arial" w:cs="Arial"/>
          <w:color w:val="000000" w:themeColor="text1"/>
          <w:sz w:val="24"/>
          <w:szCs w:val="24"/>
          <w:lang w:val="en-PH"/>
        </w:rPr>
        <w:t xml:space="preserve">1,381=4.172, p&lt;0.05) and F(1,381=6.740, p&lt;0.05). Also, as seen on the table, students </w:t>
      </w:r>
      <w:r w:rsidR="00C25762" w:rsidRPr="0063263B">
        <w:rPr>
          <w:rFonts w:ascii="Arial" w:hAnsi="Arial" w:cs="Arial"/>
          <w:color w:val="000000" w:themeColor="text1"/>
          <w:sz w:val="24"/>
          <w:szCs w:val="24"/>
          <w:lang w:val="en-PH"/>
        </w:rPr>
        <w:t>15 - 24 years old</w:t>
      </w:r>
      <w:r w:rsidRPr="0063263B">
        <w:rPr>
          <w:rFonts w:ascii="Arial" w:hAnsi="Arial" w:cs="Arial"/>
          <w:color w:val="000000" w:themeColor="text1"/>
          <w:sz w:val="24"/>
          <w:szCs w:val="24"/>
          <w:lang w:val="en-PH"/>
        </w:rPr>
        <w:t xml:space="preserve"> or classified as Young adults obtain the highest positive attitude in terms of </w:t>
      </w:r>
      <w:r w:rsidRPr="0063263B">
        <w:rPr>
          <w:rFonts w:ascii="Arial" w:hAnsi="Arial" w:cs="Arial"/>
          <w:i/>
          <w:iCs/>
          <w:color w:val="000000" w:themeColor="text1"/>
          <w:sz w:val="24"/>
          <w:szCs w:val="24"/>
          <w:lang w:val="en-PH"/>
        </w:rPr>
        <w:t>Nature of Learning</w:t>
      </w:r>
      <w:r w:rsidRPr="0063263B">
        <w:rPr>
          <w:rFonts w:ascii="Arial" w:hAnsi="Arial" w:cs="Arial"/>
          <w:color w:val="000000" w:themeColor="text1"/>
          <w:sz w:val="24"/>
          <w:szCs w:val="24"/>
          <w:lang w:val="en-PH"/>
        </w:rPr>
        <w:t xml:space="preserve">, and Expectations of Learning with mean scores </w:t>
      </w:r>
      <w:r w:rsidRPr="0063263B">
        <w:rPr>
          <w:rFonts w:ascii="Arial" w:hAnsi="Arial" w:cs="Arial"/>
          <w:i/>
          <w:iCs/>
          <w:color w:val="000000" w:themeColor="text1"/>
          <w:sz w:val="24"/>
          <w:szCs w:val="24"/>
          <w:lang w:val="en-PH"/>
        </w:rPr>
        <w:t>M=3.135 and M=3.989</w:t>
      </w:r>
      <w:r w:rsidRPr="0063263B">
        <w:rPr>
          <w:rFonts w:ascii="Arial" w:hAnsi="Arial" w:cs="Arial"/>
          <w:color w:val="000000" w:themeColor="text1"/>
          <w:sz w:val="24"/>
          <w:szCs w:val="24"/>
          <w:lang w:val="en-PH"/>
        </w:rPr>
        <w:t xml:space="preserve"> respectively as compared with students 14 years old and below or classified as Youth with mean score for the Nature of Learning </w:t>
      </w:r>
      <w:r w:rsidRPr="0063263B">
        <w:rPr>
          <w:rFonts w:ascii="Arial" w:hAnsi="Arial" w:cs="Arial"/>
          <w:i/>
          <w:iCs/>
          <w:color w:val="000000" w:themeColor="text1"/>
          <w:sz w:val="24"/>
          <w:szCs w:val="24"/>
          <w:lang w:val="en-PH"/>
        </w:rPr>
        <w:t>M=3.018</w:t>
      </w:r>
      <w:r w:rsidRPr="0063263B">
        <w:rPr>
          <w:rFonts w:ascii="Arial" w:hAnsi="Arial" w:cs="Arial"/>
          <w:color w:val="000000" w:themeColor="text1"/>
          <w:sz w:val="24"/>
          <w:szCs w:val="24"/>
          <w:lang w:val="en-PH"/>
        </w:rPr>
        <w:t xml:space="preserve">, and Expectations of </w:t>
      </w:r>
      <w:r w:rsidR="00566201" w:rsidRPr="0063263B">
        <w:rPr>
          <w:rFonts w:ascii="Arial" w:hAnsi="Arial" w:cs="Arial"/>
          <w:color w:val="000000" w:themeColor="text1"/>
          <w:sz w:val="24"/>
          <w:szCs w:val="24"/>
          <w:lang w:val="en-PH"/>
        </w:rPr>
        <w:t xml:space="preserve">Learning </w:t>
      </w:r>
      <w:r w:rsidR="00566201" w:rsidRPr="0063263B">
        <w:rPr>
          <w:rFonts w:ascii="Arial" w:hAnsi="Arial" w:cs="Arial"/>
          <w:i/>
          <w:iCs/>
          <w:color w:val="000000" w:themeColor="text1"/>
          <w:sz w:val="24"/>
          <w:szCs w:val="24"/>
          <w:lang w:val="en-PH"/>
        </w:rPr>
        <w:t>M</w:t>
      </w:r>
      <w:r w:rsidRPr="0063263B">
        <w:rPr>
          <w:rFonts w:ascii="Arial" w:hAnsi="Arial" w:cs="Arial"/>
          <w:i/>
          <w:iCs/>
          <w:color w:val="000000" w:themeColor="text1"/>
          <w:sz w:val="24"/>
          <w:szCs w:val="24"/>
          <w:lang w:val="en-PH"/>
        </w:rPr>
        <w:t xml:space="preserve">=3.969. </w:t>
      </w:r>
      <w:r w:rsidRPr="0063263B">
        <w:rPr>
          <w:rFonts w:ascii="Arial" w:hAnsi="Arial" w:cs="Arial"/>
          <w:color w:val="000000" w:themeColor="text1"/>
          <w:sz w:val="24"/>
          <w:szCs w:val="24"/>
          <w:lang w:val="en-PH"/>
        </w:rPr>
        <w:t xml:space="preserve">However, it can also be seen that in terms of Anxiety of Learning Young adults show higher mean score with </w:t>
      </w:r>
      <w:r w:rsidRPr="0063263B">
        <w:rPr>
          <w:rFonts w:ascii="Arial" w:hAnsi="Arial" w:cs="Arial"/>
          <w:i/>
          <w:iCs/>
          <w:color w:val="000000" w:themeColor="text1"/>
          <w:sz w:val="24"/>
          <w:szCs w:val="24"/>
          <w:lang w:val="en-PH"/>
        </w:rPr>
        <w:t>M=3.394</w:t>
      </w:r>
      <w:r w:rsidRPr="0063263B">
        <w:rPr>
          <w:rFonts w:ascii="Arial" w:hAnsi="Arial" w:cs="Arial"/>
          <w:color w:val="000000" w:themeColor="text1"/>
          <w:sz w:val="24"/>
          <w:szCs w:val="24"/>
          <w:lang w:val="en-PH"/>
        </w:rPr>
        <w:t xml:space="preserve"> as compared with the Youth</w:t>
      </w:r>
      <w:r w:rsidRPr="0063263B">
        <w:rPr>
          <w:rFonts w:ascii="Arial" w:hAnsi="Arial" w:cs="Arial"/>
          <w:i/>
          <w:iCs/>
          <w:color w:val="000000" w:themeColor="text1"/>
          <w:sz w:val="24"/>
          <w:szCs w:val="24"/>
          <w:lang w:val="en-PH"/>
        </w:rPr>
        <w:t xml:space="preserve"> </w:t>
      </w:r>
      <w:r w:rsidRPr="0063263B">
        <w:rPr>
          <w:rFonts w:ascii="Arial" w:hAnsi="Arial" w:cs="Arial"/>
          <w:color w:val="000000" w:themeColor="text1"/>
          <w:sz w:val="24"/>
          <w:szCs w:val="24"/>
          <w:lang w:val="en-PH"/>
        </w:rPr>
        <w:t xml:space="preserve">with mean </w:t>
      </w:r>
      <w:r w:rsidRPr="0063263B">
        <w:rPr>
          <w:rFonts w:ascii="Arial" w:hAnsi="Arial" w:cs="Arial"/>
          <w:i/>
          <w:iCs/>
          <w:color w:val="000000" w:themeColor="text1"/>
          <w:sz w:val="24"/>
          <w:szCs w:val="24"/>
          <w:lang w:val="en-PH"/>
        </w:rPr>
        <w:t xml:space="preserve">M=3.226. </w:t>
      </w:r>
    </w:p>
    <w:p w14:paraId="1FF0B651" w14:textId="77777777" w:rsidR="008D094E" w:rsidRPr="0063263B" w:rsidRDefault="008D094E" w:rsidP="0047634F">
      <w:pPr>
        <w:spacing w:line="480" w:lineRule="auto"/>
        <w:ind w:firstLine="720"/>
        <w:jc w:val="both"/>
        <w:rPr>
          <w:rFonts w:ascii="Arial" w:hAnsi="Arial" w:cs="Arial"/>
          <w:i/>
          <w:iCs/>
          <w:color w:val="000000" w:themeColor="text1"/>
          <w:sz w:val="12"/>
          <w:szCs w:val="12"/>
          <w:lang w:val="en-PH"/>
        </w:rPr>
      </w:pPr>
    </w:p>
    <w:p w14:paraId="0DA886D9" w14:textId="490F1E46" w:rsidR="009B72A6" w:rsidRPr="0063263B" w:rsidRDefault="008651B6" w:rsidP="006D0923">
      <w:pPr>
        <w:spacing w:line="480" w:lineRule="auto"/>
        <w:ind w:firstLine="720"/>
        <w:jc w:val="both"/>
        <w:rPr>
          <w:rFonts w:ascii="Arial" w:hAnsi="Arial" w:cs="Arial"/>
          <w:color w:val="000000" w:themeColor="text1"/>
          <w:sz w:val="24"/>
          <w:szCs w:val="24"/>
          <w:lang w:val="en-PH"/>
        </w:rPr>
      </w:pPr>
      <w:r w:rsidRPr="0063263B">
        <w:rPr>
          <w:rFonts w:ascii="Arial" w:hAnsi="Arial" w:cs="Arial"/>
          <w:color w:val="000000" w:themeColor="text1"/>
          <w:sz w:val="24"/>
          <w:szCs w:val="24"/>
          <w:lang w:val="en-PH"/>
        </w:rPr>
        <w:t>Th</w:t>
      </w:r>
      <w:r w:rsidR="00BC65C2" w:rsidRPr="0063263B">
        <w:rPr>
          <w:rFonts w:ascii="Arial" w:hAnsi="Arial" w:cs="Arial"/>
          <w:color w:val="000000" w:themeColor="text1"/>
          <w:sz w:val="24"/>
          <w:szCs w:val="24"/>
          <w:lang w:val="en-PH"/>
        </w:rPr>
        <w:t>e above</w:t>
      </w:r>
      <w:r w:rsidRPr="0063263B">
        <w:rPr>
          <w:rFonts w:ascii="Arial" w:hAnsi="Arial" w:cs="Arial"/>
          <w:color w:val="000000" w:themeColor="text1"/>
          <w:sz w:val="24"/>
          <w:szCs w:val="24"/>
          <w:lang w:val="en-PH"/>
        </w:rPr>
        <w:t xml:space="preserve"> finding implies that students who are classified as Young adults tend to experience a higher level of anxiety while learning during Home-Based Education as compared with the Youth or younger students</w:t>
      </w:r>
      <w:r w:rsidR="009B72A6" w:rsidRPr="0063263B">
        <w:rPr>
          <w:rFonts w:ascii="Arial" w:hAnsi="Arial" w:cs="Arial"/>
          <w:color w:val="000000" w:themeColor="text1"/>
          <w:sz w:val="24"/>
          <w:szCs w:val="24"/>
          <w:lang w:val="en-PH"/>
        </w:rPr>
        <w:t xml:space="preserve">. This can be presumed that Young adults receive </w:t>
      </w:r>
      <w:r w:rsidRPr="0063263B">
        <w:rPr>
          <w:rFonts w:ascii="Arial" w:hAnsi="Arial" w:cs="Arial"/>
          <w:color w:val="000000" w:themeColor="text1"/>
          <w:sz w:val="24"/>
          <w:szCs w:val="24"/>
          <w:lang w:val="en-PH"/>
        </w:rPr>
        <w:t>higher expectations coming from parents or teachers</w:t>
      </w:r>
      <w:r w:rsidR="009B72A6" w:rsidRPr="0063263B">
        <w:rPr>
          <w:rFonts w:ascii="Arial" w:hAnsi="Arial" w:cs="Arial"/>
          <w:color w:val="000000" w:themeColor="text1"/>
          <w:sz w:val="24"/>
          <w:szCs w:val="24"/>
          <w:lang w:val="en-PH"/>
        </w:rPr>
        <w:t>, while receiving lesser assistance as compared with Youth or younger students</w:t>
      </w:r>
      <w:r w:rsidR="00CF7B51" w:rsidRPr="0063263B">
        <w:rPr>
          <w:rFonts w:ascii="Arial" w:hAnsi="Arial" w:cs="Arial"/>
          <w:color w:val="000000" w:themeColor="text1"/>
          <w:sz w:val="24"/>
          <w:szCs w:val="24"/>
          <w:lang w:val="en-PH"/>
        </w:rPr>
        <w:t xml:space="preserve"> during HBE. </w:t>
      </w:r>
      <w:r w:rsidR="009B72A6" w:rsidRPr="0063263B">
        <w:rPr>
          <w:rFonts w:ascii="Arial" w:hAnsi="Arial" w:cs="Arial"/>
          <w:color w:val="000000" w:themeColor="text1"/>
          <w:sz w:val="24"/>
          <w:szCs w:val="24"/>
          <w:lang w:val="en-PH"/>
        </w:rPr>
        <w:t>Because</w:t>
      </w:r>
      <w:r w:rsidRPr="0063263B">
        <w:rPr>
          <w:rFonts w:ascii="Arial" w:hAnsi="Arial" w:cs="Arial"/>
          <w:color w:val="000000" w:themeColor="text1"/>
          <w:sz w:val="24"/>
          <w:szCs w:val="24"/>
          <w:lang w:val="en-PH"/>
        </w:rPr>
        <w:t xml:space="preserve"> of these expectations, Young adult-students are driven to work hard and study hard in order to meet parents or teachers’ expectations</w:t>
      </w:r>
      <w:r w:rsidR="006A785D" w:rsidRPr="0063263B">
        <w:rPr>
          <w:rFonts w:ascii="Arial" w:hAnsi="Arial" w:cs="Arial"/>
          <w:color w:val="000000" w:themeColor="text1"/>
          <w:sz w:val="24"/>
          <w:szCs w:val="24"/>
          <w:lang w:val="en-PH"/>
        </w:rPr>
        <w:t>, thus, causing higher anxiety among them. With this, teachers and parents should provide an adequate</w:t>
      </w:r>
      <w:r w:rsidR="00B75EDB" w:rsidRPr="0063263B">
        <w:rPr>
          <w:rFonts w:ascii="Arial" w:hAnsi="Arial" w:cs="Arial"/>
          <w:color w:val="000000" w:themeColor="text1"/>
          <w:sz w:val="24"/>
          <w:szCs w:val="24"/>
          <w:lang w:val="en-PH"/>
        </w:rPr>
        <w:t xml:space="preserve"> and appropriate</w:t>
      </w:r>
      <w:r w:rsidR="006A785D" w:rsidRPr="0063263B">
        <w:rPr>
          <w:rFonts w:ascii="Arial" w:hAnsi="Arial" w:cs="Arial"/>
          <w:color w:val="000000" w:themeColor="text1"/>
          <w:sz w:val="24"/>
          <w:szCs w:val="24"/>
          <w:lang w:val="en-PH"/>
        </w:rPr>
        <w:t xml:space="preserve"> support to </w:t>
      </w:r>
      <w:r w:rsidR="00242405" w:rsidRPr="0063263B">
        <w:rPr>
          <w:rFonts w:ascii="Arial" w:hAnsi="Arial" w:cs="Arial"/>
          <w:color w:val="000000" w:themeColor="text1"/>
          <w:sz w:val="24"/>
          <w:szCs w:val="24"/>
          <w:lang w:val="en-PH"/>
        </w:rPr>
        <w:t>high school students</w:t>
      </w:r>
      <w:r w:rsidR="00B75EDB" w:rsidRPr="0063263B">
        <w:rPr>
          <w:rFonts w:ascii="Arial" w:hAnsi="Arial" w:cs="Arial"/>
          <w:color w:val="000000" w:themeColor="text1"/>
          <w:sz w:val="24"/>
          <w:szCs w:val="24"/>
          <w:lang w:val="en-PH"/>
        </w:rPr>
        <w:t xml:space="preserve"> considering </w:t>
      </w:r>
      <w:r w:rsidR="000A353C" w:rsidRPr="0063263B">
        <w:rPr>
          <w:rFonts w:ascii="Arial" w:hAnsi="Arial" w:cs="Arial"/>
          <w:color w:val="000000" w:themeColor="text1"/>
          <w:sz w:val="24"/>
          <w:szCs w:val="24"/>
          <w:lang w:val="en-PH"/>
        </w:rPr>
        <w:t xml:space="preserve">their </w:t>
      </w:r>
      <w:r w:rsidR="00B75EDB" w:rsidRPr="0063263B">
        <w:rPr>
          <w:rFonts w:ascii="Arial" w:hAnsi="Arial" w:cs="Arial"/>
          <w:color w:val="000000" w:themeColor="text1"/>
          <w:sz w:val="24"/>
          <w:szCs w:val="24"/>
          <w:lang w:val="en-PH"/>
        </w:rPr>
        <w:t xml:space="preserve">age. </w:t>
      </w:r>
      <w:r w:rsidR="000A353C" w:rsidRPr="0063263B">
        <w:rPr>
          <w:rFonts w:ascii="Arial" w:hAnsi="Arial" w:cs="Arial"/>
          <w:color w:val="000000" w:themeColor="text1"/>
          <w:sz w:val="24"/>
          <w:szCs w:val="24"/>
          <w:lang w:val="en-PH"/>
        </w:rPr>
        <w:t xml:space="preserve">This can be done by monitoring </w:t>
      </w:r>
      <w:r w:rsidR="000A353C" w:rsidRPr="0063263B">
        <w:rPr>
          <w:rFonts w:ascii="Arial" w:hAnsi="Arial" w:cs="Arial"/>
          <w:color w:val="000000" w:themeColor="text1"/>
          <w:sz w:val="24"/>
          <w:szCs w:val="24"/>
          <w:lang w:val="en-PH"/>
        </w:rPr>
        <w:lastRenderedPageBreak/>
        <w:t xml:space="preserve">students’ whereabouts during HBE </w:t>
      </w:r>
      <w:r w:rsidR="00730884" w:rsidRPr="0063263B">
        <w:rPr>
          <w:rFonts w:ascii="Arial" w:hAnsi="Arial" w:cs="Arial"/>
          <w:color w:val="000000" w:themeColor="text1"/>
          <w:sz w:val="24"/>
          <w:szCs w:val="24"/>
          <w:lang w:val="en-PH"/>
        </w:rPr>
        <w:t xml:space="preserve">so that necessary interventions can be provided for students with additional needs. </w:t>
      </w:r>
      <w:r w:rsidR="00B75EDB" w:rsidRPr="0063263B">
        <w:rPr>
          <w:rFonts w:ascii="Arial" w:hAnsi="Arial" w:cs="Arial"/>
          <w:color w:val="000000" w:themeColor="text1"/>
          <w:sz w:val="24"/>
          <w:szCs w:val="24"/>
          <w:lang w:val="en-PH"/>
        </w:rPr>
        <w:t>Youth being more dependent on parents and teachers for their learning, should be provided with more assistance and social support that is appropriate for their age</w:t>
      </w:r>
      <w:r w:rsidR="00730884" w:rsidRPr="0063263B">
        <w:rPr>
          <w:rFonts w:ascii="Arial" w:hAnsi="Arial" w:cs="Arial"/>
          <w:color w:val="000000" w:themeColor="text1"/>
          <w:sz w:val="24"/>
          <w:szCs w:val="24"/>
          <w:lang w:val="en-PH"/>
        </w:rPr>
        <w:t xml:space="preserve">, while </w:t>
      </w:r>
      <w:r w:rsidR="00B75EDB" w:rsidRPr="0063263B">
        <w:rPr>
          <w:rFonts w:ascii="Arial" w:hAnsi="Arial" w:cs="Arial"/>
          <w:color w:val="000000" w:themeColor="text1"/>
          <w:sz w:val="24"/>
          <w:szCs w:val="24"/>
          <w:lang w:val="en-PH"/>
        </w:rPr>
        <w:t xml:space="preserve">Young adults who are less dependent on teachers and parents, should be provided </w:t>
      </w:r>
      <w:r w:rsidR="00730884" w:rsidRPr="0063263B">
        <w:rPr>
          <w:rFonts w:ascii="Arial" w:hAnsi="Arial" w:cs="Arial"/>
          <w:color w:val="000000" w:themeColor="text1"/>
          <w:sz w:val="24"/>
          <w:szCs w:val="24"/>
          <w:lang w:val="en-PH"/>
        </w:rPr>
        <w:t>with the kind and extent of social support according to their need. Further, students with high level of anxiety should be a cause of utmost concern among parents and teachers making sure that an early intervention is provided for them. Teachers and parents must seek</w:t>
      </w:r>
      <w:r w:rsidR="006D0923" w:rsidRPr="0063263B">
        <w:rPr>
          <w:rFonts w:ascii="Arial" w:hAnsi="Arial" w:cs="Arial"/>
          <w:color w:val="000000" w:themeColor="text1"/>
          <w:sz w:val="24"/>
          <w:szCs w:val="24"/>
          <w:lang w:val="en-PH"/>
        </w:rPr>
        <w:t xml:space="preserve"> immediate</w:t>
      </w:r>
      <w:r w:rsidR="00730884" w:rsidRPr="0063263B">
        <w:rPr>
          <w:rFonts w:ascii="Arial" w:hAnsi="Arial" w:cs="Arial"/>
          <w:color w:val="000000" w:themeColor="text1"/>
          <w:sz w:val="24"/>
          <w:szCs w:val="24"/>
          <w:lang w:val="en-PH"/>
        </w:rPr>
        <w:t xml:space="preserve"> help </w:t>
      </w:r>
      <w:r w:rsidR="006D0923" w:rsidRPr="0063263B">
        <w:rPr>
          <w:rFonts w:ascii="Arial" w:hAnsi="Arial" w:cs="Arial"/>
          <w:color w:val="000000" w:themeColor="text1"/>
          <w:sz w:val="24"/>
          <w:szCs w:val="24"/>
          <w:lang w:val="en-PH"/>
        </w:rPr>
        <w:t xml:space="preserve">from an expert such as guidance counselor to refer students who are in need of counseling or mental health interventions. </w:t>
      </w:r>
    </w:p>
    <w:p w14:paraId="6F5077DB" w14:textId="09E84207" w:rsidR="000A7BCA" w:rsidRPr="0063263B" w:rsidRDefault="000A7BCA" w:rsidP="000A7BCA">
      <w:pPr>
        <w:spacing w:line="480" w:lineRule="auto"/>
        <w:ind w:firstLine="720"/>
        <w:jc w:val="both"/>
        <w:rPr>
          <w:rFonts w:ascii="Arial" w:hAnsi="Arial" w:cs="Arial"/>
          <w:color w:val="000000" w:themeColor="text1"/>
          <w:sz w:val="24"/>
          <w:szCs w:val="24"/>
          <w:shd w:val="clear" w:color="auto" w:fill="FFFFFF"/>
        </w:rPr>
      </w:pPr>
      <w:r w:rsidRPr="0063263B">
        <w:rPr>
          <w:rFonts w:ascii="Arial" w:hAnsi="Arial" w:cs="Arial"/>
          <w:color w:val="000000" w:themeColor="text1"/>
          <w:sz w:val="24"/>
          <w:szCs w:val="24"/>
          <w:lang w:val="en-PH"/>
        </w:rPr>
        <w:t xml:space="preserve">The above finding </w:t>
      </w:r>
      <w:r w:rsidR="00DE4AF8" w:rsidRPr="0063263B">
        <w:rPr>
          <w:rFonts w:ascii="Arial" w:hAnsi="Arial" w:cs="Arial"/>
          <w:color w:val="000000" w:themeColor="text1"/>
          <w:sz w:val="24"/>
          <w:szCs w:val="24"/>
          <w:lang w:val="en-PH"/>
        </w:rPr>
        <w:t>disagrees with the findings obtained</w:t>
      </w:r>
      <w:r w:rsidRPr="0063263B">
        <w:rPr>
          <w:rFonts w:ascii="Arial" w:hAnsi="Arial" w:cs="Arial"/>
          <w:color w:val="000000" w:themeColor="text1"/>
          <w:sz w:val="24"/>
          <w:szCs w:val="24"/>
          <w:lang w:val="en-PH"/>
        </w:rPr>
        <w:t xml:space="preserve"> by Kara (2009) in his study that students</w:t>
      </w:r>
      <w:r w:rsidRPr="0063263B">
        <w:rPr>
          <w:rFonts w:ascii="Arial" w:hAnsi="Arial" w:cs="Arial"/>
          <w:color w:val="000000" w:themeColor="text1"/>
          <w:sz w:val="24"/>
          <w:szCs w:val="24"/>
          <w:shd w:val="clear" w:color="auto" w:fill="FFFFFF"/>
        </w:rPr>
        <w:t xml:space="preserve"> with better understandings of the learning process are better at perceiving the nature of learning, more open to learning, have higher expectations about what they will get from learning and exhibit less anxiety in relation to learning. </w:t>
      </w:r>
      <w:r w:rsidR="005E04E5">
        <w:rPr>
          <w:rFonts w:ascii="Arial" w:hAnsi="Arial" w:cs="Arial"/>
          <w:color w:val="000000" w:themeColor="text1"/>
          <w:sz w:val="24"/>
          <w:szCs w:val="24"/>
          <w:shd w:val="clear" w:color="auto" w:fill="FFFFFF"/>
        </w:rPr>
        <w:t>It can be noted from the</w:t>
      </w:r>
      <w:r w:rsidR="00DE4AF8" w:rsidRPr="0063263B">
        <w:rPr>
          <w:rFonts w:ascii="Arial" w:hAnsi="Arial" w:cs="Arial"/>
          <w:color w:val="000000" w:themeColor="text1"/>
          <w:sz w:val="24"/>
          <w:szCs w:val="24"/>
          <w:shd w:val="clear" w:color="auto" w:fill="FFFFFF"/>
        </w:rPr>
        <w:t xml:space="preserve"> result obtained in this study</w:t>
      </w:r>
      <w:r w:rsidR="005E04E5">
        <w:rPr>
          <w:rFonts w:ascii="Arial" w:hAnsi="Arial" w:cs="Arial"/>
          <w:color w:val="000000" w:themeColor="text1"/>
          <w:sz w:val="24"/>
          <w:szCs w:val="24"/>
          <w:shd w:val="clear" w:color="auto" w:fill="FFFFFF"/>
        </w:rPr>
        <w:t xml:space="preserve"> that </w:t>
      </w:r>
      <w:r w:rsidR="00DE4AF8" w:rsidRPr="0063263B">
        <w:rPr>
          <w:rFonts w:ascii="Arial" w:hAnsi="Arial" w:cs="Arial"/>
          <w:color w:val="000000" w:themeColor="text1"/>
          <w:sz w:val="24"/>
          <w:szCs w:val="24"/>
          <w:shd w:val="clear" w:color="auto" w:fill="FFFFFF"/>
        </w:rPr>
        <w:t xml:space="preserve">Young Adults who are considered to have high positive attitude towards learning are at the same time have higher anxiety towards learning during HBE as compared to younger students. </w:t>
      </w:r>
    </w:p>
    <w:p w14:paraId="0EFBCFB5" w14:textId="77777777" w:rsidR="00C80C9F" w:rsidRPr="0063263B" w:rsidRDefault="00C80C9F" w:rsidP="00C80C9F">
      <w:pPr>
        <w:spacing w:after="0"/>
        <w:rPr>
          <w:rFonts w:ascii="Arial" w:hAnsi="Arial" w:cs="Arial"/>
          <w:color w:val="000000" w:themeColor="text1"/>
          <w:sz w:val="10"/>
          <w:szCs w:val="10"/>
          <w:shd w:val="clear" w:color="auto" w:fill="FFFFFF"/>
        </w:rPr>
      </w:pPr>
    </w:p>
    <w:p w14:paraId="13A5E1CC" w14:textId="77777777" w:rsidR="001947C8" w:rsidRDefault="0065257D" w:rsidP="002E4EB5">
      <w:pPr>
        <w:spacing w:line="480" w:lineRule="auto"/>
        <w:ind w:firstLine="720"/>
        <w:jc w:val="both"/>
        <w:rPr>
          <w:rFonts w:ascii="Arial" w:hAnsi="Arial" w:cs="Arial"/>
          <w:color w:val="000000" w:themeColor="text1"/>
          <w:sz w:val="24"/>
          <w:szCs w:val="24"/>
        </w:rPr>
      </w:pPr>
      <w:bookmarkStart w:id="36" w:name="_Hlk92449339"/>
      <w:r w:rsidRPr="0063263B">
        <w:rPr>
          <w:rFonts w:ascii="Arial" w:hAnsi="Arial" w:cs="Arial"/>
          <w:color w:val="000000" w:themeColor="text1"/>
          <w:sz w:val="24"/>
          <w:szCs w:val="24"/>
        </w:rPr>
        <w:t>It can also be seen</w:t>
      </w:r>
      <w:r w:rsidR="004C5060" w:rsidRPr="0063263B">
        <w:rPr>
          <w:rFonts w:ascii="Arial" w:hAnsi="Arial" w:cs="Arial"/>
          <w:color w:val="000000" w:themeColor="text1"/>
          <w:sz w:val="24"/>
          <w:szCs w:val="24"/>
        </w:rPr>
        <w:t xml:space="preserve"> </w:t>
      </w:r>
      <w:r w:rsidR="0047634F" w:rsidRPr="0063263B">
        <w:rPr>
          <w:rFonts w:ascii="Arial" w:hAnsi="Arial" w:cs="Arial"/>
          <w:color w:val="000000" w:themeColor="text1"/>
          <w:sz w:val="24"/>
          <w:szCs w:val="24"/>
        </w:rPr>
        <w:t xml:space="preserve">at </w:t>
      </w:r>
      <w:r w:rsidR="00C04170" w:rsidRPr="0063263B">
        <w:rPr>
          <w:rFonts w:ascii="Arial" w:hAnsi="Arial" w:cs="Arial"/>
          <w:b/>
          <w:bCs/>
          <w:color w:val="000000" w:themeColor="text1"/>
          <w:sz w:val="24"/>
          <w:szCs w:val="24"/>
        </w:rPr>
        <w:t>1</w:t>
      </w:r>
      <w:r w:rsidR="008D094E" w:rsidRPr="0063263B">
        <w:rPr>
          <w:rFonts w:ascii="Arial" w:hAnsi="Arial" w:cs="Arial"/>
          <w:b/>
          <w:bCs/>
          <w:color w:val="000000" w:themeColor="text1"/>
          <w:sz w:val="24"/>
          <w:szCs w:val="24"/>
        </w:rPr>
        <w:t>9</w:t>
      </w:r>
      <w:r w:rsidR="00C04170" w:rsidRPr="0063263B">
        <w:rPr>
          <w:rFonts w:ascii="Arial" w:hAnsi="Arial" w:cs="Arial"/>
          <w:b/>
          <w:bCs/>
          <w:color w:val="000000" w:themeColor="text1"/>
          <w:sz w:val="24"/>
          <w:szCs w:val="24"/>
        </w:rPr>
        <w:t>.0</w:t>
      </w:r>
      <w:r w:rsidRPr="0063263B">
        <w:rPr>
          <w:rFonts w:ascii="Arial" w:hAnsi="Arial" w:cs="Arial"/>
          <w:color w:val="000000" w:themeColor="text1"/>
          <w:sz w:val="24"/>
          <w:szCs w:val="24"/>
        </w:rPr>
        <w:t xml:space="preserve"> </w:t>
      </w:r>
      <w:r w:rsidR="00DE4AF8" w:rsidRPr="0063263B">
        <w:rPr>
          <w:rFonts w:ascii="Arial" w:hAnsi="Arial" w:cs="Arial"/>
          <w:color w:val="000000" w:themeColor="text1"/>
          <w:sz w:val="24"/>
          <w:szCs w:val="24"/>
        </w:rPr>
        <w:t>that students’ attitude measured in terms of Nature, Anxiety, and Openness to Learning does not vary across socio-economic status (SES) with F(1, 381 = 1.387, p&gt;0.05) for Nature</w:t>
      </w:r>
      <w:r w:rsidR="000B564B" w:rsidRPr="0063263B">
        <w:rPr>
          <w:rFonts w:ascii="Arial" w:hAnsi="Arial" w:cs="Arial"/>
          <w:color w:val="000000" w:themeColor="text1"/>
          <w:sz w:val="24"/>
          <w:szCs w:val="24"/>
        </w:rPr>
        <w:t xml:space="preserve"> of Learning</w:t>
      </w:r>
      <w:r w:rsidR="00DE4AF8" w:rsidRPr="0063263B">
        <w:rPr>
          <w:rFonts w:ascii="Arial" w:hAnsi="Arial" w:cs="Arial"/>
          <w:color w:val="000000" w:themeColor="text1"/>
          <w:sz w:val="24"/>
          <w:szCs w:val="24"/>
        </w:rPr>
        <w:t>, F(1, 381 = 1.3</w:t>
      </w:r>
      <w:r w:rsidR="000B564B" w:rsidRPr="0063263B">
        <w:rPr>
          <w:rFonts w:ascii="Arial" w:hAnsi="Arial" w:cs="Arial"/>
          <w:color w:val="000000" w:themeColor="text1"/>
          <w:sz w:val="24"/>
          <w:szCs w:val="24"/>
        </w:rPr>
        <w:t>39</w:t>
      </w:r>
      <w:r w:rsidR="00DE4AF8" w:rsidRPr="0063263B">
        <w:rPr>
          <w:rFonts w:ascii="Arial" w:hAnsi="Arial" w:cs="Arial"/>
          <w:color w:val="000000" w:themeColor="text1"/>
          <w:sz w:val="24"/>
          <w:szCs w:val="24"/>
        </w:rPr>
        <w:t xml:space="preserve">, p&gt;0.05) for </w:t>
      </w:r>
      <w:r w:rsidR="000B564B" w:rsidRPr="0063263B">
        <w:rPr>
          <w:rFonts w:ascii="Arial" w:hAnsi="Arial" w:cs="Arial"/>
          <w:color w:val="000000" w:themeColor="text1"/>
          <w:sz w:val="24"/>
          <w:szCs w:val="24"/>
        </w:rPr>
        <w:t xml:space="preserve">Anxiety of Learning, and F(1, 381 = 2.398, p&gt;0.05) </w:t>
      </w:r>
      <w:r w:rsidR="001947C8">
        <w:rPr>
          <w:rFonts w:ascii="Arial" w:hAnsi="Arial" w:cs="Arial"/>
          <w:color w:val="000000" w:themeColor="text1"/>
          <w:sz w:val="24"/>
          <w:szCs w:val="24"/>
        </w:rPr>
        <w:t xml:space="preserve">for Openness to Learning, therefore hypothesis 4 is accepted in this case. </w:t>
      </w:r>
    </w:p>
    <w:p w14:paraId="09407A59" w14:textId="15EBD70E" w:rsidR="00DE4AF8" w:rsidRPr="0063263B" w:rsidRDefault="000B564B" w:rsidP="002E4EB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On the other hand, students’ attitude in terms of Expectation of Learning indicate</w:t>
      </w:r>
      <w:r w:rsidR="00627961" w:rsidRPr="0063263B">
        <w:rPr>
          <w:rFonts w:ascii="Arial" w:hAnsi="Arial" w:cs="Arial"/>
          <w:color w:val="000000" w:themeColor="text1"/>
          <w:sz w:val="24"/>
          <w:szCs w:val="24"/>
        </w:rPr>
        <w:t>s</w:t>
      </w:r>
      <w:r w:rsidRPr="0063263B">
        <w:rPr>
          <w:rFonts w:ascii="Arial" w:hAnsi="Arial" w:cs="Arial"/>
          <w:color w:val="000000" w:themeColor="text1"/>
          <w:sz w:val="24"/>
          <w:szCs w:val="24"/>
        </w:rPr>
        <w:t xml:space="preserve"> a significant difference across SES with F(1, 381 = 8.080, p&lt;0.05), therefore hypothesis is rejected</w:t>
      </w:r>
      <w:r w:rsidR="002E4EB5"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concluding that there is a significant difference in the students’ attitude in terms of Expectations of Learning when the variable is grouped according to SES. </w:t>
      </w:r>
    </w:p>
    <w:p w14:paraId="5DD6DA72" w14:textId="51B9CF27" w:rsidR="00DF2032" w:rsidRPr="0063263B" w:rsidRDefault="00DF2032" w:rsidP="002E4EB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The above finding indicates</w:t>
      </w:r>
      <w:r w:rsidR="00627961" w:rsidRPr="0063263B">
        <w:rPr>
          <w:rFonts w:ascii="Arial" w:hAnsi="Arial" w:cs="Arial"/>
          <w:color w:val="000000" w:themeColor="text1"/>
          <w:sz w:val="24"/>
          <w:szCs w:val="24"/>
        </w:rPr>
        <w:t xml:space="preserve"> that</w:t>
      </w:r>
      <w:r w:rsidRPr="0063263B">
        <w:rPr>
          <w:rFonts w:ascii="Arial" w:hAnsi="Arial" w:cs="Arial"/>
          <w:color w:val="000000" w:themeColor="text1"/>
          <w:sz w:val="24"/>
          <w:szCs w:val="24"/>
        </w:rPr>
        <w:t xml:space="preserve"> students’ attitude</w:t>
      </w:r>
      <w:r w:rsidR="00627961" w:rsidRPr="0063263B">
        <w:rPr>
          <w:rFonts w:ascii="Arial" w:hAnsi="Arial" w:cs="Arial"/>
          <w:color w:val="000000" w:themeColor="text1"/>
          <w:sz w:val="24"/>
          <w:szCs w:val="24"/>
        </w:rPr>
        <w:t xml:space="preserve"> measured</w:t>
      </w:r>
      <w:r w:rsidRPr="0063263B">
        <w:rPr>
          <w:rFonts w:ascii="Arial" w:hAnsi="Arial" w:cs="Arial"/>
          <w:color w:val="000000" w:themeColor="text1"/>
          <w:sz w:val="24"/>
          <w:szCs w:val="24"/>
        </w:rPr>
        <w:t xml:space="preserve"> in terms of Nature, Anxiety, and Openness to learning does not vary with SES</w:t>
      </w:r>
      <w:r w:rsidR="00627961" w:rsidRPr="0063263B">
        <w:rPr>
          <w:rFonts w:ascii="Arial" w:hAnsi="Arial" w:cs="Arial"/>
          <w:color w:val="000000" w:themeColor="text1"/>
          <w:sz w:val="24"/>
          <w:szCs w:val="24"/>
        </w:rPr>
        <w:t xml:space="preserve">. This </w:t>
      </w:r>
      <w:r w:rsidR="00486850" w:rsidRPr="0063263B">
        <w:rPr>
          <w:rFonts w:ascii="Arial" w:hAnsi="Arial" w:cs="Arial"/>
          <w:color w:val="000000" w:themeColor="text1"/>
          <w:sz w:val="24"/>
          <w:szCs w:val="24"/>
        </w:rPr>
        <w:t>implies that students’ regardless of socio-economic status may have a positive attitude towards HBE</w:t>
      </w:r>
      <w:r w:rsidR="00627961" w:rsidRPr="0063263B">
        <w:rPr>
          <w:rFonts w:ascii="Arial" w:hAnsi="Arial" w:cs="Arial"/>
          <w:color w:val="000000" w:themeColor="text1"/>
          <w:sz w:val="24"/>
          <w:szCs w:val="24"/>
        </w:rPr>
        <w:t>,</w:t>
      </w:r>
      <w:r w:rsidR="00486850" w:rsidRPr="0063263B">
        <w:rPr>
          <w:rFonts w:ascii="Arial" w:hAnsi="Arial" w:cs="Arial"/>
          <w:color w:val="000000" w:themeColor="text1"/>
          <w:sz w:val="24"/>
          <w:szCs w:val="24"/>
        </w:rPr>
        <w:t xml:space="preserve"> provided that an adequate and social support is provided to them by parents and teacher</w:t>
      </w:r>
      <w:r w:rsidR="00627961" w:rsidRPr="0063263B">
        <w:rPr>
          <w:rFonts w:ascii="Arial" w:hAnsi="Arial" w:cs="Arial"/>
          <w:color w:val="000000" w:themeColor="text1"/>
          <w:sz w:val="24"/>
          <w:szCs w:val="24"/>
        </w:rPr>
        <w:t xml:space="preserve">s in order to lessen the anxiety or negative feelings they have toward HBE. With this, parents and teachers should provide </w:t>
      </w:r>
      <w:r w:rsidR="00242405" w:rsidRPr="0063263B">
        <w:rPr>
          <w:rFonts w:ascii="Arial" w:hAnsi="Arial" w:cs="Arial"/>
          <w:color w:val="000000" w:themeColor="text1"/>
          <w:sz w:val="24"/>
          <w:szCs w:val="24"/>
        </w:rPr>
        <w:t>high school students</w:t>
      </w:r>
      <w:r w:rsidR="00627961" w:rsidRPr="0063263B">
        <w:rPr>
          <w:rFonts w:ascii="Arial" w:hAnsi="Arial" w:cs="Arial"/>
          <w:color w:val="000000" w:themeColor="text1"/>
          <w:sz w:val="24"/>
          <w:szCs w:val="24"/>
        </w:rPr>
        <w:t xml:space="preserve"> with equal opportunities in terms of accessing resources, or assistance </w:t>
      </w:r>
      <w:r w:rsidR="00AC3E44" w:rsidRPr="0063263B">
        <w:rPr>
          <w:rFonts w:ascii="Arial" w:hAnsi="Arial" w:cs="Arial"/>
          <w:color w:val="000000" w:themeColor="text1"/>
          <w:sz w:val="24"/>
          <w:szCs w:val="24"/>
        </w:rPr>
        <w:t xml:space="preserve">provided by external sources </w:t>
      </w:r>
      <w:r w:rsidR="00627961" w:rsidRPr="0063263B">
        <w:rPr>
          <w:rFonts w:ascii="Arial" w:hAnsi="Arial" w:cs="Arial"/>
          <w:color w:val="000000" w:themeColor="text1"/>
          <w:sz w:val="24"/>
          <w:szCs w:val="24"/>
        </w:rPr>
        <w:t>that can facilitate their learning needs</w:t>
      </w:r>
      <w:r w:rsidR="00AC3E44" w:rsidRPr="0063263B">
        <w:rPr>
          <w:rFonts w:ascii="Arial" w:hAnsi="Arial" w:cs="Arial"/>
          <w:color w:val="000000" w:themeColor="text1"/>
          <w:sz w:val="24"/>
          <w:szCs w:val="24"/>
        </w:rPr>
        <w:t xml:space="preserve"> such as being able to participate in a number of trainings that aim to focus on enhancing their learning competencies, mental health capacity, communication skills, or life-skills.  </w:t>
      </w:r>
    </w:p>
    <w:p w14:paraId="16BE765C" w14:textId="7BEF08DC" w:rsidR="00C909DE" w:rsidRPr="0063263B" w:rsidRDefault="00AC3E44" w:rsidP="00EB31E5">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Further, the finding also implies that</w:t>
      </w:r>
      <w:r w:rsidR="00E147C8" w:rsidRPr="0063263B">
        <w:rPr>
          <w:rFonts w:ascii="Arial" w:hAnsi="Arial" w:cs="Arial"/>
          <w:color w:val="000000" w:themeColor="text1"/>
          <w:sz w:val="24"/>
          <w:szCs w:val="24"/>
        </w:rPr>
        <w:t xml:space="preserve"> </w:t>
      </w:r>
      <w:r w:rsidR="00242405" w:rsidRPr="0063263B">
        <w:rPr>
          <w:rFonts w:ascii="Arial" w:hAnsi="Arial" w:cs="Arial"/>
          <w:color w:val="000000" w:themeColor="text1"/>
          <w:sz w:val="24"/>
          <w:szCs w:val="24"/>
        </w:rPr>
        <w:t>high school students</w:t>
      </w:r>
      <w:r w:rsidR="00E147C8" w:rsidRPr="0063263B">
        <w:rPr>
          <w:rFonts w:ascii="Arial" w:hAnsi="Arial" w:cs="Arial"/>
          <w:color w:val="000000" w:themeColor="text1"/>
          <w:sz w:val="24"/>
          <w:szCs w:val="24"/>
        </w:rPr>
        <w:t xml:space="preserve">’ expectations toward learning in HBE </w:t>
      </w:r>
      <w:r w:rsidR="00D9613A">
        <w:rPr>
          <w:rFonts w:ascii="Arial" w:hAnsi="Arial" w:cs="Arial"/>
          <w:color w:val="000000" w:themeColor="text1"/>
          <w:sz w:val="24"/>
          <w:szCs w:val="24"/>
        </w:rPr>
        <w:t xml:space="preserve">that </w:t>
      </w:r>
      <w:r w:rsidR="00E147C8" w:rsidRPr="0063263B">
        <w:rPr>
          <w:rFonts w:ascii="Arial" w:hAnsi="Arial" w:cs="Arial"/>
          <w:color w:val="000000" w:themeColor="text1"/>
          <w:sz w:val="24"/>
          <w:szCs w:val="24"/>
        </w:rPr>
        <w:t xml:space="preserve">differs across socio-economic status can be presumed that </w:t>
      </w:r>
      <w:r w:rsidR="00DA43AC" w:rsidRPr="0063263B">
        <w:rPr>
          <w:rFonts w:ascii="Arial" w:hAnsi="Arial" w:cs="Arial"/>
          <w:color w:val="000000" w:themeColor="text1"/>
          <w:sz w:val="24"/>
          <w:szCs w:val="24"/>
        </w:rPr>
        <w:t xml:space="preserve">students who </w:t>
      </w:r>
      <w:r w:rsidR="00C909DE" w:rsidRPr="0063263B">
        <w:rPr>
          <w:rFonts w:ascii="Arial" w:hAnsi="Arial" w:cs="Arial"/>
          <w:color w:val="000000" w:themeColor="text1"/>
          <w:sz w:val="24"/>
          <w:szCs w:val="24"/>
        </w:rPr>
        <w:t xml:space="preserve">belong to </w:t>
      </w:r>
      <w:r w:rsidR="00DA43AC" w:rsidRPr="0063263B">
        <w:rPr>
          <w:rFonts w:ascii="Arial" w:hAnsi="Arial" w:cs="Arial"/>
          <w:b/>
          <w:bCs/>
          <w:color w:val="000000" w:themeColor="text1"/>
          <w:sz w:val="24"/>
          <w:szCs w:val="24"/>
        </w:rPr>
        <w:t xml:space="preserve">Low Income to Rich </w:t>
      </w:r>
      <w:r w:rsidR="00C909DE" w:rsidRPr="0063263B">
        <w:rPr>
          <w:rFonts w:ascii="Arial" w:hAnsi="Arial" w:cs="Arial"/>
          <w:color w:val="000000" w:themeColor="text1"/>
          <w:sz w:val="24"/>
          <w:szCs w:val="24"/>
        </w:rPr>
        <w:t xml:space="preserve">SES classification </w:t>
      </w:r>
      <w:r w:rsidR="00DA43AC" w:rsidRPr="0063263B">
        <w:rPr>
          <w:rFonts w:ascii="Arial" w:hAnsi="Arial" w:cs="Arial"/>
          <w:color w:val="000000" w:themeColor="text1"/>
          <w:sz w:val="24"/>
          <w:szCs w:val="24"/>
        </w:rPr>
        <w:t xml:space="preserve">have better expectations of learning toward HBE than those </w:t>
      </w:r>
      <w:r w:rsidR="00C909DE" w:rsidRPr="0063263B">
        <w:rPr>
          <w:rFonts w:ascii="Arial" w:hAnsi="Arial" w:cs="Arial"/>
          <w:color w:val="000000" w:themeColor="text1"/>
          <w:sz w:val="24"/>
          <w:szCs w:val="24"/>
        </w:rPr>
        <w:t xml:space="preserve">whose parents are </w:t>
      </w:r>
      <w:r w:rsidR="00C909DE" w:rsidRPr="0063263B">
        <w:rPr>
          <w:rFonts w:ascii="Arial" w:hAnsi="Arial" w:cs="Arial"/>
          <w:b/>
          <w:bCs/>
          <w:color w:val="000000" w:themeColor="text1"/>
          <w:sz w:val="24"/>
          <w:szCs w:val="24"/>
        </w:rPr>
        <w:t>Poor</w:t>
      </w:r>
      <w:r w:rsidR="00DA43AC" w:rsidRPr="0063263B">
        <w:rPr>
          <w:rFonts w:ascii="Arial" w:hAnsi="Arial" w:cs="Arial"/>
          <w:color w:val="000000" w:themeColor="text1"/>
          <w:sz w:val="24"/>
          <w:szCs w:val="24"/>
        </w:rPr>
        <w:t xml:space="preserve">. This may be due to the fact that in terms of social support, parents with </w:t>
      </w:r>
      <w:r w:rsidR="00C909DE" w:rsidRPr="0063263B">
        <w:rPr>
          <w:rFonts w:ascii="Arial" w:hAnsi="Arial" w:cs="Arial"/>
          <w:b/>
          <w:bCs/>
          <w:color w:val="000000" w:themeColor="text1"/>
          <w:sz w:val="24"/>
          <w:szCs w:val="24"/>
        </w:rPr>
        <w:t xml:space="preserve">Low Income to Rich </w:t>
      </w:r>
      <w:r w:rsidR="00DA43AC" w:rsidRPr="0063263B">
        <w:rPr>
          <w:rFonts w:ascii="Arial" w:hAnsi="Arial" w:cs="Arial"/>
          <w:color w:val="000000" w:themeColor="text1"/>
          <w:sz w:val="24"/>
          <w:szCs w:val="24"/>
        </w:rPr>
        <w:t xml:space="preserve">can suffice the needs of their children </w:t>
      </w:r>
      <w:r w:rsidR="00C909DE" w:rsidRPr="0063263B">
        <w:rPr>
          <w:rFonts w:ascii="Arial" w:hAnsi="Arial" w:cs="Arial"/>
          <w:color w:val="000000" w:themeColor="text1"/>
          <w:sz w:val="24"/>
          <w:szCs w:val="24"/>
        </w:rPr>
        <w:t xml:space="preserve">better </w:t>
      </w:r>
      <w:r w:rsidR="00DA43AC" w:rsidRPr="0063263B">
        <w:rPr>
          <w:rFonts w:ascii="Arial" w:hAnsi="Arial" w:cs="Arial"/>
          <w:color w:val="000000" w:themeColor="text1"/>
          <w:sz w:val="24"/>
          <w:szCs w:val="24"/>
        </w:rPr>
        <w:t>as compared</w:t>
      </w:r>
      <w:r w:rsidR="00C909DE" w:rsidRPr="0063263B">
        <w:rPr>
          <w:rFonts w:ascii="Arial" w:hAnsi="Arial" w:cs="Arial"/>
          <w:color w:val="000000" w:themeColor="text1"/>
          <w:sz w:val="24"/>
          <w:szCs w:val="24"/>
        </w:rPr>
        <w:t xml:space="preserve"> with</w:t>
      </w:r>
      <w:r w:rsidR="00DA43AC" w:rsidRPr="0063263B">
        <w:rPr>
          <w:rFonts w:ascii="Arial" w:hAnsi="Arial" w:cs="Arial"/>
          <w:color w:val="000000" w:themeColor="text1"/>
          <w:sz w:val="24"/>
          <w:szCs w:val="24"/>
        </w:rPr>
        <w:t xml:space="preserve"> </w:t>
      </w:r>
      <w:r w:rsidR="00DA43AC" w:rsidRPr="0063263B">
        <w:rPr>
          <w:rFonts w:ascii="Arial" w:hAnsi="Arial" w:cs="Arial"/>
          <w:b/>
          <w:bCs/>
          <w:color w:val="000000" w:themeColor="text1"/>
          <w:sz w:val="24"/>
          <w:szCs w:val="24"/>
        </w:rPr>
        <w:t>Poor</w:t>
      </w:r>
      <w:r w:rsidR="00DA43AC" w:rsidRPr="0063263B">
        <w:rPr>
          <w:rFonts w:ascii="Arial" w:hAnsi="Arial" w:cs="Arial"/>
          <w:color w:val="000000" w:themeColor="text1"/>
          <w:sz w:val="24"/>
          <w:szCs w:val="24"/>
        </w:rPr>
        <w:t xml:space="preserve"> parents</w:t>
      </w:r>
      <w:r w:rsidR="00C909DE" w:rsidRPr="0063263B">
        <w:rPr>
          <w:rFonts w:ascii="Arial" w:hAnsi="Arial" w:cs="Arial"/>
          <w:color w:val="000000" w:themeColor="text1"/>
          <w:sz w:val="24"/>
          <w:szCs w:val="24"/>
        </w:rPr>
        <w:t xml:space="preserve">, thereby creating a positive buffering effect on students </w:t>
      </w:r>
      <w:r w:rsidR="00791960" w:rsidRPr="0063263B">
        <w:rPr>
          <w:rFonts w:ascii="Arial" w:hAnsi="Arial" w:cs="Arial"/>
          <w:color w:val="000000" w:themeColor="text1"/>
          <w:sz w:val="24"/>
          <w:szCs w:val="24"/>
        </w:rPr>
        <w:t>whose parents have better income</w:t>
      </w:r>
      <w:r w:rsidR="00F8278C" w:rsidRPr="0063263B">
        <w:rPr>
          <w:rFonts w:ascii="Arial" w:hAnsi="Arial" w:cs="Arial"/>
          <w:color w:val="000000" w:themeColor="text1"/>
          <w:sz w:val="24"/>
          <w:szCs w:val="24"/>
        </w:rPr>
        <w:t xml:space="preserve">. As a result, students whose parents have better income are more eager to learn, more motivated to accomplish school </w:t>
      </w:r>
      <w:r w:rsidR="00F8278C" w:rsidRPr="0063263B">
        <w:rPr>
          <w:rFonts w:ascii="Arial" w:hAnsi="Arial" w:cs="Arial"/>
          <w:color w:val="000000" w:themeColor="text1"/>
          <w:sz w:val="24"/>
          <w:szCs w:val="24"/>
        </w:rPr>
        <w:lastRenderedPageBreak/>
        <w:t xml:space="preserve">activities, and expect positive results of their home-school learning than those students coming from poor families. Considering this, </w:t>
      </w:r>
      <w:r w:rsidR="00242405" w:rsidRPr="0063263B">
        <w:rPr>
          <w:rFonts w:ascii="Arial" w:hAnsi="Arial" w:cs="Arial"/>
          <w:color w:val="000000" w:themeColor="text1"/>
          <w:sz w:val="24"/>
          <w:szCs w:val="24"/>
        </w:rPr>
        <w:t>high school students</w:t>
      </w:r>
      <w:r w:rsidR="0023775E" w:rsidRPr="0063263B">
        <w:rPr>
          <w:rFonts w:ascii="Arial" w:hAnsi="Arial" w:cs="Arial"/>
          <w:color w:val="000000" w:themeColor="text1"/>
          <w:sz w:val="24"/>
          <w:szCs w:val="24"/>
        </w:rPr>
        <w:t xml:space="preserve"> </w:t>
      </w:r>
      <w:r w:rsidR="00970910" w:rsidRPr="0063263B">
        <w:rPr>
          <w:rFonts w:ascii="Arial" w:hAnsi="Arial" w:cs="Arial"/>
          <w:color w:val="000000" w:themeColor="text1"/>
          <w:sz w:val="24"/>
          <w:szCs w:val="24"/>
        </w:rPr>
        <w:t xml:space="preserve">especially those coming from </w:t>
      </w:r>
      <w:r w:rsidR="00970910" w:rsidRPr="0063263B">
        <w:rPr>
          <w:rFonts w:ascii="Arial" w:hAnsi="Arial" w:cs="Arial"/>
          <w:b/>
          <w:bCs/>
          <w:color w:val="000000" w:themeColor="text1"/>
          <w:sz w:val="24"/>
          <w:szCs w:val="24"/>
        </w:rPr>
        <w:t xml:space="preserve">Poor </w:t>
      </w:r>
      <w:r w:rsidR="00970910" w:rsidRPr="0063263B">
        <w:rPr>
          <w:rFonts w:ascii="Arial" w:hAnsi="Arial" w:cs="Arial"/>
          <w:color w:val="000000" w:themeColor="text1"/>
          <w:sz w:val="24"/>
          <w:szCs w:val="24"/>
        </w:rPr>
        <w:t xml:space="preserve">families, </w:t>
      </w:r>
      <w:r w:rsidR="0023775E" w:rsidRPr="0063263B">
        <w:rPr>
          <w:rFonts w:ascii="Arial" w:hAnsi="Arial" w:cs="Arial"/>
          <w:color w:val="000000" w:themeColor="text1"/>
          <w:sz w:val="24"/>
          <w:szCs w:val="24"/>
        </w:rPr>
        <w:t>should be provided with the right-balance of social support by parents and teachers in order to increase students’ motivation and learning engagement during HBE</w:t>
      </w:r>
      <w:r w:rsidR="00970910" w:rsidRPr="0063263B">
        <w:rPr>
          <w:rFonts w:ascii="Arial" w:hAnsi="Arial" w:cs="Arial"/>
          <w:color w:val="000000" w:themeColor="text1"/>
          <w:sz w:val="24"/>
          <w:szCs w:val="24"/>
        </w:rPr>
        <w:t xml:space="preserve">. </w:t>
      </w:r>
      <w:r w:rsidR="00A001C6" w:rsidRPr="0063263B">
        <w:rPr>
          <w:rFonts w:ascii="Arial" w:hAnsi="Arial" w:cs="Arial"/>
          <w:color w:val="000000" w:themeColor="text1"/>
          <w:sz w:val="24"/>
          <w:szCs w:val="24"/>
        </w:rPr>
        <w:t>In doing so, t</w:t>
      </w:r>
      <w:r w:rsidR="00791960" w:rsidRPr="0063263B">
        <w:rPr>
          <w:rFonts w:ascii="Arial" w:hAnsi="Arial" w:cs="Arial"/>
          <w:color w:val="000000" w:themeColor="text1"/>
          <w:sz w:val="24"/>
          <w:szCs w:val="24"/>
        </w:rPr>
        <w:t xml:space="preserve">eachers must look into this matter and be able to </w:t>
      </w:r>
      <w:r w:rsidR="00A001C6" w:rsidRPr="0063263B">
        <w:rPr>
          <w:rFonts w:ascii="Arial" w:hAnsi="Arial" w:cs="Arial"/>
          <w:color w:val="000000" w:themeColor="text1"/>
          <w:sz w:val="24"/>
          <w:szCs w:val="24"/>
        </w:rPr>
        <w:t xml:space="preserve">suggest for the provision of the </w:t>
      </w:r>
      <w:r w:rsidR="0023775E" w:rsidRPr="0063263B">
        <w:rPr>
          <w:rFonts w:ascii="Arial" w:hAnsi="Arial" w:cs="Arial"/>
          <w:color w:val="000000" w:themeColor="text1"/>
          <w:sz w:val="24"/>
          <w:szCs w:val="24"/>
        </w:rPr>
        <w:t>type and extent of social support needed by students</w:t>
      </w:r>
      <w:r w:rsidR="00970910" w:rsidRPr="0063263B">
        <w:rPr>
          <w:rFonts w:ascii="Arial" w:hAnsi="Arial" w:cs="Arial"/>
          <w:color w:val="000000" w:themeColor="text1"/>
          <w:sz w:val="24"/>
          <w:szCs w:val="24"/>
        </w:rPr>
        <w:t xml:space="preserve"> especially those with additional needs for learning. </w:t>
      </w:r>
    </w:p>
    <w:p w14:paraId="1D65CA8E" w14:textId="45ECA45F" w:rsidR="00262564" w:rsidRPr="0063263B" w:rsidRDefault="00262564" w:rsidP="0065257D">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above implication can be supported by looking </w:t>
      </w:r>
      <w:r w:rsidR="00AC3E44" w:rsidRPr="0063263B">
        <w:rPr>
          <w:rFonts w:ascii="Arial" w:hAnsi="Arial" w:cs="Arial"/>
          <w:color w:val="000000" w:themeColor="text1"/>
          <w:sz w:val="24"/>
          <w:szCs w:val="24"/>
        </w:rPr>
        <w:t>at the mean scores of each dimension of students’ attitude</w:t>
      </w:r>
      <w:r w:rsidRPr="0063263B">
        <w:rPr>
          <w:rFonts w:ascii="Arial" w:hAnsi="Arial" w:cs="Arial"/>
          <w:color w:val="000000" w:themeColor="text1"/>
          <w:sz w:val="24"/>
          <w:szCs w:val="24"/>
        </w:rPr>
        <w:t xml:space="preserve"> in </w:t>
      </w:r>
      <w:r w:rsidRPr="0063263B">
        <w:rPr>
          <w:rFonts w:ascii="Arial" w:hAnsi="Arial" w:cs="Arial"/>
          <w:b/>
          <w:bCs/>
          <w:color w:val="000000" w:themeColor="text1"/>
          <w:sz w:val="24"/>
          <w:szCs w:val="24"/>
        </w:rPr>
        <w:t xml:space="preserve">Table </w:t>
      </w:r>
      <w:r w:rsidR="0065257D" w:rsidRPr="0063263B">
        <w:rPr>
          <w:rFonts w:ascii="Arial" w:hAnsi="Arial" w:cs="Arial"/>
          <w:b/>
          <w:bCs/>
          <w:color w:val="000000" w:themeColor="text1"/>
          <w:sz w:val="24"/>
          <w:szCs w:val="24"/>
        </w:rPr>
        <w:t>19</w:t>
      </w:r>
      <w:r w:rsidR="00A40374">
        <w:rPr>
          <w:rFonts w:ascii="Arial" w:hAnsi="Arial" w:cs="Arial"/>
          <w:b/>
          <w:bCs/>
          <w:color w:val="000000" w:themeColor="text1"/>
          <w:sz w:val="24"/>
          <w:szCs w:val="24"/>
        </w:rPr>
        <w:t>.0</w:t>
      </w:r>
      <w:r w:rsidRPr="0063263B">
        <w:rPr>
          <w:rFonts w:ascii="Arial" w:hAnsi="Arial" w:cs="Arial"/>
          <w:color w:val="000000" w:themeColor="text1"/>
          <w:sz w:val="24"/>
          <w:szCs w:val="24"/>
        </w:rPr>
        <w:t xml:space="preserve"> from which</w:t>
      </w:r>
      <w:r w:rsidR="00AC3E44" w:rsidRPr="0063263B">
        <w:rPr>
          <w:rFonts w:ascii="Arial" w:hAnsi="Arial" w:cs="Arial"/>
          <w:color w:val="000000" w:themeColor="text1"/>
          <w:sz w:val="24"/>
          <w:szCs w:val="24"/>
        </w:rPr>
        <w:t xml:space="preserve"> it can be observed that students whose family income is </w:t>
      </w:r>
      <w:bookmarkStart w:id="37" w:name="_Hlk85307977"/>
      <w:r w:rsidR="00AC3E44" w:rsidRPr="0063263B">
        <w:rPr>
          <w:rFonts w:ascii="Arial" w:hAnsi="Arial" w:cs="Arial"/>
          <w:color w:val="000000" w:themeColor="text1"/>
          <w:sz w:val="24"/>
          <w:szCs w:val="24"/>
          <w:lang w:val="en-PH"/>
        </w:rPr>
        <w:t xml:space="preserve">₱10,000 &amp; above or under SES classification of Low Income to Rich </w:t>
      </w:r>
      <w:bookmarkEnd w:id="37"/>
      <w:r w:rsidR="00AC3E44" w:rsidRPr="0063263B">
        <w:rPr>
          <w:rFonts w:ascii="Arial" w:hAnsi="Arial" w:cs="Arial"/>
          <w:color w:val="000000" w:themeColor="text1"/>
          <w:sz w:val="24"/>
          <w:szCs w:val="24"/>
          <w:lang w:val="en-PH"/>
        </w:rPr>
        <w:t xml:space="preserve">have higher mean scores across the four dimensions: </w:t>
      </w:r>
      <w:r w:rsidR="00AC3E44" w:rsidRPr="0063263B">
        <w:rPr>
          <w:rFonts w:ascii="Arial" w:hAnsi="Arial" w:cs="Arial"/>
          <w:i/>
          <w:iCs/>
          <w:color w:val="000000" w:themeColor="text1"/>
          <w:sz w:val="24"/>
          <w:szCs w:val="24"/>
          <w:lang w:val="en-PH"/>
        </w:rPr>
        <w:t>M=3.134</w:t>
      </w:r>
      <w:r w:rsidR="00AC3E44" w:rsidRPr="0063263B">
        <w:rPr>
          <w:rFonts w:ascii="Arial" w:hAnsi="Arial" w:cs="Arial"/>
          <w:color w:val="000000" w:themeColor="text1"/>
          <w:sz w:val="24"/>
          <w:szCs w:val="24"/>
          <w:lang w:val="en-PH"/>
        </w:rPr>
        <w:t xml:space="preserve"> (Nature of Learning), </w:t>
      </w:r>
      <w:r w:rsidR="00AC3E44" w:rsidRPr="0063263B">
        <w:rPr>
          <w:rFonts w:ascii="Arial" w:hAnsi="Arial" w:cs="Arial"/>
          <w:i/>
          <w:iCs/>
          <w:color w:val="000000" w:themeColor="text1"/>
          <w:sz w:val="24"/>
          <w:szCs w:val="24"/>
          <w:lang w:val="en-PH"/>
        </w:rPr>
        <w:t>M=4.154</w:t>
      </w:r>
      <w:r w:rsidR="00AC3E44" w:rsidRPr="0063263B">
        <w:rPr>
          <w:rFonts w:ascii="Arial" w:hAnsi="Arial" w:cs="Arial"/>
          <w:color w:val="000000" w:themeColor="text1"/>
          <w:sz w:val="24"/>
          <w:szCs w:val="24"/>
          <w:lang w:val="en-PH"/>
        </w:rPr>
        <w:t xml:space="preserve"> (Expectations of Learning), </w:t>
      </w:r>
      <w:r w:rsidR="00AC3E44" w:rsidRPr="0063263B">
        <w:rPr>
          <w:rFonts w:ascii="Arial" w:hAnsi="Arial" w:cs="Arial"/>
          <w:i/>
          <w:iCs/>
          <w:color w:val="000000" w:themeColor="text1"/>
          <w:sz w:val="24"/>
          <w:szCs w:val="24"/>
          <w:lang w:val="en-PH"/>
        </w:rPr>
        <w:t>M=3.936</w:t>
      </w:r>
      <w:r w:rsidR="00AC3E44" w:rsidRPr="0063263B">
        <w:rPr>
          <w:rFonts w:ascii="Arial" w:hAnsi="Arial" w:cs="Arial"/>
          <w:color w:val="000000" w:themeColor="text1"/>
          <w:sz w:val="24"/>
          <w:szCs w:val="24"/>
          <w:lang w:val="en-PH"/>
        </w:rPr>
        <w:t xml:space="preserve"> (Openness to Learning) and </w:t>
      </w:r>
      <w:r w:rsidR="00AC3E44" w:rsidRPr="0063263B">
        <w:rPr>
          <w:rFonts w:ascii="Arial" w:hAnsi="Arial" w:cs="Arial"/>
          <w:i/>
          <w:iCs/>
          <w:color w:val="000000" w:themeColor="text1"/>
          <w:sz w:val="24"/>
          <w:szCs w:val="24"/>
          <w:lang w:val="en-PH"/>
        </w:rPr>
        <w:t>M=3.3736</w:t>
      </w:r>
      <w:r w:rsidR="00AC3E44" w:rsidRPr="0063263B">
        <w:rPr>
          <w:rFonts w:ascii="Arial" w:hAnsi="Arial" w:cs="Arial"/>
          <w:color w:val="000000" w:themeColor="text1"/>
          <w:sz w:val="24"/>
          <w:szCs w:val="24"/>
          <w:lang w:val="en-PH"/>
        </w:rPr>
        <w:t xml:space="preserve"> (Anxiety of Learning) as compared with students whose family income is &lt;₱10,000 or classified as Poor with mean scores </w:t>
      </w:r>
      <w:r w:rsidR="00AC3E44" w:rsidRPr="0063263B">
        <w:rPr>
          <w:rFonts w:ascii="Arial" w:hAnsi="Arial" w:cs="Arial"/>
          <w:i/>
          <w:iCs/>
          <w:color w:val="000000" w:themeColor="text1"/>
          <w:sz w:val="24"/>
          <w:szCs w:val="24"/>
          <w:lang w:val="en-PH"/>
        </w:rPr>
        <w:t>M=3.056</w:t>
      </w:r>
      <w:r w:rsidR="00AC3E44" w:rsidRPr="0063263B">
        <w:rPr>
          <w:rFonts w:ascii="Arial" w:hAnsi="Arial" w:cs="Arial"/>
          <w:color w:val="000000" w:themeColor="text1"/>
          <w:sz w:val="24"/>
          <w:szCs w:val="24"/>
          <w:lang w:val="en-PH"/>
        </w:rPr>
        <w:t xml:space="preserve"> (Nature of Learning), </w:t>
      </w:r>
      <w:r w:rsidR="00AC3E44" w:rsidRPr="0063263B">
        <w:rPr>
          <w:rFonts w:ascii="Arial" w:hAnsi="Arial" w:cs="Arial"/>
          <w:i/>
          <w:iCs/>
          <w:color w:val="000000" w:themeColor="text1"/>
          <w:sz w:val="24"/>
          <w:szCs w:val="24"/>
          <w:lang w:val="en-PH"/>
        </w:rPr>
        <w:t>M=3.919</w:t>
      </w:r>
      <w:r w:rsidR="00AC3E44" w:rsidRPr="0063263B">
        <w:rPr>
          <w:rFonts w:ascii="Arial" w:hAnsi="Arial" w:cs="Arial"/>
          <w:color w:val="000000" w:themeColor="text1"/>
          <w:sz w:val="24"/>
          <w:szCs w:val="24"/>
          <w:lang w:val="en-PH"/>
        </w:rPr>
        <w:t xml:space="preserve"> (Expectations of Learning), </w:t>
      </w:r>
      <w:r w:rsidR="00AC3E44" w:rsidRPr="0063263B">
        <w:rPr>
          <w:rFonts w:ascii="Arial" w:hAnsi="Arial" w:cs="Arial"/>
          <w:i/>
          <w:iCs/>
          <w:color w:val="000000" w:themeColor="text1"/>
          <w:sz w:val="24"/>
          <w:szCs w:val="24"/>
          <w:lang w:val="en-PH"/>
        </w:rPr>
        <w:t>M=3.811</w:t>
      </w:r>
      <w:r w:rsidR="00AC3E44" w:rsidRPr="0063263B">
        <w:rPr>
          <w:rFonts w:ascii="Arial" w:hAnsi="Arial" w:cs="Arial"/>
          <w:color w:val="000000" w:themeColor="text1"/>
          <w:sz w:val="24"/>
          <w:szCs w:val="24"/>
          <w:lang w:val="en-PH"/>
        </w:rPr>
        <w:t xml:space="preserve"> (Openness to Learning) </w:t>
      </w:r>
      <w:r w:rsidR="00AC3E44" w:rsidRPr="0063263B">
        <w:rPr>
          <w:rFonts w:ascii="Arial" w:hAnsi="Arial" w:cs="Arial"/>
          <w:color w:val="000000" w:themeColor="text1"/>
          <w:sz w:val="24"/>
          <w:szCs w:val="24"/>
        </w:rPr>
        <w:t xml:space="preserve">and </w:t>
      </w:r>
      <w:r w:rsidR="00AC3E44" w:rsidRPr="0063263B">
        <w:rPr>
          <w:rFonts w:ascii="Arial" w:hAnsi="Arial" w:cs="Arial"/>
          <w:i/>
          <w:iCs/>
          <w:color w:val="000000" w:themeColor="text1"/>
          <w:sz w:val="24"/>
          <w:szCs w:val="24"/>
          <w:lang w:val="en-PH"/>
        </w:rPr>
        <w:t>M=3.2874</w:t>
      </w:r>
      <w:r w:rsidR="00AC3E44" w:rsidRPr="0063263B">
        <w:rPr>
          <w:rFonts w:ascii="Arial" w:hAnsi="Arial" w:cs="Arial"/>
          <w:color w:val="000000" w:themeColor="text1"/>
          <w:sz w:val="24"/>
          <w:szCs w:val="24"/>
          <w:lang w:val="en-PH"/>
        </w:rPr>
        <w:t xml:space="preserve"> (Anxiety of Learning). However, in </w:t>
      </w:r>
      <w:r w:rsidR="00AC3E44" w:rsidRPr="0063263B">
        <w:rPr>
          <w:rFonts w:ascii="Arial" w:hAnsi="Arial" w:cs="Arial"/>
          <w:color w:val="000000" w:themeColor="text1"/>
          <w:sz w:val="24"/>
          <w:szCs w:val="24"/>
        </w:rPr>
        <w:t xml:space="preserve">terms of Nature of Learning, Anxiety of Learning, and Openness to Learning, this difference is not significant at F(1,380=1.387, p&gt;0.05), F(1,380=1.339, p&gt;0.05), and F(1,380=2.398, p&gt;0.05) respectively. Meanwhile, a significant difference is observed in the students’ attitude in terms of </w:t>
      </w:r>
      <w:r w:rsidR="00AC3E44" w:rsidRPr="0063263B">
        <w:rPr>
          <w:rFonts w:ascii="Arial" w:hAnsi="Arial" w:cs="Arial"/>
          <w:i/>
          <w:iCs/>
          <w:color w:val="000000" w:themeColor="text1"/>
          <w:sz w:val="24"/>
          <w:szCs w:val="24"/>
        </w:rPr>
        <w:t>Expectations of Learning</w:t>
      </w:r>
      <w:r w:rsidR="00AC3E44" w:rsidRPr="0063263B">
        <w:rPr>
          <w:rFonts w:ascii="Arial" w:hAnsi="Arial" w:cs="Arial"/>
          <w:color w:val="000000" w:themeColor="text1"/>
          <w:sz w:val="24"/>
          <w:szCs w:val="24"/>
        </w:rPr>
        <w:t xml:space="preserve"> across socio-economic status with F(1,380=8.080, p&lt;0.05). </w:t>
      </w:r>
      <w:bookmarkEnd w:id="35"/>
      <w:bookmarkEnd w:id="36"/>
    </w:p>
    <w:p w14:paraId="73E7B2C6" w14:textId="1AC246D9" w:rsidR="00262564" w:rsidRPr="0063263B" w:rsidRDefault="00262564" w:rsidP="002E7C6C">
      <w:pPr>
        <w:rPr>
          <w:rFonts w:ascii="Arial" w:hAnsi="Arial" w:cs="Arial"/>
          <w:color w:val="000000" w:themeColor="text1"/>
          <w:sz w:val="24"/>
          <w:szCs w:val="24"/>
        </w:rPr>
      </w:pPr>
    </w:p>
    <w:p w14:paraId="55F98B53" w14:textId="77777777" w:rsidR="004F4F49" w:rsidRPr="0063263B" w:rsidRDefault="004F4F49" w:rsidP="002E7C6C">
      <w:pPr>
        <w:rPr>
          <w:rFonts w:ascii="Arial" w:hAnsi="Arial" w:cs="Arial"/>
          <w:b/>
          <w:bCs/>
          <w:color w:val="000000" w:themeColor="text1"/>
          <w:sz w:val="24"/>
          <w:szCs w:val="24"/>
        </w:rPr>
      </w:pPr>
    </w:p>
    <w:p w14:paraId="2EAD3EE0" w14:textId="5EF0835C" w:rsidR="00A91C2C" w:rsidRPr="0063263B" w:rsidRDefault="00A91C2C" w:rsidP="00502735">
      <w:pPr>
        <w:jc w:val="center"/>
        <w:rPr>
          <w:rFonts w:ascii="Arial" w:hAnsi="Arial" w:cs="Arial"/>
          <w:color w:val="000000" w:themeColor="text1"/>
          <w:sz w:val="24"/>
          <w:szCs w:val="24"/>
        </w:rPr>
      </w:pPr>
      <w:r w:rsidRPr="0063263B">
        <w:rPr>
          <w:rFonts w:ascii="Arial" w:hAnsi="Arial" w:cs="Arial"/>
          <w:b/>
          <w:bCs/>
          <w:color w:val="000000" w:themeColor="text1"/>
          <w:sz w:val="24"/>
          <w:szCs w:val="24"/>
        </w:rPr>
        <w:lastRenderedPageBreak/>
        <w:t>CHAPTER V</w:t>
      </w:r>
    </w:p>
    <w:p w14:paraId="2C2CCD56" w14:textId="77777777" w:rsidR="00A91C2C" w:rsidRPr="0063263B" w:rsidRDefault="00A91C2C" w:rsidP="00502735">
      <w:pPr>
        <w:rPr>
          <w:rFonts w:ascii="Arial" w:hAnsi="Arial" w:cs="Arial"/>
          <w:b/>
          <w:bCs/>
          <w:color w:val="000000" w:themeColor="text1"/>
          <w:sz w:val="2"/>
          <w:szCs w:val="24"/>
        </w:rPr>
      </w:pPr>
    </w:p>
    <w:p w14:paraId="0036F225" w14:textId="7E1C5EC0" w:rsidR="00A91C2C" w:rsidRPr="0063263B" w:rsidRDefault="00A91C2C" w:rsidP="00502735">
      <w:pPr>
        <w:jc w:val="center"/>
        <w:rPr>
          <w:rFonts w:ascii="Arial" w:hAnsi="Arial" w:cs="Arial"/>
          <w:b/>
          <w:bCs/>
          <w:color w:val="000000" w:themeColor="text1"/>
          <w:sz w:val="24"/>
          <w:szCs w:val="24"/>
        </w:rPr>
      </w:pPr>
      <w:r w:rsidRPr="0063263B">
        <w:rPr>
          <w:rFonts w:ascii="Arial" w:hAnsi="Arial" w:cs="Arial"/>
          <w:b/>
          <w:bCs/>
          <w:color w:val="000000" w:themeColor="text1"/>
          <w:sz w:val="24"/>
          <w:szCs w:val="24"/>
        </w:rPr>
        <w:t>SUMMARY OF FINDINGS, CONCLUSIONS AND RECOMMENDATIONS</w:t>
      </w:r>
    </w:p>
    <w:p w14:paraId="79AF3C2B" w14:textId="77777777" w:rsidR="00367BE4" w:rsidRPr="0063263B" w:rsidRDefault="00367BE4" w:rsidP="00502735">
      <w:pPr>
        <w:jc w:val="center"/>
        <w:rPr>
          <w:rFonts w:ascii="Arial" w:hAnsi="Arial" w:cs="Arial"/>
          <w:b/>
          <w:bCs/>
          <w:color w:val="000000" w:themeColor="text1"/>
          <w:sz w:val="8"/>
          <w:szCs w:val="24"/>
        </w:rPr>
      </w:pPr>
    </w:p>
    <w:p w14:paraId="7AC55779" w14:textId="77777777" w:rsidR="008758D5" w:rsidRPr="0063263B" w:rsidRDefault="008758D5" w:rsidP="00502735">
      <w:pPr>
        <w:spacing w:line="480" w:lineRule="auto"/>
        <w:jc w:val="both"/>
        <w:rPr>
          <w:rFonts w:ascii="Arial" w:hAnsi="Arial" w:cs="Arial"/>
          <w:b/>
          <w:color w:val="000000" w:themeColor="text1"/>
          <w:sz w:val="2"/>
          <w:szCs w:val="2"/>
        </w:rPr>
      </w:pPr>
    </w:p>
    <w:p w14:paraId="581492A4" w14:textId="58928088" w:rsidR="00E7189C" w:rsidRPr="0063263B" w:rsidRDefault="00E7189C" w:rsidP="00E7189C">
      <w:pPr>
        <w:tabs>
          <w:tab w:val="left" w:pos="630"/>
        </w:tabs>
        <w:spacing w:line="480" w:lineRule="auto"/>
        <w:jc w:val="both"/>
        <w:rPr>
          <w:rFonts w:ascii="Arial" w:hAnsi="Arial" w:cs="Arial"/>
          <w:bCs/>
          <w:color w:val="000000" w:themeColor="text1"/>
          <w:sz w:val="24"/>
          <w:szCs w:val="24"/>
        </w:rPr>
      </w:pPr>
      <w:r w:rsidRPr="0063263B">
        <w:rPr>
          <w:rFonts w:ascii="Arial" w:hAnsi="Arial" w:cs="Arial"/>
          <w:color w:val="000000" w:themeColor="text1"/>
          <w:sz w:val="24"/>
          <w:szCs w:val="24"/>
          <w:shd w:val="clear" w:color="auto" w:fill="FFFFFF"/>
        </w:rPr>
        <w:tab/>
        <w:t>This study examined the extent of Social Support (SS) relative to the Students’ Attitude (SA) towards Home-Based Education (HBE) amidst the Covid-19 pandemic. A</w:t>
      </w:r>
      <w:r w:rsidRPr="0063263B">
        <w:rPr>
          <w:rFonts w:ascii="Arial" w:hAnsi="Arial" w:cs="Arial"/>
          <w:bCs/>
          <w:color w:val="000000" w:themeColor="text1"/>
          <w:sz w:val="24"/>
          <w:szCs w:val="24"/>
        </w:rPr>
        <w:t xml:space="preserve"> descriptive - survey approach was used employing a Slovin’s formula and stratified random sampling to determine and select samples from a total population of 75,542 </w:t>
      </w:r>
      <w:r w:rsidR="00242405" w:rsidRPr="0063263B">
        <w:rPr>
          <w:rFonts w:ascii="Arial" w:hAnsi="Arial" w:cs="Arial"/>
          <w:bCs/>
          <w:color w:val="000000" w:themeColor="text1"/>
          <w:sz w:val="24"/>
          <w:szCs w:val="24"/>
        </w:rPr>
        <w:t>high school students</w:t>
      </w:r>
      <w:r w:rsidRPr="0063263B">
        <w:rPr>
          <w:rFonts w:ascii="Arial" w:hAnsi="Arial" w:cs="Arial"/>
          <w:bCs/>
          <w:color w:val="000000" w:themeColor="text1"/>
          <w:sz w:val="24"/>
          <w:szCs w:val="24"/>
        </w:rPr>
        <w:t xml:space="preserve"> enrolled in 42 public secondary schools in Zamboanga City Division for SY 2020-2021. The stratification was carried</w:t>
      </w:r>
      <w:r w:rsidR="00D9613A">
        <w:rPr>
          <w:rFonts w:ascii="Arial" w:hAnsi="Arial" w:cs="Arial"/>
          <w:bCs/>
          <w:color w:val="000000" w:themeColor="text1"/>
          <w:sz w:val="24"/>
          <w:szCs w:val="24"/>
        </w:rPr>
        <w:t xml:space="preserve"> out</w:t>
      </w:r>
      <w:r w:rsidRPr="0063263B">
        <w:rPr>
          <w:rFonts w:ascii="Arial" w:hAnsi="Arial" w:cs="Arial"/>
          <w:bCs/>
          <w:color w:val="000000" w:themeColor="text1"/>
          <w:sz w:val="24"/>
          <w:szCs w:val="24"/>
        </w:rPr>
        <w:t xml:space="preserve"> considering schools as strata across gender and grade level. Demographic variables Age &amp; SES were post-stratified since data were available only after conducting data collection. The study was conducted in August to September, 2021 amidst lockdown thus, a combined data collection to include Online </w:t>
      </w:r>
      <w:r w:rsidR="00D9613A">
        <w:rPr>
          <w:rFonts w:ascii="Arial" w:hAnsi="Arial" w:cs="Arial"/>
          <w:bCs/>
          <w:color w:val="000000" w:themeColor="text1"/>
          <w:sz w:val="24"/>
          <w:szCs w:val="24"/>
        </w:rPr>
        <w:t>and</w:t>
      </w:r>
      <w:r w:rsidRPr="0063263B">
        <w:rPr>
          <w:rFonts w:ascii="Arial" w:hAnsi="Arial" w:cs="Arial"/>
          <w:bCs/>
          <w:color w:val="000000" w:themeColor="text1"/>
          <w:sz w:val="24"/>
          <w:szCs w:val="24"/>
        </w:rPr>
        <w:t xml:space="preserve"> Offline was carried out utilizing an adopted validated instruments. The instrument used was pilot tested among 16 </w:t>
      </w:r>
      <w:r w:rsidR="00242405" w:rsidRPr="0063263B">
        <w:rPr>
          <w:rFonts w:ascii="Arial" w:hAnsi="Arial" w:cs="Arial"/>
          <w:bCs/>
          <w:color w:val="000000" w:themeColor="text1"/>
          <w:sz w:val="24"/>
          <w:szCs w:val="24"/>
        </w:rPr>
        <w:t>high school students</w:t>
      </w:r>
      <w:r w:rsidRPr="0063263B">
        <w:rPr>
          <w:rFonts w:ascii="Arial" w:hAnsi="Arial" w:cs="Arial"/>
          <w:bCs/>
          <w:color w:val="000000" w:themeColor="text1"/>
          <w:sz w:val="24"/>
          <w:szCs w:val="24"/>
        </w:rPr>
        <w:t xml:space="preserve"> before it was finally used for data collection. Out of 398 samples, only 383 eligible consenting </w:t>
      </w:r>
      <w:r w:rsidR="00242405" w:rsidRPr="0063263B">
        <w:rPr>
          <w:rFonts w:ascii="Arial" w:hAnsi="Arial" w:cs="Arial"/>
          <w:bCs/>
          <w:color w:val="000000" w:themeColor="text1"/>
          <w:sz w:val="24"/>
          <w:szCs w:val="24"/>
        </w:rPr>
        <w:t>high school students</w:t>
      </w:r>
      <w:r w:rsidRPr="0063263B">
        <w:rPr>
          <w:rFonts w:ascii="Arial" w:hAnsi="Arial" w:cs="Arial"/>
          <w:bCs/>
          <w:color w:val="000000" w:themeColor="text1"/>
          <w:sz w:val="24"/>
          <w:szCs w:val="24"/>
        </w:rPr>
        <w:t xml:space="preserve"> completed the survey making the response rate at 96.23% to include 274 (71.54%) students who participated Online </w:t>
      </w:r>
      <w:r w:rsidR="00D9613A">
        <w:rPr>
          <w:rFonts w:ascii="Arial" w:hAnsi="Arial" w:cs="Arial"/>
          <w:bCs/>
          <w:color w:val="000000" w:themeColor="text1"/>
          <w:sz w:val="24"/>
          <w:szCs w:val="24"/>
        </w:rPr>
        <w:t>and 1</w:t>
      </w:r>
      <w:r w:rsidRPr="0063263B">
        <w:rPr>
          <w:rFonts w:ascii="Arial" w:hAnsi="Arial" w:cs="Arial"/>
          <w:bCs/>
          <w:color w:val="000000" w:themeColor="text1"/>
          <w:sz w:val="24"/>
          <w:szCs w:val="24"/>
        </w:rPr>
        <w:t>09 (28.46%) participated via Offline.</w:t>
      </w:r>
    </w:p>
    <w:p w14:paraId="40775272" w14:textId="289194A0" w:rsidR="00520A08" w:rsidRPr="0063263B" w:rsidRDefault="00E7189C" w:rsidP="0065257D">
      <w:pPr>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 xml:space="preserve">There were six research problems, and four hypotheses were investigated in the study. Data were analyzed using descriptive and parametric statistics such as Pearson, Multilinear Regression, and MANOVA. Before conducting data analysis, assumptions were checked to determine the appropriateness of parametric tools to be used. Based on the assumptions </w:t>
      </w:r>
      <w:r w:rsidRPr="0063263B">
        <w:rPr>
          <w:rFonts w:ascii="Arial" w:hAnsi="Arial" w:cs="Arial"/>
          <w:bCs/>
          <w:color w:val="000000" w:themeColor="text1"/>
          <w:sz w:val="24"/>
          <w:szCs w:val="24"/>
        </w:rPr>
        <w:lastRenderedPageBreak/>
        <w:t>testing conducted, all assumptions were met making parametric tools valid for use to treat the data.</w:t>
      </w:r>
    </w:p>
    <w:p w14:paraId="73FF7771" w14:textId="77777777" w:rsidR="0065257D" w:rsidRPr="0063263B" w:rsidRDefault="0065257D" w:rsidP="0065257D">
      <w:pPr>
        <w:spacing w:line="480" w:lineRule="auto"/>
        <w:ind w:firstLine="720"/>
        <w:jc w:val="both"/>
        <w:rPr>
          <w:rFonts w:ascii="Arial" w:hAnsi="Arial" w:cs="Arial"/>
          <w:bCs/>
          <w:color w:val="000000" w:themeColor="text1"/>
          <w:sz w:val="2"/>
          <w:szCs w:val="2"/>
        </w:rPr>
      </w:pPr>
    </w:p>
    <w:p w14:paraId="6D8AFB58" w14:textId="77777777" w:rsidR="00E7189C" w:rsidRPr="0063263B" w:rsidRDefault="00E7189C" w:rsidP="00E7189C">
      <w:pPr>
        <w:tabs>
          <w:tab w:val="left" w:pos="630"/>
        </w:tabs>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t>Research Problems and Findings</w:t>
      </w:r>
    </w:p>
    <w:p w14:paraId="07D94001" w14:textId="77777777" w:rsidR="00E7189C" w:rsidRPr="0063263B" w:rsidRDefault="00E7189C" w:rsidP="00E7189C">
      <w:pPr>
        <w:tabs>
          <w:tab w:val="left" w:pos="630"/>
        </w:tabs>
        <w:spacing w:line="480" w:lineRule="auto"/>
        <w:jc w:val="both"/>
        <w:rPr>
          <w:rFonts w:ascii="Arial" w:hAnsi="Arial" w:cs="Arial"/>
          <w:bCs/>
          <w:color w:val="000000" w:themeColor="text1"/>
          <w:sz w:val="4"/>
          <w:szCs w:val="4"/>
        </w:rPr>
      </w:pPr>
    </w:p>
    <w:p w14:paraId="34792288" w14:textId="029D6492" w:rsidR="00E7189C" w:rsidRPr="0063263B" w:rsidRDefault="00E7189C" w:rsidP="00E7189C">
      <w:pPr>
        <w:spacing w:line="480" w:lineRule="auto"/>
        <w:ind w:firstLine="720"/>
        <w:jc w:val="both"/>
        <w:rPr>
          <w:rFonts w:ascii="Arial" w:hAnsi="Arial" w:cs="Arial"/>
          <w:b/>
          <w:color w:val="000000" w:themeColor="text1"/>
          <w:sz w:val="24"/>
          <w:szCs w:val="24"/>
        </w:rPr>
      </w:pPr>
      <w:r w:rsidRPr="0063263B">
        <w:rPr>
          <w:rFonts w:ascii="Arial" w:hAnsi="Arial" w:cs="Arial"/>
          <w:b/>
          <w:color w:val="000000" w:themeColor="text1"/>
          <w:sz w:val="24"/>
          <w:szCs w:val="24"/>
        </w:rPr>
        <w:t xml:space="preserve">(1) What is the extent of social support received by high school students </w:t>
      </w:r>
      <w:r w:rsidR="00F129B8">
        <w:rPr>
          <w:rFonts w:ascii="Arial" w:hAnsi="Arial" w:cs="Arial"/>
          <w:b/>
          <w:color w:val="000000" w:themeColor="text1"/>
          <w:sz w:val="24"/>
          <w:szCs w:val="24"/>
        </w:rPr>
        <w:t xml:space="preserve">during Home-Based Education </w:t>
      </w:r>
      <w:r w:rsidRPr="0063263B">
        <w:rPr>
          <w:rFonts w:ascii="Arial" w:hAnsi="Arial" w:cs="Arial"/>
          <w:b/>
          <w:color w:val="000000" w:themeColor="text1"/>
          <w:sz w:val="24"/>
          <w:szCs w:val="24"/>
        </w:rPr>
        <w:t>when the variable is measured in terms of Emotional, Informational, Instrumental, and Appraisal Support?</w:t>
      </w:r>
    </w:p>
    <w:p w14:paraId="262E8FC7" w14:textId="77777777" w:rsidR="00E7189C" w:rsidRPr="0063263B" w:rsidRDefault="00E7189C" w:rsidP="00E7189C">
      <w:pPr>
        <w:spacing w:line="480" w:lineRule="auto"/>
        <w:ind w:firstLine="720"/>
        <w:jc w:val="both"/>
        <w:rPr>
          <w:rFonts w:ascii="Arial" w:hAnsi="Arial" w:cs="Arial"/>
          <w:color w:val="000000" w:themeColor="text1"/>
          <w:sz w:val="24"/>
          <w:szCs w:val="24"/>
        </w:rPr>
      </w:pPr>
      <w:r w:rsidRPr="0063263B">
        <w:rPr>
          <w:rFonts w:ascii="Arial" w:hAnsi="Arial" w:cs="Arial"/>
          <w:bCs/>
          <w:color w:val="000000" w:themeColor="text1"/>
          <w:sz w:val="24"/>
          <w:szCs w:val="24"/>
        </w:rPr>
        <w:t xml:space="preserve">Research Problem #1 aimed to determine the extent of Social Support received by high school students when the variable is measured in terms of </w:t>
      </w:r>
      <w:r w:rsidRPr="0063263B">
        <w:rPr>
          <w:rFonts w:ascii="Arial" w:hAnsi="Arial" w:cs="Arial"/>
          <w:i/>
          <w:iCs/>
          <w:color w:val="000000" w:themeColor="text1"/>
          <w:sz w:val="24"/>
          <w:szCs w:val="24"/>
        </w:rPr>
        <w:t>Emotional, Instrumental, Informational, &amp; Appraisal</w:t>
      </w:r>
      <w:r w:rsidRPr="0063263B">
        <w:rPr>
          <w:rFonts w:ascii="Arial" w:hAnsi="Arial" w:cs="Arial"/>
          <w:color w:val="000000" w:themeColor="text1"/>
          <w:sz w:val="24"/>
          <w:szCs w:val="24"/>
        </w:rPr>
        <w:t xml:space="preserve"> Support. </w:t>
      </w:r>
    </w:p>
    <w:p w14:paraId="634E8CFF" w14:textId="01BD0DCA" w:rsidR="00E7189C" w:rsidRPr="004F4F49" w:rsidRDefault="00E7189C" w:rsidP="00E7189C">
      <w:pPr>
        <w:spacing w:line="480" w:lineRule="auto"/>
        <w:ind w:firstLine="720"/>
        <w:jc w:val="both"/>
        <w:rPr>
          <w:rFonts w:ascii="Arial" w:hAnsi="Arial" w:cs="Arial"/>
          <w:color w:val="000000" w:themeColor="text1"/>
          <w:sz w:val="24"/>
          <w:szCs w:val="24"/>
        </w:rPr>
      </w:pPr>
      <w:r w:rsidRPr="004F4F49">
        <w:rPr>
          <w:rFonts w:ascii="Arial" w:hAnsi="Arial" w:cs="Arial"/>
          <w:color w:val="000000" w:themeColor="text1"/>
          <w:sz w:val="24"/>
          <w:szCs w:val="24"/>
        </w:rPr>
        <w:t xml:space="preserve">Based on the results obtained, the extent of the </w:t>
      </w:r>
      <w:r w:rsidR="00D9613A" w:rsidRPr="004F4F49">
        <w:rPr>
          <w:rFonts w:ascii="Arial" w:hAnsi="Arial" w:cs="Arial"/>
          <w:i/>
          <w:iCs/>
          <w:color w:val="000000" w:themeColor="text1"/>
          <w:sz w:val="24"/>
          <w:szCs w:val="24"/>
        </w:rPr>
        <w:t>Overall</w:t>
      </w:r>
      <w:r w:rsidRPr="004F4F49">
        <w:rPr>
          <w:rFonts w:ascii="Arial" w:hAnsi="Arial" w:cs="Arial"/>
          <w:i/>
          <w:iCs/>
          <w:color w:val="000000" w:themeColor="text1"/>
          <w:sz w:val="24"/>
          <w:szCs w:val="24"/>
        </w:rPr>
        <w:t xml:space="preserve"> Social Support</w:t>
      </w:r>
      <w:r w:rsidRPr="004F4F49">
        <w:rPr>
          <w:rFonts w:ascii="Arial" w:hAnsi="Arial" w:cs="Arial"/>
          <w:color w:val="000000" w:themeColor="text1"/>
          <w:sz w:val="24"/>
          <w:szCs w:val="24"/>
        </w:rPr>
        <w:t xml:space="preserve"> received by high school students was Very High in terms of Emotional Support with mean score </w:t>
      </w:r>
      <w:r w:rsidRPr="004F4F49">
        <w:rPr>
          <w:rFonts w:ascii="Arial" w:hAnsi="Arial" w:cs="Arial"/>
          <w:i/>
          <w:color w:val="000000" w:themeColor="text1"/>
          <w:sz w:val="24"/>
          <w:szCs w:val="24"/>
        </w:rPr>
        <w:t>M=4.228</w:t>
      </w:r>
      <w:r w:rsidRPr="004F4F49">
        <w:rPr>
          <w:rFonts w:ascii="Arial" w:hAnsi="Arial" w:cs="Arial"/>
          <w:color w:val="000000" w:themeColor="text1"/>
          <w:sz w:val="24"/>
          <w:szCs w:val="24"/>
        </w:rPr>
        <w:t xml:space="preserve"> and High in terms of </w:t>
      </w:r>
      <w:r w:rsidRPr="004F4F49">
        <w:rPr>
          <w:rFonts w:ascii="Arial" w:hAnsi="Arial" w:cs="Arial"/>
          <w:i/>
          <w:color w:val="000000" w:themeColor="text1"/>
          <w:sz w:val="24"/>
          <w:szCs w:val="24"/>
        </w:rPr>
        <w:t>Instrumental,</w:t>
      </w:r>
      <w:r w:rsidRPr="004F4F49">
        <w:rPr>
          <w:rFonts w:ascii="Arial" w:hAnsi="Arial" w:cs="Arial"/>
          <w:color w:val="000000" w:themeColor="text1"/>
          <w:sz w:val="24"/>
          <w:szCs w:val="24"/>
        </w:rPr>
        <w:t xml:space="preserve"> </w:t>
      </w:r>
      <w:r w:rsidRPr="004F4F49">
        <w:rPr>
          <w:rFonts w:ascii="Arial" w:hAnsi="Arial" w:cs="Arial"/>
          <w:i/>
          <w:iCs/>
          <w:color w:val="000000" w:themeColor="text1"/>
          <w:sz w:val="24"/>
          <w:szCs w:val="24"/>
        </w:rPr>
        <w:t xml:space="preserve">Informational, </w:t>
      </w:r>
      <w:r w:rsidRPr="004F4F49">
        <w:rPr>
          <w:rFonts w:ascii="Arial" w:hAnsi="Arial" w:cs="Arial"/>
          <w:color w:val="000000" w:themeColor="text1"/>
          <w:sz w:val="24"/>
          <w:szCs w:val="24"/>
        </w:rPr>
        <w:t>and</w:t>
      </w:r>
      <w:r w:rsidRPr="004F4F49">
        <w:rPr>
          <w:rFonts w:ascii="Arial" w:hAnsi="Arial" w:cs="Arial"/>
          <w:i/>
          <w:iCs/>
          <w:color w:val="000000" w:themeColor="text1"/>
          <w:sz w:val="24"/>
          <w:szCs w:val="24"/>
        </w:rPr>
        <w:t xml:space="preserve"> Appraisal</w:t>
      </w:r>
      <w:r w:rsidRPr="004F4F49">
        <w:rPr>
          <w:rFonts w:ascii="Arial" w:hAnsi="Arial" w:cs="Arial"/>
          <w:color w:val="000000" w:themeColor="text1"/>
          <w:sz w:val="24"/>
          <w:szCs w:val="24"/>
        </w:rPr>
        <w:t xml:space="preserve"> with mean scores </w:t>
      </w:r>
      <m:oMath>
        <m:r>
          <w:rPr>
            <w:rFonts w:ascii="Cambria Math" w:hAnsi="Cambria Math" w:cs="Arial"/>
            <w:color w:val="000000" w:themeColor="text1"/>
            <w:sz w:val="24"/>
            <w:szCs w:val="24"/>
          </w:rPr>
          <m:t>M=</m:t>
        </m:r>
      </m:oMath>
      <w:r w:rsidRPr="004F4F49">
        <w:rPr>
          <w:rFonts w:ascii="Arial" w:hAnsi="Arial" w:cs="Arial"/>
          <w:i/>
          <w:iCs/>
          <w:color w:val="000000" w:themeColor="text1"/>
          <w:sz w:val="24"/>
          <w:szCs w:val="24"/>
        </w:rPr>
        <w:t>3.858</w:t>
      </w:r>
      <w:r w:rsidRPr="004F4F49">
        <w:rPr>
          <w:rFonts w:ascii="Arial" w:hAnsi="Arial" w:cs="Arial"/>
          <w:color w:val="000000" w:themeColor="text1"/>
          <w:sz w:val="24"/>
          <w:szCs w:val="24"/>
        </w:rPr>
        <w:t xml:space="preserve">, </w:t>
      </w:r>
      <m:oMath>
        <m:r>
          <w:rPr>
            <w:rFonts w:ascii="Cambria Math" w:hAnsi="Cambria Math" w:cs="Arial"/>
            <w:color w:val="000000" w:themeColor="text1"/>
            <w:sz w:val="24"/>
            <w:szCs w:val="24"/>
          </w:rPr>
          <m:t>M=</m:t>
        </m:r>
      </m:oMath>
      <w:r w:rsidRPr="004F4F49">
        <w:rPr>
          <w:rFonts w:ascii="Arial" w:hAnsi="Arial" w:cs="Arial"/>
          <w:i/>
          <w:iCs/>
          <w:color w:val="000000" w:themeColor="text1"/>
          <w:sz w:val="24"/>
          <w:szCs w:val="24"/>
        </w:rPr>
        <w:t xml:space="preserve">3.830 </w:t>
      </w:r>
      <w:r w:rsidRPr="004F4F49">
        <w:rPr>
          <w:rFonts w:ascii="Arial" w:hAnsi="Arial" w:cs="Arial"/>
          <w:color w:val="000000" w:themeColor="text1"/>
          <w:sz w:val="24"/>
          <w:szCs w:val="24"/>
        </w:rPr>
        <w:t xml:space="preserve">and </w:t>
      </w:r>
      <m:oMath>
        <m:r>
          <w:rPr>
            <w:rFonts w:ascii="Cambria Math" w:hAnsi="Cambria Math" w:cs="Arial"/>
            <w:color w:val="000000" w:themeColor="text1"/>
            <w:sz w:val="24"/>
            <w:szCs w:val="24"/>
          </w:rPr>
          <m:t>M</m:t>
        </m:r>
      </m:oMath>
      <w:r w:rsidRPr="004F4F49">
        <w:rPr>
          <w:rFonts w:ascii="Arial" w:hAnsi="Arial" w:cs="Arial"/>
          <w:i/>
          <w:iCs/>
          <w:color w:val="000000" w:themeColor="text1"/>
          <w:sz w:val="24"/>
          <w:szCs w:val="24"/>
        </w:rPr>
        <w:t>=3.890</w:t>
      </w:r>
      <w:r w:rsidRPr="004F4F49">
        <w:rPr>
          <w:rFonts w:ascii="Arial" w:hAnsi="Arial" w:cs="Arial"/>
          <w:color w:val="000000" w:themeColor="text1"/>
          <w:sz w:val="24"/>
          <w:szCs w:val="24"/>
        </w:rPr>
        <w:t xml:space="preserve"> respectively. Additional findings indicated that the Emotional Support emerged as the most perceived type of social support which is most frequently received by high school students from parents and teachers with computed means  </w:t>
      </w:r>
      <m:oMath>
        <m:r>
          <w:rPr>
            <w:rFonts w:ascii="Cambria Math" w:hAnsi="Cambria Math" w:cs="Arial"/>
            <w:color w:val="000000" w:themeColor="text1"/>
            <w:sz w:val="24"/>
            <w:szCs w:val="24"/>
          </w:rPr>
          <m:t>M=4.140</m:t>
        </m:r>
      </m:oMath>
      <w:r w:rsidRPr="004F4F49">
        <w:rPr>
          <w:rFonts w:ascii="Arial" w:hAnsi="Arial" w:cs="Arial"/>
          <w:color w:val="000000" w:themeColor="text1"/>
          <w:sz w:val="24"/>
          <w:szCs w:val="24"/>
        </w:rPr>
        <w:t xml:space="preserve"> and   </w:t>
      </w:r>
      <m:oMath>
        <m:r>
          <w:rPr>
            <w:rFonts w:ascii="Cambria Math" w:hAnsi="Cambria Math" w:cs="Arial"/>
            <w:color w:val="000000" w:themeColor="text1"/>
            <w:sz w:val="24"/>
            <w:szCs w:val="24"/>
          </w:rPr>
          <m:t xml:space="preserve">M=4.315 </m:t>
        </m:r>
      </m:oMath>
      <w:r w:rsidRPr="004F4F49">
        <w:rPr>
          <w:rFonts w:ascii="Arial" w:hAnsi="Arial" w:cs="Arial"/>
          <w:color w:val="000000" w:themeColor="text1"/>
          <w:sz w:val="24"/>
          <w:szCs w:val="24"/>
        </w:rPr>
        <w:t xml:space="preserve">respectively and with total mean score of </w:t>
      </w:r>
      <m:oMath>
        <m:r>
          <w:rPr>
            <w:rFonts w:ascii="Cambria Math" w:hAnsi="Cambria Math" w:cs="Arial"/>
            <w:color w:val="000000" w:themeColor="text1"/>
            <w:sz w:val="24"/>
            <w:szCs w:val="24"/>
          </w:rPr>
          <m:t>M=</m:t>
        </m:r>
      </m:oMath>
      <w:r w:rsidRPr="004F4F49">
        <w:rPr>
          <w:rFonts w:ascii="Arial" w:hAnsi="Arial" w:cs="Arial"/>
          <w:i/>
          <w:iCs/>
          <w:color w:val="000000" w:themeColor="text1"/>
          <w:sz w:val="24"/>
          <w:szCs w:val="24"/>
        </w:rPr>
        <w:t>4.228</w:t>
      </w:r>
      <w:r w:rsidRPr="004F4F49">
        <w:rPr>
          <w:rFonts w:ascii="Arial" w:hAnsi="Arial" w:cs="Arial"/>
          <w:color w:val="000000" w:themeColor="text1"/>
          <w:sz w:val="24"/>
          <w:szCs w:val="24"/>
        </w:rPr>
        <w:t xml:space="preserve">, while the Informational support as the least type of social support received by high school students from parents with mean score </w:t>
      </w:r>
      <m:oMath>
        <m:r>
          <w:rPr>
            <w:rFonts w:ascii="Cambria Math" w:hAnsi="Cambria Math" w:cs="Arial"/>
            <w:color w:val="000000" w:themeColor="text1"/>
            <w:sz w:val="24"/>
            <w:szCs w:val="24"/>
          </w:rPr>
          <m:t>M=3.658</m:t>
        </m:r>
      </m:oMath>
      <w:r w:rsidRPr="004F4F49">
        <w:rPr>
          <w:rFonts w:ascii="Arial" w:hAnsi="Arial" w:cs="Arial"/>
          <w:color w:val="000000" w:themeColor="text1"/>
          <w:sz w:val="24"/>
          <w:szCs w:val="24"/>
        </w:rPr>
        <w:t xml:space="preserve">, while Instrumental Support is the least social support received by high school students from teachers with </w:t>
      </w:r>
      <m:oMath>
        <m:r>
          <w:rPr>
            <w:rFonts w:ascii="Cambria Math" w:hAnsi="Cambria Math" w:cs="Arial"/>
            <w:color w:val="000000" w:themeColor="text1"/>
            <w:sz w:val="24"/>
            <w:szCs w:val="24"/>
          </w:rPr>
          <m:t>M=</m:t>
        </m:r>
      </m:oMath>
      <w:r w:rsidR="004F4F49" w:rsidRPr="004F4F49">
        <w:rPr>
          <w:rFonts w:ascii="Arial" w:hAnsi="Arial" w:cs="Arial"/>
          <w:i/>
          <w:iCs/>
          <w:color w:val="000000" w:themeColor="text1"/>
          <w:sz w:val="24"/>
          <w:szCs w:val="24"/>
        </w:rPr>
        <w:t>3.839</w:t>
      </w:r>
      <w:r w:rsidR="004F4F49">
        <w:rPr>
          <w:rFonts w:ascii="Arial" w:hAnsi="Arial" w:cs="Arial"/>
          <w:i/>
          <w:iCs/>
          <w:color w:val="000000" w:themeColor="text1"/>
          <w:sz w:val="24"/>
          <w:szCs w:val="24"/>
        </w:rPr>
        <w:t>.</w:t>
      </w:r>
    </w:p>
    <w:p w14:paraId="57840C52" w14:textId="05FA2452" w:rsidR="00E7189C" w:rsidRPr="0063263B" w:rsidRDefault="00E7189C" w:rsidP="00E7189C">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 xml:space="preserve">Moreover, this study also found out that higher Informational and Appraisal Support were received by high school students from teachers </w:t>
      </w:r>
      <w:r w:rsidR="00083BAE">
        <w:rPr>
          <w:rFonts w:ascii="Arial" w:hAnsi="Arial" w:cs="Arial"/>
          <w:color w:val="000000" w:themeColor="text1"/>
          <w:sz w:val="24"/>
          <w:szCs w:val="24"/>
        </w:rPr>
        <w:t xml:space="preserve">with mean scores </w:t>
      </w:r>
      <m:oMath>
        <m:r>
          <w:rPr>
            <w:rFonts w:ascii="Cambria Math" w:hAnsi="Cambria Math" w:cs="Arial"/>
            <w:color w:val="000000" w:themeColor="text1"/>
            <w:sz w:val="24"/>
            <w:szCs w:val="24"/>
          </w:rPr>
          <m:t xml:space="preserve">M=4.003 </m:t>
        </m:r>
      </m:oMath>
      <w:r w:rsidR="00083BAE">
        <w:rPr>
          <w:rFonts w:ascii="Arial" w:eastAsiaTheme="minorEastAsia" w:hAnsi="Arial" w:cs="Arial"/>
          <w:color w:val="000000" w:themeColor="text1"/>
          <w:sz w:val="24"/>
          <w:szCs w:val="24"/>
        </w:rPr>
        <w:t xml:space="preserve">and </w:t>
      </w:r>
      <m:oMath>
        <m:r>
          <w:rPr>
            <w:rFonts w:ascii="Cambria Math" w:hAnsi="Cambria Math" w:cs="Arial"/>
            <w:color w:val="000000" w:themeColor="text1"/>
            <w:sz w:val="24"/>
            <w:szCs w:val="24"/>
          </w:rPr>
          <m:t xml:space="preserve">M=3.934 </m:t>
        </m:r>
      </m:oMath>
      <w:r w:rsidRPr="0063263B">
        <w:rPr>
          <w:rFonts w:ascii="Arial" w:hAnsi="Arial" w:cs="Arial"/>
          <w:color w:val="000000" w:themeColor="text1"/>
          <w:sz w:val="24"/>
          <w:szCs w:val="24"/>
        </w:rPr>
        <w:t>more than they received from parents</w:t>
      </w:r>
      <w:r w:rsidR="00083BAE">
        <w:rPr>
          <w:rFonts w:ascii="Arial" w:hAnsi="Arial" w:cs="Arial"/>
          <w:color w:val="000000" w:themeColor="text1"/>
          <w:sz w:val="24"/>
          <w:szCs w:val="24"/>
        </w:rPr>
        <w:t xml:space="preserve"> with mean scores </w:t>
      </w:r>
      <m:oMath>
        <m:r>
          <w:rPr>
            <w:rFonts w:ascii="Cambria Math" w:hAnsi="Cambria Math" w:cs="Arial"/>
            <w:color w:val="000000" w:themeColor="text1"/>
            <w:sz w:val="24"/>
            <w:szCs w:val="24"/>
          </w:rPr>
          <m:t xml:space="preserve">M=3.658 </m:t>
        </m:r>
      </m:oMath>
      <w:r w:rsidR="00083BAE">
        <w:rPr>
          <w:rFonts w:ascii="Arial" w:eastAsiaTheme="minorEastAsia" w:hAnsi="Arial" w:cs="Arial"/>
          <w:color w:val="000000" w:themeColor="text1"/>
          <w:sz w:val="24"/>
          <w:szCs w:val="24"/>
        </w:rPr>
        <w:t xml:space="preserve">and </w:t>
      </w:r>
      <m:oMath>
        <m:r>
          <w:rPr>
            <w:rFonts w:ascii="Cambria Math" w:hAnsi="Cambria Math" w:cs="Arial"/>
            <w:color w:val="000000" w:themeColor="text1"/>
            <w:sz w:val="24"/>
            <w:szCs w:val="24"/>
          </w:rPr>
          <m:t>M=3.846</m:t>
        </m:r>
      </m:oMath>
      <w:r w:rsidRPr="0063263B">
        <w:rPr>
          <w:rFonts w:ascii="Arial" w:hAnsi="Arial" w:cs="Arial"/>
          <w:color w:val="000000" w:themeColor="text1"/>
          <w:sz w:val="24"/>
          <w:szCs w:val="24"/>
        </w:rPr>
        <w:t>, but students perceived higher Instrumental Social Support received from parents</w:t>
      </w:r>
      <w:r w:rsidR="00083BAE">
        <w:rPr>
          <w:rFonts w:ascii="Arial" w:hAnsi="Arial" w:cs="Arial"/>
          <w:color w:val="000000" w:themeColor="text1"/>
          <w:sz w:val="24"/>
          <w:szCs w:val="24"/>
        </w:rPr>
        <w:t xml:space="preserve"> with mean score </w:t>
      </w:r>
      <m:oMath>
        <m:r>
          <w:rPr>
            <w:rFonts w:ascii="Cambria Math" w:hAnsi="Cambria Math" w:cs="Arial"/>
            <w:color w:val="000000" w:themeColor="text1"/>
            <w:sz w:val="24"/>
            <w:szCs w:val="24"/>
          </w:rPr>
          <m:t xml:space="preserve">M=3.877 </m:t>
        </m:r>
      </m:oMath>
      <w:r w:rsidRPr="0063263B">
        <w:rPr>
          <w:rFonts w:ascii="Arial" w:hAnsi="Arial" w:cs="Arial"/>
          <w:color w:val="000000" w:themeColor="text1"/>
          <w:sz w:val="24"/>
          <w:szCs w:val="24"/>
        </w:rPr>
        <w:t xml:space="preserve"> than they received from teachers</w:t>
      </w:r>
      <w:r w:rsidR="00083BAE">
        <w:rPr>
          <w:rFonts w:ascii="Arial" w:hAnsi="Arial" w:cs="Arial"/>
          <w:color w:val="000000" w:themeColor="text1"/>
          <w:sz w:val="24"/>
          <w:szCs w:val="24"/>
        </w:rPr>
        <w:t xml:space="preserve"> with mean score </w:t>
      </w:r>
      <m:oMath>
        <m:r>
          <w:rPr>
            <w:rFonts w:ascii="Cambria Math" w:hAnsi="Cambria Math" w:cs="Arial"/>
            <w:color w:val="000000" w:themeColor="text1"/>
            <w:sz w:val="24"/>
            <w:szCs w:val="24"/>
          </w:rPr>
          <m:t>M=3.839</m:t>
        </m:r>
      </m:oMath>
      <w:r w:rsidRPr="0063263B">
        <w:rPr>
          <w:rFonts w:ascii="Arial" w:hAnsi="Arial" w:cs="Arial"/>
          <w:color w:val="000000" w:themeColor="text1"/>
          <w:sz w:val="24"/>
          <w:szCs w:val="24"/>
        </w:rPr>
        <w:t xml:space="preserve">. </w:t>
      </w:r>
    </w:p>
    <w:p w14:paraId="4B8927B8" w14:textId="77777777" w:rsidR="00E7189C" w:rsidRPr="0063263B" w:rsidRDefault="00E7189C" w:rsidP="00E7189C">
      <w:pPr>
        <w:spacing w:line="480" w:lineRule="auto"/>
        <w:ind w:firstLine="720"/>
        <w:jc w:val="both"/>
        <w:rPr>
          <w:rFonts w:ascii="Arial" w:hAnsi="Arial" w:cs="Arial"/>
          <w:color w:val="000000" w:themeColor="text1"/>
          <w:sz w:val="8"/>
          <w:szCs w:val="8"/>
        </w:rPr>
      </w:pPr>
    </w:p>
    <w:p w14:paraId="7FD97F06" w14:textId="2A962888" w:rsidR="00E7189C" w:rsidRPr="0063263B" w:rsidRDefault="00E7189C" w:rsidP="00E7189C">
      <w:pPr>
        <w:spacing w:line="480" w:lineRule="auto"/>
        <w:ind w:firstLine="720"/>
        <w:jc w:val="both"/>
        <w:rPr>
          <w:rFonts w:ascii="Arial" w:hAnsi="Arial" w:cs="Arial"/>
          <w:b/>
          <w:color w:val="000000" w:themeColor="text1"/>
          <w:sz w:val="24"/>
          <w:szCs w:val="24"/>
        </w:rPr>
      </w:pPr>
      <w:r w:rsidRPr="0063263B">
        <w:rPr>
          <w:rFonts w:ascii="Arial" w:hAnsi="Arial" w:cs="Arial"/>
          <w:b/>
          <w:color w:val="000000" w:themeColor="text1"/>
          <w:sz w:val="24"/>
          <w:szCs w:val="24"/>
        </w:rPr>
        <w:t>(2) What is the level of attitude of high school students towards Home-Based Education when the variable is measured in terms of Nature of Learning, Anxiety, Expectations, Openness to Learning?</w:t>
      </w:r>
    </w:p>
    <w:p w14:paraId="5D9DB442" w14:textId="77777777" w:rsidR="0065257D" w:rsidRPr="0063263B" w:rsidRDefault="0065257D" w:rsidP="00E7189C">
      <w:pPr>
        <w:spacing w:line="480" w:lineRule="auto"/>
        <w:ind w:firstLine="720"/>
        <w:jc w:val="both"/>
        <w:rPr>
          <w:rFonts w:ascii="Arial" w:hAnsi="Arial" w:cs="Arial"/>
          <w:b/>
          <w:color w:val="000000" w:themeColor="text1"/>
          <w:sz w:val="8"/>
          <w:szCs w:val="8"/>
        </w:rPr>
      </w:pPr>
    </w:p>
    <w:p w14:paraId="55EB1632" w14:textId="0619336D" w:rsidR="00E7189C" w:rsidRPr="0063263B" w:rsidRDefault="00E7189C" w:rsidP="00E7189C">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Research Problem #2 sought to determine the level of</w:t>
      </w:r>
      <w:r w:rsidRPr="0063263B">
        <w:rPr>
          <w:rFonts w:ascii="Arial" w:hAnsi="Arial" w:cs="Arial"/>
          <w:i/>
          <w:iCs/>
          <w:color w:val="000000" w:themeColor="text1"/>
          <w:sz w:val="24"/>
          <w:szCs w:val="24"/>
        </w:rPr>
        <w:t xml:space="preserve"> Attitude</w:t>
      </w:r>
      <w:r w:rsidRPr="0063263B">
        <w:rPr>
          <w:rFonts w:ascii="Arial" w:hAnsi="Arial" w:cs="Arial"/>
          <w:color w:val="000000" w:themeColor="text1"/>
          <w:sz w:val="24"/>
          <w:szCs w:val="24"/>
        </w:rPr>
        <w:t xml:space="preserve"> of high school students towards Home-Based Education measured in terms of the four dimensions namely </w:t>
      </w:r>
      <w:r w:rsidRPr="0063263B">
        <w:rPr>
          <w:rFonts w:ascii="Arial" w:hAnsi="Arial" w:cs="Arial"/>
          <w:i/>
          <w:iCs/>
          <w:color w:val="000000" w:themeColor="text1"/>
          <w:sz w:val="24"/>
          <w:szCs w:val="24"/>
        </w:rPr>
        <w:t xml:space="preserve">Nature of Learning, Anxiety of Learning, Expectations of Learning, </w:t>
      </w:r>
      <w:r w:rsidRPr="0063263B">
        <w:rPr>
          <w:rFonts w:ascii="Arial" w:hAnsi="Arial" w:cs="Arial"/>
          <w:color w:val="000000" w:themeColor="text1"/>
          <w:sz w:val="24"/>
          <w:szCs w:val="24"/>
        </w:rPr>
        <w:t>and</w:t>
      </w:r>
      <w:r w:rsidRPr="0063263B">
        <w:rPr>
          <w:rFonts w:ascii="Arial" w:hAnsi="Arial" w:cs="Arial"/>
          <w:i/>
          <w:iCs/>
          <w:color w:val="000000" w:themeColor="text1"/>
          <w:sz w:val="24"/>
          <w:szCs w:val="24"/>
        </w:rPr>
        <w:t xml:space="preserve"> Openness to Learning</w:t>
      </w:r>
      <w:r w:rsidRPr="0063263B">
        <w:rPr>
          <w:rFonts w:ascii="Arial" w:hAnsi="Arial" w:cs="Arial"/>
          <w:color w:val="000000" w:themeColor="text1"/>
          <w:sz w:val="24"/>
          <w:szCs w:val="24"/>
        </w:rPr>
        <w:t xml:space="preserve">. </w:t>
      </w:r>
    </w:p>
    <w:p w14:paraId="0FD6A236" w14:textId="77777777" w:rsidR="0065257D" w:rsidRPr="0063263B" w:rsidRDefault="0065257D" w:rsidP="00E7189C">
      <w:pPr>
        <w:spacing w:line="480" w:lineRule="auto"/>
        <w:ind w:firstLine="720"/>
        <w:jc w:val="both"/>
        <w:rPr>
          <w:rFonts w:ascii="Arial" w:hAnsi="Arial" w:cs="Arial"/>
          <w:color w:val="000000" w:themeColor="text1"/>
          <w:sz w:val="8"/>
          <w:szCs w:val="8"/>
        </w:rPr>
      </w:pPr>
    </w:p>
    <w:p w14:paraId="6ABF329A" w14:textId="4CC6AD4A" w:rsidR="00E7189C" w:rsidRPr="004F4F49" w:rsidRDefault="00E7189C" w:rsidP="004F4F49">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Findings revealed that the </w:t>
      </w:r>
      <w:r w:rsidR="00D9613A">
        <w:rPr>
          <w:rFonts w:ascii="Arial" w:hAnsi="Arial" w:cs="Arial"/>
          <w:color w:val="000000" w:themeColor="text1"/>
          <w:sz w:val="24"/>
          <w:szCs w:val="24"/>
        </w:rPr>
        <w:t>Overall</w:t>
      </w:r>
      <w:r w:rsidRPr="0063263B">
        <w:rPr>
          <w:rFonts w:ascii="Arial" w:hAnsi="Arial" w:cs="Arial"/>
          <w:color w:val="000000" w:themeColor="text1"/>
          <w:sz w:val="24"/>
          <w:szCs w:val="24"/>
        </w:rPr>
        <w:t xml:space="preserve"> attitude of high school students towards Home-Based Education was High with mean score  </w:t>
      </w:r>
      <m:oMath>
        <m:r>
          <w:rPr>
            <w:rFonts w:ascii="Cambria Math" w:hAnsi="Cambria Math" w:cs="Arial"/>
            <w:color w:val="000000" w:themeColor="text1"/>
            <w:sz w:val="24"/>
            <w:szCs w:val="24"/>
          </w:rPr>
          <m:t>M=3.552</m:t>
        </m:r>
      </m:oMath>
      <w:r w:rsidRPr="0063263B">
        <w:rPr>
          <w:rFonts w:ascii="Arial" w:hAnsi="Arial" w:cs="Arial"/>
          <w:color w:val="000000" w:themeColor="text1"/>
          <w:sz w:val="24"/>
          <w:szCs w:val="24"/>
        </w:rPr>
        <w:t xml:space="preserve">. Specifically, students’ attitude in terms of Expectations of Learning and Openness to Learning toward Home-Based Education were the Highest self-reported students’ attitude among high school students with mean scores equal </w:t>
      </w:r>
      <m:oMath>
        <m:r>
          <w:rPr>
            <w:rFonts w:ascii="Cambria Math" w:hAnsi="Cambria Math" w:cs="Arial"/>
            <w:color w:val="000000" w:themeColor="text1"/>
            <w:sz w:val="24"/>
            <w:szCs w:val="24"/>
          </w:rPr>
          <m:t>M=3.979</m:t>
        </m:r>
      </m:oMath>
      <w:r w:rsidRPr="0063263B">
        <w:rPr>
          <w:rFonts w:ascii="Arial" w:hAnsi="Arial" w:cs="Arial"/>
          <w:color w:val="000000" w:themeColor="text1"/>
          <w:sz w:val="24"/>
          <w:szCs w:val="24"/>
        </w:rPr>
        <w:t xml:space="preserve"> and </w:t>
      </w:r>
      <m:oMath>
        <m:r>
          <w:rPr>
            <w:rFonts w:ascii="Cambria Math" w:hAnsi="Cambria Math" w:cs="Arial"/>
            <w:color w:val="000000" w:themeColor="text1"/>
            <w:sz w:val="24"/>
            <w:szCs w:val="24"/>
          </w:rPr>
          <m:t>M=3.843</m:t>
        </m:r>
      </m:oMath>
      <w:r w:rsidRPr="0063263B">
        <w:rPr>
          <w:rFonts w:ascii="Arial" w:hAnsi="Arial" w:cs="Arial"/>
          <w:color w:val="000000" w:themeColor="text1"/>
          <w:sz w:val="24"/>
          <w:szCs w:val="24"/>
        </w:rPr>
        <w:t xml:space="preserve"> respectively, while showing a Moderate Level of Attitude towards Home-Based Education in terms of Nature of Learning and Anxiety of Learning with mean scores equal </w:t>
      </w:r>
      <m:oMath>
        <m:r>
          <w:rPr>
            <w:rFonts w:ascii="Cambria Math" w:hAnsi="Cambria Math" w:cs="Arial"/>
            <w:color w:val="000000" w:themeColor="text1"/>
            <w:sz w:val="24"/>
            <w:szCs w:val="24"/>
          </w:rPr>
          <m:t>M=3.076</m:t>
        </m:r>
      </m:oMath>
      <w:r w:rsidRPr="0063263B">
        <w:rPr>
          <w:rFonts w:ascii="Arial" w:hAnsi="Arial" w:cs="Arial"/>
          <w:color w:val="000000" w:themeColor="text1"/>
          <w:sz w:val="24"/>
          <w:szCs w:val="24"/>
        </w:rPr>
        <w:t xml:space="preserve"> and </w:t>
      </w:r>
      <m:oMath>
        <m:r>
          <w:rPr>
            <w:rFonts w:ascii="Cambria Math" w:hAnsi="Cambria Math" w:cs="Arial"/>
            <w:color w:val="000000" w:themeColor="text1"/>
            <w:sz w:val="24"/>
            <w:szCs w:val="24"/>
          </w:rPr>
          <m:t>M=3.309</m:t>
        </m:r>
      </m:oMath>
      <w:r w:rsidRPr="0063263B">
        <w:rPr>
          <w:rFonts w:ascii="Arial" w:hAnsi="Arial" w:cs="Arial"/>
          <w:color w:val="000000" w:themeColor="text1"/>
          <w:sz w:val="24"/>
          <w:szCs w:val="24"/>
        </w:rPr>
        <w:t xml:space="preserve"> respectively. </w:t>
      </w:r>
    </w:p>
    <w:p w14:paraId="44053455" w14:textId="77777777" w:rsidR="00E7189C" w:rsidRPr="0063263B" w:rsidRDefault="00E7189C" w:rsidP="00E7189C">
      <w:pPr>
        <w:spacing w:line="480" w:lineRule="auto"/>
        <w:ind w:firstLine="720"/>
        <w:jc w:val="both"/>
        <w:rPr>
          <w:rFonts w:ascii="Arial" w:hAnsi="Arial" w:cs="Arial"/>
          <w:b/>
          <w:color w:val="000000" w:themeColor="text1"/>
          <w:sz w:val="24"/>
          <w:szCs w:val="24"/>
        </w:rPr>
      </w:pPr>
      <w:r w:rsidRPr="0063263B">
        <w:rPr>
          <w:rFonts w:ascii="Arial" w:hAnsi="Arial" w:cs="Arial"/>
          <w:b/>
          <w:color w:val="000000" w:themeColor="text1"/>
          <w:sz w:val="24"/>
          <w:szCs w:val="24"/>
        </w:rPr>
        <w:lastRenderedPageBreak/>
        <w:t>3) Is there a significant relationship between the extent of social support and the level of attitude of high school students towards Home-Based Education?</w:t>
      </w:r>
    </w:p>
    <w:p w14:paraId="16B57A6C" w14:textId="77777777" w:rsidR="00E7189C" w:rsidRPr="0063263B" w:rsidRDefault="00E7189C" w:rsidP="00E7189C">
      <w:pPr>
        <w:spacing w:line="480" w:lineRule="auto"/>
        <w:jc w:val="both"/>
        <w:rPr>
          <w:rFonts w:ascii="Arial" w:hAnsi="Arial" w:cs="Arial"/>
          <w:b/>
          <w:color w:val="000000" w:themeColor="text1"/>
          <w:sz w:val="4"/>
          <w:szCs w:val="4"/>
        </w:rPr>
      </w:pPr>
    </w:p>
    <w:p w14:paraId="141A17C8" w14:textId="2280EBE9" w:rsidR="00E7189C" w:rsidRPr="0063263B" w:rsidRDefault="00E7189C" w:rsidP="00E7189C">
      <w:pPr>
        <w:spacing w:line="480" w:lineRule="auto"/>
        <w:ind w:firstLine="720"/>
        <w:jc w:val="both"/>
        <w:rPr>
          <w:rFonts w:ascii="Arial" w:hAnsi="Arial" w:cs="Arial"/>
          <w:color w:val="000000" w:themeColor="text1"/>
          <w:sz w:val="24"/>
          <w:szCs w:val="24"/>
        </w:rPr>
      </w:pPr>
      <w:bookmarkStart w:id="38" w:name="_Hlk95423408"/>
      <w:r w:rsidRPr="0063263B">
        <w:rPr>
          <w:rFonts w:ascii="Arial" w:hAnsi="Arial" w:cs="Arial"/>
          <w:bCs/>
          <w:color w:val="000000" w:themeColor="text1"/>
          <w:sz w:val="24"/>
          <w:szCs w:val="24"/>
        </w:rPr>
        <w:t xml:space="preserve">Research Problem #3 aimed determine whether there was a significant relationship between the extent of social support and the level of attitude of high school students towards Home-Based Education. The obtained findings revealed that there was a </w:t>
      </w:r>
      <w:r w:rsidRPr="0063263B">
        <w:rPr>
          <w:rFonts w:ascii="Arial" w:hAnsi="Arial" w:cs="Arial"/>
          <w:color w:val="000000" w:themeColor="text1"/>
          <w:sz w:val="24"/>
          <w:szCs w:val="24"/>
        </w:rPr>
        <w:t xml:space="preserve">statistically significant moderate positive relationship between parents’ support and students’ level of attitude (r = 0.207; p&lt;0.05); teacher support and students’ level of attitude (r = 0.310; p&lt;0.05); and the </w:t>
      </w:r>
      <w:r w:rsidR="00503259">
        <w:rPr>
          <w:rFonts w:ascii="Arial" w:hAnsi="Arial" w:cs="Arial"/>
          <w:color w:val="000000" w:themeColor="text1"/>
          <w:sz w:val="24"/>
          <w:szCs w:val="24"/>
        </w:rPr>
        <w:t>Overall Social</w:t>
      </w:r>
      <w:r w:rsidRPr="0063263B">
        <w:rPr>
          <w:rFonts w:ascii="Arial" w:hAnsi="Arial" w:cs="Arial"/>
          <w:color w:val="000000" w:themeColor="text1"/>
          <w:sz w:val="24"/>
          <w:szCs w:val="24"/>
        </w:rPr>
        <w:t xml:space="preserve"> support and students’ level of attitude (r = 0.291; p&lt;0.05), therefore leading to reject the null Hypothesis. Additional findings were also obtained indicating that the effect of teachers’ support on students’ level of attitude with r = 0.310 was stronger as compared to the parents’ support with r = 0.207</w:t>
      </w:r>
      <w:r w:rsidR="00741906" w:rsidRPr="0063263B">
        <w:rPr>
          <w:rFonts w:ascii="Arial" w:hAnsi="Arial" w:cs="Arial"/>
          <w:color w:val="000000" w:themeColor="text1"/>
          <w:sz w:val="24"/>
          <w:szCs w:val="24"/>
        </w:rPr>
        <w:t xml:space="preserve">, and this degree of association was significant at the moderate level. </w:t>
      </w:r>
      <w:r w:rsidRPr="0063263B">
        <w:rPr>
          <w:rFonts w:ascii="Arial" w:hAnsi="Arial" w:cs="Arial"/>
          <w:color w:val="000000" w:themeColor="text1"/>
          <w:sz w:val="24"/>
          <w:szCs w:val="24"/>
        </w:rPr>
        <w:t xml:space="preserve"> </w:t>
      </w:r>
    </w:p>
    <w:p w14:paraId="0653567E" w14:textId="77777777" w:rsidR="00E7189C" w:rsidRPr="0063263B" w:rsidRDefault="00E7189C" w:rsidP="00E7189C">
      <w:pPr>
        <w:spacing w:line="480" w:lineRule="auto"/>
        <w:ind w:firstLine="720"/>
        <w:jc w:val="both"/>
        <w:rPr>
          <w:rFonts w:ascii="Arial" w:hAnsi="Arial" w:cs="Arial"/>
          <w:color w:val="000000" w:themeColor="text1"/>
          <w:sz w:val="8"/>
          <w:szCs w:val="8"/>
        </w:rPr>
      </w:pPr>
    </w:p>
    <w:p w14:paraId="480F2062" w14:textId="77777777" w:rsidR="00E7189C" w:rsidRPr="0063263B" w:rsidRDefault="00E7189C" w:rsidP="00E7189C">
      <w:pPr>
        <w:spacing w:line="480" w:lineRule="auto"/>
        <w:ind w:firstLine="720"/>
        <w:jc w:val="both"/>
        <w:rPr>
          <w:rFonts w:ascii="Arial" w:hAnsi="Arial" w:cs="Arial"/>
          <w:b/>
          <w:color w:val="000000" w:themeColor="text1"/>
          <w:sz w:val="24"/>
          <w:szCs w:val="24"/>
        </w:rPr>
      </w:pPr>
      <w:r w:rsidRPr="0063263B">
        <w:rPr>
          <w:rFonts w:ascii="Arial" w:hAnsi="Arial" w:cs="Arial"/>
          <w:b/>
          <w:color w:val="000000" w:themeColor="text1"/>
          <w:sz w:val="24"/>
          <w:szCs w:val="24"/>
        </w:rPr>
        <w:t>(4) Does the extent of social support significantly influence the level of attitude of high school students towards Home-Based Education?</w:t>
      </w:r>
    </w:p>
    <w:p w14:paraId="075A2972" w14:textId="77777777" w:rsidR="00E7189C" w:rsidRPr="0063263B" w:rsidRDefault="00E7189C" w:rsidP="00E7189C">
      <w:pPr>
        <w:spacing w:line="480" w:lineRule="auto"/>
        <w:ind w:firstLine="720"/>
        <w:jc w:val="both"/>
        <w:rPr>
          <w:rFonts w:ascii="Arial" w:hAnsi="Arial" w:cs="Arial"/>
          <w:bCs/>
          <w:color w:val="000000" w:themeColor="text1"/>
          <w:sz w:val="24"/>
          <w:szCs w:val="24"/>
        </w:rPr>
      </w:pPr>
      <w:r w:rsidRPr="0063263B">
        <w:rPr>
          <w:rFonts w:ascii="Arial" w:hAnsi="Arial" w:cs="Arial"/>
          <w:bCs/>
          <w:color w:val="000000" w:themeColor="text1"/>
          <w:sz w:val="24"/>
          <w:szCs w:val="24"/>
        </w:rPr>
        <w:t>Research problem #4 aimed to examine whether the extent of social support significantly influenced the level of attitude of high school students towards Home-Based Education.</w:t>
      </w:r>
    </w:p>
    <w:p w14:paraId="28F4A5B9" w14:textId="0D58AF21" w:rsidR="00E7189C" w:rsidRPr="0063263B" w:rsidRDefault="00E7189C" w:rsidP="00E7189C">
      <w:pPr>
        <w:spacing w:line="480" w:lineRule="auto"/>
        <w:ind w:firstLine="720"/>
        <w:jc w:val="both"/>
        <w:rPr>
          <w:rFonts w:ascii="Arial" w:hAnsi="Arial" w:cs="Arial"/>
          <w:bCs/>
          <w:color w:val="000000" w:themeColor="text1"/>
          <w:sz w:val="24"/>
          <w:szCs w:val="24"/>
        </w:rPr>
      </w:pPr>
      <w:r w:rsidRPr="0063263B">
        <w:rPr>
          <w:rFonts w:ascii="Arial" w:hAnsi="Arial" w:cs="Arial"/>
          <w:color w:val="000000" w:themeColor="text1"/>
          <w:sz w:val="24"/>
          <w:szCs w:val="24"/>
        </w:rPr>
        <w:t xml:space="preserve">Prior to conducting the data analysis, assumptions for multilinear regression were checked in terms of linearity of the independent variable (IV) and the dependent variable (DV) using scatterplot, multicollinearity using the VIF and tolerance scores, residual independence using Durbin Watson, data </w:t>
      </w:r>
      <w:r w:rsidRPr="0063263B">
        <w:rPr>
          <w:rFonts w:ascii="Arial" w:hAnsi="Arial" w:cs="Arial"/>
          <w:color w:val="000000" w:themeColor="text1"/>
          <w:sz w:val="24"/>
          <w:szCs w:val="24"/>
        </w:rPr>
        <w:lastRenderedPageBreak/>
        <w:t xml:space="preserve">normality, presence of outliers using Cook’s distance, and homoscedasticity. Result of assumptions testing indicated that all assumptions for multilinear regression were met indicating that Multilinear regression was valid to be used </w:t>
      </w:r>
      <w:r w:rsidR="00D61F88">
        <w:rPr>
          <w:rFonts w:ascii="Arial" w:hAnsi="Arial" w:cs="Arial"/>
          <w:color w:val="000000" w:themeColor="text1"/>
          <w:sz w:val="24"/>
          <w:szCs w:val="24"/>
        </w:rPr>
        <w:t xml:space="preserve">to </w:t>
      </w:r>
      <w:r w:rsidRPr="0063263B">
        <w:rPr>
          <w:rFonts w:ascii="Arial" w:hAnsi="Arial" w:cs="Arial"/>
          <w:color w:val="000000" w:themeColor="text1"/>
          <w:sz w:val="24"/>
          <w:szCs w:val="24"/>
        </w:rPr>
        <w:t xml:space="preserve">treat the data. </w:t>
      </w:r>
    </w:p>
    <w:p w14:paraId="4C868399" w14:textId="0C22B655" w:rsidR="00E7189C" w:rsidRPr="0063263B" w:rsidRDefault="00E7189C" w:rsidP="00E7189C">
      <w:pPr>
        <w:autoSpaceDE w:val="0"/>
        <w:autoSpaceDN w:val="0"/>
        <w:adjustRightInd w:val="0"/>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Findings indicated that there was a positive relationship between </w:t>
      </w:r>
      <w:r w:rsidRPr="0063263B">
        <w:rPr>
          <w:rFonts w:ascii="Arial" w:hAnsi="Arial" w:cs="Arial"/>
          <w:i/>
          <w:color w:val="000000" w:themeColor="text1"/>
          <w:sz w:val="24"/>
          <w:szCs w:val="24"/>
        </w:rPr>
        <w:t>Social Support</w:t>
      </w:r>
      <w:r w:rsidRPr="0063263B">
        <w:rPr>
          <w:rFonts w:ascii="Arial" w:hAnsi="Arial" w:cs="Arial"/>
          <w:color w:val="000000" w:themeColor="text1"/>
          <w:sz w:val="24"/>
          <w:szCs w:val="24"/>
        </w:rPr>
        <w:t xml:space="preserve"> and </w:t>
      </w:r>
      <w:r w:rsidRPr="0063263B">
        <w:rPr>
          <w:rFonts w:ascii="Arial" w:hAnsi="Arial" w:cs="Arial"/>
          <w:i/>
          <w:iCs/>
          <w:color w:val="000000" w:themeColor="text1"/>
          <w:sz w:val="24"/>
          <w:szCs w:val="24"/>
        </w:rPr>
        <w:t>Students’ Attitude</w:t>
      </w:r>
      <w:r w:rsidRPr="0063263B">
        <w:rPr>
          <w:rFonts w:ascii="Arial" w:hAnsi="Arial" w:cs="Arial"/>
          <w:color w:val="000000" w:themeColor="text1"/>
          <w:sz w:val="24"/>
          <w:szCs w:val="24"/>
        </w:rPr>
        <w:t xml:space="preserve"> toward Home-Based Education (R = 0.312, R</w:t>
      </w:r>
      <w:r w:rsidRPr="0063263B">
        <w:rPr>
          <w:rFonts w:ascii="Arial" w:hAnsi="Arial" w:cs="Arial"/>
          <w:color w:val="000000" w:themeColor="text1"/>
          <w:sz w:val="24"/>
          <w:szCs w:val="24"/>
          <w:vertAlign w:val="superscript"/>
        </w:rPr>
        <w:t>2</w:t>
      </w:r>
      <w:r w:rsidRPr="0063263B">
        <w:rPr>
          <w:rFonts w:ascii="Arial" w:hAnsi="Arial" w:cs="Arial"/>
          <w:color w:val="000000" w:themeColor="text1"/>
          <w:sz w:val="24"/>
          <w:szCs w:val="24"/>
        </w:rPr>
        <w:t xml:space="preserve"> = 0.097, p &lt; 0.05). Results revealed that the students’ self-reported extent of </w:t>
      </w:r>
      <w:r w:rsidRPr="0063263B">
        <w:rPr>
          <w:rFonts w:ascii="Arial" w:hAnsi="Arial" w:cs="Arial"/>
          <w:i/>
          <w:iCs/>
          <w:color w:val="000000" w:themeColor="text1"/>
          <w:sz w:val="24"/>
          <w:szCs w:val="24"/>
        </w:rPr>
        <w:t>Social Support</w:t>
      </w:r>
      <w:r w:rsidRPr="0063263B">
        <w:rPr>
          <w:rFonts w:ascii="Arial" w:hAnsi="Arial" w:cs="Arial"/>
          <w:color w:val="000000" w:themeColor="text1"/>
          <w:sz w:val="24"/>
          <w:szCs w:val="24"/>
        </w:rPr>
        <w:t xml:space="preserve"> received from parents and teachers were observed to be significant predictors of </w:t>
      </w:r>
      <w:r w:rsidRPr="0063263B">
        <w:rPr>
          <w:rFonts w:ascii="Arial" w:hAnsi="Arial" w:cs="Arial"/>
          <w:i/>
          <w:iCs/>
          <w:color w:val="000000" w:themeColor="text1"/>
          <w:sz w:val="24"/>
          <w:szCs w:val="24"/>
        </w:rPr>
        <w:t>Students’ Attitude</w:t>
      </w:r>
      <w:r w:rsidRPr="0063263B">
        <w:rPr>
          <w:rFonts w:ascii="Arial" w:hAnsi="Arial" w:cs="Arial"/>
          <w:color w:val="000000" w:themeColor="text1"/>
          <w:sz w:val="24"/>
          <w:szCs w:val="24"/>
        </w:rPr>
        <w:t xml:space="preserve"> towards Home-Based Education, and therefore can be concluded that there is a statistically significant relationship between the</w:t>
      </w:r>
      <w:r w:rsidRPr="0063263B">
        <w:rPr>
          <w:rFonts w:ascii="Arial" w:hAnsi="Arial" w:cs="Arial"/>
          <w:i/>
          <w:iCs/>
          <w:color w:val="000000" w:themeColor="text1"/>
          <w:sz w:val="24"/>
          <w:szCs w:val="24"/>
        </w:rPr>
        <w:t xml:space="preserve"> Social Support</w:t>
      </w:r>
      <w:r w:rsidRPr="0063263B">
        <w:rPr>
          <w:rFonts w:ascii="Arial" w:hAnsi="Arial" w:cs="Arial"/>
          <w:color w:val="000000" w:themeColor="text1"/>
          <w:sz w:val="24"/>
          <w:szCs w:val="24"/>
        </w:rPr>
        <w:t xml:space="preserve"> and the </w:t>
      </w:r>
      <w:r w:rsidRPr="0063263B">
        <w:rPr>
          <w:rFonts w:ascii="Arial" w:hAnsi="Arial" w:cs="Arial"/>
          <w:i/>
          <w:iCs/>
          <w:color w:val="000000" w:themeColor="text1"/>
          <w:sz w:val="24"/>
          <w:szCs w:val="24"/>
        </w:rPr>
        <w:t>Students’</w:t>
      </w:r>
      <w:r w:rsidRPr="0063263B">
        <w:rPr>
          <w:rFonts w:ascii="Arial" w:hAnsi="Arial" w:cs="Arial"/>
          <w:color w:val="000000" w:themeColor="text1"/>
          <w:sz w:val="24"/>
          <w:szCs w:val="24"/>
        </w:rPr>
        <w:t xml:space="preserve"> A</w:t>
      </w:r>
      <w:r w:rsidRPr="0063263B">
        <w:rPr>
          <w:rFonts w:ascii="Arial" w:hAnsi="Arial" w:cs="Arial"/>
          <w:i/>
          <w:iCs/>
          <w:color w:val="000000" w:themeColor="text1"/>
          <w:sz w:val="24"/>
          <w:szCs w:val="24"/>
        </w:rPr>
        <w:t>ttitude</w:t>
      </w:r>
      <w:r w:rsidRPr="0063263B">
        <w:rPr>
          <w:rFonts w:ascii="Arial" w:hAnsi="Arial" w:cs="Arial"/>
          <w:color w:val="000000" w:themeColor="text1"/>
          <w:sz w:val="24"/>
          <w:szCs w:val="24"/>
        </w:rPr>
        <w:t xml:space="preserve"> towards HBE. </w:t>
      </w:r>
    </w:p>
    <w:p w14:paraId="296683F3" w14:textId="38199B47" w:rsidR="00012E6C" w:rsidRPr="0063263B" w:rsidRDefault="00012E6C" w:rsidP="00012E6C">
      <w:pPr>
        <w:autoSpaceDE w:val="0"/>
        <w:autoSpaceDN w:val="0"/>
        <w:adjustRightInd w:val="0"/>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Moreover, additional findings revealed that the students’ self-reported extent of </w:t>
      </w:r>
      <w:r w:rsidRPr="0063263B">
        <w:rPr>
          <w:rFonts w:ascii="Arial" w:hAnsi="Arial" w:cs="Arial"/>
          <w:i/>
          <w:iCs/>
          <w:color w:val="000000" w:themeColor="text1"/>
          <w:sz w:val="24"/>
          <w:szCs w:val="24"/>
        </w:rPr>
        <w:t>Social Support</w:t>
      </w:r>
      <w:r w:rsidRPr="0063263B">
        <w:rPr>
          <w:rFonts w:ascii="Arial" w:hAnsi="Arial" w:cs="Arial"/>
          <w:color w:val="000000" w:themeColor="text1"/>
          <w:sz w:val="24"/>
          <w:szCs w:val="24"/>
        </w:rPr>
        <w:t xml:space="preserve"> received from teachers was observed to be significant</w:t>
      </w:r>
      <w:r w:rsidR="00101B6C" w:rsidRPr="0063263B">
        <w:rPr>
          <w:rFonts w:ascii="Arial" w:hAnsi="Arial" w:cs="Arial"/>
          <w:color w:val="000000" w:themeColor="text1"/>
          <w:sz w:val="24"/>
          <w:szCs w:val="24"/>
        </w:rPr>
        <w:t xml:space="preserve"> with (p&lt;0.005)</w:t>
      </w:r>
      <w:r w:rsidRPr="0063263B">
        <w:rPr>
          <w:rFonts w:ascii="Arial" w:hAnsi="Arial" w:cs="Arial"/>
          <w:color w:val="000000" w:themeColor="text1"/>
          <w:sz w:val="24"/>
          <w:szCs w:val="24"/>
        </w:rPr>
        <w:t xml:space="preserve">, while reporting no significant difference across </w:t>
      </w:r>
      <w:r w:rsidRPr="0063263B">
        <w:rPr>
          <w:rFonts w:ascii="Arial" w:hAnsi="Arial" w:cs="Arial"/>
          <w:i/>
          <w:iCs/>
          <w:color w:val="000000" w:themeColor="text1"/>
          <w:sz w:val="24"/>
          <w:szCs w:val="24"/>
        </w:rPr>
        <w:t>Parents’ Social Support</w:t>
      </w:r>
      <w:r w:rsidRPr="0063263B">
        <w:rPr>
          <w:rFonts w:ascii="Arial" w:hAnsi="Arial" w:cs="Arial"/>
          <w:color w:val="000000" w:themeColor="text1"/>
          <w:sz w:val="24"/>
          <w:szCs w:val="24"/>
        </w:rPr>
        <w:t xml:space="preserve"> on </w:t>
      </w:r>
      <w:r w:rsidRPr="0063263B">
        <w:rPr>
          <w:rFonts w:ascii="Arial" w:hAnsi="Arial" w:cs="Arial"/>
          <w:i/>
          <w:iCs/>
          <w:color w:val="000000" w:themeColor="text1"/>
          <w:sz w:val="24"/>
          <w:szCs w:val="24"/>
        </w:rPr>
        <w:t>Students’ Attitude</w:t>
      </w:r>
      <w:r w:rsidR="00101B6C" w:rsidRPr="0063263B">
        <w:rPr>
          <w:rFonts w:ascii="Arial" w:hAnsi="Arial" w:cs="Arial"/>
          <w:i/>
          <w:iCs/>
          <w:color w:val="000000" w:themeColor="text1"/>
          <w:sz w:val="24"/>
          <w:szCs w:val="24"/>
        </w:rPr>
        <w:t xml:space="preserve"> </w:t>
      </w:r>
      <w:r w:rsidR="00101B6C" w:rsidRPr="0063263B">
        <w:rPr>
          <w:rFonts w:ascii="Arial" w:hAnsi="Arial" w:cs="Arial"/>
          <w:color w:val="000000" w:themeColor="text1"/>
          <w:sz w:val="24"/>
          <w:szCs w:val="24"/>
        </w:rPr>
        <w:t>with (p&gt;0.05)</w:t>
      </w:r>
      <w:r w:rsidRPr="0063263B">
        <w:rPr>
          <w:rFonts w:ascii="Arial" w:hAnsi="Arial" w:cs="Arial"/>
          <w:color w:val="000000" w:themeColor="text1"/>
          <w:sz w:val="24"/>
          <w:szCs w:val="24"/>
        </w:rPr>
        <w:t xml:space="preserve"> towards Home-Based Education. </w:t>
      </w:r>
    </w:p>
    <w:p w14:paraId="4966CC55" w14:textId="07B9B50B" w:rsidR="0065257D" w:rsidRPr="0063263B" w:rsidRDefault="0065257D" w:rsidP="00012E6C">
      <w:pPr>
        <w:autoSpaceDE w:val="0"/>
        <w:autoSpaceDN w:val="0"/>
        <w:adjustRightInd w:val="0"/>
        <w:spacing w:line="480" w:lineRule="auto"/>
        <w:ind w:firstLine="720"/>
        <w:jc w:val="both"/>
        <w:rPr>
          <w:rFonts w:ascii="Arial" w:hAnsi="Arial" w:cs="Arial"/>
          <w:color w:val="000000" w:themeColor="text1"/>
          <w:sz w:val="24"/>
          <w:szCs w:val="24"/>
        </w:rPr>
      </w:pPr>
    </w:p>
    <w:p w14:paraId="7A632A81" w14:textId="496289F4" w:rsidR="0065257D" w:rsidRPr="0063263B" w:rsidRDefault="0065257D" w:rsidP="00012E6C">
      <w:pPr>
        <w:autoSpaceDE w:val="0"/>
        <w:autoSpaceDN w:val="0"/>
        <w:adjustRightInd w:val="0"/>
        <w:spacing w:line="480" w:lineRule="auto"/>
        <w:ind w:firstLine="720"/>
        <w:jc w:val="both"/>
        <w:rPr>
          <w:rFonts w:ascii="Arial" w:hAnsi="Arial" w:cs="Arial"/>
          <w:color w:val="000000" w:themeColor="text1"/>
          <w:sz w:val="24"/>
          <w:szCs w:val="24"/>
        </w:rPr>
      </w:pPr>
    </w:p>
    <w:p w14:paraId="64532F7A" w14:textId="6651535A" w:rsidR="0065257D" w:rsidRPr="0063263B" w:rsidRDefault="0065257D" w:rsidP="00012E6C">
      <w:pPr>
        <w:autoSpaceDE w:val="0"/>
        <w:autoSpaceDN w:val="0"/>
        <w:adjustRightInd w:val="0"/>
        <w:spacing w:line="480" w:lineRule="auto"/>
        <w:ind w:firstLine="720"/>
        <w:jc w:val="both"/>
        <w:rPr>
          <w:rFonts w:ascii="Arial" w:hAnsi="Arial" w:cs="Arial"/>
          <w:color w:val="000000" w:themeColor="text1"/>
          <w:sz w:val="24"/>
          <w:szCs w:val="24"/>
        </w:rPr>
      </w:pPr>
    </w:p>
    <w:p w14:paraId="58F7A372" w14:textId="2F464101" w:rsidR="0065257D" w:rsidRPr="0063263B" w:rsidRDefault="0065257D" w:rsidP="00012E6C">
      <w:pPr>
        <w:autoSpaceDE w:val="0"/>
        <w:autoSpaceDN w:val="0"/>
        <w:adjustRightInd w:val="0"/>
        <w:spacing w:line="480" w:lineRule="auto"/>
        <w:ind w:firstLine="720"/>
        <w:jc w:val="both"/>
        <w:rPr>
          <w:rFonts w:ascii="Arial" w:hAnsi="Arial" w:cs="Arial"/>
          <w:color w:val="000000" w:themeColor="text1"/>
          <w:sz w:val="24"/>
          <w:szCs w:val="24"/>
        </w:rPr>
      </w:pPr>
    </w:p>
    <w:p w14:paraId="35388F1E" w14:textId="77777777" w:rsidR="0065257D" w:rsidRPr="0063263B" w:rsidRDefault="0065257D" w:rsidP="00012E6C">
      <w:pPr>
        <w:autoSpaceDE w:val="0"/>
        <w:autoSpaceDN w:val="0"/>
        <w:adjustRightInd w:val="0"/>
        <w:spacing w:line="480" w:lineRule="auto"/>
        <w:ind w:firstLine="720"/>
        <w:jc w:val="both"/>
        <w:rPr>
          <w:rFonts w:ascii="Arial" w:hAnsi="Arial" w:cs="Arial"/>
          <w:color w:val="000000" w:themeColor="text1"/>
          <w:sz w:val="24"/>
          <w:szCs w:val="24"/>
        </w:rPr>
      </w:pPr>
    </w:p>
    <w:p w14:paraId="5F7352CE" w14:textId="77777777" w:rsidR="00E7189C" w:rsidRPr="0063263B" w:rsidRDefault="00E7189C" w:rsidP="00E7189C">
      <w:pPr>
        <w:autoSpaceDE w:val="0"/>
        <w:autoSpaceDN w:val="0"/>
        <w:adjustRightInd w:val="0"/>
        <w:spacing w:line="480" w:lineRule="auto"/>
        <w:jc w:val="both"/>
        <w:rPr>
          <w:rFonts w:ascii="Arial" w:hAnsi="Arial" w:cs="Arial"/>
          <w:i/>
          <w:iCs/>
          <w:color w:val="000000" w:themeColor="text1"/>
          <w:sz w:val="8"/>
          <w:szCs w:val="8"/>
        </w:rPr>
      </w:pPr>
    </w:p>
    <w:p w14:paraId="663C9AF3" w14:textId="77777777" w:rsidR="00E7189C" w:rsidRPr="0063263B" w:rsidRDefault="00E7189C" w:rsidP="00E7189C">
      <w:pPr>
        <w:spacing w:line="480" w:lineRule="auto"/>
        <w:ind w:firstLine="720"/>
        <w:jc w:val="both"/>
        <w:rPr>
          <w:rFonts w:ascii="Arial" w:hAnsi="Arial" w:cs="Arial"/>
          <w:b/>
          <w:color w:val="000000" w:themeColor="text1"/>
          <w:sz w:val="24"/>
          <w:szCs w:val="24"/>
        </w:rPr>
      </w:pPr>
      <w:r w:rsidRPr="0063263B">
        <w:rPr>
          <w:rFonts w:ascii="Arial" w:hAnsi="Arial" w:cs="Arial"/>
          <w:b/>
          <w:color w:val="000000" w:themeColor="text1"/>
          <w:sz w:val="24"/>
          <w:szCs w:val="24"/>
        </w:rPr>
        <w:lastRenderedPageBreak/>
        <w:t>(5) Is there a significant difference in the extent of social support received by students measured in terms of Emotional, Informational, Instrumental, and Appraisal when the variable is categorized according to gender, age, grade level, and Socio-Economic Status?</w:t>
      </w:r>
    </w:p>
    <w:p w14:paraId="3E114E9E" w14:textId="77777777" w:rsidR="00E7189C" w:rsidRPr="0063263B" w:rsidRDefault="00E7189C" w:rsidP="00E7189C">
      <w:pPr>
        <w:spacing w:line="480" w:lineRule="auto"/>
        <w:ind w:firstLine="720"/>
        <w:jc w:val="both"/>
        <w:rPr>
          <w:rFonts w:ascii="Arial" w:hAnsi="Arial" w:cs="Arial"/>
          <w:color w:val="000000" w:themeColor="text1"/>
          <w:sz w:val="8"/>
          <w:szCs w:val="8"/>
        </w:rPr>
      </w:pPr>
    </w:p>
    <w:p w14:paraId="3901E448" w14:textId="5927A402" w:rsidR="00E7189C" w:rsidRPr="0063263B" w:rsidRDefault="00E7189C" w:rsidP="00E7189C">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Research problem #5 aimed to determine whether there was a significant difference in the extent of Social Support received by students measured in terms of Emotional, Instrumental, Informational, and Appraisal Support when the variable is categorized according to gender, grade level, age, and socio-economic status (SES). </w:t>
      </w:r>
    </w:p>
    <w:p w14:paraId="189F72AE" w14:textId="55D73DE0" w:rsidR="00E7189C" w:rsidRPr="0063263B" w:rsidRDefault="00E7189C" w:rsidP="00E7189C">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Before running MANOVA, data screening was done in order to protect the integrity of inferential statistics to be used. This procedure included checking the assumptions of MANOVA in terms of normality, homogeneity of variance, homogeneity of covariance, and outliers in order to explore the appropriateness of the data for MANOVA. The results for the assumption testing indicated that data were normally distributed with values for skewness and kurtosis less than 2 and 7 respectively </w:t>
      </w:r>
      <w:r w:rsidRPr="0063263B">
        <w:rPr>
          <w:rStyle w:val="Emphasis"/>
          <w:rFonts w:ascii="Arial" w:hAnsi="Arial" w:cs="Arial"/>
          <w:color w:val="000000" w:themeColor="text1"/>
          <w:sz w:val="24"/>
          <w:szCs w:val="24"/>
          <w:shd w:val="clear" w:color="auto" w:fill="FFFFFF"/>
        </w:rPr>
        <w:t xml:space="preserve">and with sample size which is greater than 30, </w:t>
      </w:r>
      <w:r w:rsidRPr="0063263B">
        <w:rPr>
          <w:rFonts w:ascii="Arial" w:hAnsi="Arial" w:cs="Arial"/>
          <w:color w:val="000000" w:themeColor="text1"/>
          <w:sz w:val="24"/>
          <w:szCs w:val="24"/>
        </w:rPr>
        <w:t>data assumed normality irrespective of the shape of the population distribution</w:t>
      </w:r>
      <w:r w:rsidRPr="0063263B">
        <w:rPr>
          <w:rFonts w:ascii="Arial" w:hAnsi="Arial" w:cs="Arial"/>
          <w:iCs/>
          <w:color w:val="000000" w:themeColor="text1"/>
          <w:sz w:val="24"/>
          <w:szCs w:val="24"/>
          <w:shd w:val="clear" w:color="auto" w:fill="FFFFFF"/>
        </w:rPr>
        <w:t xml:space="preserve"> </w:t>
      </w:r>
      <w:r w:rsidRPr="0063263B">
        <w:rPr>
          <w:rFonts w:ascii="Arial" w:hAnsi="Arial" w:cs="Arial"/>
          <w:color w:val="000000" w:themeColor="text1"/>
          <w:sz w:val="24"/>
          <w:szCs w:val="24"/>
        </w:rPr>
        <w:t xml:space="preserve">and no outliers were beyond p&lt;0.001 based on the Mahalanobis Distance, thus the parametric procedures like MANOVA can be applied.  Demographic variables Age and SES were poststratified in order to address errors due to overrepresentation and underrepresentation of samples due to non-availability of data before data collection. </w:t>
      </w:r>
    </w:p>
    <w:p w14:paraId="3D6D9B42" w14:textId="77777777" w:rsidR="0065257D" w:rsidRPr="0063263B" w:rsidRDefault="0065257D" w:rsidP="00E7189C">
      <w:pPr>
        <w:spacing w:line="480" w:lineRule="auto"/>
        <w:ind w:firstLine="720"/>
        <w:jc w:val="both"/>
        <w:rPr>
          <w:rFonts w:ascii="Arial" w:hAnsi="Arial" w:cs="Arial"/>
          <w:color w:val="000000" w:themeColor="text1"/>
          <w:sz w:val="24"/>
          <w:szCs w:val="24"/>
        </w:rPr>
      </w:pPr>
    </w:p>
    <w:p w14:paraId="37FF2C7E" w14:textId="5928FFDC" w:rsidR="00E7189C" w:rsidRPr="0063263B" w:rsidRDefault="00E7189C" w:rsidP="00E7189C">
      <w:pPr>
        <w:spacing w:line="480" w:lineRule="auto"/>
        <w:ind w:firstLine="720"/>
        <w:jc w:val="both"/>
        <w:rPr>
          <w:rFonts w:ascii="Arial" w:hAnsi="Arial" w:cs="Arial"/>
          <w:iCs/>
          <w:color w:val="000000" w:themeColor="text1"/>
          <w:sz w:val="24"/>
          <w:szCs w:val="24"/>
        </w:rPr>
      </w:pPr>
      <w:r w:rsidRPr="0063263B">
        <w:rPr>
          <w:rFonts w:ascii="Arial" w:hAnsi="Arial" w:cs="Arial"/>
          <w:iCs/>
          <w:color w:val="000000" w:themeColor="text1"/>
          <w:sz w:val="24"/>
          <w:szCs w:val="24"/>
        </w:rPr>
        <w:lastRenderedPageBreak/>
        <w:t xml:space="preserve">Based on the findings obtained, </w:t>
      </w:r>
      <w:r w:rsidRPr="0063263B">
        <w:rPr>
          <w:rFonts w:ascii="Arial" w:hAnsi="Arial" w:cs="Arial"/>
          <w:color w:val="000000" w:themeColor="text1"/>
          <w:sz w:val="24"/>
          <w:szCs w:val="24"/>
          <w:shd w:val="clear" w:color="auto" w:fill="FFFFFF"/>
        </w:rPr>
        <w:t xml:space="preserve">Social Support in terms of Emotional, Instrumental, Informational, and Appraisal Support indicated no significant difference across gender with </w:t>
      </w:r>
      <w:r w:rsidRPr="0063263B">
        <w:rPr>
          <w:rFonts w:ascii="Arial" w:hAnsi="Arial" w:cs="Arial"/>
          <w:iCs/>
          <w:color w:val="000000" w:themeColor="text1"/>
          <w:sz w:val="24"/>
          <w:szCs w:val="24"/>
        </w:rPr>
        <w:t xml:space="preserve">F(1,381=1.182, p&gt;0.05) for </w:t>
      </w:r>
      <w:r w:rsidRPr="0063263B">
        <w:rPr>
          <w:rFonts w:ascii="Arial" w:hAnsi="Arial" w:cs="Arial"/>
          <w:b/>
          <w:bCs/>
          <w:iCs/>
          <w:color w:val="000000" w:themeColor="text1"/>
          <w:sz w:val="24"/>
          <w:szCs w:val="24"/>
        </w:rPr>
        <w:t>Emotional</w:t>
      </w:r>
      <w:r w:rsidRPr="0063263B">
        <w:rPr>
          <w:rFonts w:ascii="Arial" w:hAnsi="Arial" w:cs="Arial"/>
          <w:iCs/>
          <w:color w:val="000000" w:themeColor="text1"/>
          <w:sz w:val="24"/>
          <w:szCs w:val="24"/>
        </w:rPr>
        <w:t xml:space="preserve">, </w:t>
      </w:r>
      <w:r w:rsidR="00083BAE">
        <w:rPr>
          <w:rFonts w:ascii="Arial" w:hAnsi="Arial" w:cs="Arial"/>
          <w:iCs/>
          <w:color w:val="000000" w:themeColor="text1"/>
          <w:sz w:val="24"/>
          <w:szCs w:val="24"/>
        </w:rPr>
        <w:t xml:space="preserve">                      </w:t>
      </w:r>
      <w:r w:rsidRPr="0063263B">
        <w:rPr>
          <w:rFonts w:ascii="Arial" w:hAnsi="Arial" w:cs="Arial"/>
          <w:iCs/>
          <w:color w:val="000000" w:themeColor="text1"/>
          <w:sz w:val="24"/>
          <w:szCs w:val="24"/>
        </w:rPr>
        <w:t xml:space="preserve">F(1,381=.838, p&gt;0.05) for </w:t>
      </w:r>
      <w:r w:rsidRPr="0063263B">
        <w:rPr>
          <w:rFonts w:ascii="Arial" w:hAnsi="Arial" w:cs="Arial"/>
          <w:b/>
          <w:bCs/>
          <w:iCs/>
          <w:color w:val="000000" w:themeColor="text1"/>
          <w:sz w:val="24"/>
          <w:szCs w:val="24"/>
        </w:rPr>
        <w:t>Instrumental</w:t>
      </w:r>
      <w:r w:rsidRPr="0063263B">
        <w:rPr>
          <w:rFonts w:ascii="Arial" w:hAnsi="Arial" w:cs="Arial"/>
          <w:iCs/>
          <w:color w:val="000000" w:themeColor="text1"/>
          <w:sz w:val="24"/>
          <w:szCs w:val="24"/>
        </w:rPr>
        <w:t>,</w:t>
      </w:r>
      <w:r w:rsidR="00083BAE">
        <w:rPr>
          <w:rFonts w:ascii="Arial" w:hAnsi="Arial" w:cs="Arial"/>
          <w:iCs/>
          <w:color w:val="000000" w:themeColor="text1"/>
          <w:sz w:val="24"/>
          <w:szCs w:val="24"/>
        </w:rPr>
        <w:t xml:space="preserve"> </w:t>
      </w:r>
      <w:r w:rsidRPr="0063263B">
        <w:rPr>
          <w:rFonts w:ascii="Arial" w:hAnsi="Arial" w:cs="Arial"/>
          <w:iCs/>
          <w:color w:val="000000" w:themeColor="text1"/>
          <w:sz w:val="24"/>
          <w:szCs w:val="24"/>
        </w:rPr>
        <w:t xml:space="preserve">F(1,381=.001, p&gt;0.05) for </w:t>
      </w:r>
      <w:r w:rsidRPr="0063263B">
        <w:rPr>
          <w:rFonts w:ascii="Arial" w:hAnsi="Arial" w:cs="Arial"/>
          <w:b/>
          <w:bCs/>
          <w:iCs/>
          <w:color w:val="000000" w:themeColor="text1"/>
          <w:sz w:val="24"/>
          <w:szCs w:val="24"/>
        </w:rPr>
        <w:t>Informational</w:t>
      </w:r>
      <w:r w:rsidRPr="0063263B">
        <w:rPr>
          <w:rFonts w:ascii="Arial" w:hAnsi="Arial" w:cs="Arial"/>
          <w:iCs/>
          <w:color w:val="000000" w:themeColor="text1"/>
          <w:sz w:val="24"/>
          <w:szCs w:val="24"/>
        </w:rPr>
        <w:t xml:space="preserve">, and F(1, 381=.002, p&gt;0.05) for </w:t>
      </w:r>
      <w:r w:rsidRPr="0063263B">
        <w:rPr>
          <w:rFonts w:ascii="Arial" w:hAnsi="Arial" w:cs="Arial"/>
          <w:b/>
          <w:bCs/>
          <w:iCs/>
          <w:color w:val="000000" w:themeColor="text1"/>
          <w:sz w:val="24"/>
          <w:szCs w:val="24"/>
        </w:rPr>
        <w:t>Appraisal Support</w:t>
      </w:r>
      <w:r w:rsidRPr="0063263B">
        <w:rPr>
          <w:rFonts w:ascii="Arial" w:hAnsi="Arial" w:cs="Arial"/>
          <w:iCs/>
          <w:color w:val="000000" w:themeColor="text1"/>
          <w:sz w:val="24"/>
          <w:szCs w:val="24"/>
        </w:rPr>
        <w:t xml:space="preserve">. This finding concluded that there is no significant difference in the social support of high school students measured in terms of Emotional, Instrumental, Informational, and Appraisal support when grouped according to gender. </w:t>
      </w:r>
    </w:p>
    <w:p w14:paraId="535AA8DA" w14:textId="77777777" w:rsidR="00E7189C" w:rsidRPr="0063263B" w:rsidRDefault="00E7189C" w:rsidP="00E7189C">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Moreover, Social Support in terms of </w:t>
      </w:r>
      <w:r w:rsidRPr="0063263B">
        <w:rPr>
          <w:rFonts w:ascii="Arial" w:hAnsi="Arial" w:cs="Arial"/>
          <w:b/>
          <w:bCs/>
          <w:color w:val="000000" w:themeColor="text1"/>
          <w:sz w:val="24"/>
          <w:szCs w:val="24"/>
        </w:rPr>
        <w:t>Instrumental</w:t>
      </w:r>
      <w:r w:rsidRPr="0063263B">
        <w:rPr>
          <w:rFonts w:ascii="Arial" w:hAnsi="Arial" w:cs="Arial"/>
          <w:color w:val="000000" w:themeColor="text1"/>
          <w:sz w:val="24"/>
          <w:szCs w:val="24"/>
        </w:rPr>
        <w:t xml:space="preserve"> and </w:t>
      </w:r>
      <w:r w:rsidRPr="0063263B">
        <w:rPr>
          <w:rFonts w:ascii="Arial" w:hAnsi="Arial" w:cs="Arial"/>
          <w:b/>
          <w:bCs/>
          <w:color w:val="000000" w:themeColor="text1"/>
          <w:sz w:val="24"/>
          <w:szCs w:val="24"/>
        </w:rPr>
        <w:t xml:space="preserve">Informational </w:t>
      </w:r>
      <w:r w:rsidRPr="00083BAE">
        <w:rPr>
          <w:rFonts w:ascii="Arial" w:hAnsi="Arial" w:cs="Arial"/>
          <w:b/>
          <w:bCs/>
          <w:color w:val="000000" w:themeColor="text1"/>
          <w:sz w:val="24"/>
          <w:szCs w:val="24"/>
        </w:rPr>
        <w:t>Support</w:t>
      </w:r>
      <w:r w:rsidRPr="00083BAE">
        <w:rPr>
          <w:rFonts w:ascii="Arial" w:hAnsi="Arial" w:cs="Arial"/>
          <w:color w:val="000000" w:themeColor="text1"/>
          <w:sz w:val="24"/>
          <w:szCs w:val="24"/>
        </w:rPr>
        <w:t>, differed across age and grade level with F(1,381=</w:t>
      </w:r>
      <w:r w:rsidRPr="00083BAE">
        <w:rPr>
          <w:rStyle w:val="IntenseEmphasis"/>
          <w:rFonts w:ascii="Arial" w:hAnsi="Arial" w:cs="Arial"/>
          <w:i w:val="0"/>
          <w:iCs w:val="0"/>
          <w:color w:val="000000" w:themeColor="text1"/>
        </w:rPr>
        <w:t>7.004</w:t>
      </w:r>
      <w:r w:rsidRPr="00083BAE">
        <w:rPr>
          <w:rFonts w:ascii="Arial" w:hAnsi="Arial" w:cs="Arial"/>
          <w:color w:val="000000" w:themeColor="text1"/>
          <w:sz w:val="24"/>
          <w:szCs w:val="24"/>
        </w:rPr>
        <w:t>, p&lt;0.05), and F(3,379=4.052, p&lt;0.05) respectively for Instrumental Support, F(1,381=</w:t>
      </w:r>
      <w:r w:rsidRPr="00083BAE">
        <w:rPr>
          <w:rStyle w:val="IntenseEmphasis"/>
          <w:rFonts w:ascii="Arial" w:hAnsi="Arial" w:cs="Arial"/>
          <w:i w:val="0"/>
          <w:iCs w:val="0"/>
          <w:color w:val="000000" w:themeColor="text1"/>
          <w:sz w:val="24"/>
          <w:szCs w:val="24"/>
        </w:rPr>
        <w:t>10.821</w:t>
      </w:r>
      <w:r w:rsidRPr="00083BAE">
        <w:rPr>
          <w:rFonts w:ascii="Arial" w:hAnsi="Arial" w:cs="Arial"/>
          <w:i/>
          <w:iCs/>
          <w:color w:val="000000" w:themeColor="text1"/>
          <w:sz w:val="24"/>
          <w:szCs w:val="24"/>
        </w:rPr>
        <w:t>,</w:t>
      </w:r>
      <w:r w:rsidRPr="00083BAE">
        <w:rPr>
          <w:rFonts w:ascii="Arial" w:hAnsi="Arial" w:cs="Arial"/>
          <w:color w:val="000000" w:themeColor="text1"/>
          <w:sz w:val="24"/>
          <w:szCs w:val="24"/>
        </w:rPr>
        <w:t xml:space="preserve"> p&lt;0.05), and F(3,379=6.580, p&lt;0.05)</w:t>
      </w:r>
      <w:r w:rsidRPr="0063263B">
        <w:rPr>
          <w:rFonts w:ascii="Arial" w:hAnsi="Arial" w:cs="Arial"/>
          <w:color w:val="000000" w:themeColor="text1"/>
          <w:sz w:val="24"/>
          <w:szCs w:val="24"/>
        </w:rPr>
        <w:t xml:space="preserve"> for Informational Support. However, Social Support in terms of </w:t>
      </w:r>
      <w:r w:rsidRPr="0063263B">
        <w:rPr>
          <w:rFonts w:ascii="Arial" w:hAnsi="Arial" w:cs="Arial"/>
          <w:b/>
          <w:bCs/>
          <w:color w:val="000000" w:themeColor="text1"/>
          <w:sz w:val="24"/>
          <w:szCs w:val="24"/>
        </w:rPr>
        <w:t>Appraisal Support</w:t>
      </w:r>
      <w:r w:rsidRPr="0063263B">
        <w:rPr>
          <w:rFonts w:ascii="Arial" w:hAnsi="Arial" w:cs="Arial"/>
          <w:color w:val="000000" w:themeColor="text1"/>
          <w:sz w:val="24"/>
          <w:szCs w:val="24"/>
        </w:rPr>
        <w:t xml:space="preserve"> was found out to have no significant difference across gender, age, grade level, and socio-economic status. </w:t>
      </w:r>
    </w:p>
    <w:p w14:paraId="580C8D2F" w14:textId="77777777" w:rsidR="00E7189C" w:rsidRPr="0063263B" w:rsidRDefault="00E7189C" w:rsidP="00E7189C">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In terms of Grade Level, </w:t>
      </w:r>
      <w:r w:rsidRPr="0063263B">
        <w:rPr>
          <w:rFonts w:ascii="Arial" w:hAnsi="Arial" w:cs="Arial"/>
          <w:b/>
          <w:bCs/>
          <w:color w:val="000000" w:themeColor="text1"/>
          <w:sz w:val="24"/>
          <w:szCs w:val="24"/>
        </w:rPr>
        <w:t>Grade 7</w:t>
      </w:r>
      <w:r w:rsidRPr="0063263B">
        <w:rPr>
          <w:rFonts w:ascii="Arial" w:hAnsi="Arial" w:cs="Arial"/>
          <w:color w:val="000000" w:themeColor="text1"/>
          <w:sz w:val="24"/>
          <w:szCs w:val="24"/>
        </w:rPr>
        <w:t xml:space="preserve"> obtained the highest perceived support across the four dimensions of social support with mean scores </w:t>
      </w:r>
      <w:r w:rsidRPr="0063263B">
        <w:rPr>
          <w:rFonts w:ascii="Arial" w:hAnsi="Arial" w:cs="Arial"/>
          <w:i/>
          <w:iCs/>
          <w:color w:val="000000" w:themeColor="text1"/>
          <w:sz w:val="24"/>
          <w:szCs w:val="24"/>
        </w:rPr>
        <w:t>M=4.343</w:t>
      </w:r>
      <w:r w:rsidRPr="0063263B">
        <w:rPr>
          <w:rFonts w:ascii="Arial" w:hAnsi="Arial" w:cs="Arial"/>
          <w:color w:val="000000" w:themeColor="text1"/>
          <w:sz w:val="24"/>
          <w:szCs w:val="24"/>
        </w:rPr>
        <w:t xml:space="preserve"> for Emotional, </w:t>
      </w:r>
      <w:r w:rsidRPr="0063263B">
        <w:rPr>
          <w:rFonts w:ascii="Arial" w:hAnsi="Arial" w:cs="Arial"/>
          <w:i/>
          <w:iCs/>
          <w:color w:val="000000" w:themeColor="text1"/>
          <w:sz w:val="24"/>
          <w:szCs w:val="24"/>
        </w:rPr>
        <w:t>M= 4.090</w:t>
      </w:r>
      <w:r w:rsidRPr="0063263B">
        <w:rPr>
          <w:rFonts w:ascii="Arial" w:hAnsi="Arial" w:cs="Arial"/>
          <w:color w:val="000000" w:themeColor="text1"/>
          <w:sz w:val="24"/>
          <w:szCs w:val="24"/>
        </w:rPr>
        <w:t xml:space="preserve"> for Instrumental, </w:t>
      </w:r>
      <w:r w:rsidRPr="0063263B">
        <w:rPr>
          <w:rFonts w:ascii="Arial" w:hAnsi="Arial" w:cs="Arial"/>
          <w:i/>
          <w:iCs/>
          <w:color w:val="000000" w:themeColor="text1"/>
          <w:sz w:val="24"/>
          <w:szCs w:val="24"/>
        </w:rPr>
        <w:t>M=4.136</w:t>
      </w:r>
      <w:r w:rsidRPr="0063263B">
        <w:rPr>
          <w:rFonts w:ascii="Arial" w:hAnsi="Arial" w:cs="Arial"/>
          <w:color w:val="000000" w:themeColor="text1"/>
          <w:sz w:val="24"/>
          <w:szCs w:val="24"/>
        </w:rPr>
        <w:t xml:space="preserve"> for Informational and </w:t>
      </w:r>
      <w:r w:rsidRPr="0063263B">
        <w:rPr>
          <w:rFonts w:ascii="Arial" w:hAnsi="Arial" w:cs="Arial"/>
          <w:i/>
          <w:iCs/>
          <w:color w:val="000000" w:themeColor="text1"/>
          <w:sz w:val="24"/>
          <w:szCs w:val="24"/>
        </w:rPr>
        <w:t>M=4.074</w:t>
      </w:r>
      <w:r w:rsidRPr="0063263B">
        <w:rPr>
          <w:rFonts w:ascii="Arial" w:hAnsi="Arial" w:cs="Arial"/>
          <w:color w:val="000000" w:themeColor="text1"/>
          <w:sz w:val="24"/>
          <w:szCs w:val="24"/>
        </w:rPr>
        <w:t xml:space="preserve"> for Appraisal Support as compared with other grade levels. </w:t>
      </w:r>
    </w:p>
    <w:p w14:paraId="749123AE" w14:textId="77777777" w:rsidR="00E7189C" w:rsidRPr="0063263B" w:rsidRDefault="00E7189C" w:rsidP="00E7189C">
      <w:pPr>
        <w:spacing w:line="480" w:lineRule="auto"/>
        <w:ind w:firstLine="720"/>
        <w:jc w:val="both"/>
        <w:rPr>
          <w:rFonts w:ascii="Arial" w:hAnsi="Arial" w:cs="Arial"/>
          <w:iCs/>
          <w:color w:val="000000" w:themeColor="text1"/>
          <w:sz w:val="24"/>
          <w:szCs w:val="24"/>
        </w:rPr>
      </w:pPr>
      <w:r w:rsidRPr="0063263B">
        <w:rPr>
          <w:rFonts w:ascii="Arial" w:hAnsi="Arial" w:cs="Arial"/>
          <w:color w:val="000000" w:themeColor="text1"/>
          <w:sz w:val="24"/>
          <w:szCs w:val="24"/>
        </w:rPr>
        <w:t xml:space="preserve">Further, findings also revealed that in terms of </w:t>
      </w:r>
      <w:r w:rsidRPr="0063263B">
        <w:rPr>
          <w:rFonts w:ascii="Arial" w:hAnsi="Arial" w:cs="Arial"/>
          <w:b/>
          <w:bCs/>
          <w:color w:val="000000" w:themeColor="text1"/>
          <w:sz w:val="24"/>
          <w:szCs w:val="24"/>
        </w:rPr>
        <w:t>Age</w:t>
      </w:r>
      <w:r w:rsidRPr="0063263B">
        <w:rPr>
          <w:rFonts w:ascii="Arial" w:hAnsi="Arial" w:cs="Arial"/>
          <w:color w:val="000000" w:themeColor="text1"/>
          <w:sz w:val="24"/>
          <w:szCs w:val="24"/>
        </w:rPr>
        <w:t xml:space="preserve">, students 14 years old and below or classified as Youth obtained the highest perceived Social Support across four social support dimensions with mean scores for Emotional Support </w:t>
      </w:r>
      <w:r w:rsidRPr="0063263B">
        <w:rPr>
          <w:rFonts w:ascii="Arial" w:hAnsi="Arial" w:cs="Arial"/>
          <w:i/>
          <w:iCs/>
          <w:color w:val="000000" w:themeColor="text1"/>
          <w:sz w:val="24"/>
          <w:szCs w:val="24"/>
        </w:rPr>
        <w:t>M=4.305</w:t>
      </w:r>
      <w:r w:rsidRPr="0063263B">
        <w:rPr>
          <w:rFonts w:ascii="Arial" w:hAnsi="Arial" w:cs="Arial"/>
          <w:color w:val="000000" w:themeColor="text1"/>
          <w:sz w:val="24"/>
          <w:szCs w:val="24"/>
        </w:rPr>
        <w:t xml:space="preserve">, Instrumental </w:t>
      </w:r>
      <w:r w:rsidRPr="0063263B">
        <w:rPr>
          <w:rFonts w:ascii="Arial" w:hAnsi="Arial" w:cs="Arial"/>
          <w:i/>
          <w:iCs/>
          <w:color w:val="000000" w:themeColor="text1"/>
          <w:sz w:val="24"/>
          <w:szCs w:val="24"/>
        </w:rPr>
        <w:t>M=3.975</w:t>
      </w:r>
      <w:r w:rsidRPr="0063263B">
        <w:rPr>
          <w:rFonts w:ascii="Arial" w:hAnsi="Arial" w:cs="Arial"/>
          <w:color w:val="000000" w:themeColor="text1"/>
          <w:sz w:val="24"/>
          <w:szCs w:val="24"/>
        </w:rPr>
        <w:t xml:space="preserve">, Informational </w:t>
      </w:r>
      <w:r w:rsidRPr="0063263B">
        <w:rPr>
          <w:rFonts w:ascii="Arial" w:hAnsi="Arial" w:cs="Arial"/>
          <w:i/>
          <w:iCs/>
          <w:color w:val="000000" w:themeColor="text1"/>
          <w:sz w:val="24"/>
          <w:szCs w:val="24"/>
        </w:rPr>
        <w:t>M= 3.985</w:t>
      </w:r>
      <w:r w:rsidRPr="0063263B">
        <w:rPr>
          <w:rFonts w:ascii="Arial" w:hAnsi="Arial" w:cs="Arial"/>
          <w:color w:val="000000" w:themeColor="text1"/>
          <w:sz w:val="24"/>
          <w:szCs w:val="24"/>
        </w:rPr>
        <w:t xml:space="preserve">, and Appraisal </w:t>
      </w:r>
      <w:r w:rsidRPr="0063263B">
        <w:rPr>
          <w:rFonts w:ascii="Arial" w:hAnsi="Arial" w:cs="Arial"/>
          <w:i/>
          <w:iCs/>
          <w:color w:val="000000" w:themeColor="text1"/>
          <w:sz w:val="24"/>
          <w:szCs w:val="24"/>
        </w:rPr>
        <w:t>M=3.975</w:t>
      </w:r>
      <w:r w:rsidRPr="0063263B">
        <w:rPr>
          <w:rFonts w:ascii="Arial" w:hAnsi="Arial" w:cs="Arial"/>
          <w:color w:val="000000" w:themeColor="text1"/>
          <w:sz w:val="24"/>
          <w:szCs w:val="24"/>
        </w:rPr>
        <w:t xml:space="preserve"> as compared with students 15 - 24 years old or classified </w:t>
      </w:r>
      <w:r w:rsidRPr="0063263B">
        <w:rPr>
          <w:rFonts w:ascii="Arial" w:hAnsi="Arial" w:cs="Arial"/>
          <w:color w:val="000000" w:themeColor="text1"/>
          <w:sz w:val="24"/>
          <w:szCs w:val="24"/>
        </w:rPr>
        <w:lastRenderedPageBreak/>
        <w:t xml:space="preserve">as Young Adults with mean scores </w:t>
      </w:r>
      <w:r w:rsidRPr="0063263B">
        <w:rPr>
          <w:rFonts w:ascii="Arial" w:hAnsi="Arial" w:cs="Arial"/>
          <w:i/>
          <w:iCs/>
          <w:color w:val="000000" w:themeColor="text1"/>
          <w:sz w:val="24"/>
          <w:szCs w:val="24"/>
        </w:rPr>
        <w:t>M=4.149</w:t>
      </w:r>
      <w:r w:rsidRPr="0063263B">
        <w:rPr>
          <w:rFonts w:ascii="Arial" w:hAnsi="Arial" w:cs="Arial"/>
          <w:color w:val="000000" w:themeColor="text1"/>
          <w:sz w:val="24"/>
          <w:szCs w:val="24"/>
        </w:rPr>
        <w:t xml:space="preserve"> for Emotional, Instrumental </w:t>
      </w:r>
      <w:r w:rsidRPr="0063263B">
        <w:rPr>
          <w:rFonts w:ascii="Arial" w:hAnsi="Arial" w:cs="Arial"/>
          <w:i/>
          <w:iCs/>
          <w:color w:val="000000" w:themeColor="text1"/>
          <w:sz w:val="24"/>
          <w:szCs w:val="24"/>
        </w:rPr>
        <w:t>M=3.739</w:t>
      </w:r>
      <w:r w:rsidRPr="0063263B">
        <w:rPr>
          <w:rFonts w:ascii="Arial" w:hAnsi="Arial" w:cs="Arial"/>
          <w:color w:val="000000" w:themeColor="text1"/>
          <w:sz w:val="24"/>
          <w:szCs w:val="24"/>
        </w:rPr>
        <w:t xml:space="preserve">, Informational </w:t>
      </w:r>
      <w:r w:rsidRPr="0063263B">
        <w:rPr>
          <w:rFonts w:ascii="Arial" w:hAnsi="Arial" w:cs="Arial"/>
          <w:i/>
          <w:iCs/>
          <w:color w:val="000000" w:themeColor="text1"/>
          <w:sz w:val="24"/>
          <w:szCs w:val="24"/>
        </w:rPr>
        <w:t>M= 3.673</w:t>
      </w:r>
      <w:r w:rsidRPr="0063263B">
        <w:rPr>
          <w:rFonts w:ascii="Arial" w:hAnsi="Arial" w:cs="Arial"/>
          <w:color w:val="000000" w:themeColor="text1"/>
          <w:sz w:val="24"/>
          <w:szCs w:val="24"/>
        </w:rPr>
        <w:t xml:space="preserve">, and Appraisal M=3.804. </w:t>
      </w:r>
    </w:p>
    <w:p w14:paraId="7F12C1B8" w14:textId="77777777" w:rsidR="00E7189C" w:rsidRPr="0063263B" w:rsidRDefault="00E7189C" w:rsidP="00E7189C">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In terms of </w:t>
      </w:r>
      <w:r w:rsidRPr="0063263B">
        <w:rPr>
          <w:rFonts w:ascii="Arial" w:hAnsi="Arial" w:cs="Arial"/>
          <w:b/>
          <w:bCs/>
          <w:color w:val="000000" w:themeColor="text1"/>
          <w:sz w:val="24"/>
          <w:szCs w:val="24"/>
        </w:rPr>
        <w:t>Socio-Economic Status</w:t>
      </w:r>
      <w:r w:rsidRPr="0063263B">
        <w:rPr>
          <w:rFonts w:ascii="Arial" w:hAnsi="Arial" w:cs="Arial"/>
          <w:color w:val="000000" w:themeColor="text1"/>
          <w:sz w:val="24"/>
          <w:szCs w:val="24"/>
        </w:rPr>
        <w:t xml:space="preserve">, students who came from families with Low Income to Rich obtained a higher perceived support across the four dimensions: Emotional </w:t>
      </w:r>
      <w:r w:rsidRPr="0063263B">
        <w:rPr>
          <w:rFonts w:ascii="Arial" w:hAnsi="Arial" w:cs="Arial"/>
          <w:i/>
          <w:iCs/>
          <w:color w:val="000000" w:themeColor="text1"/>
          <w:sz w:val="24"/>
          <w:szCs w:val="24"/>
        </w:rPr>
        <w:t>M=4.418</w:t>
      </w:r>
      <w:r w:rsidRPr="0063263B">
        <w:rPr>
          <w:rFonts w:ascii="Arial" w:hAnsi="Arial" w:cs="Arial"/>
          <w:color w:val="000000" w:themeColor="text1"/>
          <w:sz w:val="24"/>
          <w:szCs w:val="24"/>
        </w:rPr>
        <w:t xml:space="preserve">, Instrumental </w:t>
      </w:r>
      <w:r w:rsidRPr="0063263B">
        <w:rPr>
          <w:rFonts w:ascii="Arial" w:hAnsi="Arial" w:cs="Arial"/>
          <w:i/>
          <w:iCs/>
          <w:color w:val="000000" w:themeColor="text1"/>
          <w:sz w:val="24"/>
          <w:szCs w:val="24"/>
        </w:rPr>
        <w:t>M= 3.901</w:t>
      </w:r>
      <w:r w:rsidRPr="0063263B">
        <w:rPr>
          <w:rFonts w:ascii="Arial" w:hAnsi="Arial" w:cs="Arial"/>
          <w:color w:val="000000" w:themeColor="text1"/>
          <w:sz w:val="24"/>
          <w:szCs w:val="24"/>
        </w:rPr>
        <w:t xml:space="preserve">, Informational </w:t>
      </w:r>
      <w:r w:rsidRPr="0063263B">
        <w:rPr>
          <w:rFonts w:ascii="Arial" w:hAnsi="Arial" w:cs="Arial"/>
          <w:i/>
          <w:iCs/>
          <w:color w:val="000000" w:themeColor="text1"/>
          <w:sz w:val="24"/>
          <w:szCs w:val="24"/>
        </w:rPr>
        <w:t>M=3.884</w:t>
      </w:r>
      <w:r w:rsidRPr="0063263B">
        <w:rPr>
          <w:rFonts w:ascii="Arial" w:hAnsi="Arial" w:cs="Arial"/>
          <w:color w:val="000000" w:themeColor="text1"/>
          <w:sz w:val="24"/>
          <w:szCs w:val="24"/>
        </w:rPr>
        <w:t xml:space="preserve"> and Appraisal Support </w:t>
      </w:r>
      <w:r w:rsidRPr="0063263B">
        <w:rPr>
          <w:rFonts w:ascii="Arial" w:hAnsi="Arial" w:cs="Arial"/>
          <w:i/>
          <w:iCs/>
          <w:color w:val="000000" w:themeColor="text1"/>
          <w:sz w:val="24"/>
          <w:szCs w:val="24"/>
        </w:rPr>
        <w:t>M=3.971</w:t>
      </w:r>
      <w:r w:rsidRPr="0063263B">
        <w:rPr>
          <w:rFonts w:ascii="Arial" w:hAnsi="Arial" w:cs="Arial"/>
          <w:color w:val="000000" w:themeColor="text1"/>
          <w:sz w:val="24"/>
          <w:szCs w:val="24"/>
        </w:rPr>
        <w:t xml:space="preserve"> as compared with students whose family income classified as Poor with mean scores for Emotional </w:t>
      </w:r>
      <w:r w:rsidRPr="0063263B">
        <w:rPr>
          <w:rFonts w:ascii="Arial" w:hAnsi="Arial" w:cs="Arial"/>
          <w:i/>
          <w:iCs/>
          <w:color w:val="000000" w:themeColor="text1"/>
          <w:sz w:val="24"/>
          <w:szCs w:val="24"/>
        </w:rPr>
        <w:t>M=4.162</w:t>
      </w:r>
      <w:r w:rsidRPr="0063263B">
        <w:rPr>
          <w:rFonts w:ascii="Arial" w:hAnsi="Arial" w:cs="Arial"/>
          <w:color w:val="000000" w:themeColor="text1"/>
          <w:sz w:val="24"/>
          <w:szCs w:val="24"/>
        </w:rPr>
        <w:t xml:space="preserve">, Instrumental </w:t>
      </w:r>
      <w:r w:rsidRPr="0063263B">
        <w:rPr>
          <w:rFonts w:ascii="Arial" w:hAnsi="Arial" w:cs="Arial"/>
          <w:i/>
          <w:iCs/>
          <w:color w:val="000000" w:themeColor="text1"/>
          <w:sz w:val="24"/>
          <w:szCs w:val="24"/>
        </w:rPr>
        <w:t>M= 3.843</w:t>
      </w:r>
      <w:r w:rsidRPr="0063263B">
        <w:rPr>
          <w:rFonts w:ascii="Arial" w:hAnsi="Arial" w:cs="Arial"/>
          <w:color w:val="000000" w:themeColor="text1"/>
          <w:sz w:val="24"/>
          <w:szCs w:val="24"/>
        </w:rPr>
        <w:t xml:space="preserve">, Informational </w:t>
      </w:r>
      <w:r w:rsidRPr="0063263B">
        <w:rPr>
          <w:rFonts w:ascii="Arial" w:hAnsi="Arial" w:cs="Arial"/>
          <w:i/>
          <w:iCs/>
          <w:color w:val="000000" w:themeColor="text1"/>
          <w:sz w:val="24"/>
          <w:szCs w:val="24"/>
        </w:rPr>
        <w:t>M=3.812</w:t>
      </w:r>
      <w:r w:rsidRPr="0063263B">
        <w:rPr>
          <w:rFonts w:ascii="Arial" w:hAnsi="Arial" w:cs="Arial"/>
          <w:color w:val="000000" w:themeColor="text1"/>
          <w:sz w:val="24"/>
          <w:szCs w:val="24"/>
        </w:rPr>
        <w:t xml:space="preserve"> and Appraisal Support </w:t>
      </w:r>
      <w:r w:rsidRPr="0063263B">
        <w:rPr>
          <w:rFonts w:ascii="Arial" w:hAnsi="Arial" w:cs="Arial"/>
          <w:i/>
          <w:iCs/>
          <w:color w:val="000000" w:themeColor="text1"/>
          <w:sz w:val="24"/>
          <w:szCs w:val="24"/>
        </w:rPr>
        <w:t>M=3.862</w:t>
      </w:r>
      <w:r w:rsidRPr="0063263B">
        <w:rPr>
          <w:rFonts w:ascii="Arial" w:hAnsi="Arial" w:cs="Arial"/>
          <w:color w:val="000000" w:themeColor="text1"/>
          <w:sz w:val="24"/>
          <w:szCs w:val="24"/>
        </w:rPr>
        <w:t xml:space="preserve">. However, these differences are significant only in terms of Emotional Support with F(1,381=7.234, p&lt;0.05). </w:t>
      </w:r>
    </w:p>
    <w:p w14:paraId="03D0F4F6" w14:textId="77777777" w:rsidR="00E7189C" w:rsidRPr="0063263B" w:rsidRDefault="00E7189C" w:rsidP="00D23BFB">
      <w:pPr>
        <w:spacing w:line="480" w:lineRule="auto"/>
        <w:jc w:val="both"/>
        <w:rPr>
          <w:rFonts w:ascii="Arial" w:hAnsi="Arial" w:cs="Arial"/>
          <w:b/>
          <w:color w:val="000000" w:themeColor="text1"/>
          <w:sz w:val="8"/>
          <w:szCs w:val="8"/>
        </w:rPr>
      </w:pPr>
    </w:p>
    <w:p w14:paraId="02522616" w14:textId="77777777" w:rsidR="00E7189C" w:rsidRPr="0063263B" w:rsidRDefault="00E7189C" w:rsidP="00E7189C">
      <w:pPr>
        <w:spacing w:line="480" w:lineRule="auto"/>
        <w:ind w:firstLine="720"/>
        <w:jc w:val="both"/>
        <w:rPr>
          <w:rFonts w:ascii="Arial" w:hAnsi="Arial" w:cs="Arial"/>
          <w:b/>
          <w:color w:val="000000" w:themeColor="text1"/>
          <w:sz w:val="24"/>
          <w:szCs w:val="24"/>
        </w:rPr>
      </w:pPr>
      <w:r w:rsidRPr="0063263B">
        <w:rPr>
          <w:rFonts w:ascii="Arial" w:hAnsi="Arial" w:cs="Arial"/>
          <w:b/>
          <w:color w:val="000000" w:themeColor="text1"/>
          <w:sz w:val="24"/>
          <w:szCs w:val="24"/>
        </w:rPr>
        <w:t xml:space="preserve">(6) Is there a significant difference in the level of attitude of high school students measured in terms of Nature of Learning, Anxiety, Expectation, &amp; Openness to Learning when the variable is categorized according to gender, age, grade level, and socio-economic status. </w:t>
      </w:r>
    </w:p>
    <w:p w14:paraId="248BCD9F" w14:textId="77777777" w:rsidR="00E7189C" w:rsidRPr="0063263B" w:rsidRDefault="00E7189C" w:rsidP="00E7189C">
      <w:pPr>
        <w:pStyle w:val="NoSpacing"/>
        <w:spacing w:line="480" w:lineRule="auto"/>
        <w:ind w:firstLine="720"/>
        <w:jc w:val="both"/>
        <w:rPr>
          <w:rFonts w:ascii="Arial" w:hAnsi="Arial" w:cs="Arial"/>
          <w:color w:val="000000" w:themeColor="text1"/>
          <w:sz w:val="24"/>
          <w:szCs w:val="24"/>
        </w:rPr>
      </w:pPr>
      <w:r w:rsidRPr="0063263B">
        <w:rPr>
          <w:rFonts w:ascii="Arial" w:hAnsi="Arial" w:cs="Arial"/>
          <w:bCs/>
          <w:color w:val="000000" w:themeColor="text1"/>
          <w:sz w:val="24"/>
          <w:szCs w:val="24"/>
          <w:shd w:val="clear" w:color="auto" w:fill="FFFFFF"/>
        </w:rPr>
        <w:t>Research Problem #6 aimed to determine whether there was a significant</w:t>
      </w:r>
      <w:r w:rsidRPr="0063263B">
        <w:rPr>
          <w:rFonts w:ascii="Arial" w:hAnsi="Arial" w:cs="Arial"/>
          <w:color w:val="000000" w:themeColor="text1"/>
          <w:sz w:val="24"/>
          <w:szCs w:val="24"/>
        </w:rPr>
        <w:t xml:space="preserve"> in the level of attitude of high school students measured in terms of Nature of Learning, Anxiety, Expectation, &amp; Openness when the variable is categorized according to gender, grade level, age, and socio-economic status. </w:t>
      </w:r>
    </w:p>
    <w:p w14:paraId="225C0603" w14:textId="77777777" w:rsidR="00E7189C" w:rsidRPr="0063263B" w:rsidRDefault="00E7189C" w:rsidP="00E7189C">
      <w:pPr>
        <w:pStyle w:val="NoSpacing"/>
        <w:spacing w:line="480" w:lineRule="auto"/>
        <w:ind w:firstLine="720"/>
        <w:jc w:val="both"/>
        <w:rPr>
          <w:rFonts w:ascii="Arial" w:hAnsi="Arial" w:cs="Arial"/>
          <w:color w:val="000000" w:themeColor="text1"/>
          <w:sz w:val="24"/>
          <w:szCs w:val="24"/>
        </w:rPr>
      </w:pPr>
    </w:p>
    <w:p w14:paraId="2CD500D7" w14:textId="60CBC355" w:rsidR="00E7189C" w:rsidRPr="0063263B" w:rsidRDefault="00E7189C" w:rsidP="00D23BFB">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Prior to conducting data analysis using MANOVA, data screening was done in order to protect the integrity of inferential statistics to be used. This procedure included checking the assumptions of MANOVA in terms of normality, homogeneity of variance, homogeneity of covariance, and outliers in order to explore the appropriateness of the data for MANOVA. The results for </w:t>
      </w:r>
      <w:r w:rsidRPr="0063263B">
        <w:rPr>
          <w:rFonts w:ascii="Arial" w:hAnsi="Arial" w:cs="Arial"/>
          <w:color w:val="000000" w:themeColor="text1"/>
          <w:sz w:val="24"/>
          <w:szCs w:val="24"/>
        </w:rPr>
        <w:lastRenderedPageBreak/>
        <w:t xml:space="preserve">the assumption testing indicated that data were normally distributed with values for skewness and kurtosis less than 2 and 7 respectively </w:t>
      </w:r>
      <w:r w:rsidRPr="0063263B">
        <w:rPr>
          <w:rStyle w:val="Emphasis"/>
          <w:rFonts w:ascii="Arial" w:hAnsi="Arial" w:cs="Arial"/>
          <w:color w:val="000000" w:themeColor="text1"/>
          <w:sz w:val="24"/>
          <w:szCs w:val="24"/>
          <w:shd w:val="clear" w:color="auto" w:fill="FFFFFF"/>
        </w:rPr>
        <w:t xml:space="preserve">and with sample size which is greater than 30, </w:t>
      </w:r>
      <w:r w:rsidRPr="0063263B">
        <w:rPr>
          <w:rFonts w:ascii="Arial" w:hAnsi="Arial" w:cs="Arial"/>
          <w:color w:val="000000" w:themeColor="text1"/>
          <w:sz w:val="24"/>
          <w:szCs w:val="24"/>
        </w:rPr>
        <w:t>data assumed normality irrespective of the shape of the population distribution</w:t>
      </w:r>
      <w:r w:rsidRPr="0063263B">
        <w:rPr>
          <w:rFonts w:ascii="Arial" w:hAnsi="Arial" w:cs="Arial"/>
          <w:iCs/>
          <w:color w:val="000000" w:themeColor="text1"/>
          <w:sz w:val="24"/>
          <w:szCs w:val="24"/>
          <w:shd w:val="clear" w:color="auto" w:fill="FFFFFF"/>
        </w:rPr>
        <w:t xml:space="preserve"> </w:t>
      </w:r>
      <w:r w:rsidRPr="0063263B">
        <w:rPr>
          <w:rFonts w:ascii="Arial" w:hAnsi="Arial" w:cs="Arial"/>
          <w:color w:val="000000" w:themeColor="text1"/>
          <w:sz w:val="24"/>
          <w:szCs w:val="24"/>
        </w:rPr>
        <w:t xml:space="preserve">and no outliers were beyond p&lt;0.001 based on the Mahalanobis Distance, thus the parametric procedures like MANOVA can be applied.  Demographic variables Age and SES were poststratified in order to address errors due to overrepresentation and underrepresentation of samples caused by non-availability of data before data collection. </w:t>
      </w:r>
    </w:p>
    <w:p w14:paraId="028E012A" w14:textId="14EC84E0" w:rsidR="00E7189C" w:rsidRPr="0063263B" w:rsidRDefault="00E7189C" w:rsidP="00E7189C">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Based on the findings obtained, it revealed that </w:t>
      </w:r>
      <w:r w:rsidRPr="0063263B">
        <w:rPr>
          <w:rFonts w:ascii="Arial" w:hAnsi="Arial" w:cs="Arial"/>
          <w:b/>
          <w:bCs/>
          <w:color w:val="000000" w:themeColor="text1"/>
          <w:sz w:val="24"/>
          <w:szCs w:val="24"/>
        </w:rPr>
        <w:t>Students’ Attitude</w:t>
      </w:r>
      <w:r w:rsidRPr="0063263B">
        <w:rPr>
          <w:rFonts w:ascii="Arial" w:hAnsi="Arial" w:cs="Arial"/>
          <w:color w:val="000000" w:themeColor="text1"/>
          <w:sz w:val="24"/>
          <w:szCs w:val="24"/>
        </w:rPr>
        <w:t xml:space="preserve"> in terms of Nature of Learning with </w:t>
      </w:r>
      <w:r w:rsidRPr="0063263B">
        <w:rPr>
          <w:rFonts w:ascii="Arial" w:hAnsi="Arial" w:cs="Arial"/>
          <w:iCs/>
          <w:color w:val="000000" w:themeColor="text1"/>
          <w:sz w:val="24"/>
          <w:szCs w:val="24"/>
        </w:rPr>
        <w:t xml:space="preserve">F(1, 381=1.765, p&gt;0.05), </w:t>
      </w:r>
      <w:r w:rsidRPr="0063263B">
        <w:rPr>
          <w:rFonts w:ascii="Arial" w:hAnsi="Arial" w:cs="Arial"/>
          <w:color w:val="000000" w:themeColor="text1"/>
          <w:sz w:val="24"/>
          <w:szCs w:val="24"/>
        </w:rPr>
        <w:t>Anxiety</w:t>
      </w:r>
      <w:r w:rsidRPr="0063263B">
        <w:rPr>
          <w:rFonts w:ascii="Arial" w:hAnsi="Arial" w:cs="Arial"/>
          <w:iCs/>
          <w:color w:val="000000" w:themeColor="text1"/>
          <w:sz w:val="24"/>
          <w:szCs w:val="24"/>
        </w:rPr>
        <w:t xml:space="preserve"> of Learning with F(1, 381=.868, p&gt;0.05)</w:t>
      </w:r>
      <w:r w:rsidRPr="0063263B">
        <w:rPr>
          <w:rFonts w:ascii="Arial" w:hAnsi="Arial" w:cs="Arial"/>
          <w:color w:val="000000" w:themeColor="text1"/>
          <w:sz w:val="24"/>
          <w:szCs w:val="24"/>
        </w:rPr>
        <w:t xml:space="preserve"> , Expectations of Learning with </w:t>
      </w:r>
      <w:r w:rsidRPr="0063263B">
        <w:rPr>
          <w:rFonts w:ascii="Arial" w:hAnsi="Arial" w:cs="Arial"/>
          <w:iCs/>
          <w:color w:val="000000" w:themeColor="text1"/>
          <w:sz w:val="24"/>
          <w:szCs w:val="24"/>
        </w:rPr>
        <w:t>F(1, 381=3.709, p&gt;0.05)</w:t>
      </w:r>
      <w:r w:rsidRPr="0063263B">
        <w:rPr>
          <w:rFonts w:ascii="Arial" w:hAnsi="Arial" w:cs="Arial"/>
          <w:color w:val="000000" w:themeColor="text1"/>
          <w:sz w:val="24"/>
          <w:szCs w:val="24"/>
        </w:rPr>
        <w:t xml:space="preserve">, and Openness to Learning with </w:t>
      </w:r>
      <w:r w:rsidRPr="0063263B">
        <w:rPr>
          <w:rFonts w:ascii="Arial" w:hAnsi="Arial" w:cs="Arial"/>
          <w:iCs/>
          <w:color w:val="000000" w:themeColor="text1"/>
          <w:sz w:val="24"/>
          <w:szCs w:val="24"/>
        </w:rPr>
        <w:t>F(1, 381=2.682, p&gt;0.05)</w:t>
      </w:r>
      <w:r w:rsidRPr="0063263B">
        <w:rPr>
          <w:rFonts w:ascii="Arial" w:hAnsi="Arial" w:cs="Arial"/>
          <w:color w:val="000000" w:themeColor="text1"/>
          <w:sz w:val="24"/>
          <w:szCs w:val="24"/>
        </w:rPr>
        <w:t xml:space="preserve"> </w:t>
      </w:r>
      <w:r w:rsidRPr="0063263B">
        <w:rPr>
          <w:rFonts w:ascii="Arial" w:hAnsi="Arial" w:cs="Arial"/>
          <w:b/>
          <w:bCs/>
          <w:color w:val="000000" w:themeColor="text1"/>
          <w:sz w:val="24"/>
          <w:szCs w:val="24"/>
        </w:rPr>
        <w:t>indicate no significant difference across gender</w:t>
      </w:r>
      <w:r w:rsidRPr="0063263B">
        <w:rPr>
          <w:rFonts w:ascii="Arial" w:hAnsi="Arial" w:cs="Arial"/>
          <w:iCs/>
          <w:color w:val="000000" w:themeColor="text1"/>
          <w:sz w:val="24"/>
          <w:szCs w:val="24"/>
        </w:rPr>
        <w:t xml:space="preserve">. </w:t>
      </w:r>
    </w:p>
    <w:p w14:paraId="1CCF5F8F" w14:textId="77777777" w:rsidR="00E7189C" w:rsidRPr="0063263B" w:rsidRDefault="00E7189C" w:rsidP="00E7189C">
      <w:pPr>
        <w:spacing w:line="480" w:lineRule="auto"/>
        <w:jc w:val="both"/>
        <w:rPr>
          <w:rFonts w:ascii="Arial" w:hAnsi="Arial" w:cs="Arial"/>
          <w:color w:val="000000" w:themeColor="text1"/>
          <w:sz w:val="2"/>
          <w:szCs w:val="2"/>
          <w:shd w:val="clear" w:color="auto" w:fill="FFFFFF"/>
        </w:rPr>
      </w:pPr>
    </w:p>
    <w:p w14:paraId="20A88EEA" w14:textId="04116F38" w:rsidR="00E7189C" w:rsidRPr="0063263B" w:rsidRDefault="00E7189C" w:rsidP="00D23BFB">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In addition, it was also found out that </w:t>
      </w:r>
      <w:r w:rsidRPr="0063263B">
        <w:rPr>
          <w:rFonts w:ascii="Arial" w:hAnsi="Arial" w:cs="Arial"/>
          <w:b/>
          <w:bCs/>
          <w:color w:val="000000" w:themeColor="text1"/>
          <w:sz w:val="24"/>
          <w:szCs w:val="24"/>
        </w:rPr>
        <w:t>students’ level of attitude</w:t>
      </w:r>
      <w:r w:rsidRPr="0063263B">
        <w:rPr>
          <w:rFonts w:ascii="Arial" w:hAnsi="Arial" w:cs="Arial"/>
          <w:color w:val="000000" w:themeColor="text1"/>
          <w:sz w:val="24"/>
          <w:szCs w:val="24"/>
        </w:rPr>
        <w:t xml:space="preserve"> </w:t>
      </w:r>
      <w:r w:rsidRPr="0063263B">
        <w:rPr>
          <w:rFonts w:ascii="Arial" w:hAnsi="Arial" w:cs="Arial"/>
          <w:iCs/>
          <w:color w:val="000000" w:themeColor="text1"/>
          <w:sz w:val="24"/>
          <w:szCs w:val="24"/>
        </w:rPr>
        <w:t xml:space="preserve">differed across </w:t>
      </w:r>
      <w:r w:rsidRPr="0063263B">
        <w:rPr>
          <w:rFonts w:ascii="Arial" w:hAnsi="Arial" w:cs="Arial"/>
          <w:b/>
          <w:bCs/>
          <w:iCs/>
          <w:color w:val="000000" w:themeColor="text1"/>
          <w:sz w:val="24"/>
          <w:szCs w:val="24"/>
        </w:rPr>
        <w:t>grade level</w:t>
      </w:r>
      <w:r w:rsidRPr="0063263B">
        <w:rPr>
          <w:rFonts w:ascii="Arial" w:hAnsi="Arial" w:cs="Arial"/>
          <w:iCs/>
          <w:color w:val="000000" w:themeColor="text1"/>
          <w:sz w:val="24"/>
          <w:szCs w:val="24"/>
        </w:rPr>
        <w:t xml:space="preserve"> </w:t>
      </w:r>
      <w:r w:rsidRPr="0063263B">
        <w:rPr>
          <w:rFonts w:ascii="Arial" w:hAnsi="Arial" w:cs="Arial"/>
          <w:color w:val="000000" w:themeColor="text1"/>
          <w:sz w:val="24"/>
          <w:szCs w:val="24"/>
        </w:rPr>
        <w:t xml:space="preserve">in terms of </w:t>
      </w:r>
      <w:r w:rsidRPr="0063263B">
        <w:rPr>
          <w:rFonts w:ascii="Arial" w:hAnsi="Arial" w:cs="Arial"/>
          <w:b/>
          <w:bCs/>
          <w:color w:val="000000" w:themeColor="text1"/>
          <w:sz w:val="24"/>
          <w:szCs w:val="24"/>
        </w:rPr>
        <w:t>Nature of Learning</w:t>
      </w:r>
      <w:r w:rsidRPr="0063263B">
        <w:rPr>
          <w:rFonts w:ascii="Arial" w:hAnsi="Arial" w:cs="Arial"/>
          <w:color w:val="000000" w:themeColor="text1"/>
          <w:sz w:val="24"/>
          <w:szCs w:val="24"/>
        </w:rPr>
        <w:t xml:space="preserve"> with </w:t>
      </w:r>
      <w:r w:rsidRPr="0063263B">
        <w:rPr>
          <w:rFonts w:ascii="Arial" w:hAnsi="Arial" w:cs="Arial"/>
          <w:iCs/>
          <w:color w:val="000000" w:themeColor="text1"/>
          <w:sz w:val="24"/>
          <w:szCs w:val="24"/>
        </w:rPr>
        <w:t xml:space="preserve">F(3, 379=3.822, p&lt;0.05), and </w:t>
      </w:r>
      <w:r w:rsidRPr="0063263B">
        <w:rPr>
          <w:rFonts w:ascii="Arial" w:hAnsi="Arial" w:cs="Arial"/>
          <w:b/>
          <w:bCs/>
          <w:color w:val="000000" w:themeColor="text1"/>
          <w:sz w:val="24"/>
          <w:szCs w:val="24"/>
        </w:rPr>
        <w:t>Anxiety</w:t>
      </w:r>
      <w:r w:rsidRPr="0063263B">
        <w:rPr>
          <w:rFonts w:ascii="Arial" w:hAnsi="Arial" w:cs="Arial"/>
          <w:b/>
          <w:bCs/>
          <w:iCs/>
          <w:color w:val="000000" w:themeColor="text1"/>
          <w:sz w:val="24"/>
          <w:szCs w:val="24"/>
        </w:rPr>
        <w:t xml:space="preserve"> of Learning </w:t>
      </w:r>
      <w:r w:rsidRPr="0063263B">
        <w:rPr>
          <w:rFonts w:ascii="Arial" w:hAnsi="Arial" w:cs="Arial"/>
          <w:iCs/>
          <w:color w:val="000000" w:themeColor="text1"/>
          <w:sz w:val="24"/>
          <w:szCs w:val="24"/>
        </w:rPr>
        <w:t>with F(3, 379=5.454, p&lt;0.05)</w:t>
      </w:r>
      <w:r w:rsidRPr="0063263B">
        <w:rPr>
          <w:rFonts w:ascii="Arial" w:hAnsi="Arial" w:cs="Arial"/>
          <w:color w:val="000000" w:themeColor="text1"/>
          <w:sz w:val="24"/>
          <w:szCs w:val="24"/>
        </w:rPr>
        <w:t xml:space="preserve">. Moreover, additional findings revealed that Students’ attitude in terms of </w:t>
      </w:r>
      <w:r w:rsidRPr="0063263B">
        <w:rPr>
          <w:rFonts w:ascii="Arial" w:hAnsi="Arial" w:cs="Arial"/>
          <w:b/>
          <w:bCs/>
          <w:color w:val="000000" w:themeColor="text1"/>
          <w:sz w:val="24"/>
          <w:szCs w:val="24"/>
        </w:rPr>
        <w:t>Expectations of Learning</w:t>
      </w:r>
      <w:r w:rsidRPr="0063263B">
        <w:rPr>
          <w:rFonts w:ascii="Arial" w:hAnsi="Arial" w:cs="Arial"/>
          <w:color w:val="000000" w:themeColor="text1"/>
          <w:sz w:val="24"/>
          <w:szCs w:val="24"/>
        </w:rPr>
        <w:t xml:space="preserve"> with </w:t>
      </w:r>
      <w:r w:rsidRPr="0063263B">
        <w:rPr>
          <w:rFonts w:ascii="Arial" w:hAnsi="Arial" w:cs="Arial"/>
          <w:iCs/>
          <w:color w:val="000000" w:themeColor="text1"/>
          <w:sz w:val="24"/>
          <w:szCs w:val="24"/>
        </w:rPr>
        <w:t>F(3, 379=.989, p&gt;0.05)</w:t>
      </w:r>
      <w:r w:rsidRPr="0063263B">
        <w:rPr>
          <w:rFonts w:ascii="Arial" w:hAnsi="Arial" w:cs="Arial"/>
          <w:color w:val="000000" w:themeColor="text1"/>
          <w:sz w:val="24"/>
          <w:szCs w:val="24"/>
        </w:rPr>
        <w:t xml:space="preserve">, and </w:t>
      </w:r>
      <w:r w:rsidRPr="0063263B">
        <w:rPr>
          <w:rFonts w:ascii="Arial" w:hAnsi="Arial" w:cs="Arial"/>
          <w:b/>
          <w:bCs/>
          <w:color w:val="000000" w:themeColor="text1"/>
          <w:sz w:val="24"/>
          <w:szCs w:val="24"/>
        </w:rPr>
        <w:t xml:space="preserve">Openness to Learning </w:t>
      </w:r>
      <w:r w:rsidRPr="0063263B">
        <w:rPr>
          <w:rFonts w:ascii="Arial" w:hAnsi="Arial" w:cs="Arial"/>
          <w:color w:val="000000" w:themeColor="text1"/>
          <w:sz w:val="24"/>
          <w:szCs w:val="24"/>
        </w:rPr>
        <w:t xml:space="preserve">with </w:t>
      </w:r>
      <w:r w:rsidRPr="0063263B">
        <w:rPr>
          <w:rFonts w:ascii="Arial" w:hAnsi="Arial" w:cs="Arial"/>
          <w:iCs/>
          <w:color w:val="000000" w:themeColor="text1"/>
          <w:sz w:val="24"/>
          <w:szCs w:val="24"/>
        </w:rPr>
        <w:t>F(3, 379=.371, p&gt;0.05)</w:t>
      </w:r>
      <w:r w:rsidRPr="0063263B">
        <w:rPr>
          <w:rFonts w:ascii="Arial" w:hAnsi="Arial" w:cs="Arial"/>
          <w:color w:val="000000" w:themeColor="text1"/>
          <w:sz w:val="24"/>
          <w:szCs w:val="24"/>
        </w:rPr>
        <w:t xml:space="preserve">, did not differ across grade level. </w:t>
      </w:r>
    </w:p>
    <w:p w14:paraId="7D7F58E8" w14:textId="77777777" w:rsidR="00E7189C" w:rsidRPr="0063263B" w:rsidRDefault="00E7189C" w:rsidP="00E7189C">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When comparing the differences of </w:t>
      </w:r>
      <w:r w:rsidRPr="0063263B">
        <w:rPr>
          <w:rFonts w:ascii="Arial" w:hAnsi="Arial" w:cs="Arial"/>
          <w:b/>
          <w:bCs/>
          <w:color w:val="000000" w:themeColor="text1"/>
          <w:sz w:val="24"/>
          <w:szCs w:val="24"/>
        </w:rPr>
        <w:t>Students’ Attitude</w:t>
      </w:r>
      <w:r w:rsidRPr="0063263B">
        <w:rPr>
          <w:rFonts w:ascii="Arial" w:hAnsi="Arial" w:cs="Arial"/>
          <w:color w:val="000000" w:themeColor="text1"/>
          <w:sz w:val="24"/>
          <w:szCs w:val="24"/>
        </w:rPr>
        <w:t xml:space="preserve"> using mean scores obtained, findings indicated that </w:t>
      </w:r>
      <w:r w:rsidRPr="0063263B">
        <w:rPr>
          <w:rFonts w:ascii="Arial" w:hAnsi="Arial" w:cs="Arial"/>
          <w:b/>
          <w:bCs/>
          <w:color w:val="000000" w:themeColor="text1"/>
          <w:sz w:val="24"/>
          <w:szCs w:val="24"/>
        </w:rPr>
        <w:t xml:space="preserve">Grade nine </w:t>
      </w:r>
      <w:r w:rsidRPr="0063263B">
        <w:rPr>
          <w:rFonts w:ascii="Arial" w:hAnsi="Arial" w:cs="Arial"/>
          <w:color w:val="000000" w:themeColor="text1"/>
          <w:sz w:val="24"/>
          <w:szCs w:val="24"/>
        </w:rPr>
        <w:t xml:space="preserve">obtained the </w:t>
      </w:r>
      <w:r w:rsidRPr="0063263B">
        <w:rPr>
          <w:rFonts w:ascii="Arial" w:hAnsi="Arial" w:cs="Arial"/>
          <w:b/>
          <w:bCs/>
          <w:color w:val="000000" w:themeColor="text1"/>
          <w:sz w:val="24"/>
          <w:szCs w:val="24"/>
        </w:rPr>
        <w:t>highest positive attitude</w:t>
      </w:r>
      <w:r w:rsidRPr="0063263B">
        <w:rPr>
          <w:rFonts w:ascii="Arial" w:hAnsi="Arial" w:cs="Arial"/>
          <w:color w:val="000000" w:themeColor="text1"/>
          <w:sz w:val="24"/>
          <w:szCs w:val="24"/>
        </w:rPr>
        <w:t xml:space="preserve"> towards Home-Based Education in terms of </w:t>
      </w:r>
      <w:r w:rsidRPr="0063263B">
        <w:rPr>
          <w:rFonts w:ascii="Arial" w:hAnsi="Arial" w:cs="Arial"/>
          <w:b/>
          <w:bCs/>
          <w:color w:val="000000" w:themeColor="text1"/>
          <w:sz w:val="24"/>
          <w:szCs w:val="24"/>
        </w:rPr>
        <w:t>Nature of Learning</w:t>
      </w:r>
      <w:r w:rsidRPr="0063263B">
        <w:rPr>
          <w:rFonts w:ascii="Arial" w:hAnsi="Arial" w:cs="Arial"/>
          <w:color w:val="000000" w:themeColor="text1"/>
          <w:sz w:val="24"/>
          <w:szCs w:val="24"/>
        </w:rPr>
        <w:t xml:space="preserve"> with mean score </w:t>
      </w:r>
      <w:r w:rsidRPr="0063263B">
        <w:rPr>
          <w:rFonts w:ascii="Arial" w:hAnsi="Arial" w:cs="Arial"/>
          <w:i/>
          <w:iCs/>
          <w:color w:val="000000" w:themeColor="text1"/>
          <w:sz w:val="24"/>
          <w:szCs w:val="24"/>
        </w:rPr>
        <w:t xml:space="preserve">M=3.165, </w:t>
      </w:r>
      <w:r w:rsidRPr="0063263B">
        <w:rPr>
          <w:rFonts w:ascii="Arial" w:hAnsi="Arial" w:cs="Arial"/>
          <w:color w:val="000000" w:themeColor="text1"/>
          <w:sz w:val="24"/>
          <w:szCs w:val="24"/>
        </w:rPr>
        <w:t xml:space="preserve">followed by </w:t>
      </w:r>
      <w:r w:rsidRPr="0063263B">
        <w:rPr>
          <w:rFonts w:ascii="Arial" w:hAnsi="Arial" w:cs="Arial"/>
          <w:b/>
          <w:bCs/>
          <w:color w:val="000000" w:themeColor="text1"/>
          <w:sz w:val="24"/>
          <w:szCs w:val="24"/>
        </w:rPr>
        <w:t>Grade 10</w:t>
      </w:r>
      <w:r w:rsidRPr="0063263B">
        <w:rPr>
          <w:rFonts w:ascii="Arial" w:hAnsi="Arial" w:cs="Arial"/>
          <w:color w:val="000000" w:themeColor="text1"/>
          <w:sz w:val="24"/>
          <w:szCs w:val="24"/>
        </w:rPr>
        <w:t xml:space="preserve"> with mean score </w:t>
      </w:r>
      <w:r w:rsidRPr="0063263B">
        <w:rPr>
          <w:rFonts w:ascii="Arial" w:hAnsi="Arial" w:cs="Arial"/>
          <w:i/>
          <w:iCs/>
          <w:color w:val="000000" w:themeColor="text1"/>
          <w:sz w:val="24"/>
          <w:szCs w:val="24"/>
        </w:rPr>
        <w:t>M=3.152</w:t>
      </w:r>
      <w:r w:rsidRPr="0063263B">
        <w:rPr>
          <w:rFonts w:ascii="Arial" w:hAnsi="Arial" w:cs="Arial"/>
          <w:color w:val="000000" w:themeColor="text1"/>
          <w:sz w:val="24"/>
          <w:szCs w:val="24"/>
        </w:rPr>
        <w:t xml:space="preserve"> as compared with other lower grades. </w:t>
      </w:r>
    </w:p>
    <w:p w14:paraId="1982BB70" w14:textId="77777777" w:rsidR="00E7189C" w:rsidRPr="0063263B" w:rsidRDefault="00E7189C" w:rsidP="00E7189C">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 xml:space="preserve">In addition, findings also indicated that </w:t>
      </w:r>
      <w:r w:rsidRPr="0063263B">
        <w:rPr>
          <w:rFonts w:ascii="Arial" w:hAnsi="Arial" w:cs="Arial"/>
          <w:b/>
          <w:bCs/>
          <w:color w:val="000000" w:themeColor="text1"/>
          <w:sz w:val="24"/>
          <w:szCs w:val="24"/>
        </w:rPr>
        <w:t>Grade 10</w:t>
      </w:r>
      <w:r w:rsidRPr="0063263B">
        <w:rPr>
          <w:rFonts w:ascii="Arial" w:hAnsi="Arial" w:cs="Arial"/>
          <w:color w:val="000000" w:themeColor="text1"/>
          <w:sz w:val="24"/>
          <w:szCs w:val="24"/>
        </w:rPr>
        <w:t xml:space="preserve"> obtained the highest mean score for </w:t>
      </w:r>
      <w:r w:rsidRPr="0063263B">
        <w:rPr>
          <w:rFonts w:ascii="Arial" w:hAnsi="Arial" w:cs="Arial"/>
          <w:i/>
          <w:color w:val="000000" w:themeColor="text1"/>
          <w:sz w:val="24"/>
          <w:szCs w:val="24"/>
        </w:rPr>
        <w:t>Anxiety of Learning M=3.488</w:t>
      </w:r>
      <w:r w:rsidRPr="0063263B">
        <w:rPr>
          <w:rFonts w:ascii="Arial" w:hAnsi="Arial" w:cs="Arial"/>
          <w:color w:val="000000" w:themeColor="text1"/>
          <w:sz w:val="24"/>
          <w:szCs w:val="24"/>
        </w:rPr>
        <w:t xml:space="preserve"> as compared with </w:t>
      </w:r>
      <w:r w:rsidRPr="0063263B">
        <w:rPr>
          <w:rFonts w:ascii="Arial" w:hAnsi="Arial" w:cs="Arial"/>
          <w:b/>
          <w:bCs/>
          <w:color w:val="000000" w:themeColor="text1"/>
          <w:sz w:val="24"/>
          <w:szCs w:val="24"/>
        </w:rPr>
        <w:t>Grade seven</w:t>
      </w:r>
      <w:r w:rsidRPr="0063263B">
        <w:rPr>
          <w:rFonts w:ascii="Arial" w:hAnsi="Arial" w:cs="Arial"/>
          <w:color w:val="000000" w:themeColor="text1"/>
          <w:sz w:val="24"/>
          <w:szCs w:val="24"/>
        </w:rPr>
        <w:t xml:space="preserve"> with mean score </w:t>
      </w:r>
      <w:r w:rsidRPr="0063263B">
        <w:rPr>
          <w:rFonts w:ascii="Arial" w:hAnsi="Arial" w:cs="Arial"/>
          <w:i/>
          <w:iCs/>
          <w:color w:val="000000" w:themeColor="text1"/>
          <w:sz w:val="24"/>
          <w:szCs w:val="24"/>
        </w:rPr>
        <w:t>M=3.278</w:t>
      </w:r>
      <w:r w:rsidRPr="0063263B">
        <w:rPr>
          <w:rFonts w:ascii="Arial" w:hAnsi="Arial" w:cs="Arial"/>
          <w:color w:val="000000" w:themeColor="text1"/>
          <w:sz w:val="24"/>
          <w:szCs w:val="24"/>
        </w:rPr>
        <w:t xml:space="preserve">, Grade eight </w:t>
      </w:r>
      <w:r w:rsidRPr="0063263B">
        <w:rPr>
          <w:rFonts w:ascii="Arial" w:hAnsi="Arial" w:cs="Arial"/>
          <w:i/>
          <w:iCs/>
          <w:color w:val="000000" w:themeColor="text1"/>
          <w:sz w:val="24"/>
          <w:szCs w:val="24"/>
        </w:rPr>
        <w:t>M=3.270</w:t>
      </w:r>
      <w:r w:rsidRPr="0063263B">
        <w:rPr>
          <w:rFonts w:ascii="Arial" w:hAnsi="Arial" w:cs="Arial"/>
          <w:color w:val="000000" w:themeColor="text1"/>
          <w:sz w:val="24"/>
          <w:szCs w:val="24"/>
        </w:rPr>
        <w:t xml:space="preserve">, and Grade nine </w:t>
      </w:r>
      <w:r w:rsidRPr="0063263B">
        <w:rPr>
          <w:rFonts w:ascii="Arial" w:hAnsi="Arial" w:cs="Arial"/>
          <w:i/>
          <w:iCs/>
          <w:color w:val="000000" w:themeColor="text1"/>
          <w:sz w:val="24"/>
          <w:szCs w:val="24"/>
        </w:rPr>
        <w:t>M=3.384</w:t>
      </w:r>
      <w:r w:rsidRPr="0063263B">
        <w:rPr>
          <w:rFonts w:ascii="Arial" w:hAnsi="Arial" w:cs="Arial"/>
          <w:i/>
          <w:color w:val="000000" w:themeColor="text1"/>
          <w:sz w:val="24"/>
          <w:szCs w:val="24"/>
        </w:rPr>
        <w:t>.</w:t>
      </w:r>
      <w:r w:rsidRPr="0063263B">
        <w:rPr>
          <w:rFonts w:ascii="Arial" w:hAnsi="Arial" w:cs="Arial"/>
          <w:color w:val="000000" w:themeColor="text1"/>
          <w:sz w:val="24"/>
          <w:szCs w:val="24"/>
        </w:rPr>
        <w:t xml:space="preserve"> These differences in Students’ Attitude in terms of Nature of Learning and Anxiety of Learning across grade level were significant with F(3, 379 = 3.822, p&lt;0.05), and F(3, 379 = 5.454, p&lt;0.05) respectively. Additional findings revealed that in terms of Expectations of Learning, </w:t>
      </w:r>
      <w:r w:rsidRPr="0063263B">
        <w:rPr>
          <w:rFonts w:ascii="Arial" w:hAnsi="Arial" w:cs="Arial"/>
          <w:b/>
          <w:bCs/>
          <w:color w:val="000000" w:themeColor="text1"/>
          <w:sz w:val="24"/>
          <w:szCs w:val="24"/>
        </w:rPr>
        <w:t>Grade 10</w:t>
      </w:r>
      <w:r w:rsidRPr="0063263B">
        <w:rPr>
          <w:rFonts w:ascii="Arial" w:hAnsi="Arial" w:cs="Arial"/>
          <w:color w:val="000000" w:themeColor="text1"/>
          <w:sz w:val="24"/>
          <w:szCs w:val="24"/>
        </w:rPr>
        <w:t xml:space="preserve"> obtained the highest positive attitude towards Home-Based Education with mean score </w:t>
      </w:r>
      <w:r w:rsidRPr="0063263B">
        <w:rPr>
          <w:rFonts w:ascii="Arial" w:hAnsi="Arial" w:cs="Arial"/>
          <w:i/>
          <w:iCs/>
          <w:color w:val="000000" w:themeColor="text1"/>
          <w:sz w:val="24"/>
          <w:szCs w:val="24"/>
        </w:rPr>
        <w:t>M=4.066</w:t>
      </w:r>
      <w:r w:rsidRPr="0063263B">
        <w:rPr>
          <w:rFonts w:ascii="Arial" w:hAnsi="Arial" w:cs="Arial"/>
          <w:color w:val="000000" w:themeColor="text1"/>
          <w:sz w:val="24"/>
          <w:szCs w:val="24"/>
        </w:rPr>
        <w:t xml:space="preserve">, followed by Grade nine </w:t>
      </w:r>
      <w:r w:rsidRPr="0063263B">
        <w:rPr>
          <w:rFonts w:ascii="Arial" w:hAnsi="Arial" w:cs="Arial"/>
          <w:i/>
          <w:iCs/>
          <w:color w:val="000000" w:themeColor="text1"/>
          <w:sz w:val="24"/>
          <w:szCs w:val="24"/>
        </w:rPr>
        <w:t>M=4.027</w:t>
      </w:r>
      <w:r w:rsidRPr="0063263B">
        <w:rPr>
          <w:rFonts w:ascii="Arial" w:hAnsi="Arial" w:cs="Arial"/>
          <w:color w:val="000000" w:themeColor="text1"/>
          <w:sz w:val="24"/>
          <w:szCs w:val="24"/>
        </w:rPr>
        <w:t xml:space="preserve">, Grade seven </w:t>
      </w:r>
      <w:r w:rsidRPr="0063263B">
        <w:rPr>
          <w:rFonts w:ascii="Arial" w:hAnsi="Arial" w:cs="Arial"/>
          <w:i/>
          <w:iCs/>
          <w:color w:val="000000" w:themeColor="text1"/>
          <w:sz w:val="24"/>
          <w:szCs w:val="24"/>
        </w:rPr>
        <w:t>M=3.924</w:t>
      </w:r>
      <w:r w:rsidRPr="0063263B">
        <w:rPr>
          <w:rFonts w:ascii="Arial" w:hAnsi="Arial" w:cs="Arial"/>
          <w:color w:val="000000" w:themeColor="text1"/>
          <w:sz w:val="24"/>
          <w:szCs w:val="24"/>
        </w:rPr>
        <w:t xml:space="preserve">, and grade eight with mean score </w:t>
      </w:r>
      <w:r w:rsidRPr="0063263B">
        <w:rPr>
          <w:rFonts w:ascii="Arial" w:hAnsi="Arial" w:cs="Arial"/>
          <w:i/>
          <w:iCs/>
          <w:color w:val="000000" w:themeColor="text1"/>
          <w:sz w:val="24"/>
          <w:szCs w:val="24"/>
        </w:rPr>
        <w:t>M=3.920</w:t>
      </w:r>
      <w:r w:rsidRPr="0063263B">
        <w:rPr>
          <w:rFonts w:ascii="Arial" w:hAnsi="Arial" w:cs="Arial"/>
          <w:color w:val="000000" w:themeColor="text1"/>
          <w:sz w:val="24"/>
          <w:szCs w:val="24"/>
        </w:rPr>
        <w:t xml:space="preserve">. Moreover, the study also found out that Grade nine obtained the highest positive attitude in terms of Openness to Learning with mean score M=3.866 as compared with other grade levels. However these differences in Expectations of Learning and Openness to Learning were not significant at F(3,379=0.989, p&gt;0.05) and F(3,379=0.371, p&gt;0.05). </w:t>
      </w:r>
    </w:p>
    <w:p w14:paraId="475D749B" w14:textId="77777777" w:rsidR="00E7189C" w:rsidRPr="0063263B" w:rsidRDefault="00E7189C" w:rsidP="00E7189C">
      <w:pPr>
        <w:spacing w:line="480" w:lineRule="auto"/>
        <w:ind w:firstLine="720"/>
        <w:jc w:val="both"/>
        <w:rPr>
          <w:rFonts w:ascii="Arial" w:hAnsi="Arial" w:cs="Arial"/>
          <w:color w:val="000000" w:themeColor="text1"/>
          <w:sz w:val="6"/>
          <w:szCs w:val="6"/>
        </w:rPr>
      </w:pPr>
    </w:p>
    <w:p w14:paraId="674F2BA2" w14:textId="77777777" w:rsidR="00E7189C" w:rsidRPr="0063263B" w:rsidRDefault="00E7189C" w:rsidP="00E7189C">
      <w:pPr>
        <w:spacing w:line="480" w:lineRule="auto"/>
        <w:ind w:firstLine="720"/>
        <w:jc w:val="both"/>
        <w:rPr>
          <w:rFonts w:ascii="Arial" w:hAnsi="Arial" w:cs="Arial"/>
          <w:i/>
          <w:iCs/>
          <w:color w:val="000000" w:themeColor="text1"/>
          <w:sz w:val="24"/>
          <w:szCs w:val="24"/>
          <w:lang w:val="en-PH"/>
        </w:rPr>
      </w:pPr>
      <w:r w:rsidRPr="0063263B">
        <w:rPr>
          <w:rFonts w:ascii="Arial" w:hAnsi="Arial" w:cs="Arial"/>
          <w:color w:val="000000" w:themeColor="text1"/>
          <w:sz w:val="24"/>
          <w:szCs w:val="24"/>
          <w:lang w:val="en-PH"/>
        </w:rPr>
        <w:t xml:space="preserve">Further, another finding revealed that students’ attitude significantly differed across age in terms of </w:t>
      </w:r>
      <w:r w:rsidRPr="0063263B">
        <w:rPr>
          <w:rFonts w:ascii="Arial" w:hAnsi="Arial" w:cs="Arial"/>
          <w:i/>
          <w:iCs/>
          <w:color w:val="000000" w:themeColor="text1"/>
          <w:sz w:val="24"/>
          <w:szCs w:val="24"/>
          <w:lang w:val="en-PH"/>
        </w:rPr>
        <w:t>Nature of Learning</w:t>
      </w:r>
      <w:r w:rsidRPr="0063263B">
        <w:rPr>
          <w:rFonts w:ascii="Arial" w:hAnsi="Arial" w:cs="Arial"/>
          <w:color w:val="000000" w:themeColor="text1"/>
          <w:sz w:val="24"/>
          <w:szCs w:val="24"/>
          <w:lang w:val="en-PH"/>
        </w:rPr>
        <w:t xml:space="preserve"> and </w:t>
      </w:r>
      <w:r w:rsidRPr="0063263B">
        <w:rPr>
          <w:rFonts w:ascii="Arial" w:hAnsi="Arial" w:cs="Arial"/>
          <w:i/>
          <w:iCs/>
          <w:color w:val="000000" w:themeColor="text1"/>
          <w:sz w:val="24"/>
          <w:szCs w:val="24"/>
          <w:lang w:val="en-PH"/>
        </w:rPr>
        <w:t xml:space="preserve">Anxiety of Learning </w:t>
      </w:r>
      <w:r w:rsidRPr="0063263B">
        <w:rPr>
          <w:rFonts w:ascii="Arial" w:hAnsi="Arial" w:cs="Arial"/>
          <w:color w:val="000000" w:themeColor="text1"/>
          <w:sz w:val="24"/>
          <w:szCs w:val="24"/>
          <w:lang w:val="en-PH"/>
        </w:rPr>
        <w:t xml:space="preserve">with F (1,381=4.172, p&lt;0.05) and F(1,381=6.740, p&lt;0.05) indicating students 15 - 24 years old or classified as Young adults obtained the highest positive attitude in terms of </w:t>
      </w:r>
      <w:r w:rsidRPr="0063263B">
        <w:rPr>
          <w:rFonts w:ascii="Arial" w:hAnsi="Arial" w:cs="Arial"/>
          <w:i/>
          <w:iCs/>
          <w:color w:val="000000" w:themeColor="text1"/>
          <w:sz w:val="24"/>
          <w:szCs w:val="24"/>
          <w:lang w:val="en-PH"/>
        </w:rPr>
        <w:t>Nature of Learning</w:t>
      </w:r>
      <w:r w:rsidRPr="0063263B">
        <w:rPr>
          <w:rFonts w:ascii="Arial" w:hAnsi="Arial" w:cs="Arial"/>
          <w:color w:val="000000" w:themeColor="text1"/>
          <w:sz w:val="24"/>
          <w:szCs w:val="24"/>
          <w:lang w:val="en-PH"/>
        </w:rPr>
        <w:t xml:space="preserve">, and Expectations of Learning with mean scores </w:t>
      </w:r>
      <w:r w:rsidRPr="0063263B">
        <w:rPr>
          <w:rFonts w:ascii="Arial" w:hAnsi="Arial" w:cs="Arial"/>
          <w:i/>
          <w:iCs/>
          <w:color w:val="000000" w:themeColor="text1"/>
          <w:sz w:val="24"/>
          <w:szCs w:val="24"/>
          <w:lang w:val="en-PH"/>
        </w:rPr>
        <w:t>M=3.135 and M=3.989</w:t>
      </w:r>
      <w:r w:rsidRPr="0063263B">
        <w:rPr>
          <w:rFonts w:ascii="Arial" w:hAnsi="Arial" w:cs="Arial"/>
          <w:color w:val="000000" w:themeColor="text1"/>
          <w:sz w:val="24"/>
          <w:szCs w:val="24"/>
          <w:lang w:val="en-PH"/>
        </w:rPr>
        <w:t xml:space="preserve"> respectively as compared with students 14 years old and below or classified as Youth with mean score for the Nature of Learning </w:t>
      </w:r>
      <w:r w:rsidRPr="0063263B">
        <w:rPr>
          <w:rFonts w:ascii="Arial" w:hAnsi="Arial" w:cs="Arial"/>
          <w:i/>
          <w:iCs/>
          <w:color w:val="000000" w:themeColor="text1"/>
          <w:sz w:val="24"/>
          <w:szCs w:val="24"/>
          <w:lang w:val="en-PH"/>
        </w:rPr>
        <w:t>M=3.018</w:t>
      </w:r>
      <w:r w:rsidRPr="0063263B">
        <w:rPr>
          <w:rFonts w:ascii="Arial" w:hAnsi="Arial" w:cs="Arial"/>
          <w:color w:val="000000" w:themeColor="text1"/>
          <w:sz w:val="24"/>
          <w:szCs w:val="24"/>
          <w:lang w:val="en-PH"/>
        </w:rPr>
        <w:t xml:space="preserve">, and Expectations of Learning </w:t>
      </w:r>
      <w:r w:rsidRPr="0063263B">
        <w:rPr>
          <w:rFonts w:ascii="Arial" w:hAnsi="Arial" w:cs="Arial"/>
          <w:i/>
          <w:iCs/>
          <w:color w:val="000000" w:themeColor="text1"/>
          <w:sz w:val="24"/>
          <w:szCs w:val="24"/>
          <w:lang w:val="en-PH"/>
        </w:rPr>
        <w:t xml:space="preserve">M=3.969. </w:t>
      </w:r>
      <w:r w:rsidRPr="0063263B">
        <w:rPr>
          <w:rFonts w:ascii="Arial" w:hAnsi="Arial" w:cs="Arial"/>
          <w:color w:val="000000" w:themeColor="text1"/>
          <w:sz w:val="24"/>
          <w:szCs w:val="24"/>
          <w:lang w:val="en-PH"/>
        </w:rPr>
        <w:t xml:space="preserve">Also,  in terms of Anxiety of Learning Young adults obtained higher mean score with </w:t>
      </w:r>
      <w:r w:rsidRPr="0063263B">
        <w:rPr>
          <w:rFonts w:ascii="Arial" w:hAnsi="Arial" w:cs="Arial"/>
          <w:i/>
          <w:iCs/>
          <w:color w:val="000000" w:themeColor="text1"/>
          <w:sz w:val="24"/>
          <w:szCs w:val="24"/>
          <w:lang w:val="en-PH"/>
        </w:rPr>
        <w:t>M=3.394</w:t>
      </w:r>
      <w:r w:rsidRPr="0063263B">
        <w:rPr>
          <w:rFonts w:ascii="Arial" w:hAnsi="Arial" w:cs="Arial"/>
          <w:color w:val="000000" w:themeColor="text1"/>
          <w:sz w:val="24"/>
          <w:szCs w:val="24"/>
          <w:lang w:val="en-PH"/>
        </w:rPr>
        <w:t xml:space="preserve"> as compared with the Youth</w:t>
      </w:r>
      <w:r w:rsidRPr="0063263B">
        <w:rPr>
          <w:rFonts w:ascii="Arial" w:hAnsi="Arial" w:cs="Arial"/>
          <w:i/>
          <w:iCs/>
          <w:color w:val="000000" w:themeColor="text1"/>
          <w:sz w:val="24"/>
          <w:szCs w:val="24"/>
          <w:lang w:val="en-PH"/>
        </w:rPr>
        <w:t xml:space="preserve"> </w:t>
      </w:r>
      <w:r w:rsidRPr="0063263B">
        <w:rPr>
          <w:rFonts w:ascii="Arial" w:hAnsi="Arial" w:cs="Arial"/>
          <w:color w:val="000000" w:themeColor="text1"/>
          <w:sz w:val="24"/>
          <w:szCs w:val="24"/>
          <w:lang w:val="en-PH"/>
        </w:rPr>
        <w:t xml:space="preserve">with mean score </w:t>
      </w:r>
      <w:r w:rsidRPr="0063263B">
        <w:rPr>
          <w:rFonts w:ascii="Arial" w:hAnsi="Arial" w:cs="Arial"/>
          <w:i/>
          <w:iCs/>
          <w:color w:val="000000" w:themeColor="text1"/>
          <w:sz w:val="24"/>
          <w:szCs w:val="24"/>
          <w:lang w:val="en-PH"/>
        </w:rPr>
        <w:t xml:space="preserve">M=3.226. </w:t>
      </w:r>
    </w:p>
    <w:p w14:paraId="6349D112" w14:textId="77777777" w:rsidR="00E7189C" w:rsidRPr="0063263B" w:rsidRDefault="00E7189C" w:rsidP="00E7189C">
      <w:pPr>
        <w:spacing w:after="0"/>
        <w:rPr>
          <w:rFonts w:ascii="Arial" w:hAnsi="Arial" w:cs="Arial"/>
          <w:color w:val="000000" w:themeColor="text1"/>
          <w:sz w:val="10"/>
          <w:szCs w:val="10"/>
          <w:shd w:val="clear" w:color="auto" w:fill="FFFFFF"/>
        </w:rPr>
      </w:pPr>
    </w:p>
    <w:p w14:paraId="21E69CF9" w14:textId="50B232B5" w:rsidR="00E7189C" w:rsidRPr="0063263B" w:rsidRDefault="00E7189C" w:rsidP="00E7189C">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Furthermore, the study also found out that students’ attitude measured in terms of Nature of Learning with F(1,381 = 1.387, p&gt;0.05) for Nature of Learning, Anxiety of Learning with F(1, 381 = 1.339, p&gt;0.05), and Openness to Leaning with F(1, 381 = 2.398, p&gt;0.05) did not vary across socio-economic status (SES). However, students’ attitude in terms of Expectations of Learning indicated a significant difference across SES with F(1, 381 = 8.080, p&lt;0.05). This finding was supported by the mean scores obtained for each dimension of students’ attitude indicating that students whose family income </w:t>
      </w:r>
      <w:r w:rsidRPr="0063263B">
        <w:rPr>
          <w:rFonts w:ascii="Arial" w:hAnsi="Arial" w:cs="Arial"/>
          <w:color w:val="000000" w:themeColor="text1"/>
          <w:sz w:val="24"/>
          <w:szCs w:val="24"/>
          <w:lang w:val="en-PH"/>
        </w:rPr>
        <w:t xml:space="preserve">under SES classification of Low Income to Rich obtained higher mean scores across the four dimensions: </w:t>
      </w:r>
      <w:r w:rsidRPr="0063263B">
        <w:rPr>
          <w:rFonts w:ascii="Arial" w:hAnsi="Arial" w:cs="Arial"/>
          <w:i/>
          <w:iCs/>
          <w:color w:val="000000" w:themeColor="text1"/>
          <w:sz w:val="24"/>
          <w:szCs w:val="24"/>
          <w:lang w:val="en-PH"/>
        </w:rPr>
        <w:t>M=3.134</w:t>
      </w:r>
      <w:r w:rsidRPr="0063263B">
        <w:rPr>
          <w:rFonts w:ascii="Arial" w:hAnsi="Arial" w:cs="Arial"/>
          <w:color w:val="000000" w:themeColor="text1"/>
          <w:sz w:val="24"/>
          <w:szCs w:val="24"/>
          <w:lang w:val="en-PH"/>
        </w:rPr>
        <w:t xml:space="preserve"> (Nature of Learning), </w:t>
      </w:r>
      <w:r w:rsidRPr="0063263B">
        <w:rPr>
          <w:rFonts w:ascii="Arial" w:hAnsi="Arial" w:cs="Arial"/>
          <w:i/>
          <w:iCs/>
          <w:color w:val="000000" w:themeColor="text1"/>
          <w:sz w:val="24"/>
          <w:szCs w:val="24"/>
          <w:lang w:val="en-PH"/>
        </w:rPr>
        <w:t>M=4.154</w:t>
      </w:r>
      <w:r w:rsidRPr="0063263B">
        <w:rPr>
          <w:rFonts w:ascii="Arial" w:hAnsi="Arial" w:cs="Arial"/>
          <w:color w:val="000000" w:themeColor="text1"/>
          <w:sz w:val="24"/>
          <w:szCs w:val="24"/>
          <w:lang w:val="en-PH"/>
        </w:rPr>
        <w:t xml:space="preserve"> (Expectations of Learning), </w:t>
      </w:r>
      <w:r w:rsidRPr="0063263B">
        <w:rPr>
          <w:rFonts w:ascii="Arial" w:hAnsi="Arial" w:cs="Arial"/>
          <w:i/>
          <w:iCs/>
          <w:color w:val="000000" w:themeColor="text1"/>
          <w:sz w:val="24"/>
          <w:szCs w:val="24"/>
          <w:lang w:val="en-PH"/>
        </w:rPr>
        <w:t>M=3.936</w:t>
      </w:r>
      <w:r w:rsidRPr="0063263B">
        <w:rPr>
          <w:rFonts w:ascii="Arial" w:hAnsi="Arial" w:cs="Arial"/>
          <w:color w:val="000000" w:themeColor="text1"/>
          <w:sz w:val="24"/>
          <w:szCs w:val="24"/>
          <w:lang w:val="en-PH"/>
        </w:rPr>
        <w:t xml:space="preserve"> (Openness to Learning) and </w:t>
      </w:r>
      <w:r w:rsidRPr="0063263B">
        <w:rPr>
          <w:rFonts w:ascii="Arial" w:hAnsi="Arial" w:cs="Arial"/>
          <w:i/>
          <w:iCs/>
          <w:color w:val="000000" w:themeColor="text1"/>
          <w:sz w:val="24"/>
          <w:szCs w:val="24"/>
          <w:lang w:val="en-PH"/>
        </w:rPr>
        <w:t>M=3.3736</w:t>
      </w:r>
      <w:r w:rsidRPr="0063263B">
        <w:rPr>
          <w:rFonts w:ascii="Arial" w:hAnsi="Arial" w:cs="Arial"/>
          <w:color w:val="000000" w:themeColor="text1"/>
          <w:sz w:val="24"/>
          <w:szCs w:val="24"/>
          <w:lang w:val="en-PH"/>
        </w:rPr>
        <w:t xml:space="preserve"> (Anxiety of Learning) as compared with students whose family income was classified as Poor with mean scores </w:t>
      </w:r>
      <w:r w:rsidRPr="0063263B">
        <w:rPr>
          <w:rFonts w:ascii="Arial" w:hAnsi="Arial" w:cs="Arial"/>
          <w:i/>
          <w:iCs/>
          <w:color w:val="000000" w:themeColor="text1"/>
          <w:sz w:val="24"/>
          <w:szCs w:val="24"/>
          <w:lang w:val="en-PH"/>
        </w:rPr>
        <w:t>M=3.056</w:t>
      </w:r>
      <w:r w:rsidRPr="0063263B">
        <w:rPr>
          <w:rFonts w:ascii="Arial" w:hAnsi="Arial" w:cs="Arial"/>
          <w:color w:val="000000" w:themeColor="text1"/>
          <w:sz w:val="24"/>
          <w:szCs w:val="24"/>
          <w:lang w:val="en-PH"/>
        </w:rPr>
        <w:t xml:space="preserve"> (Nature of Learning), </w:t>
      </w:r>
      <w:r w:rsidRPr="0063263B">
        <w:rPr>
          <w:rFonts w:ascii="Arial" w:hAnsi="Arial" w:cs="Arial"/>
          <w:i/>
          <w:iCs/>
          <w:color w:val="000000" w:themeColor="text1"/>
          <w:sz w:val="24"/>
          <w:szCs w:val="24"/>
          <w:lang w:val="en-PH"/>
        </w:rPr>
        <w:t>M=3.919</w:t>
      </w:r>
      <w:r w:rsidRPr="0063263B">
        <w:rPr>
          <w:rFonts w:ascii="Arial" w:hAnsi="Arial" w:cs="Arial"/>
          <w:color w:val="000000" w:themeColor="text1"/>
          <w:sz w:val="24"/>
          <w:szCs w:val="24"/>
          <w:lang w:val="en-PH"/>
        </w:rPr>
        <w:t xml:space="preserve"> (Expectations of Learning), </w:t>
      </w:r>
      <w:r w:rsidRPr="0063263B">
        <w:rPr>
          <w:rFonts w:ascii="Arial" w:hAnsi="Arial" w:cs="Arial"/>
          <w:i/>
          <w:iCs/>
          <w:color w:val="000000" w:themeColor="text1"/>
          <w:sz w:val="24"/>
          <w:szCs w:val="24"/>
          <w:lang w:val="en-PH"/>
        </w:rPr>
        <w:t>M=3.811</w:t>
      </w:r>
      <w:r w:rsidRPr="0063263B">
        <w:rPr>
          <w:rFonts w:ascii="Arial" w:hAnsi="Arial" w:cs="Arial"/>
          <w:color w:val="000000" w:themeColor="text1"/>
          <w:sz w:val="24"/>
          <w:szCs w:val="24"/>
          <w:lang w:val="en-PH"/>
        </w:rPr>
        <w:t xml:space="preserve"> (Openness to Learning) </w:t>
      </w:r>
      <w:r w:rsidRPr="0063263B">
        <w:rPr>
          <w:rFonts w:ascii="Arial" w:hAnsi="Arial" w:cs="Arial"/>
          <w:color w:val="000000" w:themeColor="text1"/>
          <w:sz w:val="24"/>
          <w:szCs w:val="24"/>
        </w:rPr>
        <w:t xml:space="preserve">and </w:t>
      </w:r>
      <w:r w:rsidRPr="0063263B">
        <w:rPr>
          <w:rFonts w:ascii="Arial" w:hAnsi="Arial" w:cs="Arial"/>
          <w:i/>
          <w:iCs/>
          <w:color w:val="000000" w:themeColor="text1"/>
          <w:sz w:val="24"/>
          <w:szCs w:val="24"/>
          <w:lang w:val="en-PH"/>
        </w:rPr>
        <w:t>M=3.2874</w:t>
      </w:r>
      <w:r w:rsidRPr="0063263B">
        <w:rPr>
          <w:rFonts w:ascii="Arial" w:hAnsi="Arial" w:cs="Arial"/>
          <w:color w:val="000000" w:themeColor="text1"/>
          <w:sz w:val="24"/>
          <w:szCs w:val="24"/>
          <w:lang w:val="en-PH"/>
        </w:rPr>
        <w:t xml:space="preserve"> (Anxiety of Learning). However, in </w:t>
      </w:r>
      <w:r w:rsidRPr="0063263B">
        <w:rPr>
          <w:rFonts w:ascii="Arial" w:hAnsi="Arial" w:cs="Arial"/>
          <w:color w:val="000000" w:themeColor="text1"/>
          <w:sz w:val="24"/>
          <w:szCs w:val="24"/>
        </w:rPr>
        <w:t xml:space="preserve">terms of Nature of Learning, Anxiety of Learning, and Openness to Learning, this difference was not significant at F(1,380=1.387, p&gt;0.05), F(1,380=1.339, p&gt;0.05), and F(1,380=2.398, p&gt;0.05) respectively. Meanwhile, a significant difference was found in the students’ attitude in terms of </w:t>
      </w:r>
      <w:r w:rsidRPr="0063263B">
        <w:rPr>
          <w:rFonts w:ascii="Arial" w:hAnsi="Arial" w:cs="Arial"/>
          <w:i/>
          <w:iCs/>
          <w:color w:val="000000" w:themeColor="text1"/>
          <w:sz w:val="24"/>
          <w:szCs w:val="24"/>
        </w:rPr>
        <w:t>Expectations of Learning</w:t>
      </w:r>
      <w:r w:rsidRPr="0063263B">
        <w:rPr>
          <w:rFonts w:ascii="Arial" w:hAnsi="Arial" w:cs="Arial"/>
          <w:color w:val="000000" w:themeColor="text1"/>
          <w:sz w:val="24"/>
          <w:szCs w:val="24"/>
        </w:rPr>
        <w:t xml:space="preserve"> across socio-economic status with F(1,380=8.080, p&lt;0.05). </w:t>
      </w:r>
    </w:p>
    <w:bookmarkEnd w:id="38"/>
    <w:p w14:paraId="74D7C4E9" w14:textId="14AA2777" w:rsidR="00D23BFB" w:rsidRPr="0063263B" w:rsidRDefault="00D23BFB" w:rsidP="00E7189C">
      <w:pPr>
        <w:spacing w:line="480" w:lineRule="auto"/>
        <w:ind w:firstLine="720"/>
        <w:jc w:val="both"/>
        <w:rPr>
          <w:rFonts w:ascii="Arial" w:hAnsi="Arial" w:cs="Arial"/>
          <w:color w:val="000000" w:themeColor="text1"/>
          <w:sz w:val="16"/>
          <w:szCs w:val="16"/>
        </w:rPr>
      </w:pPr>
    </w:p>
    <w:p w14:paraId="043FC2AC" w14:textId="77777777" w:rsidR="00145BE9" w:rsidRPr="0063263B" w:rsidRDefault="00145BE9" w:rsidP="00D23BFB">
      <w:pPr>
        <w:spacing w:line="480" w:lineRule="auto"/>
        <w:jc w:val="both"/>
        <w:rPr>
          <w:rFonts w:ascii="Arial" w:hAnsi="Arial" w:cs="Arial"/>
          <w:b/>
          <w:bCs/>
          <w:color w:val="000000" w:themeColor="text1"/>
          <w:sz w:val="24"/>
          <w:szCs w:val="24"/>
        </w:rPr>
      </w:pPr>
    </w:p>
    <w:p w14:paraId="7FC85FFB" w14:textId="30EA077F" w:rsidR="00145BE9" w:rsidRPr="0063263B" w:rsidRDefault="00145BE9" w:rsidP="00D23BFB">
      <w:pPr>
        <w:spacing w:line="480" w:lineRule="auto"/>
        <w:jc w:val="both"/>
        <w:rPr>
          <w:rFonts w:ascii="Arial" w:hAnsi="Arial" w:cs="Arial"/>
          <w:b/>
          <w:bCs/>
          <w:color w:val="000000" w:themeColor="text1"/>
          <w:sz w:val="24"/>
          <w:szCs w:val="24"/>
        </w:rPr>
      </w:pPr>
    </w:p>
    <w:p w14:paraId="1D2E68C8" w14:textId="77777777" w:rsidR="0065257D" w:rsidRPr="0063263B" w:rsidRDefault="0065257D" w:rsidP="00D23BFB">
      <w:pPr>
        <w:spacing w:line="480" w:lineRule="auto"/>
        <w:jc w:val="both"/>
        <w:rPr>
          <w:rFonts w:ascii="Arial" w:hAnsi="Arial" w:cs="Arial"/>
          <w:b/>
          <w:bCs/>
          <w:color w:val="000000" w:themeColor="text1"/>
          <w:sz w:val="24"/>
          <w:szCs w:val="24"/>
        </w:rPr>
      </w:pPr>
    </w:p>
    <w:p w14:paraId="5EB8CDC8" w14:textId="6ED42DA2" w:rsidR="00D23BFB" w:rsidRPr="0063263B" w:rsidRDefault="00D23BFB" w:rsidP="00D23BFB">
      <w:pPr>
        <w:spacing w:line="480" w:lineRule="auto"/>
        <w:jc w:val="both"/>
        <w:rPr>
          <w:rFonts w:ascii="Arial" w:hAnsi="Arial" w:cs="Arial"/>
          <w:b/>
          <w:bCs/>
          <w:color w:val="000000" w:themeColor="text1"/>
          <w:sz w:val="24"/>
          <w:szCs w:val="24"/>
        </w:rPr>
      </w:pPr>
      <w:r w:rsidRPr="0063263B">
        <w:rPr>
          <w:rFonts w:ascii="Arial" w:hAnsi="Arial" w:cs="Arial"/>
          <w:b/>
          <w:bCs/>
          <w:color w:val="000000" w:themeColor="text1"/>
          <w:sz w:val="24"/>
          <w:szCs w:val="24"/>
        </w:rPr>
        <w:lastRenderedPageBreak/>
        <w:t>Hypotheses</w:t>
      </w:r>
    </w:p>
    <w:p w14:paraId="3A24C023" w14:textId="77777777" w:rsidR="0065257D" w:rsidRPr="0063263B" w:rsidRDefault="0065257D" w:rsidP="00D23BFB">
      <w:pPr>
        <w:spacing w:line="480" w:lineRule="auto"/>
        <w:jc w:val="both"/>
        <w:rPr>
          <w:rFonts w:ascii="Arial" w:hAnsi="Arial" w:cs="Arial"/>
          <w:b/>
          <w:bCs/>
          <w:color w:val="000000" w:themeColor="text1"/>
          <w:sz w:val="8"/>
          <w:szCs w:val="8"/>
        </w:rPr>
      </w:pPr>
    </w:p>
    <w:p w14:paraId="25BB74DE" w14:textId="72B04EC5" w:rsidR="00D23BFB" w:rsidRPr="0063263B" w:rsidRDefault="00D23BFB" w:rsidP="00D23BFB">
      <w:pPr>
        <w:spacing w:line="480" w:lineRule="auto"/>
        <w:jc w:val="both"/>
        <w:rPr>
          <w:rFonts w:ascii="Arial" w:hAnsi="Arial" w:cs="Arial"/>
          <w:color w:val="000000" w:themeColor="text1"/>
        </w:rPr>
      </w:pPr>
      <w:r w:rsidRPr="0063263B">
        <w:rPr>
          <w:rFonts w:ascii="Arial" w:hAnsi="Arial" w:cs="Arial"/>
          <w:b/>
          <w:bCs/>
          <w:color w:val="000000" w:themeColor="text1"/>
          <w:sz w:val="24"/>
          <w:szCs w:val="24"/>
        </w:rPr>
        <w:tab/>
      </w:r>
      <w:r w:rsidRPr="0063263B">
        <w:rPr>
          <w:rFonts w:ascii="Arial" w:hAnsi="Arial" w:cs="Arial"/>
          <w:color w:val="000000" w:themeColor="text1"/>
          <w:sz w:val="24"/>
          <w:szCs w:val="24"/>
        </w:rPr>
        <w:t>There were four</w:t>
      </w:r>
      <w:r w:rsidR="006E2588" w:rsidRPr="0063263B">
        <w:rPr>
          <w:rFonts w:ascii="Arial" w:hAnsi="Arial" w:cs="Arial"/>
          <w:color w:val="000000" w:themeColor="text1"/>
          <w:sz w:val="24"/>
          <w:szCs w:val="24"/>
        </w:rPr>
        <w:t xml:space="preserve"> null</w:t>
      </w:r>
      <w:r w:rsidRPr="0063263B">
        <w:rPr>
          <w:rFonts w:ascii="Arial" w:hAnsi="Arial" w:cs="Arial"/>
          <w:color w:val="000000" w:themeColor="text1"/>
          <w:sz w:val="24"/>
          <w:szCs w:val="24"/>
        </w:rPr>
        <w:t xml:space="preserve"> hypotheses tested in the study. The test of hypotheses were conducted using appropriate inferential statistical tools and findings obtained are enumerated below. </w:t>
      </w:r>
    </w:p>
    <w:p w14:paraId="16DB854A" w14:textId="77777777" w:rsidR="0065257D" w:rsidRPr="0063263B" w:rsidRDefault="0065257D" w:rsidP="006E2588">
      <w:pPr>
        <w:pStyle w:val="NoSpacing"/>
        <w:spacing w:line="480" w:lineRule="auto"/>
        <w:jc w:val="both"/>
        <w:rPr>
          <w:rFonts w:ascii="Arial" w:hAnsi="Arial" w:cs="Arial"/>
          <w:b/>
          <w:bCs/>
          <w:color w:val="000000" w:themeColor="text1"/>
          <w:sz w:val="14"/>
          <w:szCs w:val="14"/>
        </w:rPr>
      </w:pPr>
      <w:bookmarkStart w:id="39" w:name="_Hlk95423344"/>
    </w:p>
    <w:p w14:paraId="7D0AC81C" w14:textId="3C83F9BD" w:rsidR="006E2588" w:rsidRPr="0063263B" w:rsidRDefault="0063263B" w:rsidP="0063263B">
      <w:pPr>
        <w:pStyle w:val="NoSpacing"/>
        <w:spacing w:line="480" w:lineRule="auto"/>
        <w:ind w:firstLine="720"/>
        <w:jc w:val="both"/>
        <w:rPr>
          <w:rFonts w:ascii="Arial" w:hAnsi="Arial" w:cs="Arial"/>
          <w:b/>
          <w:bCs/>
          <w:i/>
          <w:iCs/>
          <w:color w:val="000000" w:themeColor="text1"/>
          <w:sz w:val="24"/>
          <w:szCs w:val="24"/>
        </w:rPr>
      </w:pPr>
      <w:r w:rsidRPr="0063263B">
        <w:rPr>
          <w:rFonts w:ascii="Arial" w:hAnsi="Arial" w:cs="Arial"/>
          <w:b/>
          <w:bCs/>
          <w:i/>
          <w:iCs/>
          <w:color w:val="000000" w:themeColor="text1"/>
          <w:sz w:val="24"/>
          <w:szCs w:val="24"/>
        </w:rPr>
        <w:t>H</w:t>
      </w:r>
      <w:r w:rsidRPr="0063263B">
        <w:rPr>
          <w:rFonts w:ascii="Arial" w:hAnsi="Arial" w:cs="Arial"/>
          <w:b/>
          <w:bCs/>
          <w:i/>
          <w:iCs/>
          <w:color w:val="000000" w:themeColor="text1"/>
          <w:sz w:val="24"/>
          <w:szCs w:val="24"/>
          <w:vertAlign w:val="subscript"/>
        </w:rPr>
        <w:t>1</w:t>
      </w:r>
      <w:r w:rsidRPr="0063263B">
        <w:rPr>
          <w:rFonts w:ascii="Arial" w:hAnsi="Arial" w:cs="Arial"/>
          <w:b/>
          <w:bCs/>
          <w:i/>
          <w:iCs/>
          <w:color w:val="000000" w:themeColor="text1"/>
          <w:sz w:val="24"/>
          <w:szCs w:val="24"/>
        </w:rPr>
        <w:t xml:space="preserve">: </w:t>
      </w:r>
      <w:r w:rsidR="006E2588" w:rsidRPr="0063263B">
        <w:rPr>
          <w:rFonts w:ascii="Arial" w:hAnsi="Arial" w:cs="Arial"/>
          <w:b/>
          <w:bCs/>
          <w:i/>
          <w:iCs/>
          <w:color w:val="000000" w:themeColor="text1"/>
          <w:sz w:val="24"/>
          <w:szCs w:val="24"/>
        </w:rPr>
        <w:t xml:space="preserve">There is no significant relationship between Social Support and Students’ Attitude. </w:t>
      </w:r>
    </w:p>
    <w:p w14:paraId="157FC58D" w14:textId="77777777" w:rsidR="00CE1EC4" w:rsidRPr="0063263B" w:rsidRDefault="00CE1EC4" w:rsidP="00145BE9">
      <w:pPr>
        <w:spacing w:line="480" w:lineRule="auto"/>
        <w:ind w:firstLine="720"/>
        <w:jc w:val="both"/>
        <w:rPr>
          <w:rFonts w:ascii="Arial" w:hAnsi="Arial" w:cs="Arial"/>
          <w:bCs/>
          <w:color w:val="000000" w:themeColor="text1"/>
          <w:sz w:val="10"/>
          <w:szCs w:val="10"/>
        </w:rPr>
      </w:pPr>
    </w:p>
    <w:p w14:paraId="3A1182C0" w14:textId="2C8DD1DE" w:rsidR="0006245F" w:rsidRDefault="0063263B" w:rsidP="00145BE9">
      <w:pPr>
        <w:spacing w:line="480" w:lineRule="auto"/>
        <w:ind w:firstLine="720"/>
        <w:jc w:val="both"/>
        <w:rPr>
          <w:rFonts w:ascii="Arial" w:hAnsi="Arial" w:cs="Arial"/>
          <w:bCs/>
          <w:color w:val="000000" w:themeColor="text1"/>
          <w:sz w:val="24"/>
          <w:szCs w:val="24"/>
        </w:rPr>
      </w:pPr>
      <w:r>
        <w:rPr>
          <w:rFonts w:ascii="Arial" w:hAnsi="Arial" w:cs="Arial"/>
          <w:bCs/>
          <w:color w:val="000000" w:themeColor="text1"/>
          <w:sz w:val="24"/>
          <w:szCs w:val="24"/>
        </w:rPr>
        <w:t xml:space="preserve">The study tested null hypothesis 1 </w:t>
      </w:r>
      <w:r w:rsidRPr="0063263B">
        <w:rPr>
          <w:rFonts w:ascii="Arial" w:hAnsi="Arial" w:cs="Arial"/>
          <w:bCs/>
          <w:color w:val="000000" w:themeColor="text1"/>
          <w:sz w:val="24"/>
          <w:szCs w:val="24"/>
        </w:rPr>
        <w:t>(</w:t>
      </w:r>
      <w:r w:rsidRPr="0063263B">
        <w:rPr>
          <w:rFonts w:ascii="Arial" w:hAnsi="Arial" w:cs="Arial"/>
          <w:b/>
          <w:bCs/>
          <w:color w:val="000000" w:themeColor="text1"/>
          <w:sz w:val="24"/>
          <w:szCs w:val="24"/>
        </w:rPr>
        <w:t>H</w:t>
      </w:r>
      <w:r w:rsidRPr="0063263B">
        <w:rPr>
          <w:rFonts w:ascii="Arial" w:hAnsi="Arial" w:cs="Arial"/>
          <w:b/>
          <w:bCs/>
          <w:color w:val="000000" w:themeColor="text1"/>
          <w:sz w:val="24"/>
          <w:szCs w:val="24"/>
          <w:vertAlign w:val="subscript"/>
        </w:rPr>
        <w:t>1)</w:t>
      </w:r>
      <w:r>
        <w:rPr>
          <w:rFonts w:ascii="Arial" w:hAnsi="Arial" w:cs="Arial"/>
          <w:b/>
          <w:bCs/>
          <w:i/>
          <w:iCs/>
          <w:color w:val="000000" w:themeColor="text1"/>
          <w:sz w:val="24"/>
          <w:szCs w:val="24"/>
          <w:vertAlign w:val="subscript"/>
        </w:rPr>
        <w:t xml:space="preserve"> </w:t>
      </w:r>
      <w:r w:rsidR="00CE1EC4" w:rsidRPr="0063263B">
        <w:rPr>
          <w:rFonts w:ascii="Arial" w:hAnsi="Arial" w:cs="Arial"/>
          <w:bCs/>
          <w:color w:val="000000" w:themeColor="text1"/>
          <w:sz w:val="24"/>
          <w:szCs w:val="24"/>
        </w:rPr>
        <w:t xml:space="preserve">which states that there </w:t>
      </w:r>
      <w:r w:rsidR="0006245F" w:rsidRPr="0063263B">
        <w:rPr>
          <w:rFonts w:ascii="Arial" w:hAnsi="Arial" w:cs="Arial"/>
          <w:bCs/>
          <w:color w:val="000000" w:themeColor="text1"/>
          <w:sz w:val="24"/>
          <w:szCs w:val="24"/>
        </w:rPr>
        <w:t>is</w:t>
      </w:r>
      <w:r w:rsidR="00CE1EC4" w:rsidRPr="0063263B">
        <w:rPr>
          <w:rFonts w:ascii="Arial" w:hAnsi="Arial" w:cs="Arial"/>
          <w:bCs/>
          <w:color w:val="000000" w:themeColor="text1"/>
          <w:sz w:val="24"/>
          <w:szCs w:val="24"/>
        </w:rPr>
        <w:t xml:space="preserve"> no</w:t>
      </w:r>
      <w:r w:rsidR="00145BE9" w:rsidRPr="0063263B">
        <w:rPr>
          <w:rFonts w:ascii="Arial" w:hAnsi="Arial" w:cs="Arial"/>
          <w:bCs/>
          <w:color w:val="000000" w:themeColor="text1"/>
          <w:sz w:val="24"/>
          <w:szCs w:val="24"/>
        </w:rPr>
        <w:t xml:space="preserve"> significant relationship between the extent of social support and the level of attitude of high school students towards Home-Based Education. </w:t>
      </w:r>
    </w:p>
    <w:p w14:paraId="57B8F263" w14:textId="77777777" w:rsidR="0063263B" w:rsidRPr="0063263B" w:rsidRDefault="0063263B" w:rsidP="00145BE9">
      <w:pPr>
        <w:spacing w:line="480" w:lineRule="auto"/>
        <w:ind w:firstLine="720"/>
        <w:jc w:val="both"/>
        <w:rPr>
          <w:rFonts w:ascii="Arial" w:hAnsi="Arial" w:cs="Arial"/>
          <w:bCs/>
          <w:color w:val="000000" w:themeColor="text1"/>
          <w:sz w:val="6"/>
          <w:szCs w:val="6"/>
        </w:rPr>
      </w:pPr>
    </w:p>
    <w:p w14:paraId="1BB333CA" w14:textId="2CFC6AF1" w:rsidR="0006245F" w:rsidRDefault="0006245F" w:rsidP="00145BE9">
      <w:pPr>
        <w:spacing w:line="480" w:lineRule="auto"/>
        <w:ind w:firstLine="720"/>
        <w:jc w:val="both"/>
        <w:rPr>
          <w:rFonts w:ascii="Arial" w:hAnsi="Arial" w:cs="Arial"/>
          <w:color w:val="000000" w:themeColor="text1"/>
          <w:sz w:val="24"/>
          <w:szCs w:val="24"/>
        </w:rPr>
      </w:pPr>
      <w:r w:rsidRPr="0063263B">
        <w:rPr>
          <w:rFonts w:ascii="Arial" w:hAnsi="Arial" w:cs="Arial"/>
          <w:bCs/>
          <w:color w:val="000000" w:themeColor="text1"/>
          <w:sz w:val="24"/>
          <w:szCs w:val="24"/>
        </w:rPr>
        <w:t>Based on the findings</w:t>
      </w:r>
      <w:r w:rsidR="00145BE9" w:rsidRPr="0063263B">
        <w:rPr>
          <w:rFonts w:ascii="Arial" w:hAnsi="Arial" w:cs="Arial"/>
          <w:bCs/>
          <w:color w:val="000000" w:themeColor="text1"/>
          <w:sz w:val="24"/>
          <w:szCs w:val="24"/>
        </w:rPr>
        <w:t xml:space="preserve"> obtained</w:t>
      </w:r>
      <w:r w:rsidRPr="0063263B">
        <w:rPr>
          <w:rFonts w:ascii="Arial" w:hAnsi="Arial" w:cs="Arial"/>
          <w:bCs/>
          <w:color w:val="000000" w:themeColor="text1"/>
          <w:sz w:val="24"/>
          <w:szCs w:val="24"/>
        </w:rPr>
        <w:t>, the study found out that</w:t>
      </w:r>
      <w:r w:rsidR="00145BE9" w:rsidRPr="0063263B">
        <w:rPr>
          <w:rFonts w:ascii="Arial" w:hAnsi="Arial" w:cs="Arial"/>
          <w:bCs/>
          <w:color w:val="000000" w:themeColor="text1"/>
          <w:sz w:val="24"/>
          <w:szCs w:val="24"/>
        </w:rPr>
        <w:t xml:space="preserve"> there was a </w:t>
      </w:r>
      <w:r w:rsidR="00145BE9" w:rsidRPr="0063263B">
        <w:rPr>
          <w:rFonts w:ascii="Arial" w:hAnsi="Arial" w:cs="Arial"/>
          <w:color w:val="000000" w:themeColor="text1"/>
          <w:sz w:val="24"/>
          <w:szCs w:val="24"/>
        </w:rPr>
        <w:t xml:space="preserve">statistically significant moderate positive relationship between parents’ support and students’ level of attitude (r = 0.207; p&lt;0.05); teacher support and students’ level of attitude (r = 0.310; p&lt;0.05); and the </w:t>
      </w:r>
      <w:r w:rsidR="00503259">
        <w:rPr>
          <w:rFonts w:ascii="Arial" w:hAnsi="Arial" w:cs="Arial"/>
          <w:color w:val="000000" w:themeColor="text1"/>
          <w:sz w:val="24"/>
          <w:szCs w:val="24"/>
        </w:rPr>
        <w:t>Overall Social</w:t>
      </w:r>
      <w:r w:rsidR="00145BE9" w:rsidRPr="0063263B">
        <w:rPr>
          <w:rFonts w:ascii="Arial" w:hAnsi="Arial" w:cs="Arial"/>
          <w:color w:val="000000" w:themeColor="text1"/>
          <w:sz w:val="24"/>
          <w:szCs w:val="24"/>
        </w:rPr>
        <w:t xml:space="preserve"> support and students’ level of attitude (r = 0.291; p&lt;0.05), therefore reject</w:t>
      </w:r>
      <w:r w:rsidRPr="0063263B">
        <w:rPr>
          <w:rFonts w:ascii="Arial" w:hAnsi="Arial" w:cs="Arial"/>
          <w:color w:val="000000" w:themeColor="text1"/>
          <w:sz w:val="24"/>
          <w:szCs w:val="24"/>
        </w:rPr>
        <w:t xml:space="preserve">ing </w:t>
      </w:r>
      <w:r w:rsidR="00145BE9" w:rsidRPr="0063263B">
        <w:rPr>
          <w:rFonts w:ascii="Arial" w:hAnsi="Arial" w:cs="Arial"/>
          <w:color w:val="000000" w:themeColor="text1"/>
          <w:sz w:val="24"/>
          <w:szCs w:val="24"/>
        </w:rPr>
        <w:t>the null Hypothesis</w:t>
      </w:r>
      <w:r w:rsidRPr="0063263B">
        <w:rPr>
          <w:rFonts w:ascii="Arial" w:hAnsi="Arial" w:cs="Arial"/>
          <w:color w:val="000000" w:themeColor="text1"/>
          <w:sz w:val="24"/>
          <w:szCs w:val="24"/>
        </w:rPr>
        <w:t xml:space="preserve"> 1 posited in the study</w:t>
      </w:r>
      <w:r w:rsidR="00145BE9" w:rsidRPr="0063263B">
        <w:rPr>
          <w:rFonts w:ascii="Arial" w:hAnsi="Arial" w:cs="Arial"/>
          <w:color w:val="000000" w:themeColor="text1"/>
          <w:sz w:val="24"/>
          <w:szCs w:val="24"/>
        </w:rPr>
        <w:t xml:space="preserve">. </w:t>
      </w:r>
      <w:r w:rsidR="00741906" w:rsidRPr="0063263B">
        <w:rPr>
          <w:rFonts w:ascii="Arial" w:hAnsi="Arial" w:cs="Arial"/>
          <w:color w:val="000000" w:themeColor="text1"/>
          <w:sz w:val="24"/>
          <w:szCs w:val="24"/>
        </w:rPr>
        <w:t xml:space="preserve">With this the conclusion was drawn stating that there was a significant relationship between Social Support and Students’ Attitude. </w:t>
      </w:r>
    </w:p>
    <w:p w14:paraId="08B849A6" w14:textId="77777777" w:rsidR="0063263B" w:rsidRPr="0063263B" w:rsidRDefault="0063263B" w:rsidP="00145BE9">
      <w:pPr>
        <w:spacing w:line="480" w:lineRule="auto"/>
        <w:ind w:firstLine="720"/>
        <w:jc w:val="both"/>
        <w:rPr>
          <w:rFonts w:ascii="Arial" w:hAnsi="Arial" w:cs="Arial"/>
          <w:color w:val="000000" w:themeColor="text1"/>
          <w:sz w:val="10"/>
          <w:szCs w:val="10"/>
        </w:rPr>
      </w:pPr>
    </w:p>
    <w:p w14:paraId="09BFB727" w14:textId="056A817B" w:rsidR="00145BE9" w:rsidRPr="0063263B" w:rsidRDefault="00145BE9" w:rsidP="00165D29">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Additional findings were also obtained indicating that </w:t>
      </w:r>
      <w:r w:rsidR="00165D29" w:rsidRPr="0063263B">
        <w:rPr>
          <w:rFonts w:ascii="Arial" w:hAnsi="Arial" w:cs="Arial"/>
          <w:color w:val="000000" w:themeColor="text1"/>
          <w:sz w:val="24"/>
          <w:szCs w:val="24"/>
        </w:rPr>
        <w:t xml:space="preserve">that there was a significant relationship between Social Support from two constructs: Parents with (r = 0.20; p&lt;0.05) and Teachers with (r = 0.310; p&lt;0.05) on Students’ Attitude, </w:t>
      </w:r>
      <w:r w:rsidR="00741906" w:rsidRPr="0063263B">
        <w:rPr>
          <w:rFonts w:ascii="Arial" w:hAnsi="Arial" w:cs="Arial"/>
          <w:color w:val="000000" w:themeColor="text1"/>
          <w:sz w:val="24"/>
          <w:szCs w:val="24"/>
        </w:rPr>
        <w:t xml:space="preserve">thus the null hypothesis 1 was rejected. </w:t>
      </w:r>
      <w:r w:rsidR="00165D29" w:rsidRPr="0063263B">
        <w:rPr>
          <w:rFonts w:ascii="Arial" w:hAnsi="Arial" w:cs="Arial"/>
          <w:color w:val="000000" w:themeColor="text1"/>
          <w:sz w:val="24"/>
          <w:szCs w:val="24"/>
        </w:rPr>
        <w:t>Therefore,</w:t>
      </w:r>
      <w:r w:rsidR="00CF337F" w:rsidRPr="0063263B">
        <w:rPr>
          <w:rFonts w:ascii="Arial" w:hAnsi="Arial" w:cs="Arial"/>
          <w:color w:val="000000" w:themeColor="text1"/>
          <w:sz w:val="24"/>
          <w:szCs w:val="24"/>
        </w:rPr>
        <w:t xml:space="preserve"> it can be concluded </w:t>
      </w:r>
      <w:r w:rsidR="00CF337F" w:rsidRPr="0063263B">
        <w:rPr>
          <w:rFonts w:ascii="Arial" w:hAnsi="Arial" w:cs="Arial"/>
          <w:color w:val="000000" w:themeColor="text1"/>
          <w:sz w:val="24"/>
          <w:szCs w:val="24"/>
        </w:rPr>
        <w:lastRenderedPageBreak/>
        <w:t xml:space="preserve">that </w:t>
      </w:r>
      <w:r w:rsidR="00165D29" w:rsidRPr="0063263B">
        <w:rPr>
          <w:rFonts w:ascii="Arial" w:hAnsi="Arial" w:cs="Arial"/>
          <w:color w:val="000000" w:themeColor="text1"/>
          <w:sz w:val="24"/>
          <w:szCs w:val="24"/>
        </w:rPr>
        <w:t xml:space="preserve">there was a significant relationship between Social Support from two constructs: Parents &amp; Teachers on Students’ Attitude. </w:t>
      </w:r>
    </w:p>
    <w:p w14:paraId="6BB1E5E0" w14:textId="77777777" w:rsidR="0063263B" w:rsidRDefault="0063263B" w:rsidP="006E2588">
      <w:pPr>
        <w:pStyle w:val="NoSpacing"/>
        <w:spacing w:line="480" w:lineRule="auto"/>
        <w:jc w:val="both"/>
        <w:rPr>
          <w:rFonts w:ascii="Arial" w:hAnsi="Arial" w:cs="Arial"/>
          <w:b/>
          <w:bCs/>
          <w:color w:val="000000" w:themeColor="text1"/>
          <w:sz w:val="24"/>
          <w:szCs w:val="24"/>
        </w:rPr>
      </w:pPr>
    </w:p>
    <w:p w14:paraId="55648EF8" w14:textId="02F67727" w:rsidR="006E2588" w:rsidRPr="0063263B" w:rsidRDefault="0063263B" w:rsidP="0063263B">
      <w:pPr>
        <w:pStyle w:val="NoSpacing"/>
        <w:spacing w:line="480" w:lineRule="auto"/>
        <w:ind w:firstLine="720"/>
        <w:jc w:val="both"/>
        <w:rPr>
          <w:rFonts w:ascii="Arial" w:hAnsi="Arial" w:cs="Arial"/>
          <w:b/>
          <w:bCs/>
          <w:i/>
          <w:iCs/>
          <w:color w:val="000000" w:themeColor="text1"/>
          <w:sz w:val="24"/>
          <w:szCs w:val="24"/>
        </w:rPr>
      </w:pPr>
      <w:r w:rsidRPr="0063263B">
        <w:rPr>
          <w:rFonts w:ascii="Arial" w:hAnsi="Arial" w:cs="Arial"/>
          <w:b/>
          <w:bCs/>
          <w:i/>
          <w:iCs/>
          <w:color w:val="000000" w:themeColor="text1"/>
          <w:sz w:val="24"/>
          <w:szCs w:val="24"/>
        </w:rPr>
        <w:t>H</w:t>
      </w:r>
      <w:r w:rsidRPr="0063263B">
        <w:rPr>
          <w:rFonts w:ascii="Arial" w:hAnsi="Arial" w:cs="Arial"/>
          <w:b/>
          <w:bCs/>
          <w:i/>
          <w:iCs/>
          <w:color w:val="000000" w:themeColor="text1"/>
          <w:sz w:val="24"/>
          <w:szCs w:val="24"/>
          <w:vertAlign w:val="subscript"/>
        </w:rPr>
        <w:t>2</w:t>
      </w:r>
      <w:r w:rsidR="006E2588" w:rsidRPr="0063263B">
        <w:rPr>
          <w:rFonts w:ascii="Arial" w:hAnsi="Arial" w:cs="Arial"/>
          <w:b/>
          <w:bCs/>
          <w:i/>
          <w:iCs/>
          <w:color w:val="000000" w:themeColor="text1"/>
          <w:sz w:val="24"/>
          <w:szCs w:val="24"/>
        </w:rPr>
        <w:t>: There is no significant influence of Social Support on Students’ Attitude</w:t>
      </w:r>
    </w:p>
    <w:p w14:paraId="010D45D0" w14:textId="753BF5BB" w:rsidR="00012E6C" w:rsidRPr="0063263B" w:rsidRDefault="00012E6C" w:rsidP="006E2588">
      <w:pPr>
        <w:pStyle w:val="NoSpacing"/>
        <w:spacing w:line="480" w:lineRule="auto"/>
        <w:jc w:val="both"/>
        <w:rPr>
          <w:rFonts w:ascii="Arial" w:hAnsi="Arial" w:cs="Arial"/>
          <w:color w:val="000000" w:themeColor="text1"/>
          <w:sz w:val="24"/>
          <w:szCs w:val="24"/>
        </w:rPr>
      </w:pPr>
    </w:p>
    <w:p w14:paraId="372B0014" w14:textId="25AC5747" w:rsidR="00741906" w:rsidRPr="0063263B" w:rsidRDefault="0063263B" w:rsidP="00012E6C">
      <w:pPr>
        <w:autoSpaceDE w:val="0"/>
        <w:autoSpaceDN w:val="0"/>
        <w:adjustRightInd w:val="0"/>
        <w:spacing w:line="480" w:lineRule="auto"/>
        <w:ind w:firstLine="720"/>
        <w:jc w:val="both"/>
        <w:rPr>
          <w:rFonts w:ascii="Arial" w:hAnsi="Arial" w:cs="Arial"/>
          <w:color w:val="000000" w:themeColor="text1"/>
          <w:sz w:val="24"/>
          <w:szCs w:val="24"/>
        </w:rPr>
      </w:pPr>
      <w:r>
        <w:rPr>
          <w:rFonts w:ascii="Arial" w:hAnsi="Arial" w:cs="Arial"/>
          <w:bCs/>
          <w:color w:val="000000" w:themeColor="text1"/>
          <w:sz w:val="24"/>
          <w:szCs w:val="24"/>
        </w:rPr>
        <w:t xml:space="preserve">The study tested null hypothesis 2 </w:t>
      </w:r>
      <w:r w:rsidRPr="0063263B">
        <w:rPr>
          <w:rFonts w:ascii="Arial" w:hAnsi="Arial" w:cs="Arial"/>
          <w:bCs/>
          <w:color w:val="000000" w:themeColor="text1"/>
          <w:sz w:val="24"/>
          <w:szCs w:val="24"/>
        </w:rPr>
        <w:t>(</w:t>
      </w:r>
      <w:r w:rsidRPr="0063263B">
        <w:rPr>
          <w:rFonts w:ascii="Arial" w:hAnsi="Arial" w:cs="Arial"/>
          <w:b/>
          <w:bCs/>
          <w:color w:val="000000" w:themeColor="text1"/>
          <w:sz w:val="24"/>
          <w:szCs w:val="24"/>
        </w:rPr>
        <w:t>H</w:t>
      </w:r>
      <w:r>
        <w:rPr>
          <w:rFonts w:ascii="Arial" w:hAnsi="Arial" w:cs="Arial"/>
          <w:b/>
          <w:bCs/>
          <w:color w:val="000000" w:themeColor="text1"/>
          <w:sz w:val="24"/>
          <w:szCs w:val="24"/>
          <w:vertAlign w:val="subscript"/>
        </w:rPr>
        <w:t>2</w:t>
      </w:r>
      <w:r w:rsidRPr="0063263B">
        <w:rPr>
          <w:rFonts w:ascii="Arial" w:hAnsi="Arial" w:cs="Arial"/>
          <w:b/>
          <w:bCs/>
          <w:color w:val="000000" w:themeColor="text1"/>
          <w:sz w:val="24"/>
          <w:szCs w:val="24"/>
          <w:vertAlign w:val="subscript"/>
        </w:rPr>
        <w:t>)</w:t>
      </w:r>
      <w:r>
        <w:rPr>
          <w:rFonts w:ascii="Arial" w:hAnsi="Arial" w:cs="Arial"/>
          <w:b/>
          <w:bCs/>
          <w:i/>
          <w:iCs/>
          <w:color w:val="000000" w:themeColor="text1"/>
          <w:sz w:val="24"/>
          <w:szCs w:val="24"/>
          <w:vertAlign w:val="subscript"/>
        </w:rPr>
        <w:t xml:space="preserve"> </w:t>
      </w:r>
      <w:r>
        <w:rPr>
          <w:rFonts w:ascii="Arial" w:hAnsi="Arial" w:cs="Arial"/>
          <w:color w:val="000000" w:themeColor="text1"/>
          <w:sz w:val="24"/>
          <w:szCs w:val="24"/>
        </w:rPr>
        <w:t xml:space="preserve">which </w:t>
      </w:r>
      <w:r w:rsidR="00741906" w:rsidRPr="0063263B">
        <w:rPr>
          <w:rFonts w:ascii="Arial" w:hAnsi="Arial" w:cs="Arial"/>
          <w:color w:val="000000" w:themeColor="text1"/>
          <w:sz w:val="24"/>
          <w:szCs w:val="24"/>
        </w:rPr>
        <w:t xml:space="preserve">states that there is no significant influence of Social Support on Students’ Attitude. </w:t>
      </w:r>
    </w:p>
    <w:p w14:paraId="4147113B" w14:textId="77777777" w:rsidR="00573699" w:rsidRPr="0063263B" w:rsidRDefault="00573699" w:rsidP="00012E6C">
      <w:pPr>
        <w:autoSpaceDE w:val="0"/>
        <w:autoSpaceDN w:val="0"/>
        <w:adjustRightInd w:val="0"/>
        <w:spacing w:line="480" w:lineRule="auto"/>
        <w:ind w:firstLine="720"/>
        <w:jc w:val="both"/>
        <w:rPr>
          <w:rFonts w:ascii="Arial" w:hAnsi="Arial" w:cs="Arial"/>
          <w:color w:val="000000" w:themeColor="text1"/>
          <w:sz w:val="2"/>
          <w:szCs w:val="2"/>
        </w:rPr>
      </w:pPr>
    </w:p>
    <w:p w14:paraId="2878E1F5" w14:textId="5E6CEAC9" w:rsidR="00012E6C" w:rsidRPr="0063263B" w:rsidRDefault="00741906" w:rsidP="00012E6C">
      <w:pPr>
        <w:autoSpaceDE w:val="0"/>
        <w:autoSpaceDN w:val="0"/>
        <w:adjustRightInd w:val="0"/>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Based on the findings obtained, this study found out that</w:t>
      </w:r>
      <w:r w:rsidR="00012E6C" w:rsidRPr="0063263B">
        <w:rPr>
          <w:rFonts w:ascii="Arial" w:hAnsi="Arial" w:cs="Arial"/>
          <w:color w:val="000000" w:themeColor="text1"/>
          <w:sz w:val="24"/>
          <w:szCs w:val="24"/>
        </w:rPr>
        <w:t xml:space="preserve"> there was a positive relationship between </w:t>
      </w:r>
      <w:r w:rsidR="00012E6C" w:rsidRPr="0063263B">
        <w:rPr>
          <w:rFonts w:ascii="Arial" w:hAnsi="Arial" w:cs="Arial"/>
          <w:i/>
          <w:color w:val="000000" w:themeColor="text1"/>
          <w:sz w:val="24"/>
          <w:szCs w:val="24"/>
        </w:rPr>
        <w:t>Social Support</w:t>
      </w:r>
      <w:r w:rsidR="00012E6C" w:rsidRPr="0063263B">
        <w:rPr>
          <w:rFonts w:ascii="Arial" w:hAnsi="Arial" w:cs="Arial"/>
          <w:color w:val="000000" w:themeColor="text1"/>
          <w:sz w:val="24"/>
          <w:szCs w:val="24"/>
        </w:rPr>
        <w:t xml:space="preserve"> and </w:t>
      </w:r>
      <w:r w:rsidR="00012E6C" w:rsidRPr="0063263B">
        <w:rPr>
          <w:rFonts w:ascii="Arial" w:hAnsi="Arial" w:cs="Arial"/>
          <w:i/>
          <w:iCs/>
          <w:color w:val="000000" w:themeColor="text1"/>
          <w:sz w:val="24"/>
          <w:szCs w:val="24"/>
        </w:rPr>
        <w:t>Students’ Attitude</w:t>
      </w:r>
      <w:r w:rsidR="00012E6C" w:rsidRPr="0063263B">
        <w:rPr>
          <w:rFonts w:ascii="Arial" w:hAnsi="Arial" w:cs="Arial"/>
          <w:color w:val="000000" w:themeColor="text1"/>
          <w:sz w:val="24"/>
          <w:szCs w:val="24"/>
        </w:rPr>
        <w:t xml:space="preserve"> toward Home-Based Education (R = 0.312, R</w:t>
      </w:r>
      <w:r w:rsidR="00012E6C" w:rsidRPr="0063263B">
        <w:rPr>
          <w:rFonts w:ascii="Arial" w:hAnsi="Arial" w:cs="Arial"/>
          <w:color w:val="000000" w:themeColor="text1"/>
          <w:sz w:val="24"/>
          <w:szCs w:val="24"/>
          <w:vertAlign w:val="superscript"/>
        </w:rPr>
        <w:t>2</w:t>
      </w:r>
      <w:r w:rsidR="00012E6C" w:rsidRPr="0063263B">
        <w:rPr>
          <w:rFonts w:ascii="Arial" w:hAnsi="Arial" w:cs="Arial"/>
          <w:color w:val="000000" w:themeColor="text1"/>
          <w:sz w:val="24"/>
          <w:szCs w:val="24"/>
        </w:rPr>
        <w:t xml:space="preserve"> = 0.097, p &lt; 0.05). Results revealed that the students’ self-reported extent of </w:t>
      </w:r>
      <w:r w:rsidR="00012E6C" w:rsidRPr="0063263B">
        <w:rPr>
          <w:rFonts w:ascii="Arial" w:hAnsi="Arial" w:cs="Arial"/>
          <w:i/>
          <w:iCs/>
          <w:color w:val="000000" w:themeColor="text1"/>
          <w:sz w:val="24"/>
          <w:szCs w:val="24"/>
        </w:rPr>
        <w:t>Social Support</w:t>
      </w:r>
      <w:r w:rsidR="00012E6C" w:rsidRPr="0063263B">
        <w:rPr>
          <w:rFonts w:ascii="Arial" w:hAnsi="Arial" w:cs="Arial"/>
          <w:color w:val="000000" w:themeColor="text1"/>
          <w:sz w:val="24"/>
          <w:szCs w:val="24"/>
        </w:rPr>
        <w:t xml:space="preserve"> received from parents and teachers were observed to be significant predictors of </w:t>
      </w:r>
      <w:r w:rsidR="00012E6C" w:rsidRPr="0063263B">
        <w:rPr>
          <w:rFonts w:ascii="Arial" w:hAnsi="Arial" w:cs="Arial"/>
          <w:i/>
          <w:iCs/>
          <w:color w:val="000000" w:themeColor="text1"/>
          <w:sz w:val="24"/>
          <w:szCs w:val="24"/>
        </w:rPr>
        <w:t>Students’ Attitude</w:t>
      </w:r>
      <w:r w:rsidR="00012E6C" w:rsidRPr="0063263B">
        <w:rPr>
          <w:rFonts w:ascii="Arial" w:hAnsi="Arial" w:cs="Arial"/>
          <w:color w:val="000000" w:themeColor="text1"/>
          <w:sz w:val="24"/>
          <w:szCs w:val="24"/>
        </w:rPr>
        <w:t xml:space="preserve"> towards Home-Based Education, and therefore can be concluded that there is a statistically significant relationship between the</w:t>
      </w:r>
      <w:r w:rsidR="00012E6C" w:rsidRPr="0063263B">
        <w:rPr>
          <w:rFonts w:ascii="Arial" w:hAnsi="Arial" w:cs="Arial"/>
          <w:i/>
          <w:iCs/>
          <w:color w:val="000000" w:themeColor="text1"/>
          <w:sz w:val="24"/>
          <w:szCs w:val="24"/>
        </w:rPr>
        <w:t xml:space="preserve"> Social Support</w:t>
      </w:r>
      <w:r w:rsidR="00012E6C" w:rsidRPr="0063263B">
        <w:rPr>
          <w:rFonts w:ascii="Arial" w:hAnsi="Arial" w:cs="Arial"/>
          <w:color w:val="000000" w:themeColor="text1"/>
          <w:sz w:val="24"/>
          <w:szCs w:val="24"/>
        </w:rPr>
        <w:t xml:space="preserve"> and the </w:t>
      </w:r>
      <w:r w:rsidR="00012E6C" w:rsidRPr="0063263B">
        <w:rPr>
          <w:rFonts w:ascii="Arial" w:hAnsi="Arial" w:cs="Arial"/>
          <w:i/>
          <w:iCs/>
          <w:color w:val="000000" w:themeColor="text1"/>
          <w:sz w:val="24"/>
          <w:szCs w:val="24"/>
        </w:rPr>
        <w:t>Students’</w:t>
      </w:r>
      <w:r w:rsidR="00012E6C" w:rsidRPr="0063263B">
        <w:rPr>
          <w:rFonts w:ascii="Arial" w:hAnsi="Arial" w:cs="Arial"/>
          <w:color w:val="000000" w:themeColor="text1"/>
          <w:sz w:val="24"/>
          <w:szCs w:val="24"/>
        </w:rPr>
        <w:t xml:space="preserve"> A</w:t>
      </w:r>
      <w:r w:rsidR="00012E6C" w:rsidRPr="0063263B">
        <w:rPr>
          <w:rFonts w:ascii="Arial" w:hAnsi="Arial" w:cs="Arial"/>
          <w:i/>
          <w:iCs/>
          <w:color w:val="000000" w:themeColor="text1"/>
          <w:sz w:val="24"/>
          <w:szCs w:val="24"/>
        </w:rPr>
        <w:t>ttitude</w:t>
      </w:r>
      <w:r w:rsidR="00012E6C" w:rsidRPr="0063263B">
        <w:rPr>
          <w:rFonts w:ascii="Arial" w:hAnsi="Arial" w:cs="Arial"/>
          <w:color w:val="000000" w:themeColor="text1"/>
          <w:sz w:val="24"/>
          <w:szCs w:val="24"/>
        </w:rPr>
        <w:t xml:space="preserve"> towards HBE. </w:t>
      </w:r>
    </w:p>
    <w:p w14:paraId="1377FF82" w14:textId="77777777" w:rsidR="00573699" w:rsidRPr="0063263B" w:rsidRDefault="00573699" w:rsidP="00012E6C">
      <w:pPr>
        <w:autoSpaceDE w:val="0"/>
        <w:autoSpaceDN w:val="0"/>
        <w:adjustRightInd w:val="0"/>
        <w:spacing w:line="480" w:lineRule="auto"/>
        <w:ind w:firstLine="720"/>
        <w:jc w:val="both"/>
        <w:rPr>
          <w:rFonts w:ascii="Arial" w:hAnsi="Arial" w:cs="Arial"/>
          <w:color w:val="000000" w:themeColor="text1"/>
          <w:sz w:val="2"/>
          <w:szCs w:val="2"/>
        </w:rPr>
      </w:pPr>
    </w:p>
    <w:p w14:paraId="4081374A" w14:textId="7E2A74E0" w:rsidR="00012E6C" w:rsidRDefault="00A16A25" w:rsidP="00A16A25">
      <w:pPr>
        <w:autoSpaceDE w:val="0"/>
        <w:autoSpaceDN w:val="0"/>
        <w:adjustRightInd w:val="0"/>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Moreover, additional findings revealed that the students’ self-reported extent of </w:t>
      </w:r>
      <w:r w:rsidRPr="0063263B">
        <w:rPr>
          <w:rFonts w:ascii="Arial" w:hAnsi="Arial" w:cs="Arial"/>
          <w:i/>
          <w:iCs/>
          <w:color w:val="000000" w:themeColor="text1"/>
          <w:sz w:val="24"/>
          <w:szCs w:val="24"/>
        </w:rPr>
        <w:t>Social Support</w:t>
      </w:r>
      <w:r w:rsidRPr="0063263B">
        <w:rPr>
          <w:rFonts w:ascii="Arial" w:hAnsi="Arial" w:cs="Arial"/>
          <w:color w:val="000000" w:themeColor="text1"/>
          <w:sz w:val="24"/>
          <w:szCs w:val="24"/>
        </w:rPr>
        <w:t xml:space="preserve"> received from teachers was observed to be significant with (p&lt;0.005), while reporting no significant difference across </w:t>
      </w:r>
      <w:r w:rsidRPr="0063263B">
        <w:rPr>
          <w:rFonts w:ascii="Arial" w:hAnsi="Arial" w:cs="Arial"/>
          <w:i/>
          <w:iCs/>
          <w:color w:val="000000" w:themeColor="text1"/>
          <w:sz w:val="24"/>
          <w:szCs w:val="24"/>
        </w:rPr>
        <w:t>Parents’ Social Support</w:t>
      </w:r>
      <w:r w:rsidRPr="0063263B">
        <w:rPr>
          <w:rFonts w:ascii="Arial" w:hAnsi="Arial" w:cs="Arial"/>
          <w:color w:val="000000" w:themeColor="text1"/>
          <w:sz w:val="24"/>
          <w:szCs w:val="24"/>
        </w:rPr>
        <w:t xml:space="preserve"> on </w:t>
      </w:r>
      <w:r w:rsidRPr="0063263B">
        <w:rPr>
          <w:rFonts w:ascii="Arial" w:hAnsi="Arial" w:cs="Arial"/>
          <w:i/>
          <w:iCs/>
          <w:color w:val="000000" w:themeColor="text1"/>
          <w:sz w:val="24"/>
          <w:szCs w:val="24"/>
        </w:rPr>
        <w:t xml:space="preserve">Students’ Attitude </w:t>
      </w:r>
      <w:r w:rsidRPr="0063263B">
        <w:rPr>
          <w:rFonts w:ascii="Arial" w:hAnsi="Arial" w:cs="Arial"/>
          <w:color w:val="000000" w:themeColor="text1"/>
          <w:sz w:val="24"/>
          <w:szCs w:val="24"/>
        </w:rPr>
        <w:t xml:space="preserve">with (p&gt;0.05) towards Home-Based Education. </w:t>
      </w:r>
      <w:r w:rsidR="007E262E" w:rsidRPr="0063263B">
        <w:rPr>
          <w:rFonts w:ascii="Arial" w:hAnsi="Arial" w:cs="Arial"/>
          <w:color w:val="000000" w:themeColor="text1"/>
          <w:sz w:val="24"/>
          <w:szCs w:val="24"/>
        </w:rPr>
        <w:t xml:space="preserve">With this, the conclusions were drawn stating that Social Support from parents had no significant influence on students’ attitude, thus accepting null hypothesis </w:t>
      </w:r>
      <w:r w:rsidR="007E262E" w:rsidRPr="0063263B">
        <w:rPr>
          <w:rFonts w:ascii="Arial" w:hAnsi="Arial" w:cs="Arial"/>
          <w:color w:val="000000" w:themeColor="text1"/>
          <w:sz w:val="24"/>
          <w:szCs w:val="24"/>
        </w:rPr>
        <w:lastRenderedPageBreak/>
        <w:t xml:space="preserve">2; while Social Support from teachers had </w:t>
      </w:r>
      <w:r w:rsidR="00FF025C">
        <w:rPr>
          <w:rFonts w:ascii="Arial" w:hAnsi="Arial" w:cs="Arial"/>
          <w:color w:val="000000" w:themeColor="text1"/>
          <w:sz w:val="24"/>
          <w:szCs w:val="24"/>
        </w:rPr>
        <w:t xml:space="preserve">a </w:t>
      </w:r>
      <w:r w:rsidR="007E262E" w:rsidRPr="0063263B">
        <w:rPr>
          <w:rFonts w:ascii="Arial" w:hAnsi="Arial" w:cs="Arial"/>
          <w:color w:val="000000" w:themeColor="text1"/>
          <w:sz w:val="24"/>
          <w:szCs w:val="24"/>
        </w:rPr>
        <w:t xml:space="preserve">significant influence on students’ attitude, thus rejecting the null hypothesis 2. </w:t>
      </w:r>
    </w:p>
    <w:p w14:paraId="395C3438" w14:textId="77777777" w:rsidR="00FF025C" w:rsidRPr="00FF025C" w:rsidRDefault="00FF025C" w:rsidP="00A16A25">
      <w:pPr>
        <w:autoSpaceDE w:val="0"/>
        <w:autoSpaceDN w:val="0"/>
        <w:adjustRightInd w:val="0"/>
        <w:spacing w:line="480" w:lineRule="auto"/>
        <w:ind w:firstLine="720"/>
        <w:jc w:val="both"/>
        <w:rPr>
          <w:rFonts w:ascii="Arial" w:hAnsi="Arial" w:cs="Arial"/>
          <w:color w:val="000000" w:themeColor="text1"/>
          <w:sz w:val="12"/>
          <w:szCs w:val="12"/>
        </w:rPr>
      </w:pPr>
    </w:p>
    <w:p w14:paraId="27882A1B" w14:textId="24813CF6" w:rsidR="006E2588" w:rsidRPr="0063263B" w:rsidRDefault="0063263B" w:rsidP="0063263B">
      <w:pPr>
        <w:pStyle w:val="NoSpacing"/>
        <w:spacing w:line="480" w:lineRule="auto"/>
        <w:ind w:firstLine="720"/>
        <w:jc w:val="both"/>
        <w:rPr>
          <w:rFonts w:ascii="Arial" w:hAnsi="Arial" w:cs="Arial"/>
          <w:b/>
          <w:bCs/>
          <w:i/>
          <w:iCs/>
          <w:color w:val="000000" w:themeColor="text1"/>
          <w:sz w:val="24"/>
          <w:szCs w:val="24"/>
        </w:rPr>
      </w:pPr>
      <w:r w:rsidRPr="0063263B">
        <w:rPr>
          <w:rFonts w:ascii="Arial" w:hAnsi="Arial" w:cs="Arial"/>
          <w:b/>
          <w:bCs/>
          <w:i/>
          <w:iCs/>
          <w:color w:val="000000" w:themeColor="text1"/>
          <w:sz w:val="24"/>
          <w:szCs w:val="24"/>
        </w:rPr>
        <w:t>H</w:t>
      </w:r>
      <w:r w:rsidRPr="0063263B">
        <w:rPr>
          <w:rFonts w:ascii="Arial" w:hAnsi="Arial" w:cs="Arial"/>
          <w:b/>
          <w:bCs/>
          <w:i/>
          <w:iCs/>
          <w:color w:val="000000" w:themeColor="text1"/>
          <w:sz w:val="24"/>
          <w:szCs w:val="24"/>
          <w:vertAlign w:val="subscript"/>
        </w:rPr>
        <w:t>3</w:t>
      </w:r>
      <w:r w:rsidR="006E2588" w:rsidRPr="0063263B">
        <w:rPr>
          <w:rFonts w:ascii="Arial" w:hAnsi="Arial" w:cs="Arial"/>
          <w:b/>
          <w:bCs/>
          <w:i/>
          <w:iCs/>
          <w:color w:val="000000" w:themeColor="text1"/>
          <w:sz w:val="24"/>
          <w:szCs w:val="24"/>
        </w:rPr>
        <w:t>: There is no significant difference between Social Support measured in terms of Emotional, Instrumental, Informational, and Appraisal when the variable is measured in terms of gender, grade level, age, and socio-economic status.</w:t>
      </w:r>
    </w:p>
    <w:p w14:paraId="19623661" w14:textId="67CCE0DB" w:rsidR="00EA38FD" w:rsidRPr="0063263B" w:rsidRDefault="00EA38FD" w:rsidP="006E2588">
      <w:pPr>
        <w:pStyle w:val="NoSpacing"/>
        <w:spacing w:line="480" w:lineRule="auto"/>
        <w:jc w:val="both"/>
        <w:rPr>
          <w:rFonts w:ascii="Arial" w:hAnsi="Arial" w:cs="Arial"/>
          <w:color w:val="000000" w:themeColor="text1"/>
          <w:sz w:val="24"/>
          <w:szCs w:val="24"/>
        </w:rPr>
      </w:pPr>
    </w:p>
    <w:p w14:paraId="39DB258C" w14:textId="0E92C110" w:rsidR="00EA38FD" w:rsidRPr="0063263B" w:rsidRDefault="00EA38FD" w:rsidP="006E2588">
      <w:pPr>
        <w:pStyle w:val="NoSpacing"/>
        <w:spacing w:line="480" w:lineRule="auto"/>
        <w:jc w:val="both"/>
        <w:rPr>
          <w:rFonts w:ascii="Arial" w:hAnsi="Arial" w:cs="Arial"/>
          <w:color w:val="000000" w:themeColor="text1"/>
          <w:sz w:val="24"/>
          <w:szCs w:val="24"/>
        </w:rPr>
      </w:pPr>
      <w:r w:rsidRPr="0063263B">
        <w:rPr>
          <w:rFonts w:ascii="Arial" w:hAnsi="Arial" w:cs="Arial"/>
          <w:color w:val="000000" w:themeColor="text1"/>
          <w:sz w:val="24"/>
          <w:szCs w:val="24"/>
        </w:rPr>
        <w:tab/>
      </w:r>
      <w:r w:rsidR="0063263B">
        <w:rPr>
          <w:rFonts w:ascii="Arial" w:hAnsi="Arial" w:cs="Arial"/>
          <w:bCs/>
          <w:color w:val="000000" w:themeColor="text1"/>
          <w:sz w:val="24"/>
          <w:szCs w:val="24"/>
        </w:rPr>
        <w:t xml:space="preserve">The study also tested null hypothesis 3 </w:t>
      </w:r>
      <w:r w:rsidR="0063263B" w:rsidRPr="0063263B">
        <w:rPr>
          <w:rFonts w:ascii="Arial" w:hAnsi="Arial" w:cs="Arial"/>
          <w:bCs/>
          <w:color w:val="000000" w:themeColor="text1"/>
          <w:sz w:val="24"/>
          <w:szCs w:val="24"/>
        </w:rPr>
        <w:t>(</w:t>
      </w:r>
      <w:r w:rsidR="0063263B" w:rsidRPr="0063263B">
        <w:rPr>
          <w:rFonts w:ascii="Arial" w:hAnsi="Arial" w:cs="Arial"/>
          <w:b/>
          <w:bCs/>
          <w:color w:val="000000" w:themeColor="text1"/>
          <w:sz w:val="24"/>
          <w:szCs w:val="24"/>
        </w:rPr>
        <w:t>H</w:t>
      </w:r>
      <w:r w:rsidR="0063263B">
        <w:rPr>
          <w:rFonts w:ascii="Arial" w:hAnsi="Arial" w:cs="Arial"/>
          <w:b/>
          <w:bCs/>
          <w:color w:val="000000" w:themeColor="text1"/>
          <w:sz w:val="24"/>
          <w:szCs w:val="24"/>
          <w:vertAlign w:val="subscript"/>
        </w:rPr>
        <w:t>3</w:t>
      </w:r>
      <w:r w:rsidR="0063263B" w:rsidRPr="0063263B">
        <w:rPr>
          <w:rFonts w:ascii="Arial" w:hAnsi="Arial" w:cs="Arial"/>
          <w:b/>
          <w:bCs/>
          <w:color w:val="000000" w:themeColor="text1"/>
          <w:sz w:val="24"/>
          <w:szCs w:val="24"/>
          <w:vertAlign w:val="subscript"/>
        </w:rPr>
        <w:t>)</w:t>
      </w:r>
      <w:r w:rsidR="0063263B">
        <w:rPr>
          <w:rFonts w:ascii="Arial" w:hAnsi="Arial" w:cs="Arial"/>
          <w:color w:val="000000" w:themeColor="text1"/>
          <w:sz w:val="24"/>
          <w:szCs w:val="24"/>
        </w:rPr>
        <w:t xml:space="preserve"> which states</w:t>
      </w:r>
      <w:r w:rsidRPr="0063263B">
        <w:rPr>
          <w:rFonts w:ascii="Arial" w:hAnsi="Arial" w:cs="Arial"/>
          <w:color w:val="000000" w:themeColor="text1"/>
          <w:sz w:val="24"/>
          <w:szCs w:val="24"/>
        </w:rPr>
        <w:t xml:space="preserve"> that there is no significant difference between Social Support measured in terms of Emotional, Instrumental, Informational, and Appraisal when the variable is measured in terms of gender, grade level, age, and socio-economic status.</w:t>
      </w:r>
    </w:p>
    <w:p w14:paraId="6E7ECFB8" w14:textId="68FD42C4" w:rsidR="00145BE9" w:rsidRPr="0063263B" w:rsidRDefault="00145BE9" w:rsidP="006E2588">
      <w:pPr>
        <w:pStyle w:val="NoSpacing"/>
        <w:spacing w:line="480" w:lineRule="auto"/>
        <w:jc w:val="both"/>
        <w:rPr>
          <w:rFonts w:ascii="Arial" w:hAnsi="Arial" w:cs="Arial"/>
          <w:color w:val="000000" w:themeColor="text1"/>
          <w:sz w:val="14"/>
          <w:szCs w:val="14"/>
        </w:rPr>
      </w:pPr>
    </w:p>
    <w:p w14:paraId="4CA6E24F" w14:textId="15A46FDD" w:rsidR="00145BE9" w:rsidRDefault="00145BE9" w:rsidP="00145BE9">
      <w:pPr>
        <w:spacing w:line="480" w:lineRule="auto"/>
        <w:ind w:firstLine="720"/>
        <w:jc w:val="both"/>
        <w:rPr>
          <w:rFonts w:ascii="Arial" w:hAnsi="Arial" w:cs="Arial"/>
          <w:iCs/>
          <w:color w:val="000000" w:themeColor="text1"/>
          <w:sz w:val="24"/>
          <w:szCs w:val="24"/>
        </w:rPr>
      </w:pPr>
      <w:r w:rsidRPr="0063263B">
        <w:rPr>
          <w:rFonts w:ascii="Arial" w:hAnsi="Arial" w:cs="Arial"/>
          <w:iCs/>
          <w:color w:val="000000" w:themeColor="text1"/>
          <w:sz w:val="24"/>
          <w:szCs w:val="24"/>
        </w:rPr>
        <w:t xml:space="preserve">Based on the findings obtained, </w:t>
      </w:r>
      <w:r w:rsidRPr="0063263B">
        <w:rPr>
          <w:rFonts w:ascii="Arial" w:hAnsi="Arial" w:cs="Arial"/>
          <w:color w:val="000000" w:themeColor="text1"/>
          <w:sz w:val="24"/>
          <w:szCs w:val="24"/>
          <w:shd w:val="clear" w:color="auto" w:fill="FFFFFF"/>
        </w:rPr>
        <w:t xml:space="preserve">Social Support in terms of Emotional, Instrumental, Informational, and Appraisal Support indicated no significant difference across gender with </w:t>
      </w:r>
      <w:r w:rsidRPr="0063263B">
        <w:rPr>
          <w:rFonts w:ascii="Arial" w:hAnsi="Arial" w:cs="Arial"/>
          <w:iCs/>
          <w:color w:val="000000" w:themeColor="text1"/>
          <w:sz w:val="24"/>
          <w:szCs w:val="24"/>
        </w:rPr>
        <w:t xml:space="preserve">F(1, 381=1.182, p&gt;0.05) for </w:t>
      </w:r>
      <w:r w:rsidRPr="0063263B">
        <w:rPr>
          <w:rFonts w:ascii="Arial" w:hAnsi="Arial" w:cs="Arial"/>
          <w:b/>
          <w:bCs/>
          <w:iCs/>
          <w:color w:val="000000" w:themeColor="text1"/>
          <w:sz w:val="24"/>
          <w:szCs w:val="24"/>
        </w:rPr>
        <w:t>Emotional</w:t>
      </w:r>
      <w:r w:rsidRPr="0063263B">
        <w:rPr>
          <w:rFonts w:ascii="Arial" w:hAnsi="Arial" w:cs="Arial"/>
          <w:iCs/>
          <w:color w:val="000000" w:themeColor="text1"/>
          <w:sz w:val="24"/>
          <w:szCs w:val="24"/>
        </w:rPr>
        <w:t xml:space="preserve">, F(1, 381=.838, p&gt;0.05) for </w:t>
      </w:r>
      <w:r w:rsidRPr="0063263B">
        <w:rPr>
          <w:rFonts w:ascii="Arial" w:hAnsi="Arial" w:cs="Arial"/>
          <w:b/>
          <w:bCs/>
          <w:iCs/>
          <w:color w:val="000000" w:themeColor="text1"/>
          <w:sz w:val="24"/>
          <w:szCs w:val="24"/>
        </w:rPr>
        <w:t>Instrumental</w:t>
      </w:r>
      <w:r w:rsidRPr="0063263B">
        <w:rPr>
          <w:rFonts w:ascii="Arial" w:hAnsi="Arial" w:cs="Arial"/>
          <w:iCs/>
          <w:color w:val="000000" w:themeColor="text1"/>
          <w:sz w:val="24"/>
          <w:szCs w:val="24"/>
        </w:rPr>
        <w:t>,</w:t>
      </w:r>
      <w:r w:rsidR="0063263B">
        <w:rPr>
          <w:rFonts w:ascii="Arial" w:hAnsi="Arial" w:cs="Arial"/>
          <w:iCs/>
          <w:color w:val="000000" w:themeColor="text1"/>
          <w:sz w:val="24"/>
          <w:szCs w:val="24"/>
        </w:rPr>
        <w:t xml:space="preserve"> </w:t>
      </w:r>
      <w:r w:rsidRPr="0063263B">
        <w:rPr>
          <w:rFonts w:ascii="Arial" w:hAnsi="Arial" w:cs="Arial"/>
          <w:iCs/>
          <w:color w:val="000000" w:themeColor="text1"/>
          <w:sz w:val="24"/>
          <w:szCs w:val="24"/>
        </w:rPr>
        <w:t xml:space="preserve">F(1, 381=.001, p&gt;0.05) for </w:t>
      </w:r>
      <w:r w:rsidRPr="0063263B">
        <w:rPr>
          <w:rFonts w:ascii="Arial" w:hAnsi="Arial" w:cs="Arial"/>
          <w:b/>
          <w:bCs/>
          <w:iCs/>
          <w:color w:val="000000" w:themeColor="text1"/>
          <w:sz w:val="24"/>
          <w:szCs w:val="24"/>
        </w:rPr>
        <w:t>Informational</w:t>
      </w:r>
      <w:r w:rsidRPr="0063263B">
        <w:rPr>
          <w:rFonts w:ascii="Arial" w:hAnsi="Arial" w:cs="Arial"/>
          <w:iCs/>
          <w:color w:val="000000" w:themeColor="text1"/>
          <w:sz w:val="24"/>
          <w:szCs w:val="24"/>
        </w:rPr>
        <w:t xml:space="preserve">, and F(1, 381=.002, p&gt;0.05) for </w:t>
      </w:r>
      <w:r w:rsidRPr="0063263B">
        <w:rPr>
          <w:rFonts w:ascii="Arial" w:hAnsi="Arial" w:cs="Arial"/>
          <w:b/>
          <w:bCs/>
          <w:iCs/>
          <w:color w:val="000000" w:themeColor="text1"/>
          <w:sz w:val="24"/>
          <w:szCs w:val="24"/>
        </w:rPr>
        <w:t>Appraisal Support</w:t>
      </w:r>
      <w:r w:rsidR="00EA38FD" w:rsidRPr="0063263B">
        <w:rPr>
          <w:rFonts w:ascii="Arial" w:hAnsi="Arial" w:cs="Arial"/>
          <w:b/>
          <w:bCs/>
          <w:iCs/>
          <w:color w:val="000000" w:themeColor="text1"/>
          <w:sz w:val="24"/>
          <w:szCs w:val="24"/>
        </w:rPr>
        <w:t xml:space="preserve">, </w:t>
      </w:r>
      <w:r w:rsidR="00EA38FD" w:rsidRPr="0063263B">
        <w:rPr>
          <w:rFonts w:ascii="Arial" w:hAnsi="Arial" w:cs="Arial"/>
          <w:iCs/>
          <w:color w:val="000000" w:themeColor="text1"/>
          <w:sz w:val="24"/>
          <w:szCs w:val="24"/>
        </w:rPr>
        <w:t>thus, accepting the null hypothesis in this case, concluding that there is no significant difference in the Social Support measured in terms of Emotional, Instrumental, Informational, and Appraisal Support when the variable was categorized according to gender</w:t>
      </w:r>
      <w:r w:rsidRPr="0063263B">
        <w:rPr>
          <w:rFonts w:ascii="Arial" w:hAnsi="Arial" w:cs="Arial"/>
          <w:iCs/>
          <w:color w:val="000000" w:themeColor="text1"/>
          <w:sz w:val="24"/>
          <w:szCs w:val="24"/>
        </w:rPr>
        <w:t xml:space="preserve">. </w:t>
      </w:r>
    </w:p>
    <w:p w14:paraId="60642D9A" w14:textId="77777777" w:rsidR="0063263B" w:rsidRPr="0063263B" w:rsidRDefault="0063263B" w:rsidP="00145BE9">
      <w:pPr>
        <w:spacing w:line="480" w:lineRule="auto"/>
        <w:ind w:firstLine="720"/>
        <w:jc w:val="both"/>
        <w:rPr>
          <w:rFonts w:ascii="Arial" w:hAnsi="Arial" w:cs="Arial"/>
          <w:iCs/>
          <w:color w:val="000000" w:themeColor="text1"/>
          <w:sz w:val="8"/>
          <w:szCs w:val="8"/>
        </w:rPr>
      </w:pPr>
    </w:p>
    <w:p w14:paraId="52315EC5" w14:textId="3DD2B641" w:rsidR="00A97518" w:rsidRDefault="00145BE9" w:rsidP="00145BE9">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Moreover, Social Support in terms of </w:t>
      </w:r>
      <w:r w:rsidRPr="0063263B">
        <w:rPr>
          <w:rFonts w:ascii="Arial" w:hAnsi="Arial" w:cs="Arial"/>
          <w:b/>
          <w:bCs/>
          <w:color w:val="000000" w:themeColor="text1"/>
          <w:sz w:val="24"/>
          <w:szCs w:val="24"/>
        </w:rPr>
        <w:t>Instrumental</w:t>
      </w:r>
      <w:r w:rsidRPr="0063263B">
        <w:rPr>
          <w:rFonts w:ascii="Arial" w:hAnsi="Arial" w:cs="Arial"/>
          <w:color w:val="000000" w:themeColor="text1"/>
          <w:sz w:val="24"/>
          <w:szCs w:val="24"/>
        </w:rPr>
        <w:t xml:space="preserve"> and </w:t>
      </w:r>
      <w:r w:rsidRPr="0063263B">
        <w:rPr>
          <w:rFonts w:ascii="Arial" w:hAnsi="Arial" w:cs="Arial"/>
          <w:b/>
          <w:bCs/>
          <w:color w:val="000000" w:themeColor="text1"/>
          <w:sz w:val="24"/>
          <w:szCs w:val="24"/>
        </w:rPr>
        <w:t>Informational Support</w:t>
      </w:r>
      <w:r w:rsidRPr="0063263B">
        <w:rPr>
          <w:rFonts w:ascii="Arial" w:hAnsi="Arial" w:cs="Arial"/>
          <w:color w:val="000000" w:themeColor="text1"/>
          <w:sz w:val="24"/>
          <w:szCs w:val="24"/>
        </w:rPr>
        <w:t>, differed across age and grade level with F(1,381=</w:t>
      </w:r>
      <w:r w:rsidRPr="0063263B">
        <w:rPr>
          <w:rStyle w:val="IntenseEmphasis"/>
          <w:rFonts w:ascii="Arial" w:hAnsi="Arial" w:cs="Arial"/>
          <w:color w:val="000000" w:themeColor="text1"/>
        </w:rPr>
        <w:t>7.004</w:t>
      </w:r>
      <w:r w:rsidRPr="0063263B">
        <w:rPr>
          <w:rFonts w:ascii="Arial" w:hAnsi="Arial" w:cs="Arial"/>
          <w:color w:val="000000" w:themeColor="text1"/>
          <w:sz w:val="24"/>
          <w:szCs w:val="24"/>
        </w:rPr>
        <w:t>, p&lt;0.05), and F(3,379=4.052, p&lt;0.05) respectively for Instrumental Support, F(1,381=</w:t>
      </w:r>
      <w:r w:rsidRPr="0063263B">
        <w:rPr>
          <w:rStyle w:val="IntenseEmphasis"/>
          <w:rFonts w:ascii="Arial" w:hAnsi="Arial" w:cs="Arial"/>
          <w:color w:val="000000" w:themeColor="text1"/>
          <w:sz w:val="24"/>
          <w:szCs w:val="24"/>
        </w:rPr>
        <w:t>10.821</w:t>
      </w:r>
      <w:r w:rsidRPr="0063263B">
        <w:rPr>
          <w:rFonts w:ascii="Arial" w:hAnsi="Arial" w:cs="Arial"/>
          <w:color w:val="000000" w:themeColor="text1"/>
          <w:sz w:val="24"/>
          <w:szCs w:val="24"/>
        </w:rPr>
        <w:t xml:space="preserve">, </w:t>
      </w:r>
      <w:r w:rsidRPr="0063263B">
        <w:rPr>
          <w:rFonts w:ascii="Arial" w:hAnsi="Arial" w:cs="Arial"/>
          <w:color w:val="000000" w:themeColor="text1"/>
          <w:sz w:val="24"/>
          <w:szCs w:val="24"/>
        </w:rPr>
        <w:lastRenderedPageBreak/>
        <w:t>p&lt;0.05), and F(3,379=6.580, p&lt;0.05) for Informational Support</w:t>
      </w:r>
      <w:r w:rsidR="00A97518" w:rsidRPr="0063263B">
        <w:rPr>
          <w:rFonts w:ascii="Arial" w:hAnsi="Arial" w:cs="Arial"/>
          <w:color w:val="000000" w:themeColor="text1"/>
          <w:sz w:val="24"/>
          <w:szCs w:val="24"/>
        </w:rPr>
        <w:t>, thus rejecting the null hypothesis 3 which concludes that there was a significant difference in the Social Support measured in terms of Instrumental and Informational Support when the variable is categorized according to age and grade level</w:t>
      </w:r>
      <w:r w:rsidRPr="0063263B">
        <w:rPr>
          <w:rFonts w:ascii="Arial" w:hAnsi="Arial" w:cs="Arial"/>
          <w:color w:val="000000" w:themeColor="text1"/>
          <w:sz w:val="24"/>
          <w:szCs w:val="24"/>
        </w:rPr>
        <w:t xml:space="preserve">. </w:t>
      </w:r>
    </w:p>
    <w:p w14:paraId="57A69F46" w14:textId="77777777" w:rsidR="00FF025C" w:rsidRPr="00FF025C" w:rsidRDefault="00FF025C" w:rsidP="00145BE9">
      <w:pPr>
        <w:spacing w:line="480" w:lineRule="auto"/>
        <w:ind w:firstLine="720"/>
        <w:jc w:val="both"/>
        <w:rPr>
          <w:rFonts w:ascii="Arial" w:hAnsi="Arial" w:cs="Arial"/>
          <w:color w:val="000000" w:themeColor="text1"/>
          <w:sz w:val="16"/>
          <w:szCs w:val="16"/>
        </w:rPr>
      </w:pPr>
    </w:p>
    <w:p w14:paraId="3944D3D5" w14:textId="186BC139" w:rsidR="00145BE9" w:rsidRPr="0063263B" w:rsidRDefault="00145BE9" w:rsidP="00145BE9">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However, Social Support in terms of </w:t>
      </w:r>
      <w:r w:rsidRPr="0063263B">
        <w:rPr>
          <w:rFonts w:ascii="Arial" w:hAnsi="Arial" w:cs="Arial"/>
          <w:b/>
          <w:bCs/>
          <w:color w:val="000000" w:themeColor="text1"/>
          <w:sz w:val="24"/>
          <w:szCs w:val="24"/>
        </w:rPr>
        <w:t>Appraisal Support</w:t>
      </w:r>
      <w:r w:rsidRPr="0063263B">
        <w:rPr>
          <w:rFonts w:ascii="Arial" w:hAnsi="Arial" w:cs="Arial"/>
          <w:color w:val="000000" w:themeColor="text1"/>
          <w:sz w:val="24"/>
          <w:szCs w:val="24"/>
        </w:rPr>
        <w:t xml:space="preserve"> was found to have no significant difference across gender</w:t>
      </w:r>
      <w:r w:rsidR="006E5451" w:rsidRPr="0063263B">
        <w:rPr>
          <w:rFonts w:ascii="Arial" w:hAnsi="Arial" w:cs="Arial"/>
          <w:color w:val="000000" w:themeColor="text1"/>
          <w:sz w:val="24"/>
          <w:szCs w:val="24"/>
        </w:rPr>
        <w:t xml:space="preserve"> with F(1,381= 0.02; p&gt;0.05)</w:t>
      </w:r>
      <w:r w:rsidRPr="0063263B">
        <w:rPr>
          <w:rFonts w:ascii="Arial" w:hAnsi="Arial" w:cs="Arial"/>
          <w:color w:val="000000" w:themeColor="text1"/>
          <w:sz w:val="24"/>
          <w:szCs w:val="24"/>
        </w:rPr>
        <w:t xml:space="preserve">, </w:t>
      </w:r>
      <w:r w:rsidR="006E5451" w:rsidRPr="0063263B">
        <w:rPr>
          <w:rFonts w:ascii="Arial" w:hAnsi="Arial" w:cs="Arial"/>
          <w:color w:val="000000" w:themeColor="text1"/>
          <w:sz w:val="24"/>
          <w:szCs w:val="24"/>
        </w:rPr>
        <w:t xml:space="preserve">grade level with F(3,379= 1.446; p&gt;0.05), </w:t>
      </w:r>
      <w:r w:rsidRPr="0063263B">
        <w:rPr>
          <w:rFonts w:ascii="Arial" w:hAnsi="Arial" w:cs="Arial"/>
          <w:color w:val="000000" w:themeColor="text1"/>
          <w:sz w:val="24"/>
          <w:szCs w:val="24"/>
        </w:rPr>
        <w:t>age</w:t>
      </w:r>
      <w:r w:rsidR="006E5451" w:rsidRPr="0063263B">
        <w:rPr>
          <w:rFonts w:ascii="Arial" w:hAnsi="Arial" w:cs="Arial"/>
          <w:color w:val="000000" w:themeColor="text1"/>
          <w:sz w:val="24"/>
          <w:szCs w:val="24"/>
        </w:rPr>
        <w:t xml:space="preserve"> with F(1,381= 3.055; p&gt;0.05), </w:t>
      </w:r>
      <w:r w:rsidRPr="0063263B">
        <w:rPr>
          <w:rFonts w:ascii="Arial" w:hAnsi="Arial" w:cs="Arial"/>
          <w:color w:val="000000" w:themeColor="text1"/>
          <w:sz w:val="24"/>
          <w:szCs w:val="24"/>
        </w:rPr>
        <w:t xml:space="preserve"> and socio-economic status</w:t>
      </w:r>
      <w:r w:rsidR="00A97518" w:rsidRPr="0063263B">
        <w:rPr>
          <w:rFonts w:ascii="Arial" w:hAnsi="Arial" w:cs="Arial"/>
          <w:color w:val="000000" w:themeColor="text1"/>
          <w:sz w:val="24"/>
          <w:szCs w:val="24"/>
        </w:rPr>
        <w:t xml:space="preserve"> with </w:t>
      </w:r>
      <w:r w:rsidR="006E5451" w:rsidRPr="0063263B">
        <w:rPr>
          <w:rFonts w:ascii="Arial" w:hAnsi="Arial" w:cs="Arial"/>
          <w:color w:val="000000" w:themeColor="text1"/>
          <w:sz w:val="24"/>
          <w:szCs w:val="24"/>
        </w:rPr>
        <w:t>F(1,381= .937; p&gt;0.05)</w:t>
      </w:r>
      <w:r w:rsidR="00A97518" w:rsidRPr="0063263B">
        <w:rPr>
          <w:rFonts w:ascii="Arial" w:hAnsi="Arial" w:cs="Arial"/>
          <w:color w:val="000000" w:themeColor="text1"/>
          <w:sz w:val="24"/>
          <w:szCs w:val="24"/>
        </w:rPr>
        <w:t xml:space="preserve">, thus, accepting the null </w:t>
      </w:r>
      <w:r w:rsidR="006E5451" w:rsidRPr="0063263B">
        <w:rPr>
          <w:rFonts w:ascii="Arial" w:hAnsi="Arial" w:cs="Arial"/>
          <w:color w:val="000000" w:themeColor="text1"/>
          <w:sz w:val="24"/>
          <w:szCs w:val="24"/>
        </w:rPr>
        <w:t xml:space="preserve">hypothesis 3 in this case. This finding can be concluded that there was no significant difference in the Social support measured in terms of Appraisal support when the variable is categorized according to gender, grade level, age, and socio-economic status. </w:t>
      </w:r>
    </w:p>
    <w:p w14:paraId="4C5DFC5A" w14:textId="77777777" w:rsidR="00145BE9" w:rsidRPr="0063263B" w:rsidRDefault="00145BE9" w:rsidP="006E2588">
      <w:pPr>
        <w:pStyle w:val="NoSpacing"/>
        <w:spacing w:line="480" w:lineRule="auto"/>
        <w:jc w:val="both"/>
        <w:rPr>
          <w:rFonts w:ascii="Arial" w:hAnsi="Arial" w:cs="Arial"/>
          <w:color w:val="000000" w:themeColor="text1"/>
          <w:sz w:val="24"/>
          <w:szCs w:val="24"/>
        </w:rPr>
      </w:pPr>
    </w:p>
    <w:p w14:paraId="5512EC70" w14:textId="2C2DF312" w:rsidR="006E2588" w:rsidRPr="0063263B" w:rsidRDefault="0063263B" w:rsidP="0063263B">
      <w:pPr>
        <w:pStyle w:val="NoSpacing"/>
        <w:spacing w:line="480" w:lineRule="auto"/>
        <w:ind w:firstLine="720"/>
        <w:jc w:val="both"/>
        <w:rPr>
          <w:rFonts w:ascii="Arial" w:hAnsi="Arial" w:cs="Arial"/>
          <w:b/>
          <w:bCs/>
          <w:i/>
          <w:iCs/>
          <w:color w:val="000000" w:themeColor="text1"/>
          <w:sz w:val="24"/>
          <w:szCs w:val="24"/>
        </w:rPr>
      </w:pPr>
      <w:r w:rsidRPr="0063263B">
        <w:rPr>
          <w:rFonts w:ascii="Arial" w:hAnsi="Arial" w:cs="Arial"/>
          <w:b/>
          <w:bCs/>
          <w:i/>
          <w:iCs/>
          <w:color w:val="000000" w:themeColor="text1"/>
          <w:sz w:val="24"/>
          <w:szCs w:val="24"/>
        </w:rPr>
        <w:t>H</w:t>
      </w:r>
      <w:r w:rsidRPr="0063263B">
        <w:rPr>
          <w:rFonts w:ascii="Arial" w:hAnsi="Arial" w:cs="Arial"/>
          <w:b/>
          <w:bCs/>
          <w:i/>
          <w:iCs/>
          <w:color w:val="000000" w:themeColor="text1"/>
          <w:sz w:val="24"/>
          <w:szCs w:val="24"/>
          <w:vertAlign w:val="subscript"/>
        </w:rPr>
        <w:t>4</w:t>
      </w:r>
      <w:r w:rsidR="006E2588" w:rsidRPr="0063263B">
        <w:rPr>
          <w:rFonts w:ascii="Arial" w:hAnsi="Arial" w:cs="Arial"/>
          <w:b/>
          <w:bCs/>
          <w:i/>
          <w:iCs/>
          <w:color w:val="000000" w:themeColor="text1"/>
          <w:sz w:val="24"/>
          <w:szCs w:val="24"/>
        </w:rPr>
        <w:t xml:space="preserve">: There is no significant difference between the Students’ Attitude measured in terms of Nature of Learning, Anxiety of Learning, Expectations of Learning, and Openness to Learning when the variable is categorized according to gender, grade level, age and socio-economic status. </w:t>
      </w:r>
    </w:p>
    <w:p w14:paraId="19487B47" w14:textId="0CAE00A7" w:rsidR="00E27D9C" w:rsidRPr="0063263B" w:rsidRDefault="00E27D9C" w:rsidP="006E2588">
      <w:pPr>
        <w:pStyle w:val="NoSpacing"/>
        <w:spacing w:line="480" w:lineRule="auto"/>
        <w:jc w:val="both"/>
        <w:rPr>
          <w:rFonts w:ascii="Arial" w:hAnsi="Arial" w:cs="Arial"/>
          <w:color w:val="000000" w:themeColor="text1"/>
          <w:sz w:val="24"/>
          <w:szCs w:val="24"/>
        </w:rPr>
      </w:pPr>
    </w:p>
    <w:p w14:paraId="4D83F8DE" w14:textId="5B64401A" w:rsidR="00111F8F" w:rsidRPr="0063263B" w:rsidRDefault="0063263B" w:rsidP="00111F8F">
      <w:pPr>
        <w:pStyle w:val="NoSpacing"/>
        <w:spacing w:line="480" w:lineRule="auto"/>
        <w:ind w:firstLine="720"/>
        <w:jc w:val="both"/>
        <w:rPr>
          <w:rFonts w:ascii="Arial" w:hAnsi="Arial" w:cs="Arial"/>
          <w:color w:val="000000" w:themeColor="text1"/>
          <w:sz w:val="24"/>
          <w:szCs w:val="24"/>
        </w:rPr>
      </w:pPr>
      <w:r>
        <w:rPr>
          <w:rFonts w:ascii="Arial" w:hAnsi="Arial" w:cs="Arial"/>
          <w:bCs/>
          <w:color w:val="000000" w:themeColor="text1"/>
          <w:sz w:val="24"/>
          <w:szCs w:val="24"/>
        </w:rPr>
        <w:t xml:space="preserve">The study tested null hypothesis 4 </w:t>
      </w:r>
      <w:r w:rsidRPr="0063263B">
        <w:rPr>
          <w:rFonts w:ascii="Arial" w:hAnsi="Arial" w:cs="Arial"/>
          <w:bCs/>
          <w:color w:val="000000" w:themeColor="text1"/>
          <w:sz w:val="24"/>
          <w:szCs w:val="24"/>
        </w:rPr>
        <w:t>(</w:t>
      </w:r>
      <w:r w:rsidRPr="0063263B">
        <w:rPr>
          <w:rFonts w:ascii="Arial" w:hAnsi="Arial" w:cs="Arial"/>
          <w:b/>
          <w:bCs/>
          <w:color w:val="000000" w:themeColor="text1"/>
          <w:sz w:val="24"/>
          <w:szCs w:val="24"/>
        </w:rPr>
        <w:t>H</w:t>
      </w:r>
      <w:r>
        <w:rPr>
          <w:rFonts w:ascii="Arial" w:hAnsi="Arial" w:cs="Arial"/>
          <w:b/>
          <w:bCs/>
          <w:color w:val="000000" w:themeColor="text1"/>
          <w:sz w:val="24"/>
          <w:szCs w:val="24"/>
          <w:vertAlign w:val="subscript"/>
        </w:rPr>
        <w:t>4</w:t>
      </w:r>
      <w:r w:rsidRPr="0063263B">
        <w:rPr>
          <w:rFonts w:ascii="Arial" w:hAnsi="Arial" w:cs="Arial"/>
          <w:b/>
          <w:bCs/>
          <w:color w:val="000000" w:themeColor="text1"/>
          <w:sz w:val="24"/>
          <w:szCs w:val="24"/>
          <w:vertAlign w:val="subscript"/>
        </w:rPr>
        <w:t>)</w:t>
      </w:r>
      <w:r>
        <w:rPr>
          <w:rFonts w:ascii="Arial" w:hAnsi="Arial" w:cs="Arial"/>
          <w:b/>
          <w:bCs/>
          <w:i/>
          <w:iCs/>
          <w:color w:val="000000" w:themeColor="text1"/>
          <w:sz w:val="24"/>
          <w:szCs w:val="24"/>
          <w:vertAlign w:val="subscript"/>
        </w:rPr>
        <w:t xml:space="preserve"> </w:t>
      </w:r>
      <w:r>
        <w:rPr>
          <w:rFonts w:ascii="Arial" w:hAnsi="Arial" w:cs="Arial"/>
          <w:color w:val="000000" w:themeColor="text1"/>
          <w:sz w:val="24"/>
          <w:szCs w:val="24"/>
        </w:rPr>
        <w:t>which states t</w:t>
      </w:r>
      <w:r w:rsidR="00E27D9C" w:rsidRPr="0063263B">
        <w:rPr>
          <w:rFonts w:ascii="Arial" w:hAnsi="Arial" w:cs="Arial"/>
          <w:color w:val="000000" w:themeColor="text1"/>
          <w:sz w:val="24"/>
          <w:szCs w:val="24"/>
        </w:rPr>
        <w:t xml:space="preserve">hat there is no significant difference between </w:t>
      </w:r>
      <w:r w:rsidR="00111F8F" w:rsidRPr="0063263B">
        <w:rPr>
          <w:rFonts w:ascii="Arial" w:hAnsi="Arial" w:cs="Arial"/>
          <w:color w:val="000000" w:themeColor="text1"/>
          <w:sz w:val="24"/>
          <w:szCs w:val="24"/>
        </w:rPr>
        <w:t xml:space="preserve">the Students’ Attitude measured in terms of Nature of Learning, Anxiety of Learning, Expectations of Learning, and Openness to Learning when the variable is categorized according to gender, grade level, age and socio-economic status. </w:t>
      </w:r>
    </w:p>
    <w:p w14:paraId="6D4D739E" w14:textId="68EA32C3" w:rsidR="00145BE9" w:rsidRPr="0063263B" w:rsidRDefault="00145BE9" w:rsidP="006E2588">
      <w:pPr>
        <w:pStyle w:val="NoSpacing"/>
        <w:spacing w:line="480" w:lineRule="auto"/>
        <w:jc w:val="both"/>
        <w:rPr>
          <w:rFonts w:ascii="Arial" w:hAnsi="Arial" w:cs="Arial"/>
          <w:color w:val="000000" w:themeColor="text1"/>
          <w:sz w:val="16"/>
          <w:szCs w:val="16"/>
        </w:rPr>
      </w:pPr>
    </w:p>
    <w:p w14:paraId="14DD5410" w14:textId="39E44DD4" w:rsidR="00145BE9" w:rsidRPr="0063263B" w:rsidRDefault="00145BE9" w:rsidP="00111F8F">
      <w:pPr>
        <w:pStyle w:val="NoSpacing"/>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Based on the findings obtained, </w:t>
      </w:r>
      <w:r w:rsidR="00111F8F" w:rsidRPr="0063263B">
        <w:rPr>
          <w:rFonts w:ascii="Arial" w:hAnsi="Arial" w:cs="Arial"/>
          <w:color w:val="000000" w:themeColor="text1"/>
          <w:sz w:val="24"/>
          <w:szCs w:val="24"/>
        </w:rPr>
        <w:t xml:space="preserve">the study found out </w:t>
      </w:r>
      <w:r w:rsidRPr="0063263B">
        <w:rPr>
          <w:rFonts w:ascii="Arial" w:hAnsi="Arial" w:cs="Arial"/>
          <w:color w:val="000000" w:themeColor="text1"/>
          <w:sz w:val="24"/>
          <w:szCs w:val="24"/>
        </w:rPr>
        <w:t xml:space="preserve">that </w:t>
      </w:r>
      <w:r w:rsidRPr="0063263B">
        <w:rPr>
          <w:rFonts w:ascii="Arial" w:hAnsi="Arial" w:cs="Arial"/>
          <w:b/>
          <w:bCs/>
          <w:color w:val="000000" w:themeColor="text1"/>
          <w:sz w:val="24"/>
          <w:szCs w:val="24"/>
        </w:rPr>
        <w:t>Students’ Attitude</w:t>
      </w:r>
      <w:r w:rsidRPr="0063263B">
        <w:rPr>
          <w:rFonts w:ascii="Arial" w:hAnsi="Arial" w:cs="Arial"/>
          <w:color w:val="000000" w:themeColor="text1"/>
          <w:sz w:val="24"/>
          <w:szCs w:val="24"/>
        </w:rPr>
        <w:t xml:space="preserve"> in terms of Nature of Learning with </w:t>
      </w:r>
      <w:r w:rsidRPr="0063263B">
        <w:rPr>
          <w:rFonts w:ascii="Arial" w:hAnsi="Arial" w:cs="Arial"/>
          <w:iCs/>
          <w:color w:val="000000" w:themeColor="text1"/>
          <w:sz w:val="24"/>
          <w:szCs w:val="24"/>
        </w:rPr>
        <w:t xml:space="preserve">F(1, 381=1.765, p&gt;0.05), </w:t>
      </w:r>
      <w:r w:rsidRPr="0063263B">
        <w:rPr>
          <w:rFonts w:ascii="Arial" w:hAnsi="Arial" w:cs="Arial"/>
          <w:color w:val="000000" w:themeColor="text1"/>
          <w:sz w:val="24"/>
          <w:szCs w:val="24"/>
        </w:rPr>
        <w:t>Anxiety</w:t>
      </w:r>
      <w:r w:rsidRPr="0063263B">
        <w:rPr>
          <w:rFonts w:ascii="Arial" w:hAnsi="Arial" w:cs="Arial"/>
          <w:iCs/>
          <w:color w:val="000000" w:themeColor="text1"/>
          <w:sz w:val="24"/>
          <w:szCs w:val="24"/>
        </w:rPr>
        <w:t xml:space="preserve"> of Learning with F(1, 381=.868, p&gt;0.05)</w:t>
      </w:r>
      <w:r w:rsidRPr="0063263B">
        <w:rPr>
          <w:rFonts w:ascii="Arial" w:hAnsi="Arial" w:cs="Arial"/>
          <w:color w:val="000000" w:themeColor="text1"/>
          <w:sz w:val="24"/>
          <w:szCs w:val="24"/>
        </w:rPr>
        <w:t xml:space="preserve"> , Expectations of Learning with </w:t>
      </w:r>
      <w:r w:rsidRPr="0063263B">
        <w:rPr>
          <w:rFonts w:ascii="Arial" w:hAnsi="Arial" w:cs="Arial"/>
          <w:iCs/>
          <w:color w:val="000000" w:themeColor="text1"/>
          <w:sz w:val="24"/>
          <w:szCs w:val="24"/>
        </w:rPr>
        <w:t>F(1, 381=3.709, p&gt;0.05)</w:t>
      </w:r>
      <w:r w:rsidRPr="0063263B">
        <w:rPr>
          <w:rFonts w:ascii="Arial" w:hAnsi="Arial" w:cs="Arial"/>
          <w:color w:val="000000" w:themeColor="text1"/>
          <w:sz w:val="24"/>
          <w:szCs w:val="24"/>
        </w:rPr>
        <w:t xml:space="preserve">, and Openness to Learning with </w:t>
      </w:r>
      <w:r w:rsidRPr="0063263B">
        <w:rPr>
          <w:rFonts w:ascii="Arial" w:hAnsi="Arial" w:cs="Arial"/>
          <w:iCs/>
          <w:color w:val="000000" w:themeColor="text1"/>
          <w:sz w:val="24"/>
          <w:szCs w:val="24"/>
        </w:rPr>
        <w:t>F(1, 381=.2.682, p&gt;0.05)</w:t>
      </w:r>
      <w:r w:rsidRPr="0063263B">
        <w:rPr>
          <w:rFonts w:ascii="Arial" w:hAnsi="Arial" w:cs="Arial"/>
          <w:color w:val="000000" w:themeColor="text1"/>
          <w:sz w:val="24"/>
          <w:szCs w:val="24"/>
        </w:rPr>
        <w:t xml:space="preserve"> </w:t>
      </w:r>
      <w:r w:rsidRPr="0063263B">
        <w:rPr>
          <w:rFonts w:ascii="Arial" w:hAnsi="Arial" w:cs="Arial"/>
          <w:b/>
          <w:bCs/>
          <w:color w:val="000000" w:themeColor="text1"/>
          <w:sz w:val="24"/>
          <w:szCs w:val="24"/>
        </w:rPr>
        <w:t>indicate no significant difference across gender</w:t>
      </w:r>
      <w:r w:rsidR="00111F8F" w:rsidRPr="0063263B">
        <w:rPr>
          <w:rFonts w:ascii="Arial" w:hAnsi="Arial" w:cs="Arial"/>
          <w:iCs/>
          <w:color w:val="000000" w:themeColor="text1"/>
          <w:sz w:val="24"/>
          <w:szCs w:val="24"/>
        </w:rPr>
        <w:t xml:space="preserve">, thus accepting null hypothesis 4, concluding that there was no significant difference between the </w:t>
      </w:r>
      <w:r w:rsidR="00111F8F" w:rsidRPr="0063263B">
        <w:rPr>
          <w:rFonts w:ascii="Arial" w:hAnsi="Arial" w:cs="Arial"/>
          <w:color w:val="000000" w:themeColor="text1"/>
          <w:sz w:val="24"/>
          <w:szCs w:val="24"/>
        </w:rPr>
        <w:t xml:space="preserve">Students’ Attitude measured in terms of Nature of Learning, Anxiety of Learning, Expectations of Learning, and Openness to Learning when the variable is categorized according to gender, grade level, age and socio-economic status. </w:t>
      </w:r>
    </w:p>
    <w:p w14:paraId="068A9EE7" w14:textId="77777777" w:rsidR="00111F8F" w:rsidRPr="0063263B" w:rsidRDefault="00111F8F" w:rsidP="00111F8F">
      <w:pPr>
        <w:pStyle w:val="NoSpacing"/>
        <w:spacing w:line="480" w:lineRule="auto"/>
        <w:ind w:firstLine="720"/>
        <w:jc w:val="both"/>
        <w:rPr>
          <w:rFonts w:ascii="Arial" w:hAnsi="Arial" w:cs="Arial"/>
          <w:color w:val="000000" w:themeColor="text1"/>
          <w:sz w:val="12"/>
          <w:szCs w:val="12"/>
        </w:rPr>
      </w:pPr>
    </w:p>
    <w:p w14:paraId="42B8AD6E" w14:textId="77777777" w:rsidR="00145BE9" w:rsidRPr="0063263B" w:rsidRDefault="00145BE9" w:rsidP="00145BE9">
      <w:pPr>
        <w:spacing w:after="0"/>
        <w:rPr>
          <w:rFonts w:ascii="Arial" w:hAnsi="Arial" w:cs="Arial"/>
          <w:color w:val="000000" w:themeColor="text1"/>
          <w:sz w:val="10"/>
          <w:szCs w:val="10"/>
          <w:shd w:val="clear" w:color="auto" w:fill="FFFFFF"/>
        </w:rPr>
      </w:pPr>
    </w:p>
    <w:p w14:paraId="0BCC92C1" w14:textId="048152AD" w:rsidR="00DC2B8E" w:rsidRPr="0063263B" w:rsidRDefault="00145BE9" w:rsidP="00145BE9">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Furthermore, the study also found out that students’ attitude measured in terms of Nature of Learning with F(1, 381 = 1.387, p&gt;0.05), Anxiety of Learning with F(1, 381 = 1.339, p&gt;0.05), and Openness to Leaning with F(1, 381 = 2.398, p&gt;0.05) did not vary across socio-economic status (SES)</w:t>
      </w:r>
      <w:r w:rsidR="00DC2B8E" w:rsidRPr="0063263B">
        <w:rPr>
          <w:rFonts w:ascii="Arial" w:hAnsi="Arial" w:cs="Arial"/>
          <w:color w:val="000000" w:themeColor="text1"/>
          <w:sz w:val="24"/>
          <w:szCs w:val="24"/>
        </w:rPr>
        <w:t xml:space="preserve">, thus accepting the null hypothesis 4 concluding that there was no significant difference between Students’ Attitude measured in terms of Nature, Anxiety, and Openness to Learning. </w:t>
      </w:r>
    </w:p>
    <w:p w14:paraId="704D61EE" w14:textId="77777777" w:rsidR="00DC2B8E" w:rsidRPr="0063263B" w:rsidRDefault="00DC2B8E" w:rsidP="00145BE9">
      <w:pPr>
        <w:spacing w:line="480" w:lineRule="auto"/>
        <w:ind w:firstLine="720"/>
        <w:jc w:val="both"/>
        <w:rPr>
          <w:rFonts w:ascii="Arial" w:hAnsi="Arial" w:cs="Arial"/>
          <w:color w:val="000000" w:themeColor="text1"/>
          <w:sz w:val="2"/>
          <w:szCs w:val="2"/>
        </w:rPr>
      </w:pPr>
    </w:p>
    <w:p w14:paraId="765FC437" w14:textId="2E391B18" w:rsidR="005B4167" w:rsidRDefault="00DC2B8E" w:rsidP="005B4167">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lang w:val="en-PH"/>
        </w:rPr>
        <w:t>Further</w:t>
      </w:r>
      <w:r w:rsidR="005430A0" w:rsidRPr="0063263B">
        <w:rPr>
          <w:rFonts w:ascii="Arial" w:hAnsi="Arial" w:cs="Arial"/>
          <w:color w:val="000000" w:themeColor="text1"/>
          <w:sz w:val="24"/>
          <w:szCs w:val="24"/>
          <w:lang w:val="en-PH"/>
        </w:rPr>
        <w:t xml:space="preserve"> additional findings revealed that Students’ Attitude</w:t>
      </w:r>
      <w:r w:rsidR="005430A0" w:rsidRPr="0063263B">
        <w:rPr>
          <w:rFonts w:ascii="Arial" w:hAnsi="Arial" w:cs="Arial"/>
          <w:color w:val="000000" w:themeColor="text1"/>
          <w:sz w:val="24"/>
          <w:szCs w:val="24"/>
        </w:rPr>
        <w:t xml:space="preserve"> </w:t>
      </w:r>
      <w:r w:rsidR="00145BE9" w:rsidRPr="0063263B">
        <w:rPr>
          <w:rFonts w:ascii="Arial" w:hAnsi="Arial" w:cs="Arial"/>
          <w:color w:val="000000" w:themeColor="text1"/>
          <w:sz w:val="24"/>
          <w:szCs w:val="24"/>
          <w:lang w:val="en-PH"/>
        </w:rPr>
        <w:t xml:space="preserve">in </w:t>
      </w:r>
      <w:r w:rsidR="00145BE9" w:rsidRPr="0063263B">
        <w:rPr>
          <w:rFonts w:ascii="Arial" w:hAnsi="Arial" w:cs="Arial"/>
          <w:color w:val="000000" w:themeColor="text1"/>
          <w:sz w:val="24"/>
          <w:szCs w:val="24"/>
        </w:rPr>
        <w:t>terms of Nature of Learning</w:t>
      </w:r>
      <w:r w:rsidR="005430A0" w:rsidRPr="0063263B">
        <w:rPr>
          <w:rFonts w:ascii="Arial" w:hAnsi="Arial" w:cs="Arial"/>
          <w:color w:val="000000" w:themeColor="text1"/>
          <w:sz w:val="24"/>
          <w:szCs w:val="24"/>
        </w:rPr>
        <w:t xml:space="preserve"> with F(1,380=1.387, p&gt;0.05),</w:t>
      </w:r>
      <w:r w:rsidR="00145BE9" w:rsidRPr="0063263B">
        <w:rPr>
          <w:rFonts w:ascii="Arial" w:hAnsi="Arial" w:cs="Arial"/>
          <w:color w:val="000000" w:themeColor="text1"/>
          <w:sz w:val="24"/>
          <w:szCs w:val="24"/>
        </w:rPr>
        <w:t xml:space="preserve"> Anxiety of Learning</w:t>
      </w:r>
      <w:r w:rsidR="005430A0" w:rsidRPr="0063263B">
        <w:rPr>
          <w:rFonts w:ascii="Arial" w:hAnsi="Arial" w:cs="Arial"/>
          <w:color w:val="000000" w:themeColor="text1"/>
          <w:sz w:val="24"/>
          <w:szCs w:val="24"/>
        </w:rPr>
        <w:t xml:space="preserve"> with F(1,380=1.339, p&gt;0.05)</w:t>
      </w:r>
      <w:r w:rsidR="00145BE9" w:rsidRPr="0063263B">
        <w:rPr>
          <w:rFonts w:ascii="Arial" w:hAnsi="Arial" w:cs="Arial"/>
          <w:color w:val="000000" w:themeColor="text1"/>
          <w:sz w:val="24"/>
          <w:szCs w:val="24"/>
        </w:rPr>
        <w:t>, and Openness to Learning</w:t>
      </w:r>
      <w:r w:rsidR="005430A0" w:rsidRPr="0063263B">
        <w:rPr>
          <w:rFonts w:ascii="Arial" w:hAnsi="Arial" w:cs="Arial"/>
          <w:color w:val="000000" w:themeColor="text1"/>
          <w:sz w:val="24"/>
          <w:szCs w:val="24"/>
        </w:rPr>
        <w:t xml:space="preserve"> with F(1,380=2.398, p&gt;0.05)</w:t>
      </w:r>
      <w:r w:rsidR="00145BE9" w:rsidRPr="0063263B">
        <w:rPr>
          <w:rFonts w:ascii="Arial" w:hAnsi="Arial" w:cs="Arial"/>
          <w:color w:val="000000" w:themeColor="text1"/>
          <w:sz w:val="24"/>
          <w:szCs w:val="24"/>
        </w:rPr>
        <w:t xml:space="preserve">, </w:t>
      </w:r>
      <w:r w:rsidR="005B4167" w:rsidRPr="0063263B">
        <w:rPr>
          <w:rFonts w:ascii="Arial" w:hAnsi="Arial" w:cs="Arial"/>
          <w:color w:val="000000" w:themeColor="text1"/>
          <w:sz w:val="24"/>
          <w:szCs w:val="24"/>
        </w:rPr>
        <w:t>indicated</w:t>
      </w:r>
      <w:r w:rsidR="005430A0" w:rsidRPr="0063263B">
        <w:rPr>
          <w:rFonts w:ascii="Arial" w:hAnsi="Arial" w:cs="Arial"/>
          <w:color w:val="000000" w:themeColor="text1"/>
          <w:sz w:val="24"/>
          <w:szCs w:val="24"/>
        </w:rPr>
        <w:t xml:space="preserve"> no significant difference across socio-economic status</w:t>
      </w:r>
      <w:r w:rsidR="00145BE9" w:rsidRPr="0063263B">
        <w:rPr>
          <w:rFonts w:ascii="Arial" w:hAnsi="Arial" w:cs="Arial"/>
          <w:color w:val="000000" w:themeColor="text1"/>
          <w:sz w:val="24"/>
          <w:szCs w:val="24"/>
        </w:rPr>
        <w:t xml:space="preserve">, </w:t>
      </w:r>
      <w:r w:rsidR="005B4167" w:rsidRPr="0063263B">
        <w:rPr>
          <w:rFonts w:ascii="Arial" w:hAnsi="Arial" w:cs="Arial"/>
          <w:color w:val="000000" w:themeColor="text1"/>
          <w:sz w:val="24"/>
          <w:szCs w:val="24"/>
        </w:rPr>
        <w:t xml:space="preserve">thus accepting the null hypothesis concluding that there was no significant difference </w:t>
      </w:r>
      <w:r w:rsidR="005B4167" w:rsidRPr="0063263B">
        <w:rPr>
          <w:rFonts w:ascii="Arial" w:hAnsi="Arial" w:cs="Arial"/>
          <w:color w:val="000000" w:themeColor="text1"/>
          <w:sz w:val="24"/>
          <w:szCs w:val="24"/>
        </w:rPr>
        <w:lastRenderedPageBreak/>
        <w:t xml:space="preserve">between Students’ Attitude measured in terms of Nature, Anxiety and Openness to Learning toward Home-Based Education. </w:t>
      </w:r>
    </w:p>
    <w:p w14:paraId="5FD13950" w14:textId="77777777" w:rsidR="00FF025C" w:rsidRPr="00FF025C" w:rsidRDefault="00FF025C" w:rsidP="005B4167">
      <w:pPr>
        <w:spacing w:line="480" w:lineRule="auto"/>
        <w:ind w:firstLine="720"/>
        <w:jc w:val="both"/>
        <w:rPr>
          <w:rFonts w:ascii="Arial" w:hAnsi="Arial" w:cs="Arial"/>
          <w:color w:val="000000" w:themeColor="text1"/>
          <w:sz w:val="16"/>
          <w:szCs w:val="16"/>
        </w:rPr>
      </w:pPr>
    </w:p>
    <w:p w14:paraId="0506C90C" w14:textId="25276912" w:rsidR="005B4167" w:rsidRPr="0063263B" w:rsidRDefault="005B4167" w:rsidP="005B4167">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 xml:space="preserve">Furthermore, Students’ attitude in terms of Expectations of Learning indicated a significant difference across SES with F(1, 381 = 8.080, p&lt;0.05), thus rejecting the null hypothesis 4, concluding that there was a significant difference between Students’ Attitude measured in terms of Expectations of Learning when the variable is categorized according to SES.   </w:t>
      </w:r>
    </w:p>
    <w:p w14:paraId="76C52AC5" w14:textId="77777777" w:rsidR="005B4167" w:rsidRPr="0063263B" w:rsidRDefault="005B4167" w:rsidP="00145BE9">
      <w:pPr>
        <w:spacing w:line="480" w:lineRule="auto"/>
        <w:ind w:firstLine="720"/>
        <w:jc w:val="both"/>
        <w:rPr>
          <w:rFonts w:ascii="Arial" w:hAnsi="Arial" w:cs="Arial"/>
          <w:color w:val="000000" w:themeColor="text1"/>
          <w:sz w:val="24"/>
          <w:szCs w:val="24"/>
        </w:rPr>
      </w:pPr>
    </w:p>
    <w:p w14:paraId="7BAA64EA" w14:textId="60957468" w:rsidR="00145BE9" w:rsidRPr="0063263B" w:rsidRDefault="00145BE9" w:rsidP="006E2588">
      <w:pPr>
        <w:pStyle w:val="NoSpacing"/>
        <w:spacing w:line="480" w:lineRule="auto"/>
        <w:jc w:val="both"/>
        <w:rPr>
          <w:rFonts w:ascii="Arial" w:hAnsi="Arial" w:cs="Arial"/>
          <w:color w:val="000000" w:themeColor="text1"/>
          <w:sz w:val="24"/>
          <w:szCs w:val="24"/>
        </w:rPr>
      </w:pPr>
    </w:p>
    <w:p w14:paraId="609FA959" w14:textId="411F3082" w:rsidR="0065257D" w:rsidRPr="0063263B" w:rsidRDefault="0065257D" w:rsidP="006E2588">
      <w:pPr>
        <w:pStyle w:val="NoSpacing"/>
        <w:spacing w:line="480" w:lineRule="auto"/>
        <w:jc w:val="both"/>
        <w:rPr>
          <w:rFonts w:ascii="Arial" w:hAnsi="Arial" w:cs="Arial"/>
          <w:color w:val="000000" w:themeColor="text1"/>
          <w:sz w:val="24"/>
          <w:szCs w:val="24"/>
        </w:rPr>
      </w:pPr>
    </w:p>
    <w:p w14:paraId="6494C583" w14:textId="53D73E26" w:rsidR="0065257D" w:rsidRPr="0063263B" w:rsidRDefault="0065257D" w:rsidP="006E2588">
      <w:pPr>
        <w:pStyle w:val="NoSpacing"/>
        <w:spacing w:line="480" w:lineRule="auto"/>
        <w:jc w:val="both"/>
        <w:rPr>
          <w:rFonts w:ascii="Arial" w:hAnsi="Arial" w:cs="Arial"/>
          <w:color w:val="000000" w:themeColor="text1"/>
          <w:sz w:val="24"/>
          <w:szCs w:val="24"/>
        </w:rPr>
      </w:pPr>
    </w:p>
    <w:p w14:paraId="037814CB" w14:textId="06D2A458" w:rsidR="0065257D" w:rsidRPr="0063263B" w:rsidRDefault="0065257D" w:rsidP="006E2588">
      <w:pPr>
        <w:pStyle w:val="NoSpacing"/>
        <w:spacing w:line="480" w:lineRule="auto"/>
        <w:jc w:val="both"/>
        <w:rPr>
          <w:rFonts w:ascii="Arial" w:hAnsi="Arial" w:cs="Arial"/>
          <w:color w:val="000000" w:themeColor="text1"/>
          <w:sz w:val="24"/>
          <w:szCs w:val="24"/>
        </w:rPr>
      </w:pPr>
    </w:p>
    <w:p w14:paraId="59F76EE7" w14:textId="404DE9B6" w:rsidR="0065257D" w:rsidRPr="0063263B" w:rsidRDefault="0065257D" w:rsidP="006E2588">
      <w:pPr>
        <w:pStyle w:val="NoSpacing"/>
        <w:spacing w:line="480" w:lineRule="auto"/>
        <w:jc w:val="both"/>
        <w:rPr>
          <w:rFonts w:ascii="Arial" w:hAnsi="Arial" w:cs="Arial"/>
          <w:color w:val="000000" w:themeColor="text1"/>
          <w:sz w:val="24"/>
          <w:szCs w:val="24"/>
        </w:rPr>
      </w:pPr>
    </w:p>
    <w:p w14:paraId="080BC8B5" w14:textId="271E2687" w:rsidR="0065257D" w:rsidRPr="0063263B" w:rsidRDefault="0065257D" w:rsidP="006E2588">
      <w:pPr>
        <w:pStyle w:val="NoSpacing"/>
        <w:spacing w:line="480" w:lineRule="auto"/>
        <w:jc w:val="both"/>
        <w:rPr>
          <w:rFonts w:ascii="Arial" w:hAnsi="Arial" w:cs="Arial"/>
          <w:color w:val="000000" w:themeColor="text1"/>
          <w:sz w:val="24"/>
          <w:szCs w:val="24"/>
        </w:rPr>
      </w:pPr>
    </w:p>
    <w:p w14:paraId="4AB8BE2B" w14:textId="053EB6AA" w:rsidR="0065257D" w:rsidRPr="0063263B" w:rsidRDefault="0065257D" w:rsidP="006E2588">
      <w:pPr>
        <w:pStyle w:val="NoSpacing"/>
        <w:spacing w:line="480" w:lineRule="auto"/>
        <w:jc w:val="both"/>
        <w:rPr>
          <w:rFonts w:ascii="Arial" w:hAnsi="Arial" w:cs="Arial"/>
          <w:color w:val="000000" w:themeColor="text1"/>
          <w:sz w:val="24"/>
          <w:szCs w:val="24"/>
        </w:rPr>
      </w:pPr>
    </w:p>
    <w:p w14:paraId="51F23C66" w14:textId="001D8BA1" w:rsidR="0065257D" w:rsidRPr="0063263B" w:rsidRDefault="0065257D" w:rsidP="006E2588">
      <w:pPr>
        <w:pStyle w:val="NoSpacing"/>
        <w:spacing w:line="480" w:lineRule="auto"/>
        <w:jc w:val="both"/>
        <w:rPr>
          <w:rFonts w:ascii="Arial" w:hAnsi="Arial" w:cs="Arial"/>
          <w:color w:val="000000" w:themeColor="text1"/>
          <w:sz w:val="24"/>
          <w:szCs w:val="24"/>
        </w:rPr>
      </w:pPr>
    </w:p>
    <w:p w14:paraId="08824BA0" w14:textId="060FA9BE" w:rsidR="0065257D" w:rsidRPr="0063263B" w:rsidRDefault="0065257D" w:rsidP="006E2588">
      <w:pPr>
        <w:pStyle w:val="NoSpacing"/>
        <w:spacing w:line="480" w:lineRule="auto"/>
        <w:jc w:val="both"/>
        <w:rPr>
          <w:rFonts w:ascii="Arial" w:hAnsi="Arial" w:cs="Arial"/>
          <w:color w:val="000000" w:themeColor="text1"/>
          <w:sz w:val="24"/>
          <w:szCs w:val="24"/>
        </w:rPr>
      </w:pPr>
    </w:p>
    <w:p w14:paraId="21EF96F9" w14:textId="06C9F20E" w:rsidR="0065257D" w:rsidRPr="0063263B" w:rsidRDefault="0065257D" w:rsidP="006E2588">
      <w:pPr>
        <w:pStyle w:val="NoSpacing"/>
        <w:spacing w:line="480" w:lineRule="auto"/>
        <w:jc w:val="both"/>
        <w:rPr>
          <w:rFonts w:ascii="Arial" w:hAnsi="Arial" w:cs="Arial"/>
          <w:color w:val="000000" w:themeColor="text1"/>
          <w:sz w:val="24"/>
          <w:szCs w:val="24"/>
        </w:rPr>
      </w:pPr>
    </w:p>
    <w:p w14:paraId="0C57C1E1" w14:textId="45379B08" w:rsidR="0065257D" w:rsidRPr="0063263B" w:rsidRDefault="0065257D" w:rsidP="006E2588">
      <w:pPr>
        <w:pStyle w:val="NoSpacing"/>
        <w:spacing w:line="480" w:lineRule="auto"/>
        <w:jc w:val="both"/>
        <w:rPr>
          <w:rFonts w:ascii="Arial" w:hAnsi="Arial" w:cs="Arial"/>
          <w:color w:val="000000" w:themeColor="text1"/>
          <w:sz w:val="24"/>
          <w:szCs w:val="24"/>
        </w:rPr>
      </w:pPr>
    </w:p>
    <w:p w14:paraId="014352FC" w14:textId="0CB7A21D" w:rsidR="0065257D" w:rsidRPr="0063263B" w:rsidRDefault="0065257D" w:rsidP="006E2588">
      <w:pPr>
        <w:pStyle w:val="NoSpacing"/>
        <w:spacing w:line="480" w:lineRule="auto"/>
        <w:jc w:val="both"/>
        <w:rPr>
          <w:rFonts w:ascii="Arial" w:hAnsi="Arial" w:cs="Arial"/>
          <w:color w:val="000000" w:themeColor="text1"/>
          <w:sz w:val="24"/>
          <w:szCs w:val="24"/>
        </w:rPr>
      </w:pPr>
    </w:p>
    <w:p w14:paraId="7BD2DCA4" w14:textId="2136C830" w:rsidR="0065257D" w:rsidRPr="0063263B" w:rsidRDefault="0065257D" w:rsidP="006E2588">
      <w:pPr>
        <w:pStyle w:val="NoSpacing"/>
        <w:spacing w:line="480" w:lineRule="auto"/>
        <w:jc w:val="both"/>
        <w:rPr>
          <w:rFonts w:ascii="Arial" w:hAnsi="Arial" w:cs="Arial"/>
          <w:color w:val="000000" w:themeColor="text1"/>
          <w:sz w:val="24"/>
          <w:szCs w:val="24"/>
        </w:rPr>
      </w:pPr>
    </w:p>
    <w:p w14:paraId="4DAA8CEA" w14:textId="3576CC2C" w:rsidR="0065257D" w:rsidRPr="0063263B" w:rsidRDefault="0065257D" w:rsidP="006E2588">
      <w:pPr>
        <w:pStyle w:val="NoSpacing"/>
        <w:spacing w:line="480" w:lineRule="auto"/>
        <w:jc w:val="both"/>
        <w:rPr>
          <w:rFonts w:ascii="Arial" w:hAnsi="Arial" w:cs="Arial"/>
          <w:color w:val="000000" w:themeColor="text1"/>
          <w:sz w:val="24"/>
          <w:szCs w:val="24"/>
        </w:rPr>
      </w:pPr>
    </w:p>
    <w:p w14:paraId="29837FBD" w14:textId="4969F29A" w:rsidR="0065257D" w:rsidRPr="0063263B" w:rsidRDefault="0065257D" w:rsidP="006E2588">
      <w:pPr>
        <w:pStyle w:val="NoSpacing"/>
        <w:spacing w:line="480" w:lineRule="auto"/>
        <w:jc w:val="both"/>
        <w:rPr>
          <w:rFonts w:ascii="Arial" w:hAnsi="Arial" w:cs="Arial"/>
          <w:color w:val="000000" w:themeColor="text1"/>
          <w:sz w:val="24"/>
          <w:szCs w:val="24"/>
        </w:rPr>
      </w:pPr>
    </w:p>
    <w:bookmarkEnd w:id="39"/>
    <w:p w14:paraId="11355AB7" w14:textId="3CA2BEF3" w:rsidR="005B6B68" w:rsidRPr="0063263B" w:rsidRDefault="005B6B68" w:rsidP="005B6B68">
      <w:p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lastRenderedPageBreak/>
        <w:t>Conclusions</w:t>
      </w:r>
    </w:p>
    <w:p w14:paraId="4A843A75" w14:textId="77777777" w:rsidR="00520A08" w:rsidRPr="0063263B" w:rsidRDefault="00520A08" w:rsidP="005B6B68">
      <w:pPr>
        <w:spacing w:line="480" w:lineRule="auto"/>
        <w:jc w:val="both"/>
        <w:rPr>
          <w:rFonts w:ascii="Arial" w:hAnsi="Arial" w:cs="Arial"/>
          <w:bCs/>
          <w:color w:val="000000" w:themeColor="text1"/>
          <w:sz w:val="2"/>
          <w:szCs w:val="2"/>
        </w:rPr>
      </w:pPr>
    </w:p>
    <w:p w14:paraId="46E5EB5B" w14:textId="26EB012C" w:rsidR="005B6B68" w:rsidRPr="0063263B" w:rsidRDefault="005B6B68" w:rsidP="005B6B68">
      <w:pPr>
        <w:pStyle w:val="ListParagraph"/>
        <w:spacing w:line="480" w:lineRule="auto"/>
        <w:ind w:left="360"/>
        <w:jc w:val="both"/>
        <w:rPr>
          <w:rFonts w:ascii="Arial" w:hAnsi="Arial" w:cs="Arial"/>
          <w:color w:val="000000" w:themeColor="text1"/>
          <w:sz w:val="24"/>
          <w:szCs w:val="24"/>
        </w:rPr>
      </w:pPr>
      <w:r w:rsidRPr="0063263B">
        <w:rPr>
          <w:rFonts w:ascii="Arial" w:hAnsi="Arial" w:cs="Arial"/>
          <w:b/>
          <w:color w:val="000000" w:themeColor="text1"/>
          <w:sz w:val="24"/>
          <w:szCs w:val="24"/>
        </w:rPr>
        <w:tab/>
      </w:r>
      <w:r w:rsidRPr="0063263B">
        <w:rPr>
          <w:rFonts w:ascii="Arial" w:hAnsi="Arial" w:cs="Arial"/>
          <w:color w:val="000000" w:themeColor="text1"/>
          <w:sz w:val="24"/>
          <w:szCs w:val="24"/>
        </w:rPr>
        <w:t xml:space="preserve"> In light of the findings derived from this study, the following conclusions are presented:</w:t>
      </w:r>
    </w:p>
    <w:p w14:paraId="7D82E9D5" w14:textId="77777777" w:rsidR="005B6B68" w:rsidRPr="0063263B" w:rsidRDefault="005B6B68" w:rsidP="005B6B68">
      <w:pPr>
        <w:pStyle w:val="ListParagraph"/>
        <w:spacing w:line="480" w:lineRule="auto"/>
        <w:ind w:left="360"/>
        <w:jc w:val="both"/>
        <w:rPr>
          <w:rFonts w:ascii="Arial" w:hAnsi="Arial" w:cs="Arial"/>
          <w:color w:val="000000" w:themeColor="text1"/>
          <w:sz w:val="14"/>
          <w:szCs w:val="14"/>
        </w:rPr>
      </w:pPr>
    </w:p>
    <w:p w14:paraId="2251802D" w14:textId="77777777" w:rsidR="005B6B68" w:rsidRPr="0063263B" w:rsidRDefault="005B6B68" w:rsidP="005B6B68">
      <w:pPr>
        <w:pStyle w:val="ListParagraph"/>
        <w:spacing w:line="480" w:lineRule="auto"/>
        <w:ind w:left="360"/>
        <w:jc w:val="both"/>
        <w:rPr>
          <w:rFonts w:ascii="Arial" w:hAnsi="Arial" w:cs="Arial"/>
          <w:color w:val="000000" w:themeColor="text1"/>
          <w:sz w:val="2"/>
          <w:szCs w:val="16"/>
        </w:rPr>
      </w:pPr>
    </w:p>
    <w:p w14:paraId="2BAEF220" w14:textId="13D1B2BA" w:rsidR="005B6B68" w:rsidRPr="0063263B" w:rsidRDefault="005B6B68" w:rsidP="005B6B68">
      <w:pPr>
        <w:pStyle w:val="ListParagraph"/>
        <w:numPr>
          <w:ilvl w:val="0"/>
          <w:numId w:val="26"/>
        </w:numPr>
        <w:spacing w:line="480" w:lineRule="auto"/>
        <w:ind w:left="270" w:hanging="270"/>
        <w:jc w:val="both"/>
        <w:rPr>
          <w:rFonts w:ascii="Arial" w:hAnsi="Arial" w:cs="Arial"/>
          <w:color w:val="000000" w:themeColor="text1"/>
          <w:sz w:val="8"/>
          <w:szCs w:val="24"/>
        </w:rPr>
      </w:pPr>
      <w:r w:rsidRPr="0063263B">
        <w:rPr>
          <w:rFonts w:ascii="Arial" w:hAnsi="Arial" w:cs="Arial"/>
          <w:color w:val="000000" w:themeColor="text1"/>
          <w:sz w:val="24"/>
          <w:szCs w:val="24"/>
        </w:rPr>
        <w:t xml:space="preserve">Social Support measured in terms of four dimensions namely Emotional, Instrumental, Informational, and Appraisal Support </w:t>
      </w:r>
      <w:bookmarkStart w:id="40" w:name="_Hlk94776332"/>
      <w:r w:rsidRPr="0063263B">
        <w:rPr>
          <w:rFonts w:ascii="Arial" w:hAnsi="Arial" w:cs="Arial"/>
          <w:color w:val="000000" w:themeColor="text1"/>
          <w:sz w:val="24"/>
          <w:szCs w:val="24"/>
        </w:rPr>
        <w:t xml:space="preserve">based </w:t>
      </w:r>
      <w:r w:rsidR="00FF025C">
        <w:rPr>
          <w:rFonts w:ascii="Arial" w:hAnsi="Arial" w:cs="Arial"/>
          <w:color w:val="000000" w:themeColor="text1"/>
          <w:sz w:val="24"/>
          <w:szCs w:val="24"/>
        </w:rPr>
        <w:t>on</w:t>
      </w:r>
      <w:r w:rsidRPr="0063263B">
        <w:rPr>
          <w:rFonts w:ascii="Arial" w:hAnsi="Arial" w:cs="Arial"/>
          <w:color w:val="000000" w:themeColor="text1"/>
          <w:sz w:val="24"/>
          <w:szCs w:val="24"/>
        </w:rPr>
        <w:t xml:space="preserve"> two constructs </w:t>
      </w:r>
      <w:r w:rsidRPr="0063263B">
        <w:rPr>
          <w:rFonts w:ascii="Arial" w:hAnsi="Arial" w:cs="Arial"/>
          <w:i/>
          <w:iCs/>
          <w:color w:val="000000" w:themeColor="text1"/>
          <w:sz w:val="24"/>
          <w:szCs w:val="24"/>
        </w:rPr>
        <w:t xml:space="preserve">Parents </w:t>
      </w:r>
      <w:r w:rsidRPr="0063263B">
        <w:rPr>
          <w:rFonts w:ascii="Arial" w:hAnsi="Arial" w:cs="Arial"/>
          <w:color w:val="000000" w:themeColor="text1"/>
          <w:sz w:val="24"/>
          <w:szCs w:val="24"/>
        </w:rPr>
        <w:t xml:space="preserve">and </w:t>
      </w:r>
      <w:r w:rsidRPr="0063263B">
        <w:rPr>
          <w:rFonts w:ascii="Arial" w:hAnsi="Arial" w:cs="Arial"/>
          <w:i/>
          <w:iCs/>
          <w:color w:val="000000" w:themeColor="text1"/>
          <w:sz w:val="24"/>
          <w:szCs w:val="24"/>
        </w:rPr>
        <w:t xml:space="preserve">Teachers </w:t>
      </w:r>
      <w:r w:rsidRPr="0063263B">
        <w:rPr>
          <w:rFonts w:ascii="Arial" w:hAnsi="Arial" w:cs="Arial"/>
          <w:color w:val="000000" w:themeColor="text1"/>
          <w:sz w:val="24"/>
          <w:szCs w:val="24"/>
        </w:rPr>
        <w:t xml:space="preserve">is found to be Very High in terms of Emotional Support, and High in terms of the other dimensions, indicating that parents provide the most Instrumental Support such as the basic needs of students and other material support; while teachers provide the most Emotional Support such as love, care, empathy and understanding to students, as well as Informational Support in the form of knowledge, and Appraisal Support in the form of recognition and praises to students’ work and achievements.  </w:t>
      </w:r>
      <w:bookmarkEnd w:id="40"/>
    </w:p>
    <w:p w14:paraId="718B7CCE" w14:textId="77777777" w:rsidR="005B6B68" w:rsidRPr="0063263B" w:rsidRDefault="005B6B68" w:rsidP="005B6B68">
      <w:pPr>
        <w:pStyle w:val="ListParagraph"/>
        <w:spacing w:line="480" w:lineRule="auto"/>
        <w:ind w:left="270"/>
        <w:jc w:val="both"/>
        <w:rPr>
          <w:rFonts w:ascii="Arial" w:hAnsi="Arial" w:cs="Arial"/>
          <w:color w:val="000000" w:themeColor="text1"/>
          <w:sz w:val="8"/>
          <w:szCs w:val="24"/>
        </w:rPr>
      </w:pPr>
    </w:p>
    <w:p w14:paraId="0F3FDA1C" w14:textId="77777777" w:rsidR="005B6B68" w:rsidRPr="0063263B" w:rsidRDefault="005B6B68" w:rsidP="005B6B68">
      <w:pPr>
        <w:pStyle w:val="ListParagraph"/>
        <w:spacing w:line="480" w:lineRule="auto"/>
        <w:ind w:left="270"/>
        <w:jc w:val="both"/>
        <w:rPr>
          <w:rFonts w:ascii="Arial" w:hAnsi="Arial" w:cs="Arial"/>
          <w:color w:val="000000" w:themeColor="text1"/>
          <w:sz w:val="8"/>
          <w:szCs w:val="24"/>
        </w:rPr>
      </w:pPr>
    </w:p>
    <w:p w14:paraId="1F9F0D9C" w14:textId="77777777" w:rsidR="005B6B68" w:rsidRPr="0063263B" w:rsidRDefault="005B6B68" w:rsidP="005B6B68">
      <w:pPr>
        <w:pStyle w:val="ListParagraph"/>
        <w:numPr>
          <w:ilvl w:val="0"/>
          <w:numId w:val="25"/>
        </w:numPr>
        <w:spacing w:after="0" w:line="480" w:lineRule="auto"/>
        <w:ind w:left="270" w:hanging="270"/>
        <w:jc w:val="both"/>
        <w:rPr>
          <w:rFonts w:ascii="Arial" w:hAnsi="Arial" w:cs="Arial"/>
          <w:color w:val="000000" w:themeColor="text1"/>
          <w:sz w:val="10"/>
          <w:szCs w:val="10"/>
        </w:rPr>
      </w:pPr>
      <w:r w:rsidRPr="0063263B">
        <w:rPr>
          <w:rFonts w:ascii="Arial" w:hAnsi="Arial" w:cs="Arial"/>
          <w:color w:val="000000" w:themeColor="text1"/>
          <w:sz w:val="24"/>
          <w:szCs w:val="24"/>
        </w:rPr>
        <w:t xml:space="preserve">Students’ Attitude which is attributed to students’ feelings and behaviors toward Home-Based Education is considered to be an important factor on the students’ levels of goal setting, beliefs toward learning, school adjustment, academic self-efficacy, academic efforts for learning, intrinsic valuation of schoolwork, problem solving skills, and internal and external motivations. Based on the findings obtained in this study, the students’ attitude of high school students towards HBE is found to be moderate in terms of Nature and Anxiety of Learning, and High in terms of Expectations and Openness to Learning indicating that despite the learning difficulty experienced by junior high school students, still they manifest a high regard towards HBE as a viable learning modality in the new normal. </w:t>
      </w:r>
    </w:p>
    <w:p w14:paraId="33D9DE4F" w14:textId="77777777" w:rsidR="005B6B68" w:rsidRPr="0063263B" w:rsidRDefault="005B6B68" w:rsidP="005B6B68">
      <w:pPr>
        <w:spacing w:after="0" w:line="480" w:lineRule="auto"/>
        <w:jc w:val="both"/>
        <w:rPr>
          <w:rFonts w:ascii="Arial" w:hAnsi="Arial" w:cs="Arial"/>
          <w:color w:val="000000" w:themeColor="text1"/>
          <w:sz w:val="10"/>
          <w:szCs w:val="10"/>
        </w:rPr>
      </w:pPr>
    </w:p>
    <w:p w14:paraId="48323EDC" w14:textId="77777777" w:rsidR="005B6B68" w:rsidRPr="0063263B" w:rsidRDefault="005B6B68" w:rsidP="005B6B68">
      <w:pPr>
        <w:pStyle w:val="ListParagraph"/>
        <w:spacing w:after="0" w:line="480" w:lineRule="auto"/>
        <w:ind w:left="270"/>
        <w:jc w:val="both"/>
        <w:rPr>
          <w:rFonts w:ascii="Arial" w:hAnsi="Arial" w:cs="Arial"/>
          <w:color w:val="000000" w:themeColor="text1"/>
          <w:sz w:val="10"/>
          <w:szCs w:val="10"/>
        </w:rPr>
      </w:pPr>
    </w:p>
    <w:p w14:paraId="4AA266AC" w14:textId="77777777" w:rsidR="005B6B68" w:rsidRPr="0063263B" w:rsidRDefault="005B6B68" w:rsidP="005B6B68">
      <w:pPr>
        <w:pStyle w:val="ListParagraph"/>
        <w:numPr>
          <w:ilvl w:val="0"/>
          <w:numId w:val="25"/>
        </w:numPr>
        <w:spacing w:after="0" w:line="480" w:lineRule="auto"/>
        <w:ind w:left="270" w:hanging="270"/>
        <w:jc w:val="both"/>
        <w:rPr>
          <w:rFonts w:ascii="Arial" w:hAnsi="Arial" w:cs="Arial"/>
          <w:color w:val="000000" w:themeColor="text1"/>
          <w:sz w:val="24"/>
          <w:szCs w:val="24"/>
        </w:rPr>
      </w:pPr>
      <w:r w:rsidRPr="0063263B">
        <w:rPr>
          <w:rFonts w:ascii="Arial" w:hAnsi="Arial" w:cs="Arial"/>
          <w:color w:val="000000" w:themeColor="text1"/>
          <w:sz w:val="24"/>
          <w:szCs w:val="24"/>
        </w:rPr>
        <w:t xml:space="preserve">Social Support based on two constructs </w:t>
      </w:r>
      <w:r w:rsidRPr="0063263B">
        <w:rPr>
          <w:rFonts w:ascii="Arial" w:hAnsi="Arial" w:cs="Arial"/>
          <w:i/>
          <w:iCs/>
          <w:color w:val="000000" w:themeColor="text1"/>
          <w:sz w:val="24"/>
          <w:szCs w:val="24"/>
        </w:rPr>
        <w:t>Parents</w:t>
      </w:r>
      <w:r w:rsidRPr="0063263B">
        <w:rPr>
          <w:rFonts w:ascii="Arial" w:hAnsi="Arial" w:cs="Arial"/>
          <w:color w:val="000000" w:themeColor="text1"/>
          <w:sz w:val="24"/>
          <w:szCs w:val="24"/>
        </w:rPr>
        <w:t xml:space="preserve"> and </w:t>
      </w:r>
      <w:r w:rsidRPr="0063263B">
        <w:rPr>
          <w:rFonts w:ascii="Arial" w:hAnsi="Arial" w:cs="Arial"/>
          <w:i/>
          <w:iCs/>
          <w:color w:val="000000" w:themeColor="text1"/>
          <w:sz w:val="24"/>
          <w:szCs w:val="24"/>
        </w:rPr>
        <w:t>Teachers</w:t>
      </w:r>
      <w:r w:rsidRPr="0063263B">
        <w:rPr>
          <w:rFonts w:ascii="Arial" w:hAnsi="Arial" w:cs="Arial"/>
          <w:color w:val="000000" w:themeColor="text1"/>
          <w:sz w:val="24"/>
          <w:szCs w:val="24"/>
        </w:rPr>
        <w:t xml:space="preserve"> is found to have a significant moderate positive relationship with Students’ Attitude indicating a stronger association of Teacher Support to students’ attitude as compared with Parent Support. Based on these findings, it can be concluded that Social Support plays a significant role in the academic well-being of high school students towards Home-Based Education to include students’ motivation, learning engagement, expectations, nature, openness to learning, and even in the level of anxiety of learning of students. </w:t>
      </w:r>
    </w:p>
    <w:p w14:paraId="5349ABC6" w14:textId="77777777" w:rsidR="005B6B68" w:rsidRPr="0063263B" w:rsidRDefault="005B6B68" w:rsidP="005B6B68">
      <w:pPr>
        <w:pStyle w:val="ListParagraph"/>
        <w:spacing w:after="0" w:line="480" w:lineRule="auto"/>
        <w:ind w:left="270"/>
        <w:jc w:val="both"/>
        <w:rPr>
          <w:rFonts w:ascii="Arial" w:hAnsi="Arial" w:cs="Arial"/>
          <w:color w:val="000000" w:themeColor="text1"/>
          <w:sz w:val="24"/>
          <w:szCs w:val="24"/>
        </w:rPr>
      </w:pPr>
    </w:p>
    <w:p w14:paraId="4C4FBC39" w14:textId="76F95C47" w:rsidR="005B6B68" w:rsidRPr="0063263B" w:rsidRDefault="005B6B68" w:rsidP="005B6B68">
      <w:pPr>
        <w:pStyle w:val="ListParagraph"/>
        <w:numPr>
          <w:ilvl w:val="0"/>
          <w:numId w:val="25"/>
        </w:numPr>
        <w:spacing w:after="0" w:line="480" w:lineRule="auto"/>
        <w:ind w:left="270" w:hanging="270"/>
        <w:jc w:val="both"/>
        <w:rPr>
          <w:rFonts w:ascii="Arial" w:hAnsi="Arial" w:cs="Arial"/>
          <w:color w:val="000000" w:themeColor="text1"/>
          <w:sz w:val="24"/>
          <w:szCs w:val="24"/>
        </w:rPr>
      </w:pPr>
      <w:r w:rsidRPr="0063263B">
        <w:rPr>
          <w:rFonts w:ascii="Arial" w:hAnsi="Arial" w:cs="Arial"/>
          <w:color w:val="000000" w:themeColor="text1"/>
          <w:sz w:val="24"/>
          <w:szCs w:val="24"/>
        </w:rPr>
        <w:t xml:space="preserve">The </w:t>
      </w:r>
      <w:r w:rsidR="00D9613A">
        <w:rPr>
          <w:rFonts w:ascii="Arial" w:hAnsi="Arial" w:cs="Arial"/>
          <w:color w:val="000000" w:themeColor="text1"/>
          <w:sz w:val="24"/>
          <w:szCs w:val="24"/>
        </w:rPr>
        <w:t>Overall</w:t>
      </w:r>
      <w:r w:rsidRPr="0063263B">
        <w:rPr>
          <w:rFonts w:ascii="Arial" w:hAnsi="Arial" w:cs="Arial"/>
          <w:color w:val="000000" w:themeColor="text1"/>
          <w:sz w:val="24"/>
          <w:szCs w:val="24"/>
        </w:rPr>
        <w:t xml:space="preserve"> social support received by high school students is found to be a significant moderate predictor of high school students’ attitude towards Home-Based Education.  However, the finding indicates in terms of two constructs </w:t>
      </w:r>
      <w:r w:rsidRPr="0063263B">
        <w:rPr>
          <w:rFonts w:ascii="Arial" w:hAnsi="Arial" w:cs="Arial"/>
          <w:i/>
          <w:iCs/>
          <w:color w:val="000000" w:themeColor="text1"/>
          <w:sz w:val="24"/>
          <w:szCs w:val="24"/>
        </w:rPr>
        <w:t>Parent</w:t>
      </w:r>
      <w:r w:rsidRPr="0063263B">
        <w:rPr>
          <w:rFonts w:ascii="Arial" w:hAnsi="Arial" w:cs="Arial"/>
          <w:color w:val="000000" w:themeColor="text1"/>
          <w:sz w:val="24"/>
          <w:szCs w:val="24"/>
        </w:rPr>
        <w:t xml:space="preserve"> and </w:t>
      </w:r>
      <w:r w:rsidRPr="0063263B">
        <w:rPr>
          <w:rFonts w:ascii="Arial" w:hAnsi="Arial" w:cs="Arial"/>
          <w:i/>
          <w:iCs/>
          <w:color w:val="000000" w:themeColor="text1"/>
          <w:sz w:val="24"/>
          <w:szCs w:val="24"/>
        </w:rPr>
        <w:t>Teacher Support</w:t>
      </w:r>
      <w:r w:rsidRPr="0063263B">
        <w:rPr>
          <w:rFonts w:ascii="Arial" w:hAnsi="Arial" w:cs="Arial"/>
          <w:color w:val="000000" w:themeColor="text1"/>
          <w:sz w:val="24"/>
          <w:szCs w:val="24"/>
        </w:rPr>
        <w:t xml:space="preserve">, only the latter is seen to be a significant predictor on students’ level of attitude towards Home-Based Education indicating that </w:t>
      </w:r>
      <w:r w:rsidRPr="0063263B">
        <w:rPr>
          <w:rFonts w:ascii="Arial" w:hAnsi="Arial" w:cs="Arial"/>
          <w:i/>
          <w:iCs/>
          <w:color w:val="000000" w:themeColor="text1"/>
          <w:sz w:val="24"/>
          <w:szCs w:val="24"/>
        </w:rPr>
        <w:t>Teacher Support</w:t>
      </w:r>
      <w:r w:rsidRPr="0063263B">
        <w:rPr>
          <w:rFonts w:ascii="Arial" w:hAnsi="Arial" w:cs="Arial"/>
          <w:color w:val="000000" w:themeColor="text1"/>
          <w:sz w:val="24"/>
          <w:szCs w:val="24"/>
        </w:rPr>
        <w:t xml:space="preserve"> is perceived to significantly influence students’ attitude towards HBE over </w:t>
      </w:r>
      <w:r w:rsidRPr="0063263B">
        <w:rPr>
          <w:rFonts w:ascii="Arial" w:hAnsi="Arial" w:cs="Arial"/>
          <w:i/>
          <w:iCs/>
          <w:color w:val="000000" w:themeColor="text1"/>
          <w:sz w:val="24"/>
          <w:szCs w:val="24"/>
        </w:rPr>
        <w:t>Parent Support</w:t>
      </w:r>
      <w:r w:rsidRPr="0063263B">
        <w:rPr>
          <w:rFonts w:ascii="Arial" w:hAnsi="Arial" w:cs="Arial"/>
          <w:color w:val="000000" w:themeColor="text1"/>
          <w:sz w:val="24"/>
          <w:szCs w:val="24"/>
        </w:rPr>
        <w:t>.</w:t>
      </w:r>
    </w:p>
    <w:p w14:paraId="29F4A2C3" w14:textId="77777777" w:rsidR="005B6B68" w:rsidRPr="0063263B" w:rsidRDefault="005B6B68" w:rsidP="005B6B68">
      <w:pPr>
        <w:pStyle w:val="ListParagraph"/>
        <w:spacing w:after="0" w:line="480" w:lineRule="auto"/>
        <w:ind w:left="270"/>
        <w:jc w:val="both"/>
        <w:rPr>
          <w:rFonts w:ascii="Arial" w:hAnsi="Arial" w:cs="Arial"/>
          <w:color w:val="000000" w:themeColor="text1"/>
          <w:sz w:val="24"/>
          <w:szCs w:val="24"/>
        </w:rPr>
      </w:pPr>
    </w:p>
    <w:p w14:paraId="1F226AEA" w14:textId="1AB4966B" w:rsidR="005B6B68" w:rsidRPr="0063263B" w:rsidRDefault="005B6B68" w:rsidP="00520A08">
      <w:pPr>
        <w:pStyle w:val="ListParagraph"/>
        <w:numPr>
          <w:ilvl w:val="0"/>
          <w:numId w:val="40"/>
        </w:numPr>
        <w:spacing w:line="480" w:lineRule="auto"/>
        <w:ind w:left="270" w:hanging="270"/>
        <w:jc w:val="both"/>
        <w:rPr>
          <w:rFonts w:ascii="Arial" w:hAnsi="Arial" w:cs="Arial"/>
          <w:color w:val="000000" w:themeColor="text1"/>
          <w:sz w:val="8"/>
          <w:szCs w:val="24"/>
        </w:rPr>
      </w:pPr>
      <w:r w:rsidRPr="0063263B">
        <w:rPr>
          <w:rFonts w:ascii="Arial" w:hAnsi="Arial" w:cs="Arial"/>
          <w:color w:val="000000" w:themeColor="text1"/>
          <w:sz w:val="24"/>
          <w:szCs w:val="24"/>
        </w:rPr>
        <w:t xml:space="preserve">Social Support measured in terms of Emotional, Instrumental, Informational, and Appraisal Support does not significantly differ across gender, but significantly differs across grade level, age, and socio-economic status indicating that </w:t>
      </w:r>
      <w:r w:rsidRPr="0063263B">
        <w:rPr>
          <w:rFonts w:ascii="Arial" w:hAnsi="Arial" w:cs="Arial"/>
          <w:iCs/>
          <w:color w:val="000000" w:themeColor="text1"/>
          <w:sz w:val="24"/>
          <w:szCs w:val="24"/>
        </w:rPr>
        <w:t xml:space="preserve">students 14 years old and below (Youth)  received higher social support as compared to older students (Young Adults); </w:t>
      </w:r>
      <w:r w:rsidRPr="0063263B">
        <w:rPr>
          <w:rFonts w:ascii="Arial" w:hAnsi="Arial" w:cs="Arial"/>
          <w:color w:val="000000" w:themeColor="text1"/>
          <w:sz w:val="24"/>
          <w:szCs w:val="24"/>
        </w:rPr>
        <w:t xml:space="preserve">Grade 7 students received higher social support from parents and teachers as compared with other higher grade levels; and high school students whose </w:t>
      </w:r>
      <w:r w:rsidRPr="0063263B">
        <w:rPr>
          <w:rFonts w:ascii="Arial" w:hAnsi="Arial" w:cs="Arial"/>
          <w:color w:val="000000" w:themeColor="text1"/>
          <w:sz w:val="24"/>
          <w:szCs w:val="24"/>
        </w:rPr>
        <w:lastRenderedPageBreak/>
        <w:t xml:space="preserve">family has a better income (Low Income to Rich) received better social support as compared to students whose family earns less (Poor). </w:t>
      </w:r>
    </w:p>
    <w:p w14:paraId="1CFB3F5F" w14:textId="6DBAD156" w:rsidR="00070C5A" w:rsidRPr="0063263B" w:rsidRDefault="00070C5A" w:rsidP="00070C5A">
      <w:pPr>
        <w:pStyle w:val="ListParagraph"/>
        <w:spacing w:line="480" w:lineRule="auto"/>
        <w:ind w:left="270"/>
        <w:jc w:val="both"/>
        <w:rPr>
          <w:rFonts w:ascii="Arial" w:hAnsi="Arial" w:cs="Arial"/>
          <w:color w:val="000000" w:themeColor="text1"/>
          <w:sz w:val="24"/>
          <w:szCs w:val="24"/>
        </w:rPr>
      </w:pPr>
    </w:p>
    <w:p w14:paraId="32FDC86E" w14:textId="77777777" w:rsidR="00070C5A" w:rsidRPr="0063263B" w:rsidRDefault="00070C5A" w:rsidP="00070C5A">
      <w:pPr>
        <w:pStyle w:val="ListParagraph"/>
        <w:spacing w:line="480" w:lineRule="auto"/>
        <w:ind w:left="270"/>
        <w:jc w:val="both"/>
        <w:rPr>
          <w:rFonts w:ascii="Arial" w:hAnsi="Arial" w:cs="Arial"/>
          <w:color w:val="000000" w:themeColor="text1"/>
          <w:sz w:val="2"/>
          <w:szCs w:val="2"/>
        </w:rPr>
      </w:pPr>
    </w:p>
    <w:p w14:paraId="066C6908" w14:textId="77777777" w:rsidR="005B6B68" w:rsidRPr="0063263B" w:rsidRDefault="005B6B68" w:rsidP="005B6B68">
      <w:pPr>
        <w:pStyle w:val="ListParagraph"/>
        <w:spacing w:line="480" w:lineRule="auto"/>
        <w:ind w:left="270"/>
        <w:jc w:val="both"/>
        <w:rPr>
          <w:rFonts w:ascii="Arial" w:hAnsi="Arial" w:cs="Arial"/>
          <w:color w:val="000000" w:themeColor="text1"/>
          <w:sz w:val="2"/>
          <w:szCs w:val="2"/>
        </w:rPr>
      </w:pPr>
    </w:p>
    <w:p w14:paraId="38018935" w14:textId="1699C2B6" w:rsidR="005B6B68" w:rsidRPr="0063263B" w:rsidRDefault="005B6B68" w:rsidP="005B6B68">
      <w:pPr>
        <w:pStyle w:val="ListParagraph"/>
        <w:numPr>
          <w:ilvl w:val="0"/>
          <w:numId w:val="40"/>
        </w:numPr>
        <w:spacing w:line="480" w:lineRule="auto"/>
        <w:ind w:left="270" w:hanging="270"/>
        <w:jc w:val="both"/>
        <w:rPr>
          <w:rFonts w:ascii="Arial" w:hAnsi="Arial" w:cs="Arial"/>
          <w:color w:val="000000" w:themeColor="text1"/>
          <w:sz w:val="8"/>
          <w:szCs w:val="24"/>
        </w:rPr>
      </w:pPr>
      <w:r w:rsidRPr="0063263B">
        <w:rPr>
          <w:rFonts w:ascii="Arial" w:hAnsi="Arial" w:cs="Arial"/>
          <w:color w:val="000000" w:themeColor="text1"/>
          <w:sz w:val="24"/>
          <w:szCs w:val="24"/>
        </w:rPr>
        <w:t xml:space="preserve">Students’ Attitude measured in terms of Nature, Anxiety, Expectations, and Openness to Learning does not differ across socio-economic status and gender, but is found to be  significantly different across grade level and age indicating Grade 10 has the highest anxiety level in learning during Home-Based Education than all the other grade levels, but at the same time has the highest positive attitude towards Home-Based Education; grade nine has the highest positive attitude towards Home-Based Education as compared with other grade levels; students 15 - 24 years old or classified as Young adults have the highest positive attitude towards Home-Based Education as compared with younger students but experience higher anxiety level of learning during Home-Based Education than younger students; and students whose family earns </w:t>
      </w:r>
      <w:r w:rsidRPr="0063263B">
        <w:rPr>
          <w:rFonts w:ascii="Arial" w:hAnsi="Arial" w:cs="Arial"/>
          <w:color w:val="000000" w:themeColor="text1"/>
          <w:sz w:val="24"/>
          <w:szCs w:val="24"/>
          <w:lang w:val="en-PH"/>
        </w:rPr>
        <w:t xml:space="preserve">₱10,000 &amp; above (Low Income to Rich) have higher positive attitude towards Home-Based Education than students with lower income or Poor, however this difference is not significant.  </w:t>
      </w:r>
    </w:p>
    <w:p w14:paraId="5E6E94D4" w14:textId="77777777" w:rsidR="00573699" w:rsidRPr="0063263B" w:rsidRDefault="00573699" w:rsidP="005B6B68">
      <w:pPr>
        <w:spacing w:line="480" w:lineRule="auto"/>
        <w:jc w:val="both"/>
        <w:rPr>
          <w:rFonts w:ascii="Arial" w:hAnsi="Arial" w:cs="Arial"/>
          <w:b/>
          <w:color w:val="000000" w:themeColor="text1"/>
          <w:sz w:val="24"/>
          <w:szCs w:val="24"/>
        </w:rPr>
      </w:pPr>
    </w:p>
    <w:p w14:paraId="4FADA90E" w14:textId="77777777" w:rsidR="00573699" w:rsidRPr="0063263B" w:rsidRDefault="00573699" w:rsidP="005B6B68">
      <w:pPr>
        <w:spacing w:line="480" w:lineRule="auto"/>
        <w:jc w:val="both"/>
        <w:rPr>
          <w:rFonts w:ascii="Arial" w:hAnsi="Arial" w:cs="Arial"/>
          <w:b/>
          <w:color w:val="000000" w:themeColor="text1"/>
          <w:sz w:val="24"/>
          <w:szCs w:val="24"/>
        </w:rPr>
      </w:pPr>
    </w:p>
    <w:p w14:paraId="04FC2183" w14:textId="77777777" w:rsidR="00573699" w:rsidRPr="0063263B" w:rsidRDefault="00573699" w:rsidP="005B6B68">
      <w:pPr>
        <w:spacing w:line="480" w:lineRule="auto"/>
        <w:jc w:val="both"/>
        <w:rPr>
          <w:rFonts w:ascii="Arial" w:hAnsi="Arial" w:cs="Arial"/>
          <w:b/>
          <w:color w:val="000000" w:themeColor="text1"/>
          <w:sz w:val="24"/>
          <w:szCs w:val="24"/>
        </w:rPr>
      </w:pPr>
    </w:p>
    <w:p w14:paraId="5314F225" w14:textId="77777777" w:rsidR="00520A08" w:rsidRPr="0063263B" w:rsidRDefault="00520A08" w:rsidP="005B6B68">
      <w:pPr>
        <w:spacing w:line="480" w:lineRule="auto"/>
        <w:jc w:val="both"/>
        <w:rPr>
          <w:rFonts w:ascii="Arial" w:hAnsi="Arial" w:cs="Arial"/>
          <w:b/>
          <w:color w:val="000000" w:themeColor="text1"/>
          <w:sz w:val="24"/>
          <w:szCs w:val="24"/>
        </w:rPr>
      </w:pPr>
    </w:p>
    <w:p w14:paraId="3033756D" w14:textId="77777777" w:rsidR="00FF025C" w:rsidRDefault="00FF025C" w:rsidP="005B6B68">
      <w:pPr>
        <w:spacing w:line="480" w:lineRule="auto"/>
        <w:jc w:val="both"/>
        <w:rPr>
          <w:rFonts w:ascii="Arial" w:hAnsi="Arial" w:cs="Arial"/>
          <w:b/>
          <w:color w:val="000000" w:themeColor="text1"/>
          <w:sz w:val="24"/>
          <w:szCs w:val="24"/>
        </w:rPr>
      </w:pPr>
    </w:p>
    <w:p w14:paraId="6A9C08CE" w14:textId="77777777" w:rsidR="00FF025C" w:rsidRDefault="00FF025C" w:rsidP="005B6B68">
      <w:pPr>
        <w:spacing w:line="480" w:lineRule="auto"/>
        <w:jc w:val="both"/>
        <w:rPr>
          <w:rFonts w:ascii="Arial" w:hAnsi="Arial" w:cs="Arial"/>
          <w:b/>
          <w:color w:val="000000" w:themeColor="text1"/>
          <w:sz w:val="24"/>
          <w:szCs w:val="24"/>
        </w:rPr>
      </w:pPr>
    </w:p>
    <w:p w14:paraId="2DF99663" w14:textId="412CB156" w:rsidR="005B6B68" w:rsidRPr="0063263B" w:rsidRDefault="005B6B68" w:rsidP="005B6B68">
      <w:pPr>
        <w:spacing w:line="480" w:lineRule="auto"/>
        <w:jc w:val="both"/>
        <w:rPr>
          <w:rFonts w:ascii="Arial" w:hAnsi="Arial" w:cs="Arial"/>
          <w:b/>
          <w:color w:val="000000" w:themeColor="text1"/>
          <w:sz w:val="24"/>
          <w:szCs w:val="24"/>
        </w:rPr>
      </w:pPr>
      <w:r w:rsidRPr="0063263B">
        <w:rPr>
          <w:rFonts w:ascii="Arial" w:hAnsi="Arial" w:cs="Arial"/>
          <w:b/>
          <w:color w:val="000000" w:themeColor="text1"/>
          <w:sz w:val="24"/>
          <w:szCs w:val="24"/>
        </w:rPr>
        <w:lastRenderedPageBreak/>
        <w:t>Recommendations</w:t>
      </w:r>
    </w:p>
    <w:p w14:paraId="5B0B2F87" w14:textId="77777777" w:rsidR="005B6B68" w:rsidRPr="0063263B" w:rsidRDefault="005B6B68" w:rsidP="005B6B68">
      <w:pPr>
        <w:spacing w:line="480" w:lineRule="auto"/>
        <w:jc w:val="both"/>
        <w:rPr>
          <w:rFonts w:ascii="Arial" w:hAnsi="Arial" w:cs="Arial"/>
          <w:color w:val="000000" w:themeColor="text1"/>
          <w:sz w:val="2"/>
          <w:szCs w:val="12"/>
        </w:rPr>
      </w:pPr>
    </w:p>
    <w:p w14:paraId="572B2688" w14:textId="77777777" w:rsidR="005B6B68" w:rsidRPr="0063263B" w:rsidRDefault="005B6B68" w:rsidP="005B6B68">
      <w:pPr>
        <w:spacing w:line="480" w:lineRule="auto"/>
        <w:ind w:firstLine="720"/>
        <w:jc w:val="both"/>
        <w:rPr>
          <w:rFonts w:ascii="Arial" w:hAnsi="Arial" w:cs="Arial"/>
          <w:color w:val="000000" w:themeColor="text1"/>
          <w:sz w:val="24"/>
          <w:szCs w:val="24"/>
        </w:rPr>
      </w:pPr>
      <w:r w:rsidRPr="0063263B">
        <w:rPr>
          <w:rFonts w:ascii="Arial" w:hAnsi="Arial" w:cs="Arial"/>
          <w:color w:val="000000" w:themeColor="text1"/>
          <w:sz w:val="24"/>
          <w:szCs w:val="24"/>
        </w:rPr>
        <w:t>Based on the findings and conclusions derived from this study, the following recommendations can be made:</w:t>
      </w:r>
    </w:p>
    <w:p w14:paraId="2D721D1A" w14:textId="77777777" w:rsidR="005B6B68" w:rsidRPr="0063263B" w:rsidRDefault="005B6B68" w:rsidP="005B6B68">
      <w:pPr>
        <w:spacing w:line="480" w:lineRule="auto"/>
        <w:ind w:firstLine="720"/>
        <w:jc w:val="both"/>
        <w:rPr>
          <w:rFonts w:ascii="Arial" w:hAnsi="Arial" w:cs="Arial"/>
          <w:color w:val="000000" w:themeColor="text1"/>
          <w:sz w:val="2"/>
          <w:szCs w:val="2"/>
        </w:rPr>
      </w:pPr>
    </w:p>
    <w:p w14:paraId="0DD3454A" w14:textId="77777777" w:rsidR="005B6B68" w:rsidRPr="0063263B" w:rsidRDefault="005B6B68" w:rsidP="005B6B68">
      <w:pPr>
        <w:pStyle w:val="ListParagraph"/>
        <w:numPr>
          <w:ilvl w:val="0"/>
          <w:numId w:val="42"/>
        </w:numPr>
        <w:tabs>
          <w:tab w:val="left" w:pos="450"/>
        </w:tabs>
        <w:spacing w:line="480" w:lineRule="auto"/>
        <w:ind w:left="450" w:hanging="450"/>
        <w:jc w:val="both"/>
        <w:rPr>
          <w:rFonts w:ascii="Arial" w:hAnsi="Arial" w:cs="Arial"/>
          <w:color w:val="000000" w:themeColor="text1"/>
          <w:sz w:val="8"/>
          <w:szCs w:val="24"/>
        </w:rPr>
      </w:pPr>
      <w:r w:rsidRPr="0063263B">
        <w:rPr>
          <w:rFonts w:ascii="Arial" w:hAnsi="Arial" w:cs="Arial"/>
          <w:color w:val="000000" w:themeColor="text1"/>
          <w:sz w:val="24"/>
          <w:szCs w:val="56"/>
        </w:rPr>
        <w:t xml:space="preserve">The </w:t>
      </w:r>
      <w:r w:rsidRPr="0063263B">
        <w:rPr>
          <w:rFonts w:ascii="Arial" w:hAnsi="Arial" w:cs="Arial"/>
          <w:b/>
          <w:bCs/>
          <w:color w:val="000000" w:themeColor="text1"/>
          <w:sz w:val="24"/>
          <w:szCs w:val="56"/>
        </w:rPr>
        <w:t>Department of Education</w:t>
      </w:r>
      <w:r w:rsidRPr="0063263B">
        <w:rPr>
          <w:rFonts w:ascii="Arial" w:hAnsi="Arial" w:cs="Arial"/>
          <w:color w:val="000000" w:themeColor="text1"/>
          <w:sz w:val="24"/>
          <w:szCs w:val="56"/>
        </w:rPr>
        <w:t xml:space="preserve"> (DepEd) should collaborate with the </w:t>
      </w:r>
      <w:r w:rsidRPr="0063263B">
        <w:rPr>
          <w:rFonts w:ascii="Arial" w:hAnsi="Arial" w:cs="Arial"/>
          <w:b/>
          <w:bCs/>
          <w:color w:val="000000" w:themeColor="text1"/>
          <w:sz w:val="24"/>
          <w:szCs w:val="56"/>
        </w:rPr>
        <w:t>Local Government Unit</w:t>
      </w:r>
      <w:r w:rsidRPr="0063263B">
        <w:rPr>
          <w:rFonts w:ascii="Arial" w:hAnsi="Arial" w:cs="Arial"/>
          <w:color w:val="000000" w:themeColor="text1"/>
          <w:sz w:val="24"/>
          <w:szCs w:val="56"/>
        </w:rPr>
        <w:t xml:space="preserve"> in order to streamline the delivery of Home-Based instruction by developing equitable, inclusive, and relevant social support programs and services that focus on promoting students’ academic well-being such as educating and training parents and teachers on effective child-mentoring during HBE; enhancing parent’s involvement in their child’s education through counseling or training on positive discipline and child development, and at the same time providing students with the necessary learning materials to include textbooks/modules and gadgets with free internet to underprivileged students. </w:t>
      </w:r>
    </w:p>
    <w:p w14:paraId="7D15EF5C" w14:textId="77777777" w:rsidR="005B6B68" w:rsidRPr="0063263B" w:rsidRDefault="005B6B68" w:rsidP="005B6B68">
      <w:pPr>
        <w:pStyle w:val="ListParagraph"/>
        <w:tabs>
          <w:tab w:val="left" w:pos="450"/>
        </w:tabs>
        <w:spacing w:line="480" w:lineRule="auto"/>
        <w:ind w:left="450"/>
        <w:jc w:val="both"/>
        <w:rPr>
          <w:rFonts w:ascii="Arial" w:hAnsi="Arial" w:cs="Arial"/>
          <w:color w:val="000000" w:themeColor="text1"/>
          <w:sz w:val="24"/>
          <w:szCs w:val="56"/>
        </w:rPr>
      </w:pPr>
    </w:p>
    <w:p w14:paraId="4D8CA790" w14:textId="77777777" w:rsidR="005B6B68" w:rsidRPr="0063263B" w:rsidRDefault="005B6B68" w:rsidP="005B6B68">
      <w:pPr>
        <w:pStyle w:val="ListParagraph"/>
        <w:tabs>
          <w:tab w:val="left" w:pos="450"/>
        </w:tabs>
        <w:spacing w:line="480" w:lineRule="auto"/>
        <w:ind w:left="450"/>
        <w:jc w:val="both"/>
        <w:rPr>
          <w:rFonts w:ascii="Arial" w:hAnsi="Arial" w:cs="Arial"/>
          <w:color w:val="000000" w:themeColor="text1"/>
          <w:sz w:val="2"/>
          <w:szCs w:val="6"/>
        </w:rPr>
      </w:pPr>
    </w:p>
    <w:p w14:paraId="280524FE" w14:textId="77777777" w:rsidR="005B6B68" w:rsidRPr="0063263B" w:rsidRDefault="005B6B68" w:rsidP="005B6B68">
      <w:pPr>
        <w:pStyle w:val="ListParagraph"/>
        <w:spacing w:line="480" w:lineRule="auto"/>
        <w:ind w:left="270"/>
        <w:jc w:val="both"/>
        <w:rPr>
          <w:rFonts w:ascii="Arial" w:hAnsi="Arial" w:cs="Arial"/>
          <w:color w:val="000000" w:themeColor="text1"/>
          <w:sz w:val="8"/>
          <w:szCs w:val="24"/>
        </w:rPr>
      </w:pPr>
    </w:p>
    <w:p w14:paraId="6868EA67" w14:textId="2C79F10B" w:rsidR="005B6B68" w:rsidRPr="0063263B" w:rsidRDefault="005B6B68" w:rsidP="005B6B68">
      <w:pPr>
        <w:pStyle w:val="ListParagraph"/>
        <w:numPr>
          <w:ilvl w:val="0"/>
          <w:numId w:val="41"/>
        </w:numPr>
        <w:spacing w:after="0" w:line="480" w:lineRule="auto"/>
        <w:ind w:left="450" w:hanging="450"/>
        <w:jc w:val="both"/>
        <w:rPr>
          <w:rFonts w:ascii="Arial" w:hAnsi="Arial" w:cs="Arial"/>
          <w:color w:val="000000" w:themeColor="text1"/>
          <w:sz w:val="14"/>
          <w:szCs w:val="14"/>
        </w:rPr>
      </w:pPr>
      <w:r w:rsidRPr="0063263B">
        <w:rPr>
          <w:rFonts w:ascii="Arial" w:hAnsi="Arial" w:cs="Arial"/>
          <w:color w:val="000000" w:themeColor="text1"/>
          <w:sz w:val="24"/>
          <w:szCs w:val="24"/>
        </w:rPr>
        <w:t xml:space="preserve">In order to provide students who cannot avail of formal schooling due to work, health, or safety reasons a viable option to continue basic education in the new normal, </w:t>
      </w:r>
      <w:r w:rsidRPr="0063263B">
        <w:rPr>
          <w:rFonts w:ascii="Arial" w:hAnsi="Arial" w:cs="Arial"/>
          <w:b/>
          <w:bCs/>
          <w:color w:val="000000" w:themeColor="text1"/>
          <w:sz w:val="24"/>
          <w:szCs w:val="24"/>
        </w:rPr>
        <w:t xml:space="preserve">DepEd </w:t>
      </w:r>
      <w:r w:rsidRPr="0063263B">
        <w:rPr>
          <w:rFonts w:ascii="Arial" w:hAnsi="Arial" w:cs="Arial"/>
          <w:color w:val="000000" w:themeColor="text1"/>
          <w:sz w:val="24"/>
          <w:szCs w:val="24"/>
        </w:rPr>
        <w:t>through the</w:t>
      </w:r>
      <w:r w:rsidRPr="0063263B">
        <w:rPr>
          <w:rFonts w:ascii="Arial" w:hAnsi="Arial" w:cs="Arial"/>
          <w:b/>
          <w:bCs/>
          <w:color w:val="000000" w:themeColor="text1"/>
          <w:sz w:val="24"/>
          <w:szCs w:val="24"/>
        </w:rPr>
        <w:t xml:space="preserve"> Bureau of Learning Delivery</w:t>
      </w:r>
      <w:r w:rsidRPr="0063263B">
        <w:rPr>
          <w:rFonts w:ascii="Arial" w:hAnsi="Arial" w:cs="Arial"/>
          <w:color w:val="000000" w:themeColor="text1"/>
          <w:sz w:val="24"/>
          <w:szCs w:val="24"/>
        </w:rPr>
        <w:t xml:space="preserve"> should advocate and support the continued adoption of Home-Based Education or Home-School Learning among public schools even upon the resumption of face-to-face classes</w:t>
      </w:r>
      <w:r w:rsidR="00225AA2">
        <w:rPr>
          <w:rFonts w:ascii="Arial" w:hAnsi="Arial" w:cs="Arial"/>
          <w:color w:val="000000" w:themeColor="text1"/>
          <w:sz w:val="24"/>
          <w:szCs w:val="24"/>
        </w:rPr>
        <w:t xml:space="preserve">. </w:t>
      </w:r>
      <w:r w:rsidRPr="0063263B">
        <w:rPr>
          <w:rFonts w:ascii="Arial" w:hAnsi="Arial" w:cs="Arial"/>
          <w:color w:val="000000" w:themeColor="text1"/>
          <w:sz w:val="24"/>
          <w:szCs w:val="24"/>
        </w:rPr>
        <w:t xml:space="preserve"> </w:t>
      </w:r>
    </w:p>
    <w:p w14:paraId="1BF57239" w14:textId="77777777" w:rsidR="005B6B68" w:rsidRPr="0063263B" w:rsidRDefault="005B6B68" w:rsidP="005B6B68">
      <w:pPr>
        <w:pStyle w:val="ListParagraph"/>
        <w:spacing w:after="0" w:line="480" w:lineRule="auto"/>
        <w:ind w:left="450"/>
        <w:jc w:val="both"/>
        <w:rPr>
          <w:rFonts w:ascii="Arial" w:hAnsi="Arial" w:cs="Arial"/>
          <w:color w:val="000000" w:themeColor="text1"/>
          <w:sz w:val="14"/>
          <w:szCs w:val="14"/>
        </w:rPr>
      </w:pPr>
    </w:p>
    <w:p w14:paraId="322BB166" w14:textId="4CFEE4EC" w:rsidR="005B6B68" w:rsidRPr="0063263B" w:rsidRDefault="005B6B68" w:rsidP="005B6B68">
      <w:pPr>
        <w:pStyle w:val="ListParagraph"/>
        <w:spacing w:after="0" w:line="480" w:lineRule="auto"/>
        <w:ind w:left="450"/>
        <w:jc w:val="both"/>
        <w:rPr>
          <w:rFonts w:ascii="Arial" w:hAnsi="Arial" w:cs="Arial"/>
          <w:color w:val="000000" w:themeColor="text1"/>
          <w:sz w:val="14"/>
          <w:szCs w:val="14"/>
        </w:rPr>
      </w:pPr>
    </w:p>
    <w:p w14:paraId="69A11E14" w14:textId="650BD821" w:rsidR="00070C5A" w:rsidRPr="0063263B" w:rsidRDefault="00070C5A" w:rsidP="005B6B68">
      <w:pPr>
        <w:pStyle w:val="ListParagraph"/>
        <w:spacing w:after="0" w:line="480" w:lineRule="auto"/>
        <w:ind w:left="450"/>
        <w:jc w:val="both"/>
        <w:rPr>
          <w:rFonts w:ascii="Arial" w:hAnsi="Arial" w:cs="Arial"/>
          <w:color w:val="000000" w:themeColor="text1"/>
          <w:sz w:val="14"/>
          <w:szCs w:val="14"/>
        </w:rPr>
      </w:pPr>
    </w:p>
    <w:p w14:paraId="126F554A" w14:textId="77777777" w:rsidR="00070C5A" w:rsidRPr="0063263B" w:rsidRDefault="00070C5A" w:rsidP="005B6B68">
      <w:pPr>
        <w:pStyle w:val="ListParagraph"/>
        <w:spacing w:after="0" w:line="480" w:lineRule="auto"/>
        <w:ind w:left="450"/>
        <w:jc w:val="both"/>
        <w:rPr>
          <w:rFonts w:ascii="Arial" w:hAnsi="Arial" w:cs="Arial"/>
          <w:color w:val="000000" w:themeColor="text1"/>
          <w:sz w:val="14"/>
          <w:szCs w:val="14"/>
        </w:rPr>
      </w:pPr>
    </w:p>
    <w:p w14:paraId="572C2D54" w14:textId="128D5E39" w:rsidR="005B6B68" w:rsidRDefault="005B6B68" w:rsidP="00F01F30">
      <w:pPr>
        <w:pStyle w:val="ListParagraph"/>
        <w:numPr>
          <w:ilvl w:val="0"/>
          <w:numId w:val="41"/>
        </w:numPr>
        <w:spacing w:after="0" w:line="480" w:lineRule="auto"/>
        <w:ind w:left="450" w:hanging="450"/>
        <w:jc w:val="both"/>
        <w:rPr>
          <w:rFonts w:ascii="Arial" w:hAnsi="Arial" w:cs="Arial"/>
          <w:color w:val="000000" w:themeColor="text1"/>
          <w:sz w:val="24"/>
          <w:szCs w:val="24"/>
        </w:rPr>
      </w:pPr>
      <w:r w:rsidRPr="00225AA2">
        <w:rPr>
          <w:rFonts w:ascii="Arial" w:hAnsi="Arial" w:cs="Arial"/>
          <w:color w:val="000000" w:themeColor="text1"/>
          <w:sz w:val="24"/>
          <w:szCs w:val="24"/>
        </w:rPr>
        <w:lastRenderedPageBreak/>
        <w:t>School Administrators or Principals should carry out a whole-school approach involving teachers, guidance coordinators, staff, and parents in monitoring and assessing students’ progress during HBE relative to the social support they receive, which may include strengthening parent-teacher partnership in children’s education, assisting or facilitating parents in accessing school programs and community resources available for students, as well as conducting activities such as counseling</w:t>
      </w:r>
      <w:r w:rsidR="00225AA2" w:rsidRPr="00225AA2">
        <w:rPr>
          <w:rFonts w:ascii="Arial" w:hAnsi="Arial" w:cs="Arial"/>
          <w:color w:val="000000" w:themeColor="text1"/>
          <w:sz w:val="24"/>
          <w:szCs w:val="24"/>
        </w:rPr>
        <w:t xml:space="preserve"> and behavioral techniques </w:t>
      </w:r>
      <w:r w:rsidR="00225AA2">
        <w:rPr>
          <w:rFonts w:ascii="Arial" w:hAnsi="Arial" w:cs="Arial"/>
          <w:color w:val="000000" w:themeColor="text1"/>
          <w:sz w:val="24"/>
          <w:szCs w:val="24"/>
        </w:rPr>
        <w:t xml:space="preserve">to train students in managing their anxiety. </w:t>
      </w:r>
    </w:p>
    <w:p w14:paraId="414D285A" w14:textId="77777777" w:rsidR="00225AA2" w:rsidRPr="00225AA2" w:rsidRDefault="00225AA2" w:rsidP="00225AA2">
      <w:pPr>
        <w:pStyle w:val="ListParagraph"/>
        <w:spacing w:after="0" w:line="480" w:lineRule="auto"/>
        <w:ind w:left="450"/>
        <w:jc w:val="both"/>
        <w:rPr>
          <w:rFonts w:ascii="Arial" w:hAnsi="Arial" w:cs="Arial"/>
          <w:color w:val="000000" w:themeColor="text1"/>
          <w:sz w:val="24"/>
          <w:szCs w:val="24"/>
        </w:rPr>
      </w:pPr>
    </w:p>
    <w:p w14:paraId="54D3C575" w14:textId="5DD853F1" w:rsidR="005B6B68" w:rsidRPr="00FF025C" w:rsidRDefault="00F56310" w:rsidP="005B6B68">
      <w:pPr>
        <w:pStyle w:val="ListParagraph"/>
        <w:numPr>
          <w:ilvl w:val="0"/>
          <w:numId w:val="41"/>
        </w:numPr>
        <w:spacing w:after="0" w:line="480" w:lineRule="auto"/>
        <w:ind w:left="450" w:hanging="450"/>
        <w:jc w:val="both"/>
        <w:rPr>
          <w:rFonts w:ascii="Arial" w:hAnsi="Arial" w:cs="Arial"/>
          <w:color w:val="000000" w:themeColor="text1"/>
          <w:sz w:val="16"/>
          <w:szCs w:val="16"/>
        </w:rPr>
      </w:pPr>
      <w:r>
        <w:rPr>
          <w:rFonts w:ascii="Arial" w:hAnsi="Arial" w:cs="Arial"/>
          <w:color w:val="000000" w:themeColor="text1"/>
          <w:sz w:val="24"/>
          <w:szCs w:val="24"/>
        </w:rPr>
        <w:t xml:space="preserve">In order to improve students’ achievement, </w:t>
      </w:r>
      <w:r w:rsidR="005B6B68" w:rsidRPr="0063263B">
        <w:rPr>
          <w:rFonts w:ascii="Arial" w:hAnsi="Arial" w:cs="Arial"/>
          <w:color w:val="000000" w:themeColor="text1"/>
          <w:sz w:val="24"/>
          <w:szCs w:val="24"/>
        </w:rPr>
        <w:t xml:space="preserve">School Administrators </w:t>
      </w:r>
      <w:r w:rsidR="00FF025C">
        <w:rPr>
          <w:rFonts w:ascii="Arial" w:hAnsi="Arial" w:cs="Arial"/>
          <w:color w:val="000000" w:themeColor="text1"/>
          <w:sz w:val="24"/>
          <w:szCs w:val="24"/>
        </w:rPr>
        <w:t xml:space="preserve">should help teachers in fulfilling their roles </w:t>
      </w:r>
      <w:r>
        <w:rPr>
          <w:rFonts w:ascii="Arial" w:hAnsi="Arial" w:cs="Arial"/>
          <w:color w:val="000000" w:themeColor="text1"/>
          <w:sz w:val="24"/>
          <w:szCs w:val="24"/>
        </w:rPr>
        <w:t xml:space="preserve">through </w:t>
      </w:r>
      <w:r w:rsidR="00FF025C">
        <w:rPr>
          <w:rFonts w:ascii="Arial" w:hAnsi="Arial" w:cs="Arial"/>
          <w:color w:val="000000" w:themeColor="text1"/>
          <w:sz w:val="24"/>
          <w:szCs w:val="24"/>
        </w:rPr>
        <w:t xml:space="preserve">effective supervision and evaluation </w:t>
      </w:r>
      <w:r w:rsidR="00225AA2">
        <w:rPr>
          <w:rFonts w:ascii="Arial" w:hAnsi="Arial" w:cs="Arial"/>
          <w:color w:val="000000" w:themeColor="text1"/>
          <w:sz w:val="24"/>
          <w:szCs w:val="24"/>
        </w:rPr>
        <w:t>for</w:t>
      </w:r>
      <w:r w:rsidR="00FF025C">
        <w:rPr>
          <w:rFonts w:ascii="Arial" w:hAnsi="Arial" w:cs="Arial"/>
          <w:color w:val="000000" w:themeColor="text1"/>
          <w:sz w:val="24"/>
          <w:szCs w:val="24"/>
        </w:rPr>
        <w:t xml:space="preserve"> teacher</w:t>
      </w:r>
      <w:r w:rsidR="00E336A3">
        <w:rPr>
          <w:rFonts w:ascii="Arial" w:hAnsi="Arial" w:cs="Arial"/>
          <w:color w:val="000000" w:themeColor="text1"/>
          <w:sz w:val="24"/>
          <w:szCs w:val="24"/>
        </w:rPr>
        <w:t>s’</w:t>
      </w:r>
      <w:r w:rsidR="00FF025C">
        <w:rPr>
          <w:rFonts w:ascii="Arial" w:hAnsi="Arial" w:cs="Arial"/>
          <w:color w:val="000000" w:themeColor="text1"/>
          <w:sz w:val="24"/>
          <w:szCs w:val="24"/>
        </w:rPr>
        <w:t xml:space="preserve"> professional development and improve instruction</w:t>
      </w:r>
      <w:r w:rsidR="00E336A3">
        <w:rPr>
          <w:rFonts w:ascii="Arial" w:hAnsi="Arial" w:cs="Arial"/>
          <w:color w:val="000000" w:themeColor="text1"/>
          <w:sz w:val="24"/>
          <w:szCs w:val="24"/>
        </w:rPr>
        <w:t xml:space="preserve">. Also, teachers </w:t>
      </w:r>
      <w:r w:rsidR="005B6B68" w:rsidRPr="0063263B">
        <w:rPr>
          <w:rFonts w:ascii="Arial" w:hAnsi="Arial" w:cs="Arial"/>
          <w:color w:val="000000" w:themeColor="text1"/>
          <w:sz w:val="24"/>
          <w:szCs w:val="24"/>
        </w:rPr>
        <w:t xml:space="preserve">must undergo enhanced capacity-building to expose them to ways in which they can involve parents in the education of their children such as establishing an open-door policy in their virtual or physical classrooms, creating online class groups with a dedicated space for questions and answers from parents, as well as organizing regular home visits during Home-Based Education in order to identify parents’ strengths, interests, and multiple competing priorities and educate parents on how to strike a balance with these. </w:t>
      </w:r>
    </w:p>
    <w:p w14:paraId="66578290" w14:textId="22DD6157" w:rsidR="00FF025C" w:rsidRDefault="00FF025C" w:rsidP="00FF025C">
      <w:pPr>
        <w:pStyle w:val="ListParagraph"/>
        <w:rPr>
          <w:rFonts w:ascii="Arial" w:hAnsi="Arial" w:cs="Arial"/>
          <w:color w:val="000000" w:themeColor="text1"/>
          <w:sz w:val="16"/>
          <w:szCs w:val="16"/>
        </w:rPr>
      </w:pPr>
    </w:p>
    <w:p w14:paraId="21EC1342" w14:textId="78AB9DD8" w:rsidR="00F56310" w:rsidRDefault="00F56310" w:rsidP="00FF025C">
      <w:pPr>
        <w:pStyle w:val="ListParagraph"/>
        <w:rPr>
          <w:rFonts w:ascii="Arial" w:hAnsi="Arial" w:cs="Arial"/>
          <w:color w:val="000000" w:themeColor="text1"/>
          <w:sz w:val="16"/>
          <w:szCs w:val="16"/>
        </w:rPr>
      </w:pPr>
    </w:p>
    <w:p w14:paraId="6AD3639F" w14:textId="4AA1CA37" w:rsidR="00F56310" w:rsidRDefault="00F56310" w:rsidP="00FF025C">
      <w:pPr>
        <w:pStyle w:val="ListParagraph"/>
        <w:rPr>
          <w:rFonts w:ascii="Arial" w:hAnsi="Arial" w:cs="Arial"/>
          <w:color w:val="000000" w:themeColor="text1"/>
          <w:sz w:val="16"/>
          <w:szCs w:val="16"/>
        </w:rPr>
      </w:pPr>
    </w:p>
    <w:p w14:paraId="3BD778C5" w14:textId="544100C5" w:rsidR="00F56310" w:rsidRDefault="00F56310" w:rsidP="00FF025C">
      <w:pPr>
        <w:pStyle w:val="ListParagraph"/>
        <w:rPr>
          <w:rFonts w:ascii="Arial" w:hAnsi="Arial" w:cs="Arial"/>
          <w:color w:val="000000" w:themeColor="text1"/>
          <w:sz w:val="16"/>
          <w:szCs w:val="16"/>
        </w:rPr>
      </w:pPr>
    </w:p>
    <w:p w14:paraId="5CC77249" w14:textId="6A7849DC" w:rsidR="00F56310" w:rsidRDefault="00F56310" w:rsidP="00FF025C">
      <w:pPr>
        <w:pStyle w:val="ListParagraph"/>
        <w:rPr>
          <w:rFonts w:ascii="Arial" w:hAnsi="Arial" w:cs="Arial"/>
          <w:color w:val="000000" w:themeColor="text1"/>
          <w:sz w:val="16"/>
          <w:szCs w:val="16"/>
        </w:rPr>
      </w:pPr>
    </w:p>
    <w:p w14:paraId="23B679FB" w14:textId="2A724BBB" w:rsidR="00F56310" w:rsidRDefault="00F56310" w:rsidP="00FF025C">
      <w:pPr>
        <w:pStyle w:val="ListParagraph"/>
        <w:rPr>
          <w:rFonts w:ascii="Arial" w:hAnsi="Arial" w:cs="Arial"/>
          <w:color w:val="000000" w:themeColor="text1"/>
          <w:sz w:val="16"/>
          <w:szCs w:val="16"/>
        </w:rPr>
      </w:pPr>
    </w:p>
    <w:p w14:paraId="7DD00B96" w14:textId="315984B6" w:rsidR="00F56310" w:rsidRDefault="00F56310" w:rsidP="00FF025C">
      <w:pPr>
        <w:pStyle w:val="ListParagraph"/>
        <w:rPr>
          <w:rFonts w:ascii="Arial" w:hAnsi="Arial" w:cs="Arial"/>
          <w:color w:val="000000" w:themeColor="text1"/>
          <w:sz w:val="16"/>
          <w:szCs w:val="16"/>
        </w:rPr>
      </w:pPr>
    </w:p>
    <w:p w14:paraId="52450079" w14:textId="77777777" w:rsidR="00F56310" w:rsidRPr="00FF025C" w:rsidRDefault="00F56310" w:rsidP="00FF025C">
      <w:pPr>
        <w:pStyle w:val="ListParagraph"/>
        <w:rPr>
          <w:rFonts w:ascii="Arial" w:hAnsi="Arial" w:cs="Arial"/>
          <w:color w:val="000000" w:themeColor="text1"/>
          <w:sz w:val="16"/>
          <w:szCs w:val="16"/>
        </w:rPr>
      </w:pPr>
    </w:p>
    <w:p w14:paraId="59C7F038" w14:textId="77777777" w:rsidR="00FF025C" w:rsidRPr="00FF025C" w:rsidRDefault="00FF025C" w:rsidP="00FF025C">
      <w:pPr>
        <w:pStyle w:val="ListParagraph"/>
        <w:spacing w:after="0" w:line="480" w:lineRule="auto"/>
        <w:ind w:left="450"/>
        <w:jc w:val="both"/>
        <w:rPr>
          <w:rFonts w:ascii="Arial" w:hAnsi="Arial" w:cs="Arial"/>
          <w:color w:val="000000" w:themeColor="text1"/>
          <w:sz w:val="6"/>
          <w:szCs w:val="6"/>
        </w:rPr>
      </w:pPr>
    </w:p>
    <w:p w14:paraId="5B4B0074" w14:textId="77777777" w:rsidR="005B6B68" w:rsidRPr="0063263B" w:rsidRDefault="005B6B68" w:rsidP="005B6B68">
      <w:pPr>
        <w:pStyle w:val="ListParagraph"/>
        <w:rPr>
          <w:rFonts w:ascii="Arial" w:hAnsi="Arial" w:cs="Arial"/>
          <w:color w:val="000000" w:themeColor="text1"/>
          <w:sz w:val="24"/>
          <w:szCs w:val="24"/>
        </w:rPr>
      </w:pPr>
    </w:p>
    <w:p w14:paraId="675D5202" w14:textId="77777777" w:rsidR="005B6B68" w:rsidRPr="0063263B" w:rsidRDefault="005B6B68" w:rsidP="005B6B68">
      <w:pPr>
        <w:pStyle w:val="ListParagraph"/>
        <w:numPr>
          <w:ilvl w:val="0"/>
          <w:numId w:val="41"/>
        </w:numPr>
        <w:spacing w:after="0" w:line="480" w:lineRule="auto"/>
        <w:ind w:left="450" w:hanging="450"/>
        <w:jc w:val="both"/>
        <w:rPr>
          <w:rFonts w:ascii="Arial" w:hAnsi="Arial" w:cs="Arial"/>
          <w:color w:val="000000" w:themeColor="text1"/>
          <w:sz w:val="24"/>
          <w:szCs w:val="24"/>
        </w:rPr>
      </w:pPr>
      <w:r w:rsidRPr="0063263B">
        <w:rPr>
          <w:rFonts w:ascii="Arial" w:hAnsi="Arial" w:cs="Arial"/>
          <w:color w:val="000000" w:themeColor="text1"/>
          <w:sz w:val="24"/>
          <w:szCs w:val="24"/>
        </w:rPr>
        <w:lastRenderedPageBreak/>
        <w:t xml:space="preserve">Schools should strengthen Parent-Teacher relationships by conducting regular meetings or designing incentivized Group-Based Programs where parents and teachers are rewarded with gifts for their participation in group sessions that aim to promote students’ academic well-being, enhance parental and teacher attention and understanding towards students/children especially those with additional needs such as students at higher grades, Young Adults, and Poor students. </w:t>
      </w:r>
    </w:p>
    <w:p w14:paraId="021FF7D6" w14:textId="77777777" w:rsidR="005B6B68" w:rsidRPr="0063263B" w:rsidRDefault="005B6B68" w:rsidP="005B6B68">
      <w:pPr>
        <w:spacing w:after="0" w:line="480" w:lineRule="auto"/>
        <w:jc w:val="both"/>
        <w:rPr>
          <w:rFonts w:ascii="Arial" w:hAnsi="Arial" w:cs="Arial"/>
          <w:color w:val="000000" w:themeColor="text1"/>
          <w:sz w:val="24"/>
          <w:szCs w:val="24"/>
        </w:rPr>
      </w:pPr>
    </w:p>
    <w:p w14:paraId="2F609B1F" w14:textId="739BCC21" w:rsidR="005B6B68" w:rsidRPr="0063263B" w:rsidRDefault="005B6B68" w:rsidP="00812230">
      <w:pPr>
        <w:pStyle w:val="ListParagraph"/>
        <w:numPr>
          <w:ilvl w:val="0"/>
          <w:numId w:val="41"/>
        </w:numPr>
        <w:spacing w:after="0" w:line="480" w:lineRule="auto"/>
        <w:ind w:left="450" w:hanging="450"/>
        <w:jc w:val="both"/>
        <w:rPr>
          <w:rFonts w:ascii="Arial" w:hAnsi="Arial" w:cs="Arial"/>
          <w:color w:val="000000" w:themeColor="text1"/>
          <w:sz w:val="24"/>
          <w:szCs w:val="24"/>
        </w:rPr>
      </w:pPr>
      <w:r w:rsidRPr="0063263B">
        <w:rPr>
          <w:rFonts w:ascii="Arial" w:hAnsi="Arial" w:cs="Arial"/>
          <w:color w:val="000000" w:themeColor="text1"/>
          <w:sz w:val="24"/>
          <w:szCs w:val="24"/>
        </w:rPr>
        <w:t>In the context of Home-Based Education, teachers should be provided with a wide range of trainings and seminars on Content, Knowledge</w:t>
      </w:r>
      <w:r w:rsidR="00E23518">
        <w:rPr>
          <w:rFonts w:ascii="Arial" w:hAnsi="Arial" w:cs="Arial"/>
          <w:color w:val="000000" w:themeColor="text1"/>
          <w:sz w:val="24"/>
          <w:szCs w:val="24"/>
        </w:rPr>
        <w:t>, and Pedagogy</w:t>
      </w:r>
      <w:r w:rsidRPr="0063263B">
        <w:rPr>
          <w:rFonts w:ascii="Arial" w:hAnsi="Arial" w:cs="Arial"/>
          <w:color w:val="000000" w:themeColor="text1"/>
          <w:sz w:val="24"/>
          <w:szCs w:val="24"/>
        </w:rPr>
        <w:t xml:space="preserve"> to include topics on the effective lesson designs for diverse learners, effective delivery of HBE instruction and students’ assessment, and sustaining or increasing students’ motivation and positive attitude towards HBE by designing lessons that consider their interests, prior experiences, and needs.</w:t>
      </w:r>
    </w:p>
    <w:p w14:paraId="77882DFB" w14:textId="77777777" w:rsidR="00070C5A" w:rsidRPr="0063263B" w:rsidRDefault="00070C5A" w:rsidP="00070C5A">
      <w:pPr>
        <w:pStyle w:val="ListParagraph"/>
        <w:rPr>
          <w:rFonts w:ascii="Arial" w:hAnsi="Arial" w:cs="Arial"/>
          <w:color w:val="000000" w:themeColor="text1"/>
          <w:sz w:val="24"/>
          <w:szCs w:val="24"/>
        </w:rPr>
      </w:pPr>
    </w:p>
    <w:p w14:paraId="1186B2DB" w14:textId="77777777" w:rsidR="00070C5A" w:rsidRPr="0063263B" w:rsidRDefault="00070C5A" w:rsidP="00070C5A">
      <w:pPr>
        <w:pStyle w:val="ListParagraph"/>
        <w:spacing w:after="0" w:line="480" w:lineRule="auto"/>
        <w:ind w:left="450"/>
        <w:jc w:val="both"/>
        <w:rPr>
          <w:rFonts w:ascii="Arial" w:hAnsi="Arial" w:cs="Arial"/>
          <w:color w:val="000000" w:themeColor="text1"/>
          <w:sz w:val="10"/>
          <w:szCs w:val="10"/>
        </w:rPr>
      </w:pPr>
    </w:p>
    <w:p w14:paraId="282BB11B" w14:textId="77777777" w:rsidR="005B6B68" w:rsidRPr="0063263B" w:rsidRDefault="005B6B68" w:rsidP="005B6B68">
      <w:pPr>
        <w:pStyle w:val="ListParagraph"/>
        <w:spacing w:after="0" w:line="480" w:lineRule="auto"/>
        <w:ind w:left="450"/>
        <w:jc w:val="both"/>
        <w:rPr>
          <w:rFonts w:ascii="Arial" w:hAnsi="Arial" w:cs="Arial"/>
          <w:color w:val="000000" w:themeColor="text1"/>
          <w:sz w:val="2"/>
          <w:szCs w:val="2"/>
        </w:rPr>
      </w:pPr>
    </w:p>
    <w:p w14:paraId="120DF17E" w14:textId="02FBC396" w:rsidR="008758D5" w:rsidRPr="00C23265" w:rsidRDefault="005B6B68" w:rsidP="00025E6C">
      <w:pPr>
        <w:pStyle w:val="ListParagraph"/>
        <w:numPr>
          <w:ilvl w:val="0"/>
          <w:numId w:val="41"/>
        </w:numPr>
        <w:spacing w:after="0" w:line="480" w:lineRule="auto"/>
        <w:ind w:left="450" w:hanging="450"/>
        <w:jc w:val="both"/>
        <w:rPr>
          <w:rFonts w:ascii="Arial" w:hAnsi="Arial" w:cs="Arial"/>
          <w:color w:val="000000" w:themeColor="text1"/>
        </w:rPr>
      </w:pPr>
      <w:r w:rsidRPr="0063263B">
        <w:rPr>
          <w:rFonts w:ascii="Arial" w:hAnsi="Arial" w:cs="Arial"/>
          <w:color w:val="000000" w:themeColor="text1"/>
          <w:sz w:val="24"/>
          <w:szCs w:val="24"/>
        </w:rPr>
        <w:t xml:space="preserve">Future researchers who will be conducting research on similar topic may use the findings indicated in this study as a reference in their study, or may also replicate this study considering similar demographic variables but employing other research designs such as qualitative or mixed-method approach in order to further explore the students’ attitude towards Home-Based Education. </w:t>
      </w:r>
      <w:bookmarkStart w:id="41" w:name="_Hlk85474680"/>
    </w:p>
    <w:p w14:paraId="7B39DA3C" w14:textId="77777777" w:rsidR="00C23265" w:rsidRPr="00C23265" w:rsidRDefault="00C23265" w:rsidP="00C23265">
      <w:pPr>
        <w:pStyle w:val="ListParagraph"/>
        <w:spacing w:after="0" w:line="480" w:lineRule="auto"/>
        <w:ind w:left="450"/>
        <w:jc w:val="both"/>
        <w:rPr>
          <w:rFonts w:ascii="Arial" w:hAnsi="Arial" w:cs="Arial"/>
          <w:color w:val="000000" w:themeColor="text1"/>
        </w:rPr>
      </w:pPr>
    </w:p>
    <w:p w14:paraId="79B88DEB" w14:textId="3B6E41BE" w:rsidR="000B4C73" w:rsidRPr="0063263B" w:rsidRDefault="000B4C73" w:rsidP="00025E6C">
      <w:pPr>
        <w:pStyle w:val="NoSpacing"/>
        <w:spacing w:line="480" w:lineRule="auto"/>
        <w:rPr>
          <w:rFonts w:ascii="Arial" w:hAnsi="Arial" w:cs="Arial"/>
          <w:b/>
          <w:color w:val="000000" w:themeColor="text1"/>
          <w:sz w:val="24"/>
          <w:szCs w:val="24"/>
        </w:rPr>
      </w:pPr>
    </w:p>
    <w:p w14:paraId="54F2E3FF" w14:textId="77777777" w:rsidR="003445A7" w:rsidRPr="0063263B" w:rsidRDefault="003445A7" w:rsidP="00025E6C">
      <w:pPr>
        <w:pStyle w:val="NoSpacing"/>
        <w:spacing w:line="480" w:lineRule="auto"/>
        <w:rPr>
          <w:rFonts w:ascii="Arial" w:hAnsi="Arial" w:cs="Arial"/>
          <w:b/>
          <w:color w:val="000000" w:themeColor="text1"/>
          <w:sz w:val="24"/>
          <w:szCs w:val="24"/>
        </w:rPr>
      </w:pPr>
    </w:p>
    <w:p w14:paraId="7ECCFB1E" w14:textId="0D7A920B" w:rsidR="00DD4378" w:rsidRDefault="00A91C2C" w:rsidP="00502735">
      <w:pPr>
        <w:pStyle w:val="NoSpacing"/>
        <w:spacing w:line="480" w:lineRule="auto"/>
        <w:jc w:val="center"/>
        <w:rPr>
          <w:rFonts w:ascii="Arial" w:hAnsi="Arial" w:cs="Arial"/>
          <w:b/>
          <w:color w:val="000000" w:themeColor="text1"/>
          <w:sz w:val="24"/>
          <w:szCs w:val="24"/>
        </w:rPr>
      </w:pPr>
      <w:r w:rsidRPr="004E1541">
        <w:rPr>
          <w:rFonts w:ascii="Arial" w:hAnsi="Arial" w:cs="Arial"/>
          <w:b/>
          <w:color w:val="000000" w:themeColor="text1"/>
          <w:sz w:val="24"/>
          <w:szCs w:val="24"/>
        </w:rPr>
        <w:lastRenderedPageBreak/>
        <w:t>R</w:t>
      </w:r>
      <w:r w:rsidR="00502A0F" w:rsidRPr="004E1541">
        <w:rPr>
          <w:rFonts w:ascii="Arial" w:hAnsi="Arial" w:cs="Arial"/>
          <w:b/>
          <w:color w:val="000000" w:themeColor="text1"/>
          <w:sz w:val="24"/>
          <w:szCs w:val="24"/>
        </w:rPr>
        <w:t>eferences</w:t>
      </w:r>
    </w:p>
    <w:p w14:paraId="324164E6" w14:textId="77777777" w:rsidR="00293DD0" w:rsidRPr="00293DD0" w:rsidRDefault="00293DD0" w:rsidP="00502735">
      <w:pPr>
        <w:pStyle w:val="NoSpacing"/>
        <w:spacing w:line="480" w:lineRule="auto"/>
        <w:jc w:val="center"/>
        <w:rPr>
          <w:rFonts w:ascii="Arial" w:hAnsi="Arial" w:cs="Arial"/>
          <w:b/>
          <w:color w:val="000000" w:themeColor="text1"/>
          <w:sz w:val="8"/>
          <w:szCs w:val="8"/>
        </w:rPr>
      </w:pPr>
    </w:p>
    <w:bookmarkEnd w:id="41"/>
    <w:p w14:paraId="1719E0F5" w14:textId="77777777" w:rsidR="004E1541" w:rsidRPr="004E1541" w:rsidRDefault="004E1541" w:rsidP="002B2750">
      <w:pPr>
        <w:pStyle w:val="Default"/>
        <w:spacing w:line="480" w:lineRule="auto"/>
        <w:ind w:left="720" w:hanging="720"/>
        <w:rPr>
          <w:i/>
          <w:iCs/>
          <w:color w:val="auto"/>
        </w:rPr>
      </w:pPr>
      <w:r w:rsidRPr="004E1541">
        <w:rPr>
          <w:color w:val="auto"/>
        </w:rPr>
        <w:t xml:space="preserve">Abdullah, B. &amp; Singh, K. (2019). </w:t>
      </w:r>
      <w:r w:rsidRPr="004E1541">
        <w:rPr>
          <w:i/>
          <w:iCs/>
          <w:color w:val="auto"/>
        </w:rPr>
        <w:t xml:space="preserve">Social Support as Predictor of Student Engagement among Secondary School Students </w:t>
      </w:r>
    </w:p>
    <w:p w14:paraId="56D7C815" w14:textId="77777777" w:rsidR="004E1541" w:rsidRPr="004E1541" w:rsidRDefault="004E1541" w:rsidP="002B2750">
      <w:pPr>
        <w:spacing w:before="100" w:beforeAutospacing="1" w:after="100" w:afterAutospacing="1" w:line="480" w:lineRule="auto"/>
        <w:ind w:left="720" w:hanging="720"/>
        <w:rPr>
          <w:rFonts w:ascii="Arial" w:hAnsi="Arial" w:cs="Arial"/>
          <w:i/>
          <w:iCs/>
          <w:sz w:val="24"/>
          <w:szCs w:val="24"/>
        </w:rPr>
      </w:pPr>
      <w:bookmarkStart w:id="42" w:name="_Hlk85476211"/>
      <w:r w:rsidRPr="004E1541">
        <w:rPr>
          <w:rFonts w:ascii="Arial" w:hAnsi="Arial" w:cs="Arial"/>
          <w:sz w:val="24"/>
          <w:szCs w:val="24"/>
        </w:rPr>
        <w:t xml:space="preserve">Adams, D. &amp; Purdy, S. (1996). </w:t>
      </w:r>
      <w:r w:rsidRPr="004E1541">
        <w:rPr>
          <w:rFonts w:ascii="Arial" w:hAnsi="Arial" w:cs="Arial"/>
          <w:i/>
          <w:iCs/>
          <w:sz w:val="24"/>
          <w:szCs w:val="24"/>
        </w:rPr>
        <w:t xml:space="preserve">Children’s Perception of their Home Schooling Experience. </w:t>
      </w:r>
    </w:p>
    <w:p w14:paraId="2F23A67F"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Albert, JR. (2019). </w:t>
      </w:r>
      <w:r w:rsidRPr="004E1541">
        <w:rPr>
          <w:rFonts w:ascii="Arial" w:hAnsi="Arial" w:cs="Arial"/>
          <w:i/>
          <w:iCs/>
          <w:sz w:val="24"/>
          <w:szCs w:val="24"/>
        </w:rPr>
        <w:t>On Poverty lines and Counting the Poor</w:t>
      </w:r>
      <w:r w:rsidRPr="004E1541">
        <w:rPr>
          <w:rFonts w:ascii="Arial" w:hAnsi="Arial" w:cs="Arial"/>
          <w:sz w:val="24"/>
          <w:szCs w:val="24"/>
        </w:rPr>
        <w:t xml:space="preserve"> </w:t>
      </w:r>
    </w:p>
    <w:p w14:paraId="05B719F3" w14:textId="5047556E" w:rsidR="004E1541" w:rsidRDefault="004E1541" w:rsidP="002B2750">
      <w:pPr>
        <w:spacing w:line="480" w:lineRule="auto"/>
        <w:ind w:left="720" w:hanging="720"/>
        <w:rPr>
          <w:rFonts w:ascii="Arial" w:hAnsi="Arial" w:cs="Arial"/>
          <w:sz w:val="24"/>
          <w:szCs w:val="24"/>
          <w:shd w:val="clear" w:color="auto" w:fill="F9F9F9"/>
        </w:rPr>
      </w:pPr>
      <w:r w:rsidRPr="004E1541">
        <w:rPr>
          <w:rFonts w:ascii="Arial" w:hAnsi="Arial" w:cs="Arial"/>
          <w:sz w:val="24"/>
          <w:szCs w:val="24"/>
        </w:rPr>
        <w:t>Allen, P. &amp; Bennett, K. (2008)</w:t>
      </w:r>
      <w:r w:rsidRPr="004E1541">
        <w:rPr>
          <w:rFonts w:ascii="Arial" w:hAnsi="Arial" w:cs="Arial"/>
          <w:sz w:val="24"/>
          <w:szCs w:val="24"/>
          <w:shd w:val="clear" w:color="auto" w:fill="F9F9F9"/>
        </w:rPr>
        <w:t>. </w:t>
      </w:r>
      <w:r w:rsidRPr="004E1541">
        <w:rPr>
          <w:rFonts w:ascii="Arial" w:hAnsi="Arial" w:cs="Arial"/>
          <w:i/>
          <w:iCs/>
          <w:sz w:val="24"/>
          <w:szCs w:val="24"/>
          <w:shd w:val="clear" w:color="auto" w:fill="F9F9F9"/>
        </w:rPr>
        <w:t>SPSS for the Health and Behavioural Sciences</w:t>
      </w:r>
      <w:r w:rsidRPr="004E1541">
        <w:rPr>
          <w:rFonts w:ascii="Arial" w:hAnsi="Arial" w:cs="Arial"/>
          <w:sz w:val="24"/>
          <w:szCs w:val="24"/>
          <w:shd w:val="clear" w:color="auto" w:fill="F9F9F9"/>
        </w:rPr>
        <w:t>. South Melbourne, Victoria, Australia: Thomson.</w:t>
      </w:r>
    </w:p>
    <w:p w14:paraId="5BA548A2" w14:textId="77777777" w:rsidR="002B2750" w:rsidRPr="002B2750" w:rsidRDefault="002B2750" w:rsidP="002B2750">
      <w:pPr>
        <w:spacing w:line="480" w:lineRule="auto"/>
        <w:ind w:left="720" w:hanging="720"/>
        <w:rPr>
          <w:rFonts w:ascii="Arial" w:hAnsi="Arial" w:cs="Arial"/>
          <w:sz w:val="2"/>
          <w:szCs w:val="2"/>
          <w:shd w:val="clear" w:color="auto" w:fill="F9F9F9"/>
        </w:rPr>
      </w:pPr>
    </w:p>
    <w:p w14:paraId="5C6B4183" w14:textId="77777777" w:rsidR="004E1541" w:rsidRPr="004E1541" w:rsidRDefault="004E1541" w:rsidP="002B2750">
      <w:pPr>
        <w:spacing w:after="0" w:line="480" w:lineRule="auto"/>
        <w:ind w:left="720" w:hanging="720"/>
        <w:outlineLvl w:val="0"/>
        <w:rPr>
          <w:rFonts w:ascii="Arial" w:eastAsia="Times New Roman" w:hAnsi="Arial" w:cs="Arial"/>
          <w:i/>
          <w:iCs/>
          <w:kern w:val="36"/>
          <w:sz w:val="24"/>
          <w:szCs w:val="24"/>
          <w:lang w:eastAsia="en-PH"/>
        </w:rPr>
      </w:pPr>
      <w:r w:rsidRPr="004E1541">
        <w:rPr>
          <w:rFonts w:ascii="Arial" w:eastAsia="Times New Roman" w:hAnsi="Arial" w:cs="Arial"/>
          <w:kern w:val="36"/>
          <w:sz w:val="24"/>
          <w:szCs w:val="24"/>
          <w:lang w:eastAsia="en-PH"/>
        </w:rPr>
        <w:t xml:space="preserve">AlQotba, H., Al Nuaimi, A., Mujalli, H., Zainel, A., Khudadad, H., Marji, T., Veettil, S., and Syed, M. 2021. </w:t>
      </w:r>
      <w:r w:rsidRPr="004E1541">
        <w:rPr>
          <w:rFonts w:ascii="Arial" w:eastAsia="Times New Roman" w:hAnsi="Arial" w:cs="Arial"/>
          <w:i/>
          <w:iCs/>
          <w:kern w:val="36"/>
          <w:sz w:val="24"/>
          <w:szCs w:val="24"/>
          <w:lang w:eastAsia="en-PH"/>
        </w:rPr>
        <w:t>COVID-19 Surveillance In The Primary Health Care Population Of Qatar: Experience Of Prioritizing Timeliness Over Representativeness When Sampling The Population</w:t>
      </w:r>
    </w:p>
    <w:p w14:paraId="19BD2E50" w14:textId="77777777" w:rsidR="004E1541" w:rsidRPr="002B2750" w:rsidRDefault="004E1541" w:rsidP="002B2750">
      <w:pPr>
        <w:spacing w:after="0" w:line="480" w:lineRule="auto"/>
        <w:ind w:left="720" w:hanging="720"/>
        <w:outlineLvl w:val="0"/>
        <w:rPr>
          <w:rFonts w:ascii="Arial" w:eastAsia="Times New Roman" w:hAnsi="Arial" w:cs="Arial"/>
          <w:kern w:val="36"/>
          <w:sz w:val="16"/>
          <w:szCs w:val="16"/>
          <w:lang w:eastAsia="en-PH"/>
        </w:rPr>
      </w:pPr>
    </w:p>
    <w:p w14:paraId="09A65FE0" w14:textId="6EE0495D" w:rsidR="004E1541" w:rsidRDefault="004E1541" w:rsidP="002B2750">
      <w:pPr>
        <w:spacing w:line="480" w:lineRule="auto"/>
        <w:ind w:left="720" w:hanging="720"/>
        <w:rPr>
          <w:rFonts w:ascii="Arial" w:hAnsi="Arial" w:cs="Arial"/>
          <w:i/>
          <w:iCs/>
          <w:sz w:val="24"/>
          <w:szCs w:val="24"/>
          <w:shd w:val="clear" w:color="auto" w:fill="FFFFFF"/>
        </w:rPr>
      </w:pPr>
      <w:r w:rsidRPr="004E1541">
        <w:rPr>
          <w:rFonts w:ascii="Arial" w:hAnsi="Arial" w:cs="Arial"/>
          <w:sz w:val="24"/>
          <w:szCs w:val="24"/>
        </w:rPr>
        <w:t xml:space="preserve">Anicete, R., Amora, J.T., Bugain, R. M., Adriano, J.S. (2012). </w:t>
      </w:r>
      <w:r w:rsidRPr="004E1541">
        <w:rPr>
          <w:rFonts w:ascii="Arial" w:hAnsi="Arial" w:cs="Arial"/>
          <w:i/>
          <w:iCs/>
          <w:sz w:val="24"/>
          <w:szCs w:val="24"/>
          <w:shd w:val="clear" w:color="auto" w:fill="FFFFFF"/>
        </w:rPr>
        <w:t>The Role of Academic Challenge, Social Support, Psychological Satisfaction, and Institutional Support on Student Engagement</w:t>
      </w:r>
    </w:p>
    <w:p w14:paraId="2D6B5ECF" w14:textId="77777777" w:rsidR="002B2750" w:rsidRPr="002B2750" w:rsidRDefault="002B2750" w:rsidP="002B2750">
      <w:pPr>
        <w:spacing w:line="480" w:lineRule="auto"/>
        <w:ind w:left="720" w:hanging="720"/>
        <w:rPr>
          <w:rFonts w:ascii="Arial" w:hAnsi="Arial" w:cs="Arial"/>
          <w:i/>
          <w:iCs/>
          <w:sz w:val="4"/>
          <w:szCs w:val="4"/>
        </w:rPr>
      </w:pPr>
    </w:p>
    <w:p w14:paraId="4EB8B950" w14:textId="77777777" w:rsidR="004E1541" w:rsidRPr="004E1541" w:rsidRDefault="004E1541" w:rsidP="002B2750">
      <w:pPr>
        <w:spacing w:line="480" w:lineRule="auto"/>
        <w:ind w:left="720" w:hanging="720"/>
        <w:rPr>
          <w:rFonts w:ascii="Arial" w:hAnsi="Arial" w:cs="Arial"/>
          <w:sz w:val="24"/>
          <w:szCs w:val="24"/>
          <w:shd w:val="clear" w:color="auto" w:fill="F9F9F9"/>
        </w:rPr>
      </w:pPr>
      <w:r w:rsidRPr="004E1541">
        <w:rPr>
          <w:rFonts w:ascii="Arial" w:hAnsi="Arial" w:cs="Arial"/>
          <w:sz w:val="24"/>
          <w:szCs w:val="24"/>
        </w:rPr>
        <w:t>Apperibai, L., Cortabarria, L., Aguirre, T., Verche, E., &amp; Borges, A. (2020</w:t>
      </w:r>
      <w:bookmarkEnd w:id="42"/>
      <w:r w:rsidRPr="004E1541">
        <w:rPr>
          <w:rFonts w:ascii="Arial" w:hAnsi="Arial" w:cs="Arial"/>
          <w:sz w:val="24"/>
          <w:szCs w:val="24"/>
        </w:rPr>
        <w:t xml:space="preserve">). </w:t>
      </w:r>
      <w:r w:rsidRPr="004E1541">
        <w:rPr>
          <w:rFonts w:ascii="Arial" w:hAnsi="Arial" w:cs="Arial"/>
          <w:i/>
          <w:iCs/>
          <w:sz w:val="24"/>
          <w:szCs w:val="24"/>
        </w:rPr>
        <w:t>Teacher's Physical Activity and Mental Health During Lockdown Due to the COVID-2019 Pandemic</w:t>
      </w:r>
      <w:r w:rsidRPr="004E1541">
        <w:rPr>
          <w:rFonts w:ascii="Arial" w:hAnsi="Arial" w:cs="Arial"/>
          <w:sz w:val="24"/>
          <w:szCs w:val="24"/>
        </w:rPr>
        <w:t xml:space="preserve"> https://www.frontiersin.org/articles/10.3389/fpsyg.2020.577886/full</w:t>
      </w:r>
    </w:p>
    <w:p w14:paraId="1FAA20F5" w14:textId="77777777" w:rsidR="004E1541" w:rsidRPr="004E1541" w:rsidRDefault="004E1541" w:rsidP="002B2750">
      <w:pPr>
        <w:pStyle w:val="Heading1"/>
        <w:spacing w:before="150" w:beforeAutospacing="0" w:after="150" w:afterAutospacing="0" w:line="480" w:lineRule="auto"/>
        <w:ind w:left="720" w:hanging="720"/>
        <w:rPr>
          <w:rFonts w:ascii="Arial" w:hAnsi="Arial" w:cs="Arial"/>
          <w:b w:val="0"/>
          <w:bCs w:val="0"/>
          <w:sz w:val="24"/>
          <w:szCs w:val="24"/>
        </w:rPr>
      </w:pPr>
      <w:r w:rsidRPr="004E1541">
        <w:rPr>
          <w:rFonts w:ascii="Arial" w:hAnsi="Arial" w:cs="Arial"/>
          <w:b w:val="0"/>
          <w:bCs w:val="0"/>
          <w:sz w:val="24"/>
          <w:szCs w:val="24"/>
        </w:rPr>
        <w:t xml:space="preserve">Awang, M.M., Kutty, F.M., Ahmad, A.R. (2014). </w:t>
      </w:r>
      <w:r w:rsidRPr="004E1541">
        <w:rPr>
          <w:rFonts w:ascii="Arial" w:hAnsi="Arial" w:cs="Arial"/>
          <w:b w:val="0"/>
          <w:bCs w:val="0"/>
          <w:i/>
          <w:iCs/>
          <w:sz w:val="24"/>
          <w:szCs w:val="24"/>
        </w:rPr>
        <w:t xml:space="preserve">Perceived Social Support and Well Being: First-Year Student Experience in University. Canadian </w:t>
      </w:r>
      <w:r w:rsidRPr="004E1541">
        <w:rPr>
          <w:rFonts w:ascii="Arial" w:hAnsi="Arial" w:cs="Arial"/>
          <w:b w:val="0"/>
          <w:bCs w:val="0"/>
          <w:i/>
          <w:iCs/>
          <w:sz w:val="24"/>
          <w:szCs w:val="24"/>
        </w:rPr>
        <w:lastRenderedPageBreak/>
        <w:t>Center of Science and Education.</w:t>
      </w:r>
      <w:r w:rsidRPr="004E1541">
        <w:rPr>
          <w:rFonts w:ascii="Arial" w:hAnsi="Arial" w:cs="Arial"/>
          <w:b w:val="0"/>
          <w:bCs w:val="0"/>
          <w:sz w:val="24"/>
          <w:szCs w:val="24"/>
        </w:rPr>
        <w:t xml:space="preserve"> https://files.eric.ed.gov/fulltext/EJ1071180.pdf</w:t>
      </w:r>
    </w:p>
    <w:p w14:paraId="5CBF2A3F" w14:textId="77777777" w:rsidR="004E1541" w:rsidRPr="004E1541" w:rsidRDefault="004E1541" w:rsidP="002B2750">
      <w:pPr>
        <w:spacing w:before="100" w:beforeAutospacing="1" w:after="100" w:afterAutospacing="1" w:line="480" w:lineRule="auto"/>
        <w:ind w:left="720" w:hanging="720"/>
        <w:rPr>
          <w:rStyle w:val="Strong"/>
          <w:rFonts w:ascii="Arial" w:hAnsi="Arial" w:cs="Arial"/>
          <w:b w:val="0"/>
          <w:bCs w:val="0"/>
          <w:i/>
          <w:iCs/>
          <w:sz w:val="24"/>
          <w:szCs w:val="24"/>
        </w:rPr>
      </w:pPr>
      <w:r w:rsidRPr="004E1541">
        <w:rPr>
          <w:rFonts w:ascii="Arial" w:hAnsi="Arial" w:cs="Arial"/>
          <w:sz w:val="24"/>
          <w:szCs w:val="24"/>
        </w:rPr>
        <w:t xml:space="preserve">Baig, M. (2019). </w:t>
      </w:r>
      <w:r w:rsidRPr="004E1541">
        <w:rPr>
          <w:rFonts w:ascii="Arial" w:hAnsi="Arial" w:cs="Arial"/>
          <w:i/>
          <w:iCs/>
          <w:sz w:val="24"/>
          <w:szCs w:val="24"/>
        </w:rPr>
        <w:t>Impact of Homeschooling on Students’ Achievements – A Simple Literature Review</w:t>
      </w:r>
    </w:p>
    <w:p w14:paraId="2CC4AB86" w14:textId="77777777" w:rsidR="004E1541" w:rsidRPr="004E1541" w:rsidRDefault="004E1541" w:rsidP="002B2750">
      <w:pPr>
        <w:spacing w:line="480" w:lineRule="auto"/>
        <w:ind w:left="720" w:hanging="720"/>
        <w:rPr>
          <w:rFonts w:ascii="Arial" w:hAnsi="Arial" w:cs="Arial"/>
          <w:sz w:val="24"/>
          <w:szCs w:val="24"/>
          <w:shd w:val="clear" w:color="auto" w:fill="FFFFFF"/>
        </w:rPr>
      </w:pPr>
      <w:r w:rsidRPr="004E1541">
        <w:rPr>
          <w:rFonts w:ascii="Arial" w:hAnsi="Arial" w:cs="Arial"/>
          <w:sz w:val="24"/>
          <w:szCs w:val="24"/>
          <w:shd w:val="clear" w:color="auto" w:fill="FFFFFF"/>
        </w:rPr>
        <w:t xml:space="preserve">Bandura, A. (1991). </w:t>
      </w:r>
      <w:r w:rsidRPr="004E1541">
        <w:rPr>
          <w:rFonts w:ascii="Arial" w:hAnsi="Arial" w:cs="Arial"/>
          <w:i/>
          <w:iCs/>
          <w:sz w:val="24"/>
          <w:szCs w:val="24"/>
          <w:shd w:val="clear" w:color="auto" w:fill="FFFFFF"/>
        </w:rPr>
        <w:t>Social cognitive theory of self-regulation. </w:t>
      </w:r>
      <w:r w:rsidRPr="004E1541">
        <w:rPr>
          <w:rStyle w:val="Emphasis"/>
          <w:rFonts w:ascii="Arial" w:hAnsi="Arial" w:cs="Arial"/>
          <w:i w:val="0"/>
          <w:iCs w:val="0"/>
          <w:sz w:val="24"/>
          <w:szCs w:val="24"/>
          <w:shd w:val="clear" w:color="auto" w:fill="FFFFFF"/>
        </w:rPr>
        <w:t>Organizational Behavior and Human Decision Processes, 50</w:t>
      </w:r>
      <w:r w:rsidRPr="004E1541">
        <w:rPr>
          <w:rFonts w:ascii="Arial" w:hAnsi="Arial" w:cs="Arial"/>
          <w:i/>
          <w:iCs/>
          <w:sz w:val="24"/>
          <w:szCs w:val="24"/>
          <w:shd w:val="clear" w:color="auto" w:fill="FFFFFF"/>
        </w:rPr>
        <w:t xml:space="preserve">(2), </w:t>
      </w:r>
      <w:r w:rsidRPr="004E1541">
        <w:rPr>
          <w:rFonts w:ascii="Arial" w:hAnsi="Arial" w:cs="Arial"/>
          <w:sz w:val="24"/>
          <w:szCs w:val="24"/>
          <w:shd w:val="clear" w:color="auto" w:fill="FFFFFF"/>
        </w:rPr>
        <w:t xml:space="preserve">248–287. https://doi.org/10.1016/0749-5978(91)90022-L </w:t>
      </w:r>
    </w:p>
    <w:p w14:paraId="0FF4F818" w14:textId="0CEDA0C2" w:rsidR="004E1541" w:rsidRPr="004E1541" w:rsidRDefault="004E1541" w:rsidP="002B2750">
      <w:pPr>
        <w:spacing w:line="480" w:lineRule="auto"/>
        <w:ind w:left="720" w:hanging="720"/>
        <w:rPr>
          <w:rStyle w:val="Strong"/>
          <w:rFonts w:ascii="Arial" w:hAnsi="Arial" w:cs="Arial"/>
          <w:b w:val="0"/>
          <w:bCs w:val="0"/>
          <w:sz w:val="24"/>
          <w:szCs w:val="24"/>
          <w:shd w:val="clear" w:color="auto" w:fill="FFFFFF"/>
        </w:rPr>
      </w:pPr>
      <w:r w:rsidRPr="004E1541">
        <w:rPr>
          <w:rFonts w:ascii="Arial" w:hAnsi="Arial" w:cs="Arial"/>
          <w:sz w:val="24"/>
          <w:szCs w:val="24"/>
          <w:shd w:val="clear" w:color="auto" w:fill="FFFFFF"/>
        </w:rPr>
        <w:t xml:space="preserve">Barr, D. D., Christopher, &amp; Çetinkaya-Rundel, M. (2021). </w:t>
      </w:r>
      <w:r w:rsidRPr="004E1541">
        <w:rPr>
          <w:rFonts w:ascii="Arial" w:hAnsi="Arial" w:cs="Arial"/>
          <w:i/>
          <w:iCs/>
          <w:sz w:val="24"/>
          <w:szCs w:val="24"/>
          <w:shd w:val="clear" w:color="auto" w:fill="FFFFFF"/>
        </w:rPr>
        <w:t xml:space="preserve">Examining the Central Limit Theorem. OpenIntro Statistics. </w:t>
      </w:r>
      <w:r w:rsidRPr="002B2750">
        <w:rPr>
          <w:rFonts w:ascii="Arial" w:hAnsi="Arial" w:cs="Arial"/>
          <w:sz w:val="24"/>
          <w:szCs w:val="24"/>
          <w:shd w:val="clear" w:color="auto" w:fill="FFFFFF"/>
        </w:rPr>
        <w:t>https://stats.libretexts.org/@go/page/281</w:t>
      </w:r>
    </w:p>
    <w:p w14:paraId="43DE5DFA" w14:textId="77777777" w:rsidR="004E1541" w:rsidRPr="004E1541" w:rsidRDefault="004E1541" w:rsidP="002B2750">
      <w:pPr>
        <w:pStyle w:val="Heading1"/>
        <w:spacing w:before="0" w:beforeAutospacing="0" w:after="300" w:afterAutospacing="0" w:line="480" w:lineRule="auto"/>
        <w:ind w:left="720" w:hanging="720"/>
        <w:rPr>
          <w:rFonts w:ascii="Arial" w:hAnsi="Arial" w:cs="Arial"/>
          <w:b w:val="0"/>
          <w:bCs w:val="0"/>
          <w:i/>
          <w:iCs/>
          <w:sz w:val="24"/>
          <w:szCs w:val="24"/>
          <w:lang w:val="en-PH"/>
        </w:rPr>
      </w:pPr>
      <w:r w:rsidRPr="004E1541">
        <w:rPr>
          <w:rStyle w:val="Strong"/>
          <w:rFonts w:ascii="Arial" w:hAnsi="Arial" w:cs="Arial"/>
          <w:sz w:val="24"/>
          <w:szCs w:val="24"/>
          <w:bdr w:val="none" w:sz="0" w:space="0" w:color="auto" w:frame="1"/>
        </w:rPr>
        <w:t xml:space="preserve">Behold Philippines. (2020). </w:t>
      </w:r>
      <w:r w:rsidRPr="004E1541">
        <w:rPr>
          <w:rFonts w:ascii="Arial" w:hAnsi="Arial" w:cs="Arial"/>
          <w:b w:val="0"/>
          <w:bCs w:val="0"/>
          <w:i/>
          <w:iCs/>
          <w:sz w:val="24"/>
          <w:szCs w:val="24"/>
        </w:rPr>
        <w:t>8 Homeschool Providers in the Philippines</w:t>
      </w:r>
      <w:r w:rsidRPr="004E1541">
        <w:rPr>
          <w:rFonts w:ascii="Arial" w:hAnsi="Arial" w:cs="Arial"/>
          <w:b w:val="0"/>
          <w:bCs w:val="0"/>
          <w:i/>
          <w:iCs/>
          <w:sz w:val="24"/>
          <w:szCs w:val="24"/>
          <w:shd w:val="clear" w:color="auto" w:fill="FFFFFF"/>
        </w:rPr>
        <w:t>and resources on homeschooling in the Philippines</w:t>
      </w:r>
    </w:p>
    <w:p w14:paraId="44C80E92" w14:textId="3F288630" w:rsid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shd w:val="clear" w:color="auto" w:fill="FFFFFF"/>
        </w:rPr>
        <w:t xml:space="preserve">Bogdan, R. C., &amp; Biklen, S. K. (2006). </w:t>
      </w:r>
      <w:r w:rsidRPr="004E1541">
        <w:rPr>
          <w:rFonts w:ascii="Arial" w:hAnsi="Arial" w:cs="Arial"/>
          <w:i/>
          <w:iCs/>
          <w:sz w:val="24"/>
          <w:szCs w:val="24"/>
          <w:shd w:val="clear" w:color="auto" w:fill="FFFFFF"/>
        </w:rPr>
        <w:t>Qualitative Research in Education: An Introduction to Theory and Methods. Allyn &amp; Bacon.</w:t>
      </w:r>
      <w:r w:rsidRPr="004E1541">
        <w:rPr>
          <w:rFonts w:ascii="Arial" w:hAnsi="Arial" w:cs="Arial"/>
          <w:i/>
          <w:iCs/>
          <w:sz w:val="24"/>
          <w:szCs w:val="24"/>
        </w:rPr>
        <w:br/>
      </w:r>
      <w:r w:rsidR="002B2750" w:rsidRPr="002B2750">
        <w:rPr>
          <w:rFonts w:ascii="Arial" w:hAnsi="Arial" w:cs="Arial"/>
          <w:sz w:val="24"/>
          <w:szCs w:val="24"/>
          <w:shd w:val="clear" w:color="auto" w:fill="FFFFFF"/>
        </w:rPr>
        <w:t>https://en.wikipedia.org/wiki/Special:BookSources/9780205512256</w:t>
      </w:r>
      <w:r w:rsidRPr="004E1541">
        <w:rPr>
          <w:rFonts w:ascii="Arial" w:hAnsi="Arial" w:cs="Arial"/>
          <w:sz w:val="24"/>
          <w:szCs w:val="24"/>
        </w:rPr>
        <w:t xml:space="preserve"> </w:t>
      </w:r>
    </w:p>
    <w:p w14:paraId="2093E73B" w14:textId="77777777" w:rsidR="002B2750" w:rsidRPr="002B2750" w:rsidRDefault="002B2750" w:rsidP="002B2750">
      <w:pPr>
        <w:spacing w:line="480" w:lineRule="auto"/>
        <w:ind w:left="720" w:hanging="720"/>
        <w:rPr>
          <w:rFonts w:ascii="Arial" w:hAnsi="Arial" w:cs="Arial"/>
          <w:sz w:val="4"/>
          <w:szCs w:val="4"/>
        </w:rPr>
      </w:pPr>
    </w:p>
    <w:p w14:paraId="49E3CD35" w14:textId="10B0B861" w:rsidR="004E1541" w:rsidRDefault="004E1541" w:rsidP="002B2750">
      <w:pPr>
        <w:spacing w:line="480" w:lineRule="auto"/>
        <w:ind w:left="720" w:hanging="720"/>
        <w:jc w:val="both"/>
        <w:rPr>
          <w:rFonts w:ascii="Arial" w:hAnsi="Arial" w:cs="Arial"/>
          <w:sz w:val="24"/>
          <w:szCs w:val="24"/>
        </w:rPr>
      </w:pPr>
      <w:r w:rsidRPr="004E1541">
        <w:rPr>
          <w:rFonts w:ascii="Arial" w:hAnsi="Arial" w:cs="Arial"/>
          <w:sz w:val="24"/>
          <w:szCs w:val="24"/>
        </w:rPr>
        <w:t xml:space="preserve">Breidt, FJ., Opsomer, J. (2008). </w:t>
      </w:r>
      <w:r w:rsidRPr="004E1541">
        <w:rPr>
          <w:rFonts w:ascii="Arial" w:hAnsi="Arial" w:cs="Arial"/>
          <w:i/>
          <w:iCs/>
          <w:sz w:val="24"/>
          <w:szCs w:val="24"/>
        </w:rPr>
        <w:t>Endogenous Post-Stratification In Surveys: Classifying With A Sample-Fitted Model. Colorado State University</w:t>
      </w:r>
      <w:r w:rsidRPr="004E1541">
        <w:rPr>
          <w:rFonts w:ascii="Arial" w:hAnsi="Arial" w:cs="Arial"/>
          <w:sz w:val="24"/>
          <w:szCs w:val="24"/>
        </w:rPr>
        <w:t>. DOI: 10.1214/009053607000000703 © Institute of Mathematical Statistics</w:t>
      </w:r>
    </w:p>
    <w:p w14:paraId="669E2C04" w14:textId="77777777" w:rsidR="002B2750" w:rsidRPr="002B2750" w:rsidRDefault="002B2750" w:rsidP="002B2750">
      <w:pPr>
        <w:spacing w:line="480" w:lineRule="auto"/>
        <w:ind w:left="720" w:hanging="720"/>
        <w:jc w:val="both"/>
        <w:rPr>
          <w:rFonts w:ascii="Arial" w:hAnsi="Arial" w:cs="Arial"/>
          <w:sz w:val="10"/>
          <w:szCs w:val="10"/>
        </w:rPr>
      </w:pPr>
    </w:p>
    <w:p w14:paraId="43443FBF" w14:textId="77777777" w:rsidR="004E1541" w:rsidRPr="004E1541" w:rsidRDefault="004E1541" w:rsidP="002B2750">
      <w:pPr>
        <w:tabs>
          <w:tab w:val="left" w:pos="900"/>
        </w:tabs>
        <w:spacing w:line="480" w:lineRule="auto"/>
        <w:ind w:left="720" w:hanging="720"/>
        <w:jc w:val="both"/>
        <w:rPr>
          <w:rFonts w:ascii="Arial" w:hAnsi="Arial" w:cs="Arial"/>
          <w:i/>
          <w:iCs/>
          <w:sz w:val="24"/>
          <w:szCs w:val="24"/>
        </w:rPr>
      </w:pPr>
      <w:r w:rsidRPr="004E1541">
        <w:rPr>
          <w:rFonts w:ascii="Arial" w:hAnsi="Arial" w:cs="Arial"/>
          <w:sz w:val="24"/>
          <w:szCs w:val="24"/>
        </w:rPr>
        <w:t xml:space="preserve">Brookshier, A., &amp; Boyd, R. n.d. </w:t>
      </w:r>
      <w:r w:rsidRPr="004E1541">
        <w:rPr>
          <w:rFonts w:ascii="Arial" w:hAnsi="Arial" w:cs="Arial"/>
          <w:i/>
          <w:iCs/>
          <w:sz w:val="24"/>
          <w:szCs w:val="24"/>
        </w:rPr>
        <w:t xml:space="preserve">SPSS Data Screening. Northern Arizona University. </w:t>
      </w:r>
    </w:p>
    <w:p w14:paraId="2C4E65E5" w14:textId="32F1861D" w:rsidR="004E1541" w:rsidRDefault="004E1541" w:rsidP="002B2750">
      <w:pPr>
        <w:spacing w:line="480" w:lineRule="auto"/>
        <w:ind w:left="720" w:hanging="720"/>
        <w:jc w:val="both"/>
        <w:rPr>
          <w:rFonts w:ascii="Arial" w:hAnsi="Arial" w:cs="Arial"/>
          <w:sz w:val="24"/>
          <w:szCs w:val="24"/>
          <w:shd w:val="clear" w:color="auto" w:fill="FFFFFF"/>
        </w:rPr>
      </w:pPr>
      <w:r w:rsidRPr="004E1541">
        <w:rPr>
          <w:rFonts w:ascii="Arial" w:hAnsi="Arial" w:cs="Arial"/>
          <w:sz w:val="24"/>
          <w:szCs w:val="24"/>
        </w:rPr>
        <w:lastRenderedPageBreak/>
        <w:t xml:space="preserve">Bubb, S. &amp; Jones, M. (2020). </w:t>
      </w:r>
      <w:r w:rsidRPr="004E1541">
        <w:rPr>
          <w:rFonts w:ascii="Arial" w:hAnsi="Arial" w:cs="Arial"/>
          <w:i/>
          <w:iCs/>
          <w:sz w:val="24"/>
          <w:szCs w:val="24"/>
        </w:rPr>
        <w:t>Learning from the Covid-19 Home-Schooling Experience: Listening to pupils, parents/carers and teachers.</w:t>
      </w:r>
      <w:r w:rsidRPr="004E1541">
        <w:rPr>
          <w:rFonts w:ascii="Arial" w:hAnsi="Arial" w:cs="Arial"/>
          <w:sz w:val="24"/>
          <w:szCs w:val="24"/>
        </w:rPr>
        <w:t xml:space="preserve"> </w:t>
      </w:r>
      <w:r w:rsidR="002B2750" w:rsidRPr="002B2750">
        <w:rPr>
          <w:rFonts w:ascii="Arial" w:hAnsi="Arial" w:cs="Arial"/>
          <w:sz w:val="24"/>
          <w:szCs w:val="24"/>
          <w:shd w:val="clear" w:color="auto" w:fill="FFFFFF"/>
        </w:rPr>
        <w:t>https://doi.org/10.1177/1365480220958797</w:t>
      </w:r>
    </w:p>
    <w:p w14:paraId="1C518F8E" w14:textId="77777777" w:rsidR="002B2750" w:rsidRPr="002B2750" w:rsidRDefault="002B2750" w:rsidP="002B2750">
      <w:pPr>
        <w:spacing w:line="480" w:lineRule="auto"/>
        <w:ind w:left="720" w:hanging="720"/>
        <w:jc w:val="both"/>
        <w:rPr>
          <w:rFonts w:ascii="Arial" w:hAnsi="Arial" w:cs="Arial"/>
          <w:sz w:val="4"/>
          <w:szCs w:val="4"/>
        </w:rPr>
      </w:pPr>
    </w:p>
    <w:p w14:paraId="56A7BE0F" w14:textId="77777777" w:rsidR="004E1541" w:rsidRPr="004E1541" w:rsidRDefault="004E1541" w:rsidP="002B2750">
      <w:pPr>
        <w:spacing w:line="480" w:lineRule="auto"/>
        <w:ind w:left="720" w:hanging="720"/>
        <w:jc w:val="both"/>
        <w:rPr>
          <w:rFonts w:ascii="Arial" w:hAnsi="Arial" w:cs="Arial"/>
          <w:sz w:val="24"/>
          <w:szCs w:val="24"/>
        </w:rPr>
      </w:pPr>
      <w:r w:rsidRPr="004E1541">
        <w:rPr>
          <w:rFonts w:ascii="Arial" w:hAnsi="Arial" w:cs="Arial"/>
          <w:sz w:val="24"/>
          <w:szCs w:val="24"/>
        </w:rPr>
        <w:t xml:space="preserve">Cáceres, Aimy &amp; Santos, Paulo &amp; Tchalo, Feliciano &amp; Mills, Michael &amp; Melo, Martim. (2013). </w:t>
      </w:r>
      <w:r w:rsidRPr="004E1541">
        <w:rPr>
          <w:rFonts w:ascii="Arial" w:hAnsi="Arial" w:cs="Arial"/>
          <w:i/>
          <w:iCs/>
          <w:sz w:val="24"/>
          <w:szCs w:val="24"/>
        </w:rPr>
        <w:t>Human use of natural resources and the conservation of the afromontane forest in Mount Moco, Angola. Journal of Sustainable Development in Africa</w:t>
      </w:r>
      <w:r w:rsidRPr="004E1541">
        <w:rPr>
          <w:rFonts w:ascii="Arial" w:hAnsi="Arial" w:cs="Arial"/>
          <w:sz w:val="24"/>
          <w:szCs w:val="24"/>
        </w:rPr>
        <w:t>. 15. 91-101.</w:t>
      </w:r>
    </w:p>
    <w:p w14:paraId="4725B6BF" w14:textId="77777777" w:rsidR="002B2750" w:rsidRPr="002B2750" w:rsidRDefault="002B2750" w:rsidP="002B2750">
      <w:pPr>
        <w:tabs>
          <w:tab w:val="left" w:pos="720"/>
          <w:tab w:val="left" w:pos="1305"/>
        </w:tabs>
        <w:spacing w:line="480" w:lineRule="auto"/>
        <w:ind w:left="720" w:hanging="720"/>
        <w:rPr>
          <w:rFonts w:ascii="Arial" w:hAnsi="Arial" w:cs="Arial"/>
          <w:sz w:val="2"/>
          <w:szCs w:val="2"/>
        </w:rPr>
      </w:pPr>
    </w:p>
    <w:p w14:paraId="7C33244E" w14:textId="76B2DF19" w:rsidR="004E1541" w:rsidRPr="004E1541" w:rsidRDefault="004E1541" w:rsidP="002B2750">
      <w:pPr>
        <w:tabs>
          <w:tab w:val="left" w:pos="720"/>
          <w:tab w:val="left" w:pos="1305"/>
        </w:tabs>
        <w:spacing w:line="480" w:lineRule="auto"/>
        <w:ind w:left="720" w:hanging="720"/>
        <w:rPr>
          <w:rFonts w:ascii="Arial" w:hAnsi="Arial" w:cs="Arial"/>
          <w:sz w:val="24"/>
          <w:szCs w:val="24"/>
        </w:rPr>
      </w:pPr>
      <w:r w:rsidRPr="004E1541">
        <w:rPr>
          <w:rFonts w:ascii="Arial" w:hAnsi="Arial" w:cs="Arial"/>
          <w:sz w:val="24"/>
          <w:szCs w:val="24"/>
        </w:rPr>
        <w:t xml:space="preserve">Carvalho, Waldir &amp; Loireau, Maud &amp; Fargette, Mireille &amp; Calderano Filho, Braz &amp; Wélé, A. (2017). </w:t>
      </w:r>
      <w:r w:rsidRPr="004E1541">
        <w:rPr>
          <w:rFonts w:ascii="Arial" w:hAnsi="Arial" w:cs="Arial"/>
          <w:i/>
          <w:iCs/>
          <w:sz w:val="24"/>
          <w:szCs w:val="24"/>
        </w:rPr>
        <w:t>Correlation between soil erosion and satellite data on areas of current desertification : a case study in Senegal. Revista Cencia&amp;Trópico</w:t>
      </w:r>
      <w:r w:rsidRPr="004E1541">
        <w:rPr>
          <w:rFonts w:ascii="Arial" w:hAnsi="Arial" w:cs="Arial"/>
          <w:sz w:val="24"/>
          <w:szCs w:val="24"/>
        </w:rPr>
        <w:t>. 41. 51-66.</w:t>
      </w:r>
    </w:p>
    <w:p w14:paraId="1E0829E7" w14:textId="77777777" w:rsidR="002B2750" w:rsidRPr="002B2750" w:rsidRDefault="002B2750" w:rsidP="002B2750">
      <w:pPr>
        <w:spacing w:before="100" w:beforeAutospacing="1" w:after="100" w:afterAutospacing="1" w:line="480" w:lineRule="auto"/>
        <w:ind w:left="720" w:hanging="720"/>
        <w:outlineLvl w:val="2"/>
        <w:rPr>
          <w:rFonts w:ascii="Arial" w:hAnsi="Arial" w:cs="Arial"/>
          <w:bCs/>
          <w:sz w:val="2"/>
          <w:szCs w:val="2"/>
        </w:rPr>
      </w:pPr>
    </w:p>
    <w:p w14:paraId="5104C2E4" w14:textId="0CE09030" w:rsidR="004E1541" w:rsidRPr="004E1541" w:rsidRDefault="004E1541" w:rsidP="002B2750">
      <w:pPr>
        <w:spacing w:before="100" w:beforeAutospacing="1" w:after="100" w:afterAutospacing="1" w:line="480" w:lineRule="auto"/>
        <w:ind w:left="720" w:hanging="720"/>
        <w:outlineLvl w:val="2"/>
        <w:rPr>
          <w:rFonts w:ascii="Arial" w:hAnsi="Arial" w:cs="Arial"/>
          <w:bCs/>
          <w:sz w:val="24"/>
          <w:szCs w:val="24"/>
        </w:rPr>
      </w:pPr>
      <w:r w:rsidRPr="004E1541">
        <w:rPr>
          <w:rFonts w:ascii="Arial" w:hAnsi="Arial" w:cs="Arial"/>
          <w:bCs/>
          <w:sz w:val="24"/>
          <w:szCs w:val="24"/>
        </w:rPr>
        <w:t xml:space="preserve">Calvert Education. (2021). </w:t>
      </w:r>
      <w:r w:rsidRPr="004E1541">
        <w:rPr>
          <w:rFonts w:ascii="Arial" w:hAnsi="Arial" w:cs="Arial"/>
          <w:bCs/>
          <w:i/>
          <w:iCs/>
          <w:sz w:val="24"/>
          <w:szCs w:val="24"/>
        </w:rPr>
        <w:t>Pros and Cons.</w:t>
      </w:r>
      <w:r w:rsidRPr="004E1541">
        <w:rPr>
          <w:rFonts w:ascii="Arial" w:hAnsi="Arial" w:cs="Arial"/>
          <w:bCs/>
          <w:sz w:val="24"/>
          <w:szCs w:val="24"/>
        </w:rPr>
        <w:t xml:space="preserve"> https://www.calverteducation.com/should-i-homeschool/homeschooling-pros-and-cons</w:t>
      </w:r>
    </w:p>
    <w:p w14:paraId="337E0CAD" w14:textId="77777777" w:rsidR="002B2750" w:rsidRPr="002B2750" w:rsidRDefault="002B2750" w:rsidP="002B2750">
      <w:pPr>
        <w:spacing w:line="480" w:lineRule="auto"/>
        <w:ind w:left="720" w:hanging="720"/>
        <w:jc w:val="both"/>
        <w:rPr>
          <w:rFonts w:ascii="Arial" w:hAnsi="Arial" w:cs="Arial"/>
          <w:sz w:val="2"/>
          <w:szCs w:val="2"/>
        </w:rPr>
      </w:pPr>
    </w:p>
    <w:p w14:paraId="3EB576BA" w14:textId="3A3C39B1" w:rsidR="004E1541" w:rsidRPr="004E1541" w:rsidRDefault="004E1541" w:rsidP="002B2750">
      <w:pPr>
        <w:spacing w:line="480" w:lineRule="auto"/>
        <w:ind w:left="720" w:hanging="720"/>
        <w:jc w:val="both"/>
        <w:rPr>
          <w:rFonts w:ascii="Arial" w:hAnsi="Arial" w:cs="Arial"/>
          <w:sz w:val="24"/>
          <w:szCs w:val="24"/>
        </w:rPr>
      </w:pPr>
      <w:r w:rsidRPr="004E1541">
        <w:rPr>
          <w:rFonts w:ascii="Arial" w:hAnsi="Arial" w:cs="Arial"/>
          <w:sz w:val="24"/>
          <w:szCs w:val="24"/>
        </w:rPr>
        <w:t xml:space="preserve">Cervantes, I., &amp; Brick, M. (2009). </w:t>
      </w:r>
      <w:r w:rsidRPr="004E1541">
        <w:rPr>
          <w:rFonts w:ascii="Arial" w:hAnsi="Arial" w:cs="Arial"/>
          <w:i/>
          <w:iCs/>
          <w:sz w:val="24"/>
          <w:szCs w:val="24"/>
        </w:rPr>
        <w:t>Efficacy of Poststratification in Complex Sample Designs.</w:t>
      </w:r>
      <w:r w:rsidRPr="004E1541">
        <w:rPr>
          <w:rFonts w:ascii="Arial" w:hAnsi="Arial" w:cs="Arial"/>
          <w:sz w:val="24"/>
          <w:szCs w:val="24"/>
        </w:rPr>
        <w:t xml:space="preserve"> 1 Westat, 1600 Research Blvd, Rockville, Maryland 20850</w:t>
      </w:r>
    </w:p>
    <w:p w14:paraId="2635FC7F" w14:textId="77777777" w:rsidR="002B2750" w:rsidRPr="002B2750" w:rsidRDefault="002B2750" w:rsidP="002B2750">
      <w:pPr>
        <w:spacing w:before="100" w:beforeAutospacing="1" w:after="100" w:afterAutospacing="1" w:line="480" w:lineRule="auto"/>
        <w:ind w:left="720" w:hanging="720"/>
        <w:outlineLvl w:val="2"/>
        <w:rPr>
          <w:rFonts w:ascii="Arial" w:hAnsi="Arial" w:cs="Arial"/>
          <w:sz w:val="2"/>
          <w:szCs w:val="2"/>
        </w:rPr>
      </w:pPr>
    </w:p>
    <w:p w14:paraId="52988580" w14:textId="05B9065E" w:rsidR="004E1541" w:rsidRPr="004E1541" w:rsidRDefault="004E1541" w:rsidP="002B2750">
      <w:pPr>
        <w:spacing w:before="100" w:beforeAutospacing="1" w:after="100" w:afterAutospacing="1" w:line="480" w:lineRule="auto"/>
        <w:ind w:left="720" w:hanging="720"/>
        <w:outlineLvl w:val="2"/>
        <w:rPr>
          <w:rFonts w:ascii="Arial" w:hAnsi="Arial" w:cs="Arial"/>
          <w:sz w:val="24"/>
          <w:szCs w:val="24"/>
        </w:rPr>
      </w:pPr>
      <w:r w:rsidRPr="004E1541">
        <w:rPr>
          <w:rFonts w:ascii="Arial" w:hAnsi="Arial" w:cs="Arial"/>
          <w:sz w:val="24"/>
          <w:szCs w:val="24"/>
        </w:rPr>
        <w:t xml:space="preserve">Child &amp; Adolescent Behavioral Health. (2021). </w:t>
      </w:r>
      <w:r w:rsidRPr="004E1541">
        <w:rPr>
          <w:rFonts w:ascii="Arial" w:hAnsi="Arial" w:cs="Arial"/>
          <w:i/>
          <w:iCs/>
          <w:sz w:val="24"/>
          <w:szCs w:val="24"/>
        </w:rPr>
        <w:t>The Impact of Covid-19 on High School Students.</w:t>
      </w:r>
      <w:r w:rsidRPr="004E1541">
        <w:rPr>
          <w:rFonts w:ascii="Arial" w:hAnsi="Arial" w:cs="Arial"/>
          <w:sz w:val="24"/>
          <w:szCs w:val="24"/>
        </w:rPr>
        <w:t xml:space="preserve"> https://www.childandadolescent.org/the-impact-of-covid-19-on-high-school-students/</w:t>
      </w:r>
    </w:p>
    <w:p w14:paraId="404667BA" w14:textId="77777777" w:rsidR="004E1541" w:rsidRPr="004E1541" w:rsidRDefault="004E1541" w:rsidP="002B2750">
      <w:pPr>
        <w:spacing w:before="100" w:beforeAutospacing="1" w:after="100" w:afterAutospacing="1" w:line="480" w:lineRule="auto"/>
        <w:ind w:left="720" w:hanging="720"/>
        <w:outlineLvl w:val="2"/>
        <w:rPr>
          <w:rFonts w:ascii="Arial" w:hAnsi="Arial" w:cs="Arial"/>
          <w:sz w:val="24"/>
          <w:szCs w:val="24"/>
        </w:rPr>
      </w:pPr>
      <w:r w:rsidRPr="004E1541">
        <w:rPr>
          <w:rFonts w:ascii="Arial" w:hAnsi="Arial" w:cs="Arial"/>
          <w:sz w:val="24"/>
          <w:szCs w:val="24"/>
        </w:rPr>
        <w:lastRenderedPageBreak/>
        <w:t xml:space="preserve">Children’s Health. (2021). </w:t>
      </w:r>
      <w:r w:rsidRPr="004E1541">
        <w:rPr>
          <w:rFonts w:ascii="Arial" w:hAnsi="Arial" w:cs="Arial"/>
          <w:i/>
          <w:iCs/>
          <w:sz w:val="24"/>
          <w:szCs w:val="24"/>
        </w:rPr>
        <w:t>Home schooling</w:t>
      </w:r>
      <w:r w:rsidRPr="004E1541">
        <w:rPr>
          <w:rFonts w:ascii="Arial" w:hAnsi="Arial" w:cs="Arial"/>
          <w:sz w:val="24"/>
          <w:szCs w:val="24"/>
        </w:rPr>
        <w:t>. http://www.healthofchildren.com/G-H/Home-Schooling.html</w:t>
      </w:r>
    </w:p>
    <w:p w14:paraId="0E45FC65" w14:textId="77777777" w:rsidR="002B2750" w:rsidRPr="002B2750" w:rsidRDefault="002B2750" w:rsidP="002B2750">
      <w:pPr>
        <w:pStyle w:val="Default"/>
        <w:spacing w:line="480" w:lineRule="auto"/>
        <w:ind w:left="720" w:hanging="720"/>
        <w:rPr>
          <w:color w:val="auto"/>
          <w:sz w:val="6"/>
          <w:szCs w:val="6"/>
        </w:rPr>
      </w:pPr>
    </w:p>
    <w:p w14:paraId="68061772" w14:textId="00245E65" w:rsidR="004E1541" w:rsidRPr="004E1541" w:rsidRDefault="004E1541" w:rsidP="002B2750">
      <w:pPr>
        <w:pStyle w:val="Default"/>
        <w:spacing w:line="480" w:lineRule="auto"/>
        <w:ind w:left="720" w:hanging="720"/>
        <w:rPr>
          <w:color w:val="auto"/>
        </w:rPr>
      </w:pPr>
      <w:r w:rsidRPr="004E1541">
        <w:rPr>
          <w:color w:val="auto"/>
        </w:rPr>
        <w:t xml:space="preserve">China, F. (2015). </w:t>
      </w:r>
      <w:r w:rsidRPr="004E1541">
        <w:rPr>
          <w:i/>
          <w:iCs/>
          <w:color w:val="auto"/>
        </w:rPr>
        <w:t>The relationship between social support, social adjustment, academic adjustment, and academic performance among college students in tanzania</w:t>
      </w:r>
      <w:r w:rsidRPr="004E1541">
        <w:rPr>
          <w:color w:val="auto"/>
        </w:rPr>
        <w:t xml:space="preserve">. Open university of tanzania </w:t>
      </w:r>
    </w:p>
    <w:p w14:paraId="4CBE5830" w14:textId="77777777" w:rsidR="004E1541" w:rsidRPr="002B2750" w:rsidRDefault="004E1541" w:rsidP="002B2750">
      <w:pPr>
        <w:pStyle w:val="Default"/>
        <w:spacing w:line="480" w:lineRule="auto"/>
        <w:ind w:left="720" w:hanging="720"/>
        <w:rPr>
          <w:color w:val="auto"/>
          <w:sz w:val="18"/>
          <w:szCs w:val="18"/>
        </w:rPr>
      </w:pPr>
    </w:p>
    <w:p w14:paraId="3D4A193B" w14:textId="77777777" w:rsidR="004E1541" w:rsidRPr="004E1541" w:rsidRDefault="004E1541" w:rsidP="002B2750">
      <w:pPr>
        <w:spacing w:line="480" w:lineRule="auto"/>
        <w:rPr>
          <w:rFonts w:ascii="Arial" w:hAnsi="Arial" w:cs="Arial"/>
          <w:bCs/>
          <w:sz w:val="24"/>
          <w:szCs w:val="24"/>
        </w:rPr>
      </w:pPr>
      <w:r w:rsidRPr="004E1541">
        <w:rPr>
          <w:rFonts w:ascii="Arial" w:hAnsi="Arial" w:cs="Arial"/>
          <w:bCs/>
          <w:sz w:val="24"/>
          <w:szCs w:val="24"/>
        </w:rPr>
        <w:t xml:space="preserve">Climaco, B. (2021). </w:t>
      </w:r>
      <w:r w:rsidRPr="004E1541">
        <w:rPr>
          <w:rFonts w:ascii="Arial" w:hAnsi="Arial" w:cs="Arial"/>
          <w:bCs/>
          <w:i/>
          <w:iCs/>
          <w:sz w:val="24"/>
          <w:szCs w:val="24"/>
        </w:rPr>
        <w:t>Zamboanga Task Force Covid-19 Advisory</w:t>
      </w:r>
      <w:r w:rsidRPr="004E1541">
        <w:rPr>
          <w:rFonts w:ascii="Arial" w:hAnsi="Arial" w:cs="Arial"/>
          <w:bCs/>
          <w:sz w:val="24"/>
          <w:szCs w:val="24"/>
        </w:rPr>
        <w:t>.</w:t>
      </w:r>
    </w:p>
    <w:p w14:paraId="5EB6C692" w14:textId="77777777" w:rsidR="004E1541" w:rsidRPr="004E1541" w:rsidRDefault="004E1541" w:rsidP="002B2750">
      <w:pPr>
        <w:spacing w:line="480" w:lineRule="auto"/>
        <w:rPr>
          <w:rFonts w:ascii="Arial" w:hAnsi="Arial" w:cs="Arial"/>
          <w:bCs/>
          <w:i/>
          <w:iCs/>
          <w:sz w:val="24"/>
          <w:szCs w:val="24"/>
        </w:rPr>
      </w:pPr>
      <w:r w:rsidRPr="004E1541">
        <w:rPr>
          <w:rFonts w:ascii="Arial" w:hAnsi="Arial" w:cs="Arial"/>
          <w:bCs/>
          <w:sz w:val="24"/>
          <w:szCs w:val="24"/>
        </w:rPr>
        <w:t xml:space="preserve">CMHA BC &amp; Anxiety Canada. (2016). </w:t>
      </w:r>
      <w:r w:rsidRPr="004E1541">
        <w:rPr>
          <w:rFonts w:ascii="Arial" w:hAnsi="Arial" w:cs="Arial"/>
          <w:bCs/>
          <w:i/>
          <w:iCs/>
          <w:sz w:val="24"/>
          <w:szCs w:val="24"/>
        </w:rPr>
        <w:t>Wellness: Social Support</w:t>
      </w:r>
    </w:p>
    <w:p w14:paraId="24ECBC96" w14:textId="77777777" w:rsidR="004E1541" w:rsidRPr="004E1541" w:rsidRDefault="004E1541" w:rsidP="002B2750">
      <w:pPr>
        <w:pStyle w:val="Heading1"/>
        <w:shd w:val="clear" w:color="auto" w:fill="FFFFFF"/>
        <w:tabs>
          <w:tab w:val="left" w:pos="720"/>
        </w:tabs>
        <w:spacing w:before="0" w:beforeAutospacing="0" w:after="0" w:afterAutospacing="0" w:line="480" w:lineRule="auto"/>
        <w:ind w:left="720" w:hanging="720"/>
        <w:rPr>
          <w:rFonts w:ascii="Arial" w:hAnsi="Arial" w:cs="Arial"/>
          <w:b w:val="0"/>
          <w:bCs w:val="0"/>
          <w:sz w:val="24"/>
          <w:szCs w:val="24"/>
          <w:lang w:val="en-PH"/>
        </w:rPr>
      </w:pPr>
      <w:r w:rsidRPr="004E1541">
        <w:rPr>
          <w:rFonts w:ascii="Arial" w:hAnsi="Arial" w:cs="Arial"/>
          <w:b w:val="0"/>
          <w:bCs w:val="0"/>
          <w:sz w:val="24"/>
          <w:szCs w:val="24"/>
          <w:shd w:val="clear" w:color="auto" w:fill="FFFFFF"/>
        </w:rPr>
        <w:t xml:space="preserve">Commandeur, J. (2012). </w:t>
      </w:r>
      <w:r w:rsidRPr="004E1541">
        <w:rPr>
          <w:rFonts w:ascii="Arial" w:hAnsi="Arial" w:cs="Arial"/>
          <w:b w:val="0"/>
          <w:bCs w:val="0"/>
          <w:i/>
          <w:iCs/>
          <w:sz w:val="24"/>
          <w:szCs w:val="24"/>
        </w:rPr>
        <w:t>Sampling techniques and naturalistic driving study designs. Deliverable</w:t>
      </w:r>
      <w:r w:rsidRPr="004E1541">
        <w:rPr>
          <w:rFonts w:ascii="Arial" w:hAnsi="Arial" w:cs="Arial"/>
          <w:b w:val="0"/>
          <w:bCs w:val="0"/>
          <w:sz w:val="24"/>
          <w:szCs w:val="24"/>
        </w:rPr>
        <w:t xml:space="preserve"> 6.2B of the EC FP7 project DaCoTA.</w:t>
      </w:r>
    </w:p>
    <w:p w14:paraId="290B8F66" w14:textId="77777777" w:rsidR="004E1541" w:rsidRPr="002B2750" w:rsidRDefault="004E1541" w:rsidP="002B2750">
      <w:pPr>
        <w:pStyle w:val="Heading1"/>
        <w:shd w:val="clear" w:color="auto" w:fill="FFFFFF"/>
        <w:tabs>
          <w:tab w:val="left" w:pos="720"/>
        </w:tabs>
        <w:spacing w:before="0" w:beforeAutospacing="0" w:after="0" w:afterAutospacing="0" w:line="480" w:lineRule="auto"/>
        <w:ind w:left="720" w:hanging="720"/>
        <w:rPr>
          <w:rFonts w:ascii="Arial" w:hAnsi="Arial" w:cs="Arial"/>
          <w:b w:val="0"/>
          <w:bCs w:val="0"/>
          <w:sz w:val="4"/>
          <w:szCs w:val="4"/>
          <w:lang w:val="en-PH"/>
        </w:rPr>
      </w:pPr>
    </w:p>
    <w:p w14:paraId="3B890BC7" w14:textId="77777777" w:rsidR="004E1541" w:rsidRPr="004E1541" w:rsidRDefault="004E1541" w:rsidP="002B2750">
      <w:pPr>
        <w:pStyle w:val="Heading1"/>
        <w:spacing w:line="480" w:lineRule="auto"/>
        <w:ind w:left="720" w:hanging="720"/>
        <w:rPr>
          <w:rFonts w:ascii="Arial" w:hAnsi="Arial" w:cs="Arial"/>
          <w:b w:val="0"/>
          <w:bCs w:val="0"/>
          <w:sz w:val="24"/>
          <w:szCs w:val="24"/>
        </w:rPr>
      </w:pPr>
      <w:r w:rsidRPr="004E1541">
        <w:rPr>
          <w:rFonts w:ascii="Arial" w:hAnsi="Arial" w:cs="Arial"/>
          <w:b w:val="0"/>
          <w:bCs w:val="0"/>
          <w:sz w:val="24"/>
          <w:szCs w:val="24"/>
        </w:rPr>
        <w:t xml:space="preserve">Creswell, J.W. (2009). </w:t>
      </w:r>
      <w:r w:rsidRPr="004E1541">
        <w:rPr>
          <w:rFonts w:ascii="Arial" w:hAnsi="Arial" w:cs="Arial"/>
          <w:b w:val="0"/>
          <w:bCs w:val="0"/>
          <w:i/>
          <w:iCs/>
          <w:sz w:val="24"/>
          <w:szCs w:val="24"/>
        </w:rPr>
        <w:t>Research Design Qualitative, Quantitative, and Mixed Methods Approaches</w:t>
      </w:r>
      <w:r w:rsidRPr="004E1541">
        <w:rPr>
          <w:rFonts w:ascii="Arial" w:hAnsi="Arial" w:cs="Arial"/>
          <w:b w:val="0"/>
          <w:bCs w:val="0"/>
          <w:sz w:val="24"/>
          <w:szCs w:val="24"/>
        </w:rPr>
        <w:t xml:space="preserve">. University of Nebraska-Lincoln. </w:t>
      </w:r>
    </w:p>
    <w:p w14:paraId="1395B553" w14:textId="77777777" w:rsidR="004E1541" w:rsidRPr="004E1541" w:rsidRDefault="004E1541" w:rsidP="002B2750">
      <w:pPr>
        <w:pStyle w:val="Heading1"/>
        <w:spacing w:line="480" w:lineRule="auto"/>
        <w:ind w:left="720" w:hanging="720"/>
        <w:rPr>
          <w:rFonts w:ascii="Arial" w:hAnsi="Arial" w:cs="Arial"/>
          <w:b w:val="0"/>
          <w:bCs w:val="0"/>
          <w:sz w:val="24"/>
          <w:szCs w:val="24"/>
        </w:rPr>
      </w:pPr>
      <w:r w:rsidRPr="004E1541">
        <w:rPr>
          <w:rFonts w:ascii="Arial" w:hAnsi="Arial" w:cs="Arial"/>
          <w:b w:val="0"/>
          <w:bCs w:val="0"/>
          <w:sz w:val="24"/>
          <w:szCs w:val="24"/>
        </w:rPr>
        <w:t xml:space="preserve">Danielsen, A. G. (2010). </w:t>
      </w:r>
      <w:r w:rsidRPr="004E1541">
        <w:rPr>
          <w:rFonts w:ascii="Arial" w:hAnsi="Arial" w:cs="Arial"/>
          <w:b w:val="0"/>
          <w:bCs w:val="0"/>
          <w:i/>
          <w:iCs/>
          <w:sz w:val="24"/>
          <w:szCs w:val="24"/>
        </w:rPr>
        <w:t>Supportive and motivating environments in school: Main factors to make well-being and learning a reality</w:t>
      </w:r>
      <w:r w:rsidRPr="004E1541">
        <w:rPr>
          <w:rFonts w:ascii="Arial" w:hAnsi="Arial" w:cs="Arial"/>
          <w:b w:val="0"/>
          <w:bCs w:val="0"/>
          <w:sz w:val="24"/>
          <w:szCs w:val="24"/>
        </w:rPr>
        <w:t>. Norsk Epidemiologi 2010; 20 (1): 33-39</w:t>
      </w:r>
    </w:p>
    <w:p w14:paraId="7159F76F" w14:textId="77777777" w:rsidR="004E1541" w:rsidRPr="004E1541" w:rsidRDefault="004E1541" w:rsidP="002B2750">
      <w:pPr>
        <w:pStyle w:val="Heading1"/>
        <w:spacing w:line="480" w:lineRule="auto"/>
        <w:ind w:left="720" w:hanging="720"/>
        <w:rPr>
          <w:rFonts w:ascii="Arial" w:hAnsi="Arial" w:cs="Arial"/>
          <w:b w:val="0"/>
          <w:sz w:val="24"/>
          <w:szCs w:val="24"/>
        </w:rPr>
      </w:pPr>
      <w:r w:rsidRPr="004E1541">
        <w:rPr>
          <w:rFonts w:ascii="Arial" w:hAnsi="Arial" w:cs="Arial"/>
          <w:b w:val="0"/>
          <w:bCs w:val="0"/>
          <w:sz w:val="24"/>
          <w:szCs w:val="24"/>
        </w:rPr>
        <w:t>Demir, M., &amp; Leyendecker, B. (</w:t>
      </w:r>
      <w:r w:rsidRPr="004E1541">
        <w:rPr>
          <w:rFonts w:ascii="Arial" w:hAnsi="Arial" w:cs="Arial"/>
          <w:b w:val="0"/>
          <w:sz w:val="24"/>
          <w:szCs w:val="24"/>
        </w:rPr>
        <w:t xml:space="preserve">2018). </w:t>
      </w:r>
      <w:r w:rsidRPr="004E1541">
        <w:rPr>
          <w:rFonts w:ascii="Arial" w:hAnsi="Arial" w:cs="Arial"/>
          <w:b w:val="0"/>
          <w:i/>
          <w:iCs/>
          <w:sz w:val="24"/>
          <w:szCs w:val="24"/>
        </w:rPr>
        <w:t>School-Related Social Support Is Associated With School Engagement, Self-Competence and Health-Related Quality of Life (HRQoL) in Turkish Immigrant Students</w:t>
      </w:r>
    </w:p>
    <w:p w14:paraId="237645B4" w14:textId="77777777" w:rsidR="004E1541" w:rsidRPr="004E1541" w:rsidRDefault="004E1541" w:rsidP="002B2750">
      <w:pPr>
        <w:spacing w:before="100" w:beforeAutospacing="1" w:after="100" w:afterAutospacing="1" w:line="480" w:lineRule="auto"/>
        <w:ind w:left="720" w:hanging="720"/>
        <w:outlineLvl w:val="2"/>
        <w:rPr>
          <w:rFonts w:ascii="Arial" w:hAnsi="Arial" w:cs="Arial"/>
          <w:bCs/>
          <w:i/>
          <w:iCs/>
          <w:sz w:val="24"/>
          <w:szCs w:val="24"/>
        </w:rPr>
      </w:pPr>
      <w:r w:rsidRPr="004E1541">
        <w:rPr>
          <w:rFonts w:ascii="Arial" w:hAnsi="Arial" w:cs="Arial"/>
          <w:bCs/>
          <w:sz w:val="24"/>
          <w:szCs w:val="24"/>
        </w:rPr>
        <w:t xml:space="preserve">DepEd Order No. 21. (2019). </w:t>
      </w:r>
      <w:r w:rsidRPr="004E1541">
        <w:rPr>
          <w:rFonts w:ascii="Arial" w:hAnsi="Arial" w:cs="Arial"/>
          <w:bCs/>
          <w:i/>
          <w:iCs/>
          <w:sz w:val="24"/>
          <w:szCs w:val="24"/>
        </w:rPr>
        <w:t xml:space="preserve">Policy Guidelines on the K-12 Basic Education Program </w:t>
      </w:r>
    </w:p>
    <w:p w14:paraId="0B5CBEEB"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lastRenderedPageBreak/>
        <w:t xml:space="preserve">Dixon, K.E. (2012). </w:t>
      </w:r>
      <w:r w:rsidRPr="004E1541">
        <w:rPr>
          <w:rFonts w:ascii="Arial" w:hAnsi="Arial" w:cs="Arial"/>
          <w:i/>
          <w:iCs/>
          <w:sz w:val="24"/>
          <w:szCs w:val="24"/>
        </w:rPr>
        <w:t>Socialization, Social Suppor, and Social Cognitive Theory:</w:t>
      </w:r>
      <w:r w:rsidRPr="004E1541">
        <w:rPr>
          <w:rFonts w:ascii="Arial" w:hAnsi="Arial" w:cs="Arial"/>
          <w:sz w:val="24"/>
          <w:szCs w:val="24"/>
        </w:rPr>
        <w:t xml:space="preserve"> </w:t>
      </w:r>
      <w:r w:rsidRPr="004E1541">
        <w:rPr>
          <w:rFonts w:ascii="Arial" w:hAnsi="Arial" w:cs="Arial"/>
          <w:i/>
          <w:iCs/>
          <w:sz w:val="24"/>
          <w:szCs w:val="24"/>
        </w:rPr>
        <w:t>An Examination of The Graduation of The Graduate Teaching.</w:t>
      </w:r>
      <w:r w:rsidRPr="004E1541">
        <w:rPr>
          <w:rFonts w:ascii="Arial" w:hAnsi="Arial" w:cs="Arial"/>
          <w:sz w:val="24"/>
          <w:szCs w:val="24"/>
        </w:rPr>
        <w:t xml:space="preserve"> University of Kentucky</w:t>
      </w:r>
    </w:p>
    <w:p w14:paraId="0014FD84"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Drageset, J. (2021). </w:t>
      </w:r>
      <w:r w:rsidRPr="004E1541">
        <w:rPr>
          <w:rFonts w:ascii="Arial" w:hAnsi="Arial" w:cs="Arial"/>
          <w:i/>
          <w:iCs/>
          <w:sz w:val="24"/>
          <w:szCs w:val="24"/>
        </w:rPr>
        <w:t>Social Support.</w:t>
      </w:r>
      <w:r w:rsidRPr="004E1541">
        <w:rPr>
          <w:rFonts w:ascii="Arial" w:hAnsi="Arial" w:cs="Arial"/>
          <w:sz w:val="24"/>
          <w:szCs w:val="24"/>
        </w:rPr>
        <w:t xml:space="preserve"> Western Norway of Applied Sciences, Bergen, Norge</w:t>
      </w:r>
    </w:p>
    <w:p w14:paraId="404E50A6"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Dupont, Serge &amp; Galand, Benoit &amp; Nils, Frédéric. (2015). </w:t>
      </w:r>
      <w:r w:rsidRPr="004E1541">
        <w:rPr>
          <w:rFonts w:ascii="Arial" w:hAnsi="Arial" w:cs="Arial"/>
          <w:i/>
          <w:iCs/>
          <w:sz w:val="24"/>
          <w:szCs w:val="24"/>
        </w:rPr>
        <w:t>The impact of different sources of social support on academic performance: Intervening factors and mediated pathways in the case of master's thesis</w:t>
      </w:r>
      <w:r w:rsidRPr="004E1541">
        <w:rPr>
          <w:rFonts w:ascii="Arial" w:hAnsi="Arial" w:cs="Arial"/>
          <w:sz w:val="24"/>
          <w:szCs w:val="24"/>
        </w:rPr>
        <w:t xml:space="preserve">. Revue Européenne de Psychologie Appliquée/European Review of Applied Psychology. </w:t>
      </w:r>
    </w:p>
    <w:p w14:paraId="1778C3C7" w14:textId="77777777" w:rsidR="004E1541" w:rsidRPr="004E1541" w:rsidRDefault="004E1541" w:rsidP="002B2750">
      <w:pPr>
        <w:pStyle w:val="Heading1"/>
        <w:spacing w:before="0" w:beforeAutospacing="0" w:line="480" w:lineRule="auto"/>
        <w:ind w:left="720" w:hanging="720"/>
        <w:rPr>
          <w:rFonts w:ascii="Arial" w:hAnsi="Arial" w:cs="Arial"/>
          <w:b w:val="0"/>
          <w:sz w:val="24"/>
          <w:szCs w:val="24"/>
        </w:rPr>
      </w:pPr>
      <w:r w:rsidRPr="004E1541">
        <w:rPr>
          <w:rFonts w:ascii="Arial" w:hAnsi="Arial" w:cs="Arial"/>
          <w:b w:val="0"/>
          <w:sz w:val="24"/>
          <w:szCs w:val="24"/>
          <w:shd w:val="clear" w:color="auto" w:fill="FFFFFF"/>
        </w:rPr>
        <w:t xml:space="preserve">Engle, D. (2021). </w:t>
      </w:r>
      <w:r w:rsidRPr="004E1541">
        <w:rPr>
          <w:rStyle w:val="Strong"/>
          <w:rFonts w:ascii="Arial" w:hAnsi="Arial" w:cs="Arial"/>
          <w:i/>
          <w:iCs/>
          <w:sz w:val="24"/>
          <w:szCs w:val="24"/>
          <w:bdr w:val="none" w:sz="0" w:space="0" w:color="auto" w:frame="1"/>
        </w:rPr>
        <w:t>Homeschooling in the Philippines.</w:t>
      </w:r>
      <w:r w:rsidRPr="004E1541">
        <w:rPr>
          <w:rStyle w:val="Strong"/>
          <w:rFonts w:ascii="Arial" w:hAnsi="Arial" w:cs="Arial"/>
          <w:sz w:val="24"/>
          <w:szCs w:val="24"/>
          <w:bdr w:val="none" w:sz="0" w:space="0" w:color="auto" w:frame="1"/>
        </w:rPr>
        <w:t xml:space="preserve"> </w:t>
      </w:r>
      <w:r w:rsidRPr="004E1541">
        <w:rPr>
          <w:rFonts w:ascii="Arial" w:eastAsiaTheme="majorEastAsia" w:hAnsi="Arial" w:cs="Arial"/>
          <w:b w:val="0"/>
          <w:sz w:val="24"/>
          <w:szCs w:val="24"/>
          <w:bdr w:val="none" w:sz="0" w:space="0" w:color="auto" w:frame="1"/>
        </w:rPr>
        <w:t>https://www.homeschoolacademy.com/blog/homeschooling-in-the-philippines/</w:t>
      </w:r>
    </w:p>
    <w:p w14:paraId="0EFB77BF" w14:textId="77777777" w:rsidR="004E1541" w:rsidRPr="004E1541" w:rsidRDefault="004E1541" w:rsidP="002B2750">
      <w:pPr>
        <w:spacing w:line="480" w:lineRule="auto"/>
        <w:ind w:left="720" w:hanging="720"/>
        <w:rPr>
          <w:rStyle w:val="Strong"/>
          <w:rFonts w:ascii="Arial" w:hAnsi="Arial" w:cs="Arial"/>
          <w:b w:val="0"/>
          <w:bCs w:val="0"/>
          <w:sz w:val="24"/>
          <w:szCs w:val="24"/>
          <w:shd w:val="clear" w:color="auto" w:fill="FFFFFF"/>
        </w:rPr>
      </w:pPr>
      <w:r w:rsidRPr="004E1541">
        <w:rPr>
          <w:rStyle w:val="element-citation"/>
          <w:rFonts w:ascii="Arial" w:hAnsi="Arial" w:cs="Arial"/>
          <w:sz w:val="24"/>
          <w:szCs w:val="24"/>
        </w:rPr>
        <w:t>Elliott AC, Woodward WA. (2007)</w:t>
      </w:r>
      <w:r w:rsidRPr="004E1541">
        <w:rPr>
          <w:rStyle w:val="element-citation"/>
          <w:rFonts w:ascii="Arial" w:hAnsi="Arial" w:cs="Arial"/>
          <w:i/>
          <w:iCs/>
          <w:sz w:val="24"/>
          <w:szCs w:val="24"/>
        </w:rPr>
        <w:t xml:space="preserve">. </w:t>
      </w:r>
      <w:r w:rsidRPr="004E1541">
        <w:rPr>
          <w:rStyle w:val="ref-journal"/>
          <w:rFonts w:ascii="Arial" w:hAnsi="Arial" w:cs="Arial"/>
          <w:i/>
          <w:iCs/>
          <w:sz w:val="24"/>
          <w:szCs w:val="24"/>
        </w:rPr>
        <w:t>Statistical analysis quick reference guidebook with SPSS examples.</w:t>
      </w:r>
      <w:r w:rsidRPr="004E1541">
        <w:rPr>
          <w:rStyle w:val="element-citation"/>
          <w:rFonts w:ascii="Arial" w:hAnsi="Arial" w:cs="Arial"/>
          <w:i/>
          <w:iCs/>
          <w:sz w:val="24"/>
          <w:szCs w:val="24"/>
        </w:rPr>
        <w:t> 1st ed.</w:t>
      </w:r>
      <w:r w:rsidRPr="004E1541">
        <w:rPr>
          <w:rStyle w:val="element-citation"/>
          <w:rFonts w:ascii="Arial" w:hAnsi="Arial" w:cs="Arial"/>
          <w:sz w:val="24"/>
          <w:szCs w:val="24"/>
        </w:rPr>
        <w:t xml:space="preserve"> London: Sage Publications</w:t>
      </w:r>
    </w:p>
    <w:p w14:paraId="602D94AE" w14:textId="77777777" w:rsidR="004E1541" w:rsidRPr="004E1541" w:rsidRDefault="004E1541" w:rsidP="002B2750">
      <w:pPr>
        <w:pStyle w:val="Heading1"/>
        <w:spacing w:line="480" w:lineRule="auto"/>
        <w:ind w:left="720" w:hanging="720"/>
        <w:rPr>
          <w:rFonts w:ascii="Arial" w:hAnsi="Arial" w:cs="Arial"/>
          <w:b w:val="0"/>
          <w:bCs w:val="0"/>
          <w:sz w:val="24"/>
          <w:szCs w:val="24"/>
          <w:lang w:val="en-PH"/>
        </w:rPr>
      </w:pPr>
      <w:r w:rsidRPr="004E1541">
        <w:rPr>
          <w:rFonts w:ascii="Arial" w:hAnsi="Arial" w:cs="Arial"/>
          <w:b w:val="0"/>
          <w:bCs w:val="0"/>
          <w:sz w:val="24"/>
          <w:szCs w:val="24"/>
        </w:rPr>
        <w:t>Engzell, P., Frey, A., Verhagen, M.D. (2021)</w:t>
      </w:r>
      <w:r w:rsidRPr="004E1541">
        <w:rPr>
          <w:rFonts w:ascii="Arial" w:hAnsi="Arial" w:cs="Arial"/>
          <w:b w:val="0"/>
          <w:bCs w:val="0"/>
          <w:i/>
          <w:iCs/>
          <w:sz w:val="24"/>
          <w:szCs w:val="24"/>
        </w:rPr>
        <w:t>. Learning loss due to school closures during the COVID-19 pandemic.</w:t>
      </w:r>
      <w:r w:rsidRPr="004E1541">
        <w:rPr>
          <w:rFonts w:ascii="Arial" w:hAnsi="Arial" w:cs="Arial"/>
          <w:b w:val="0"/>
          <w:bCs w:val="0"/>
          <w:sz w:val="24"/>
          <w:szCs w:val="24"/>
        </w:rPr>
        <w:t xml:space="preserve"> https://www.pnas.org/content/118/17/e2022376118</w:t>
      </w:r>
    </w:p>
    <w:p w14:paraId="4FADBD30" w14:textId="77777777" w:rsidR="004E1541" w:rsidRPr="004E1541" w:rsidRDefault="004E1541" w:rsidP="002B2750">
      <w:pPr>
        <w:spacing w:before="100" w:beforeAutospacing="1" w:after="100" w:afterAutospacing="1" w:line="480" w:lineRule="auto"/>
        <w:ind w:left="720" w:hanging="720"/>
        <w:outlineLvl w:val="2"/>
        <w:rPr>
          <w:rFonts w:ascii="Arial" w:hAnsi="Arial" w:cs="Arial"/>
          <w:sz w:val="24"/>
          <w:szCs w:val="24"/>
        </w:rPr>
      </w:pPr>
      <w:r w:rsidRPr="004E1541">
        <w:rPr>
          <w:rFonts w:ascii="Arial" w:hAnsi="Arial" w:cs="Arial"/>
          <w:sz w:val="24"/>
          <w:szCs w:val="24"/>
        </w:rPr>
        <w:t xml:space="preserve">Esourceresearch. (2021). </w:t>
      </w:r>
      <w:r w:rsidRPr="004E1541">
        <w:rPr>
          <w:rFonts w:ascii="Arial" w:hAnsi="Arial" w:cs="Arial"/>
          <w:i/>
          <w:iCs/>
          <w:sz w:val="24"/>
          <w:szCs w:val="24"/>
        </w:rPr>
        <w:t>Exploring Social Cognitive Theory.</w:t>
      </w:r>
      <w:r w:rsidRPr="004E1541">
        <w:rPr>
          <w:rFonts w:ascii="Arial" w:hAnsi="Arial" w:cs="Arial"/>
          <w:sz w:val="24"/>
          <w:szCs w:val="24"/>
        </w:rPr>
        <w:t xml:space="preserve"> https://www.esourceresearch.org/exploring-social-cognitive-theory/</w:t>
      </w:r>
    </w:p>
    <w:p w14:paraId="573FBC71" w14:textId="77777777" w:rsidR="004E1541" w:rsidRPr="004E1541" w:rsidRDefault="004E1541" w:rsidP="002B2750">
      <w:pPr>
        <w:spacing w:before="100" w:beforeAutospacing="1" w:after="100" w:afterAutospacing="1" w:line="480" w:lineRule="auto"/>
        <w:ind w:left="720" w:hanging="720"/>
        <w:outlineLvl w:val="2"/>
        <w:rPr>
          <w:rFonts w:ascii="Arial" w:hAnsi="Arial" w:cs="Arial"/>
          <w:sz w:val="24"/>
          <w:szCs w:val="24"/>
        </w:rPr>
      </w:pPr>
      <w:r w:rsidRPr="004E1541">
        <w:rPr>
          <w:rFonts w:ascii="Arial" w:hAnsi="Arial" w:cs="Arial"/>
          <w:sz w:val="24"/>
          <w:szCs w:val="24"/>
        </w:rPr>
        <w:t xml:space="preserve">Executive Order No. BC 572-2020. (2020). </w:t>
      </w:r>
      <w:r w:rsidRPr="004E1541">
        <w:rPr>
          <w:rFonts w:ascii="Arial" w:hAnsi="Arial" w:cs="Arial"/>
          <w:i/>
          <w:iCs/>
          <w:sz w:val="24"/>
          <w:szCs w:val="24"/>
        </w:rPr>
        <w:t>Amended Guidelines for the Implementation of General Community Quarantine in Zamboanga City</w:t>
      </w:r>
      <w:r w:rsidRPr="004E1541">
        <w:rPr>
          <w:rFonts w:ascii="Arial" w:hAnsi="Arial" w:cs="Arial"/>
          <w:sz w:val="24"/>
          <w:szCs w:val="24"/>
        </w:rPr>
        <w:t xml:space="preserve">. </w:t>
      </w:r>
    </w:p>
    <w:p w14:paraId="432D2B5E" w14:textId="77777777" w:rsidR="004E1541" w:rsidRPr="004E1541" w:rsidRDefault="004E1541" w:rsidP="002B2750">
      <w:pPr>
        <w:spacing w:before="100" w:beforeAutospacing="1" w:after="100" w:afterAutospacing="1" w:line="480" w:lineRule="auto"/>
        <w:ind w:left="720" w:hanging="720"/>
        <w:outlineLvl w:val="2"/>
        <w:rPr>
          <w:rFonts w:ascii="Arial" w:hAnsi="Arial" w:cs="Arial"/>
          <w:sz w:val="24"/>
          <w:szCs w:val="24"/>
        </w:rPr>
      </w:pPr>
      <w:r w:rsidRPr="004E1541">
        <w:rPr>
          <w:rFonts w:ascii="Arial" w:hAnsi="Arial" w:cs="Arial"/>
          <w:sz w:val="24"/>
          <w:szCs w:val="24"/>
        </w:rPr>
        <w:lastRenderedPageBreak/>
        <w:t xml:space="preserve">Fahey, G. &amp; Joseph, B. (2020). </w:t>
      </w:r>
      <w:r w:rsidRPr="004E1541">
        <w:rPr>
          <w:rFonts w:ascii="Arial" w:hAnsi="Arial" w:cs="Arial"/>
          <w:i/>
          <w:iCs/>
          <w:sz w:val="24"/>
          <w:szCs w:val="24"/>
        </w:rPr>
        <w:t>Parents’ Perspective on Home-Based Learning in the Covid-19 pandemic.</w:t>
      </w:r>
      <w:r w:rsidRPr="004E1541">
        <w:rPr>
          <w:rFonts w:ascii="Arial" w:hAnsi="Arial" w:cs="Arial"/>
          <w:sz w:val="24"/>
          <w:szCs w:val="24"/>
        </w:rPr>
        <w:t xml:space="preserve"> https://www.cis.org.au/app/uploads/2020/09/ap15.pdf</w:t>
      </w:r>
    </w:p>
    <w:p w14:paraId="36E599B4" w14:textId="77777777" w:rsidR="004E1541" w:rsidRPr="004E1541" w:rsidRDefault="004E1541" w:rsidP="002B2750">
      <w:pPr>
        <w:pStyle w:val="Default"/>
        <w:spacing w:line="480" w:lineRule="auto"/>
        <w:ind w:left="720" w:hanging="720"/>
        <w:rPr>
          <w:color w:val="auto"/>
        </w:rPr>
      </w:pPr>
      <w:r w:rsidRPr="004E1541">
        <w:rPr>
          <w:color w:val="auto"/>
        </w:rPr>
        <w:t xml:space="preserve">Fernández-Lasarte, O. Goni, E., Camino, I., Ramos-Diaz, E. (2018). </w:t>
      </w:r>
      <w:r w:rsidRPr="004E1541">
        <w:rPr>
          <w:i/>
          <w:iCs/>
          <w:color w:val="auto"/>
        </w:rPr>
        <w:t>Perceived social support and school engagement in secondary students</w:t>
      </w:r>
      <w:r w:rsidRPr="004E1541">
        <w:rPr>
          <w:color w:val="auto"/>
        </w:rPr>
        <w:t xml:space="preserve"> Universidad del País Vasco </w:t>
      </w:r>
    </w:p>
    <w:p w14:paraId="21465F17" w14:textId="77777777" w:rsidR="004E1541" w:rsidRPr="002B2750" w:rsidRDefault="004E1541" w:rsidP="002B2750">
      <w:pPr>
        <w:pStyle w:val="Default"/>
        <w:spacing w:line="480" w:lineRule="auto"/>
        <w:ind w:left="720" w:hanging="720"/>
        <w:rPr>
          <w:color w:val="auto"/>
          <w:sz w:val="12"/>
          <w:szCs w:val="12"/>
        </w:rPr>
      </w:pPr>
    </w:p>
    <w:p w14:paraId="23BAC0E3" w14:textId="77777777" w:rsidR="004E1541" w:rsidRPr="004E1541" w:rsidRDefault="004E1541" w:rsidP="002B2750">
      <w:pPr>
        <w:spacing w:line="480" w:lineRule="auto"/>
        <w:ind w:left="720" w:hanging="720"/>
        <w:rPr>
          <w:rFonts w:ascii="Arial" w:hAnsi="Arial" w:cs="Arial"/>
          <w:sz w:val="24"/>
          <w:szCs w:val="24"/>
          <w:shd w:val="clear" w:color="auto" w:fill="FFFFFF"/>
        </w:rPr>
      </w:pPr>
      <w:r w:rsidRPr="004E1541">
        <w:rPr>
          <w:rFonts w:ascii="Arial" w:hAnsi="Arial" w:cs="Arial"/>
          <w:sz w:val="24"/>
          <w:szCs w:val="24"/>
          <w:shd w:val="clear" w:color="auto" w:fill="FFFFFF"/>
        </w:rPr>
        <w:t xml:space="preserve">Fincham J. E. (2008). </w:t>
      </w:r>
      <w:r w:rsidRPr="004E1541">
        <w:rPr>
          <w:rFonts w:ascii="Arial" w:hAnsi="Arial" w:cs="Arial"/>
          <w:i/>
          <w:iCs/>
          <w:sz w:val="24"/>
          <w:szCs w:val="24"/>
          <w:shd w:val="clear" w:color="auto" w:fill="FFFFFF"/>
        </w:rPr>
        <w:t>Response rates and responsiveness for surveys, standards</w:t>
      </w:r>
      <w:r w:rsidRPr="004E1541">
        <w:rPr>
          <w:rFonts w:ascii="Arial" w:hAnsi="Arial" w:cs="Arial"/>
          <w:sz w:val="24"/>
          <w:szCs w:val="24"/>
          <w:shd w:val="clear" w:color="auto" w:fill="FFFFFF"/>
        </w:rPr>
        <w:t>, and the Journal. American journal of pharmaceutical education, </w:t>
      </w:r>
      <w:r w:rsidRPr="004E1541">
        <w:rPr>
          <w:rFonts w:ascii="Arial" w:hAnsi="Arial" w:cs="Arial"/>
          <w:i/>
          <w:iCs/>
          <w:sz w:val="24"/>
          <w:szCs w:val="24"/>
          <w:shd w:val="clear" w:color="auto" w:fill="FFFFFF"/>
        </w:rPr>
        <w:t>72</w:t>
      </w:r>
      <w:r w:rsidRPr="004E1541">
        <w:rPr>
          <w:rFonts w:ascii="Arial" w:hAnsi="Arial" w:cs="Arial"/>
          <w:sz w:val="24"/>
          <w:szCs w:val="24"/>
          <w:shd w:val="clear" w:color="auto" w:fill="FFFFFF"/>
        </w:rPr>
        <w:t>(2), 43. https://doi.org/10.5688/aj720243</w:t>
      </w:r>
    </w:p>
    <w:p w14:paraId="183E2405" w14:textId="3209E045"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shd w:val="clear" w:color="auto" w:fill="FFFFFF"/>
        </w:rPr>
        <w:t xml:space="preserve">Fleury, J., Keller, C., &amp; Perez, A. (2009). </w:t>
      </w:r>
      <w:r w:rsidRPr="004E1541">
        <w:rPr>
          <w:rFonts w:ascii="Arial" w:hAnsi="Arial" w:cs="Arial"/>
          <w:i/>
          <w:iCs/>
          <w:sz w:val="24"/>
          <w:szCs w:val="24"/>
          <w:shd w:val="clear" w:color="auto" w:fill="FFFFFF"/>
        </w:rPr>
        <w:t>Social support theoretical perspective.</w:t>
      </w:r>
      <w:r w:rsidRPr="004E1541">
        <w:rPr>
          <w:rFonts w:ascii="Arial" w:hAnsi="Arial" w:cs="Arial"/>
          <w:sz w:val="24"/>
          <w:szCs w:val="24"/>
          <w:shd w:val="clear" w:color="auto" w:fill="FFFFFF"/>
        </w:rPr>
        <w:t> Geriatric nursing (New York, N.Y.), 30(2 Suppl</w:t>
      </w:r>
      <w:r w:rsidRPr="004E1541">
        <w:rPr>
          <w:rFonts w:ascii="Arial" w:hAnsi="Arial" w:cs="Arial"/>
          <w:i/>
          <w:iCs/>
          <w:sz w:val="24"/>
          <w:szCs w:val="24"/>
          <w:shd w:val="clear" w:color="auto" w:fill="FFFFFF"/>
        </w:rPr>
        <w:t>),</w:t>
      </w:r>
      <w:r w:rsidRPr="004E1541">
        <w:rPr>
          <w:rFonts w:ascii="Arial" w:hAnsi="Arial" w:cs="Arial"/>
          <w:sz w:val="24"/>
          <w:szCs w:val="24"/>
          <w:shd w:val="clear" w:color="auto" w:fill="FFFFFF"/>
        </w:rPr>
        <w:t xml:space="preserve"> 11–14. https://doi.org/10.1016/j.gerinurse.2009.02.004</w:t>
      </w:r>
    </w:p>
    <w:p w14:paraId="22F880DA" w14:textId="77777777" w:rsidR="004E1541" w:rsidRPr="004E1541" w:rsidRDefault="004E1541" w:rsidP="002B2750">
      <w:pPr>
        <w:spacing w:line="480" w:lineRule="auto"/>
        <w:ind w:left="720" w:hanging="720"/>
        <w:rPr>
          <w:rFonts w:ascii="Arial" w:hAnsi="Arial" w:cs="Arial"/>
          <w:sz w:val="24"/>
          <w:szCs w:val="24"/>
          <w:shd w:val="clear" w:color="auto" w:fill="FFFFFF"/>
        </w:rPr>
      </w:pPr>
      <w:r w:rsidRPr="004E1541">
        <w:rPr>
          <w:rFonts w:ascii="Arial" w:hAnsi="Arial" w:cs="Arial"/>
          <w:sz w:val="24"/>
          <w:szCs w:val="24"/>
          <w:shd w:val="clear" w:color="auto" w:fill="FFFFFF"/>
        </w:rPr>
        <w:t>Frey, B. (2018). </w:t>
      </w:r>
      <w:r w:rsidRPr="004E1541">
        <w:rPr>
          <w:rStyle w:val="Emphasis"/>
          <w:rFonts w:ascii="Arial" w:hAnsi="Arial" w:cs="Arial"/>
          <w:sz w:val="24"/>
          <w:szCs w:val="24"/>
          <w:shd w:val="clear" w:color="auto" w:fill="FFFFFF"/>
        </w:rPr>
        <w:t>The SAGE encyclopedia of educational research, measurement, and evaluation</w:t>
      </w:r>
      <w:r w:rsidRPr="004E1541">
        <w:rPr>
          <w:rFonts w:ascii="Arial" w:hAnsi="Arial" w:cs="Arial"/>
          <w:i/>
          <w:iCs/>
          <w:sz w:val="24"/>
          <w:szCs w:val="24"/>
          <w:shd w:val="clear" w:color="auto" w:fill="FFFFFF"/>
        </w:rPr>
        <w:t> </w:t>
      </w:r>
      <w:r w:rsidRPr="004E1541">
        <w:rPr>
          <w:rFonts w:ascii="Arial" w:hAnsi="Arial" w:cs="Arial"/>
          <w:sz w:val="24"/>
          <w:szCs w:val="24"/>
          <w:shd w:val="clear" w:color="auto" w:fill="FFFFFF"/>
        </w:rPr>
        <w:t>(Vols. 1-4). Thousand Oaks,, CA: SAGE Publications, Inc. doi: 10.4135/9781506326139</w:t>
      </w:r>
    </w:p>
    <w:p w14:paraId="3273E50B"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Frost, J. (2022). </w:t>
      </w:r>
      <w:r w:rsidRPr="004E1541">
        <w:rPr>
          <w:rFonts w:ascii="Arial" w:hAnsi="Arial" w:cs="Arial"/>
          <w:i/>
          <w:iCs/>
          <w:sz w:val="24"/>
          <w:szCs w:val="24"/>
        </w:rPr>
        <w:t>Stratified Sampling.</w:t>
      </w:r>
      <w:r w:rsidRPr="004E1541">
        <w:rPr>
          <w:rFonts w:ascii="Arial" w:hAnsi="Arial" w:cs="Arial"/>
          <w:sz w:val="24"/>
          <w:szCs w:val="24"/>
        </w:rPr>
        <w:t xml:space="preserve"> https://statisticsbyjim.com/basics/stratified-sampling/</w:t>
      </w:r>
    </w:p>
    <w:p w14:paraId="2326932A" w14:textId="77777777" w:rsidR="004E1541" w:rsidRPr="004E1541" w:rsidRDefault="004E1541" w:rsidP="002B2750">
      <w:pPr>
        <w:spacing w:line="480" w:lineRule="auto"/>
        <w:ind w:left="720" w:hanging="720"/>
        <w:rPr>
          <w:rFonts w:ascii="Arial" w:hAnsi="Arial" w:cs="Arial"/>
          <w:sz w:val="24"/>
          <w:szCs w:val="24"/>
          <w:shd w:val="clear" w:color="auto" w:fill="FFFFFF"/>
        </w:rPr>
      </w:pPr>
      <w:r w:rsidRPr="004E1541">
        <w:rPr>
          <w:rFonts w:ascii="Arial" w:hAnsi="Arial" w:cs="Arial"/>
          <w:sz w:val="24"/>
          <w:szCs w:val="24"/>
        </w:rPr>
        <w:t xml:space="preserve">Gadekar, S. (2012). </w:t>
      </w:r>
      <w:r w:rsidRPr="004E1541">
        <w:rPr>
          <w:rFonts w:ascii="Arial" w:hAnsi="Arial" w:cs="Arial"/>
          <w:i/>
          <w:iCs/>
          <w:sz w:val="24"/>
          <w:szCs w:val="24"/>
        </w:rPr>
        <w:t>Sampling Design.</w:t>
      </w:r>
      <w:r w:rsidRPr="004E1541">
        <w:rPr>
          <w:rFonts w:ascii="Arial" w:hAnsi="Arial" w:cs="Arial"/>
          <w:sz w:val="24"/>
          <w:szCs w:val="24"/>
        </w:rPr>
        <w:t xml:space="preserve"> https://www.slideshare.net/gadekar1986/sampling-methods-11201471</w:t>
      </w:r>
    </w:p>
    <w:p w14:paraId="19E886A1" w14:textId="77777777" w:rsidR="004E1541" w:rsidRPr="004E1541" w:rsidRDefault="004E1541" w:rsidP="002B2750">
      <w:pPr>
        <w:spacing w:line="480" w:lineRule="auto"/>
        <w:ind w:left="720" w:hanging="720"/>
        <w:rPr>
          <w:rFonts w:ascii="Arial" w:hAnsi="Arial" w:cs="Arial"/>
          <w:sz w:val="24"/>
          <w:szCs w:val="24"/>
          <w:shd w:val="clear" w:color="auto" w:fill="FFFFFF"/>
        </w:rPr>
      </w:pPr>
      <w:r w:rsidRPr="004E1541">
        <w:rPr>
          <w:rFonts w:ascii="Arial" w:hAnsi="Arial" w:cs="Arial"/>
          <w:sz w:val="24"/>
          <w:szCs w:val="24"/>
          <w:shd w:val="clear" w:color="auto" w:fill="FFFFFF"/>
        </w:rPr>
        <w:t xml:space="preserve">Gao, H. Madsen, P.,  Pösö, J.,  . Aamand, G.P, Lidauer, M., &amp; Jensen, J. (2018). </w:t>
      </w:r>
      <w:r w:rsidRPr="004E1541">
        <w:rPr>
          <w:rFonts w:ascii="Arial" w:hAnsi="Arial" w:cs="Arial"/>
          <w:i/>
          <w:iCs/>
          <w:sz w:val="24"/>
          <w:szCs w:val="24"/>
          <w:shd w:val="clear" w:color="auto" w:fill="FFFFFF"/>
        </w:rPr>
        <w:t xml:space="preserve">Short communication: Multivariate outlier detection for routine </w:t>
      </w:r>
      <w:r w:rsidRPr="004E1541">
        <w:rPr>
          <w:rFonts w:ascii="Arial" w:hAnsi="Arial" w:cs="Arial"/>
          <w:i/>
          <w:iCs/>
          <w:sz w:val="24"/>
          <w:szCs w:val="24"/>
          <w:shd w:val="clear" w:color="auto" w:fill="FFFFFF"/>
        </w:rPr>
        <w:lastRenderedPageBreak/>
        <w:t>Nordic dairy cattle genetic evaluation in the Nordic Holstein and Red population</w:t>
      </w:r>
      <w:r w:rsidRPr="004E1541">
        <w:rPr>
          <w:rFonts w:ascii="Arial" w:hAnsi="Arial" w:cs="Arial"/>
          <w:sz w:val="24"/>
          <w:szCs w:val="24"/>
          <w:shd w:val="clear" w:color="auto" w:fill="FFFFFF"/>
        </w:rPr>
        <w:t xml:space="preserve">. https://doi.org/10.3168/jds.2018-15123. </w:t>
      </w:r>
    </w:p>
    <w:p w14:paraId="08819633" w14:textId="77777777" w:rsidR="004E1541" w:rsidRPr="004E1541" w:rsidRDefault="004E1541" w:rsidP="002B2750">
      <w:pPr>
        <w:spacing w:line="480" w:lineRule="auto"/>
        <w:ind w:left="720" w:hanging="720"/>
        <w:rPr>
          <w:rStyle w:val="Emphasis"/>
          <w:rFonts w:ascii="Arial" w:hAnsi="Arial" w:cs="Arial"/>
          <w:i w:val="0"/>
          <w:iCs w:val="0"/>
          <w:sz w:val="24"/>
          <w:szCs w:val="24"/>
          <w:u w:val="single"/>
        </w:rPr>
      </w:pPr>
      <w:r w:rsidRPr="004E1541">
        <w:rPr>
          <w:rFonts w:ascii="Arial" w:hAnsi="Arial" w:cs="Arial"/>
          <w:sz w:val="24"/>
          <w:szCs w:val="24"/>
          <w:shd w:val="clear" w:color="auto" w:fill="FFFFFF"/>
        </w:rPr>
        <w:t xml:space="preserve">Ghasemi, A., &amp; Zahediasl, S. (2012). </w:t>
      </w:r>
      <w:r w:rsidRPr="004E1541">
        <w:rPr>
          <w:rFonts w:ascii="Arial" w:hAnsi="Arial" w:cs="Arial"/>
          <w:i/>
          <w:iCs/>
          <w:sz w:val="24"/>
          <w:szCs w:val="24"/>
          <w:shd w:val="clear" w:color="auto" w:fill="FFFFFF"/>
        </w:rPr>
        <w:t>Normality tests for statistical analysis: a guide for non-statisticians. International journal of endocrinology and metabolism</w:t>
      </w:r>
      <w:r w:rsidRPr="004E1541">
        <w:rPr>
          <w:rFonts w:ascii="Arial" w:hAnsi="Arial" w:cs="Arial"/>
          <w:sz w:val="24"/>
          <w:szCs w:val="24"/>
          <w:shd w:val="clear" w:color="auto" w:fill="FFFFFF"/>
        </w:rPr>
        <w:t>, </w:t>
      </w:r>
      <w:r w:rsidRPr="004E1541">
        <w:rPr>
          <w:rFonts w:ascii="Arial" w:hAnsi="Arial" w:cs="Arial"/>
          <w:i/>
          <w:iCs/>
          <w:sz w:val="24"/>
          <w:szCs w:val="24"/>
          <w:shd w:val="clear" w:color="auto" w:fill="FFFFFF"/>
        </w:rPr>
        <w:t>10</w:t>
      </w:r>
      <w:r w:rsidRPr="004E1541">
        <w:rPr>
          <w:rFonts w:ascii="Arial" w:hAnsi="Arial" w:cs="Arial"/>
          <w:sz w:val="24"/>
          <w:szCs w:val="24"/>
          <w:shd w:val="clear" w:color="auto" w:fill="FFFFFF"/>
        </w:rPr>
        <w:t xml:space="preserve">(2), 486–489. </w:t>
      </w:r>
      <w:hyperlink r:id="rId9" w:history="1">
        <w:r w:rsidRPr="004E1541">
          <w:rPr>
            <w:rStyle w:val="Hyperlink"/>
            <w:rFonts w:ascii="Arial" w:hAnsi="Arial" w:cs="Arial"/>
            <w:color w:val="auto"/>
            <w:sz w:val="24"/>
            <w:szCs w:val="24"/>
            <w:shd w:val="clear" w:color="auto" w:fill="FFFFFF"/>
          </w:rPr>
          <w:t>https://doi.org/10.5812/ijem.3505</w:t>
        </w:r>
      </w:hyperlink>
    </w:p>
    <w:p w14:paraId="6E6BCF7B"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Glasow, Priscilla. (2005). </w:t>
      </w:r>
      <w:r w:rsidRPr="004E1541">
        <w:rPr>
          <w:rFonts w:ascii="Arial" w:hAnsi="Arial" w:cs="Arial"/>
          <w:i/>
          <w:iCs/>
          <w:sz w:val="24"/>
          <w:szCs w:val="24"/>
        </w:rPr>
        <w:t>Fundamentals of Survey Research Methodology.</w:t>
      </w:r>
      <w:r w:rsidRPr="004E1541">
        <w:rPr>
          <w:rFonts w:ascii="Arial" w:hAnsi="Arial" w:cs="Arial"/>
          <w:sz w:val="24"/>
          <w:szCs w:val="24"/>
        </w:rPr>
        <w:t xml:space="preserve"> Mitre, Washington C3 Center McLean, Virginia</w:t>
      </w:r>
    </w:p>
    <w:p w14:paraId="3903A14A"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Goodenow, C. (1993). </w:t>
      </w:r>
      <w:r w:rsidRPr="004E1541">
        <w:rPr>
          <w:rFonts w:ascii="Arial" w:hAnsi="Arial" w:cs="Arial"/>
          <w:i/>
          <w:iCs/>
          <w:sz w:val="24"/>
          <w:szCs w:val="24"/>
        </w:rPr>
        <w:t>Classroom Belonging among Early Adolescent Students: Relationships to Motivation and Achievement.</w:t>
      </w:r>
      <w:r w:rsidRPr="004E1541">
        <w:rPr>
          <w:rFonts w:ascii="Arial" w:hAnsi="Arial" w:cs="Arial"/>
          <w:sz w:val="24"/>
          <w:szCs w:val="24"/>
        </w:rPr>
        <w:t xml:space="preserve"> </w:t>
      </w:r>
      <w:r w:rsidRPr="004E1541">
        <w:rPr>
          <w:rFonts w:ascii="Arial" w:hAnsi="Arial" w:cs="Arial"/>
          <w:sz w:val="24"/>
          <w:szCs w:val="24"/>
          <w:shd w:val="clear" w:color="auto" w:fill="FFFFFF"/>
        </w:rPr>
        <w:t>https://doi.org/10.1177/0272431693013001002</w:t>
      </w:r>
    </w:p>
    <w:p w14:paraId="0D5FCFDA" w14:textId="7CED3DF6" w:rsidR="004E1541" w:rsidRPr="004E1541" w:rsidRDefault="004E1541" w:rsidP="002B2750">
      <w:pPr>
        <w:pStyle w:val="Heading1"/>
        <w:spacing w:before="0" w:beforeAutospacing="0" w:after="105" w:afterAutospacing="0" w:line="480" w:lineRule="auto"/>
        <w:ind w:left="720" w:hanging="720"/>
        <w:rPr>
          <w:rFonts w:ascii="Arial" w:hAnsi="Arial" w:cs="Arial"/>
          <w:b w:val="0"/>
          <w:bCs w:val="0"/>
          <w:sz w:val="24"/>
          <w:szCs w:val="24"/>
        </w:rPr>
      </w:pPr>
      <w:r w:rsidRPr="004E1541">
        <w:rPr>
          <w:rFonts w:ascii="Arial" w:hAnsi="Arial" w:cs="Arial"/>
          <w:b w:val="0"/>
          <w:bCs w:val="0"/>
          <w:sz w:val="24"/>
          <w:szCs w:val="24"/>
        </w:rPr>
        <w:t xml:space="preserve">Gonzales, R., &amp; Padilla, A. M. (1997). </w:t>
      </w:r>
      <w:r w:rsidRPr="004E1541">
        <w:rPr>
          <w:rFonts w:ascii="Arial" w:hAnsi="Arial" w:cs="Arial"/>
          <w:b w:val="0"/>
          <w:bCs w:val="0"/>
          <w:i/>
          <w:iCs/>
          <w:sz w:val="24"/>
          <w:szCs w:val="24"/>
        </w:rPr>
        <w:t>The Academic Resilience of Mexican American High School Students</w:t>
      </w:r>
      <w:r w:rsidRPr="004E1541">
        <w:rPr>
          <w:rFonts w:ascii="Arial" w:hAnsi="Arial" w:cs="Arial"/>
          <w:b w:val="0"/>
          <w:bCs w:val="0"/>
          <w:sz w:val="24"/>
          <w:szCs w:val="24"/>
        </w:rPr>
        <w:t xml:space="preserve"> https://journals.sagepub.com/doi/10.1177/07399863970193004</w:t>
      </w:r>
    </w:p>
    <w:p w14:paraId="2FB5A54E" w14:textId="77777777" w:rsidR="004E1541" w:rsidRPr="004E1541" w:rsidRDefault="004E1541" w:rsidP="002B2750">
      <w:pPr>
        <w:pStyle w:val="Heading1"/>
        <w:spacing w:before="0" w:beforeAutospacing="0" w:after="105" w:afterAutospacing="0" w:line="480" w:lineRule="auto"/>
        <w:ind w:left="720" w:hanging="720"/>
        <w:rPr>
          <w:rStyle w:val="Emphasis"/>
          <w:rFonts w:ascii="Arial" w:hAnsi="Arial" w:cs="Arial"/>
          <w:b w:val="0"/>
          <w:bCs w:val="0"/>
          <w:i w:val="0"/>
          <w:iCs w:val="0"/>
          <w:sz w:val="24"/>
          <w:szCs w:val="24"/>
          <w:lang w:val="en-PH"/>
        </w:rPr>
      </w:pPr>
      <w:r w:rsidRPr="004E1541">
        <w:rPr>
          <w:rFonts w:ascii="Arial" w:hAnsi="Arial" w:cs="Arial"/>
          <w:b w:val="0"/>
          <w:bCs w:val="0"/>
          <w:sz w:val="24"/>
          <w:szCs w:val="24"/>
        </w:rPr>
        <w:t xml:space="preserve">Greene, L.C. (2019). </w:t>
      </w:r>
      <w:r w:rsidRPr="004E1541">
        <w:rPr>
          <w:rFonts w:ascii="Arial" w:hAnsi="Arial" w:cs="Arial"/>
          <w:b w:val="0"/>
          <w:bCs w:val="0"/>
          <w:i/>
          <w:iCs/>
          <w:sz w:val="24"/>
          <w:szCs w:val="24"/>
        </w:rPr>
        <w:t>Assessing the Effects of Communication Media Affordances and the Awareness of Media Security on Knowledge Sharing Behavior.</w:t>
      </w:r>
      <w:r w:rsidRPr="004E1541">
        <w:rPr>
          <w:rFonts w:ascii="Arial" w:hAnsi="Arial" w:cs="Arial"/>
          <w:b w:val="0"/>
          <w:bCs w:val="0"/>
          <w:sz w:val="24"/>
          <w:szCs w:val="24"/>
        </w:rPr>
        <w:t xml:space="preserve"> Doctoral dissertation. Nova Southeastern University. Retrieved from NSUWorks, College of Computing and Engineering. (1086) https://nsuworks.nova.edu/gscis_etd/1086.</w:t>
      </w:r>
    </w:p>
    <w:p w14:paraId="66936345" w14:textId="77777777" w:rsidR="004E1541" w:rsidRPr="004E1541" w:rsidRDefault="004E1541" w:rsidP="002B2750">
      <w:pPr>
        <w:spacing w:before="100" w:beforeAutospacing="1" w:after="100" w:afterAutospacing="1" w:line="480" w:lineRule="auto"/>
        <w:ind w:left="720" w:hanging="720"/>
        <w:outlineLvl w:val="2"/>
        <w:rPr>
          <w:rFonts w:ascii="Arial" w:hAnsi="Arial" w:cs="Arial"/>
          <w:sz w:val="24"/>
          <w:szCs w:val="24"/>
        </w:rPr>
      </w:pPr>
      <w:r w:rsidRPr="004E1541">
        <w:rPr>
          <w:rFonts w:ascii="Arial" w:hAnsi="Arial" w:cs="Arial"/>
          <w:sz w:val="24"/>
          <w:szCs w:val="24"/>
        </w:rPr>
        <w:t xml:space="preserve">Hadidi, M. S., &amp; Al Khateeb, J.M. (2014). </w:t>
      </w:r>
      <w:r w:rsidRPr="004E1541">
        <w:rPr>
          <w:rFonts w:ascii="Arial" w:hAnsi="Arial" w:cs="Arial"/>
          <w:i/>
          <w:iCs/>
          <w:sz w:val="24"/>
          <w:szCs w:val="24"/>
        </w:rPr>
        <w:t xml:space="preserve">A Comparison of Social Support among Adolescents with and Without Visual Impairments in Jordan: A Case Study from the Arab Region </w:t>
      </w:r>
    </w:p>
    <w:p w14:paraId="3F544846"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Hamurcu, H. (2018). </w:t>
      </w:r>
      <w:r w:rsidRPr="004E1541">
        <w:rPr>
          <w:rFonts w:ascii="Arial" w:hAnsi="Arial" w:cs="Arial"/>
          <w:i/>
          <w:iCs/>
          <w:sz w:val="24"/>
          <w:szCs w:val="24"/>
        </w:rPr>
        <w:t>Examination of attitudes to learning and educational stress in prospective primary school teachers Elementary Education</w:t>
      </w:r>
      <w:r w:rsidRPr="004E1541">
        <w:rPr>
          <w:rFonts w:ascii="Arial" w:hAnsi="Arial" w:cs="Arial"/>
          <w:sz w:val="24"/>
          <w:szCs w:val="24"/>
        </w:rPr>
        <w:t xml:space="preserve"> </w:t>
      </w:r>
      <w:r w:rsidRPr="004E1541">
        <w:rPr>
          <w:rFonts w:ascii="Arial" w:hAnsi="Arial" w:cs="Arial"/>
          <w:sz w:val="24"/>
          <w:szCs w:val="24"/>
        </w:rPr>
        <w:lastRenderedPageBreak/>
        <w:t>Department, Buca Faculty of Education, Primary Teacher Education, Buca; Dokuz Eylül University, İzmir, Turkey</w:t>
      </w:r>
    </w:p>
    <w:p w14:paraId="1F658916" w14:textId="77777777" w:rsidR="004E1541" w:rsidRPr="004E1541" w:rsidRDefault="004E1541" w:rsidP="002B2750">
      <w:pPr>
        <w:spacing w:before="100" w:beforeAutospacing="1" w:after="100" w:afterAutospacing="1" w:line="480" w:lineRule="auto"/>
        <w:ind w:left="720" w:hanging="720"/>
        <w:outlineLvl w:val="2"/>
        <w:rPr>
          <w:rFonts w:ascii="Arial" w:hAnsi="Arial" w:cs="Arial"/>
          <w:i/>
          <w:iCs/>
          <w:sz w:val="24"/>
          <w:szCs w:val="24"/>
        </w:rPr>
      </w:pPr>
      <w:r w:rsidRPr="004E1541">
        <w:rPr>
          <w:rStyle w:val="Emphasis"/>
          <w:rFonts w:ascii="Arial" w:hAnsi="Arial" w:cs="Arial"/>
          <w:sz w:val="24"/>
          <w:szCs w:val="24"/>
          <w:shd w:val="clear" w:color="auto" w:fill="FFFFFF"/>
        </w:rPr>
        <w:t>Hartmann, K., Krois, J., Waske, B. (2018): E-Learning Project SOGA: Statistics and Geospatial Data Analysis. Department of Earth Sciences, Freie Universitaet Berlin.</w:t>
      </w:r>
      <w:r w:rsidRPr="004E1541">
        <w:rPr>
          <w:rFonts w:ascii="Arial" w:hAnsi="Arial" w:cs="Arial"/>
          <w:i/>
          <w:iCs/>
          <w:sz w:val="24"/>
          <w:szCs w:val="24"/>
        </w:rPr>
        <w:t xml:space="preserve"> </w:t>
      </w:r>
    </w:p>
    <w:p w14:paraId="1548DACD" w14:textId="77777777" w:rsidR="004E1541" w:rsidRPr="004E1541" w:rsidRDefault="004E1541" w:rsidP="002B2750">
      <w:pPr>
        <w:pStyle w:val="Heading1"/>
        <w:spacing w:line="480" w:lineRule="auto"/>
        <w:ind w:left="720" w:hanging="720"/>
        <w:rPr>
          <w:rFonts w:ascii="Arial" w:hAnsi="Arial" w:cs="Arial"/>
          <w:b w:val="0"/>
          <w:bCs w:val="0"/>
          <w:i/>
          <w:iCs/>
          <w:sz w:val="24"/>
          <w:szCs w:val="24"/>
        </w:rPr>
      </w:pPr>
      <w:r w:rsidRPr="004E1541">
        <w:rPr>
          <w:rFonts w:ascii="Arial" w:hAnsi="Arial" w:cs="Arial"/>
          <w:b w:val="0"/>
          <w:bCs w:val="0"/>
          <w:sz w:val="24"/>
          <w:szCs w:val="24"/>
        </w:rPr>
        <w:t xml:space="preserve">Hauken, M.A. (2020). </w:t>
      </w:r>
      <w:r w:rsidRPr="004E1541">
        <w:rPr>
          <w:rFonts w:ascii="Arial" w:hAnsi="Arial" w:cs="Arial"/>
          <w:b w:val="0"/>
          <w:bCs w:val="0"/>
          <w:i/>
          <w:iCs/>
          <w:sz w:val="24"/>
          <w:szCs w:val="24"/>
        </w:rPr>
        <w:t>Importance of social support during the coronavirus outbreak</w:t>
      </w:r>
    </w:p>
    <w:p w14:paraId="26FE9ABA"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Holden, Amanda R. (2002).  </w:t>
      </w:r>
      <w:r w:rsidRPr="004E1541">
        <w:rPr>
          <w:rFonts w:ascii="Arial" w:hAnsi="Arial" w:cs="Arial"/>
          <w:i/>
          <w:iCs/>
          <w:sz w:val="24"/>
          <w:szCs w:val="24"/>
        </w:rPr>
        <w:t>"The Effects of Parents, Teachers, and Peers on Academic Motivation"</w:t>
      </w:r>
      <w:r w:rsidRPr="004E1541">
        <w:rPr>
          <w:rFonts w:ascii="Arial" w:hAnsi="Arial" w:cs="Arial"/>
          <w:sz w:val="24"/>
          <w:szCs w:val="24"/>
        </w:rPr>
        <w:t>. Masters Thesis. 1521. https://thekeep.eiu.edu/theses/1521</w:t>
      </w:r>
    </w:p>
    <w:p w14:paraId="7FD42E5D" w14:textId="20C0D335" w:rsidR="004E1541" w:rsidRDefault="004E1541" w:rsidP="002B2750">
      <w:pPr>
        <w:autoSpaceDE w:val="0"/>
        <w:autoSpaceDN w:val="0"/>
        <w:adjustRightInd w:val="0"/>
        <w:spacing w:after="0" w:line="480" w:lineRule="auto"/>
        <w:ind w:left="720" w:hanging="720"/>
        <w:rPr>
          <w:rFonts w:ascii="Arial" w:eastAsia="TimesNewRoman" w:hAnsi="Arial" w:cs="Arial"/>
          <w:sz w:val="24"/>
          <w:szCs w:val="24"/>
          <w:lang w:val="en-PH"/>
        </w:rPr>
      </w:pPr>
      <w:r w:rsidRPr="004E1541">
        <w:rPr>
          <w:rFonts w:ascii="Arial" w:hAnsi="Arial" w:cs="Arial"/>
          <w:sz w:val="24"/>
          <w:szCs w:val="24"/>
          <w:lang w:val="en-PH"/>
        </w:rPr>
        <w:t xml:space="preserve">Hombrados-Mendieta, I., Garcı´a-Martı´n, M. G.,  Go´mez-Jacinto, L. (2012). </w:t>
      </w:r>
      <w:r w:rsidRPr="004E1541">
        <w:rPr>
          <w:rFonts w:ascii="Arial" w:hAnsi="Arial" w:cs="Arial"/>
          <w:i/>
          <w:iCs/>
          <w:sz w:val="24"/>
          <w:szCs w:val="24"/>
          <w:lang w:val="en-PH"/>
        </w:rPr>
        <w:t xml:space="preserve">The Relationship Between Social Support, Loneliness, and Subjective Well-Being in a Spanish Sample from a Multidimensional Perspective. </w:t>
      </w:r>
      <w:r w:rsidRPr="004E1541">
        <w:rPr>
          <w:rFonts w:ascii="Arial" w:eastAsia="TimesNewRoman" w:hAnsi="Arial" w:cs="Arial"/>
          <w:i/>
          <w:iCs/>
          <w:sz w:val="24"/>
          <w:szCs w:val="24"/>
          <w:lang w:val="en-PH"/>
        </w:rPr>
        <w:t xml:space="preserve">African Journal of Educational Studies in Mathematics and Sciences </w:t>
      </w:r>
      <w:r w:rsidRPr="004E1541">
        <w:rPr>
          <w:rFonts w:ascii="Arial" w:eastAsia="TimesNewRoman" w:hAnsi="Arial" w:cs="Arial"/>
          <w:sz w:val="24"/>
          <w:szCs w:val="24"/>
          <w:lang w:val="en-PH"/>
        </w:rPr>
        <w:t>Vol. 13, 2017</w:t>
      </w:r>
    </w:p>
    <w:p w14:paraId="20735925" w14:textId="77777777" w:rsidR="002B2750" w:rsidRPr="002B2750" w:rsidRDefault="002B2750" w:rsidP="002B2750">
      <w:pPr>
        <w:autoSpaceDE w:val="0"/>
        <w:autoSpaceDN w:val="0"/>
        <w:adjustRightInd w:val="0"/>
        <w:spacing w:after="0" w:line="480" w:lineRule="auto"/>
        <w:ind w:left="720" w:hanging="720"/>
        <w:rPr>
          <w:rFonts w:ascii="Arial" w:eastAsia="TimesNewRoman" w:hAnsi="Arial" w:cs="Arial"/>
          <w:sz w:val="6"/>
          <w:szCs w:val="6"/>
          <w:lang w:val="en-PH"/>
        </w:rPr>
      </w:pPr>
    </w:p>
    <w:p w14:paraId="0A03B0A2" w14:textId="77777777" w:rsidR="004E1541" w:rsidRPr="004E1541" w:rsidRDefault="004E1541" w:rsidP="002B2750">
      <w:pPr>
        <w:pStyle w:val="Heading1"/>
        <w:spacing w:before="150" w:beforeAutospacing="0" w:after="150" w:afterAutospacing="0" w:line="480" w:lineRule="auto"/>
        <w:ind w:left="720" w:hanging="720"/>
        <w:rPr>
          <w:rFonts w:ascii="Arial" w:hAnsi="Arial" w:cs="Arial"/>
          <w:b w:val="0"/>
          <w:bCs w:val="0"/>
          <w:i/>
          <w:iCs/>
          <w:sz w:val="24"/>
          <w:szCs w:val="24"/>
        </w:rPr>
      </w:pPr>
      <w:r w:rsidRPr="004E1541">
        <w:rPr>
          <w:rFonts w:ascii="Arial" w:hAnsi="Arial" w:cs="Arial"/>
          <w:b w:val="0"/>
          <w:iCs/>
          <w:sz w:val="24"/>
          <w:szCs w:val="24"/>
        </w:rPr>
        <w:t>Hooper, M. Mullis, Ina V.S., Martin, M. O., &amp; Fishbein, B. (</w:t>
      </w:r>
      <w:r w:rsidRPr="004E1541">
        <w:rPr>
          <w:rFonts w:ascii="Arial" w:hAnsi="Arial" w:cs="Arial"/>
          <w:b w:val="0"/>
          <w:bCs w:val="0"/>
          <w:iCs/>
          <w:sz w:val="24"/>
          <w:szCs w:val="24"/>
        </w:rPr>
        <w:t xml:space="preserve">2019). </w:t>
      </w:r>
      <w:r w:rsidRPr="004E1541">
        <w:rPr>
          <w:rFonts w:ascii="Arial" w:hAnsi="Arial" w:cs="Arial"/>
          <w:b w:val="0"/>
          <w:bCs w:val="0"/>
          <w:i/>
          <w:iCs/>
          <w:sz w:val="24"/>
          <w:szCs w:val="24"/>
        </w:rPr>
        <w:t>TIMSS 2019 Context Questionnaire Framework</w:t>
      </w:r>
    </w:p>
    <w:p w14:paraId="4A9BDA4B" w14:textId="32051C21" w:rsidR="004E1541" w:rsidRPr="004E1541" w:rsidRDefault="004E1541" w:rsidP="002B2750">
      <w:pPr>
        <w:spacing w:before="100" w:beforeAutospacing="1" w:after="100" w:afterAutospacing="1" w:line="480" w:lineRule="auto"/>
        <w:ind w:left="720" w:hanging="720"/>
        <w:outlineLvl w:val="2"/>
        <w:rPr>
          <w:rFonts w:ascii="Arial" w:hAnsi="Arial" w:cs="Arial"/>
          <w:bCs/>
          <w:sz w:val="24"/>
          <w:szCs w:val="24"/>
          <w:shd w:val="clear" w:color="auto" w:fill="FFFFFF"/>
        </w:rPr>
      </w:pPr>
      <w:r w:rsidRPr="004E1541">
        <w:rPr>
          <w:rFonts w:ascii="Arial" w:hAnsi="Arial" w:cs="Arial"/>
          <w:bCs/>
          <w:sz w:val="24"/>
          <w:szCs w:val="24"/>
        </w:rPr>
        <w:t xml:space="preserve">HSLDA. (2019). </w:t>
      </w:r>
      <w:r w:rsidRPr="004E1541">
        <w:rPr>
          <w:rFonts w:ascii="Arial" w:hAnsi="Arial" w:cs="Arial"/>
          <w:bCs/>
          <w:i/>
          <w:iCs/>
          <w:sz w:val="24"/>
          <w:szCs w:val="24"/>
          <w:shd w:val="clear" w:color="auto" w:fill="FFFFFF"/>
        </w:rPr>
        <w:t>Legal status and resources on homeschooling in the Philippines.</w:t>
      </w:r>
      <w:r w:rsidRPr="004E1541">
        <w:rPr>
          <w:rFonts w:ascii="Arial" w:hAnsi="Arial" w:cs="Arial"/>
          <w:bCs/>
          <w:sz w:val="24"/>
          <w:szCs w:val="24"/>
          <w:shd w:val="clear" w:color="auto" w:fill="FFFFFF"/>
        </w:rPr>
        <w:t xml:space="preserve"> </w:t>
      </w:r>
      <w:r w:rsidRPr="002B2750">
        <w:rPr>
          <w:rFonts w:ascii="Arial" w:hAnsi="Arial" w:cs="Arial"/>
          <w:bCs/>
          <w:sz w:val="24"/>
          <w:szCs w:val="24"/>
          <w:shd w:val="clear" w:color="auto" w:fill="FFFFFF"/>
        </w:rPr>
        <w:t>https://hslda.org/post/philippines</w:t>
      </w:r>
    </w:p>
    <w:p w14:paraId="581245DD" w14:textId="77777777" w:rsidR="004E1541" w:rsidRPr="004E1541" w:rsidRDefault="004E1541" w:rsidP="002B2750">
      <w:pPr>
        <w:pStyle w:val="Heading1"/>
        <w:spacing w:line="480" w:lineRule="auto"/>
        <w:ind w:left="720" w:hanging="720"/>
        <w:rPr>
          <w:rFonts w:ascii="Arial" w:hAnsi="Arial" w:cs="Arial"/>
          <w:b w:val="0"/>
          <w:bCs w:val="0"/>
          <w:sz w:val="24"/>
          <w:szCs w:val="24"/>
        </w:rPr>
      </w:pPr>
      <w:r w:rsidRPr="004E1541">
        <w:rPr>
          <w:rFonts w:ascii="Arial" w:hAnsi="Arial" w:cs="Arial"/>
          <w:b w:val="0"/>
          <w:bCs w:val="0"/>
          <w:sz w:val="24"/>
          <w:szCs w:val="24"/>
        </w:rPr>
        <w:t xml:space="preserve">iSALT Team. (2014). </w:t>
      </w:r>
      <w:r w:rsidRPr="004E1541">
        <w:rPr>
          <w:rFonts w:ascii="Arial" w:hAnsi="Arial" w:cs="Arial"/>
          <w:b w:val="0"/>
          <w:bCs w:val="0"/>
          <w:i/>
          <w:iCs/>
          <w:sz w:val="24"/>
          <w:szCs w:val="24"/>
        </w:rPr>
        <w:t>"Social Cognitive Theory</w:t>
      </w:r>
      <w:r w:rsidRPr="004E1541">
        <w:rPr>
          <w:rFonts w:ascii="Arial" w:hAnsi="Arial" w:cs="Arial"/>
          <w:b w:val="0"/>
          <w:bCs w:val="0"/>
          <w:sz w:val="24"/>
          <w:szCs w:val="24"/>
        </w:rPr>
        <w:t xml:space="preserve">". iSALT Resources: Theories, Concepts, and Measures. Paper 4. http://cornerstone.lib.mnsu.edu/isalt_resources/4 </w:t>
      </w:r>
    </w:p>
    <w:p w14:paraId="500F0839" w14:textId="77777777" w:rsidR="004E1541" w:rsidRPr="004E1541" w:rsidRDefault="004E1541" w:rsidP="002B2750">
      <w:pPr>
        <w:pStyle w:val="Heading1"/>
        <w:spacing w:line="480" w:lineRule="auto"/>
        <w:ind w:left="720" w:hanging="720"/>
        <w:rPr>
          <w:rFonts w:ascii="Arial" w:hAnsi="Arial" w:cs="Arial"/>
          <w:b w:val="0"/>
          <w:bCs w:val="0"/>
          <w:i/>
          <w:iCs/>
          <w:sz w:val="24"/>
          <w:szCs w:val="24"/>
        </w:rPr>
      </w:pPr>
      <w:r w:rsidRPr="004E1541">
        <w:rPr>
          <w:rFonts w:ascii="Arial" w:hAnsi="Arial" w:cs="Arial"/>
          <w:b w:val="0"/>
          <w:bCs w:val="0"/>
          <w:sz w:val="24"/>
          <w:szCs w:val="24"/>
        </w:rPr>
        <w:lastRenderedPageBreak/>
        <w:t xml:space="preserve">Iglesia, G., Stover, J. , Liporace, M. (2014). </w:t>
      </w:r>
      <w:r w:rsidRPr="004E1541">
        <w:rPr>
          <w:rFonts w:ascii="Arial" w:hAnsi="Arial" w:cs="Arial"/>
          <w:b w:val="0"/>
          <w:bCs w:val="0"/>
          <w:i/>
          <w:iCs/>
          <w:sz w:val="24"/>
          <w:szCs w:val="24"/>
        </w:rPr>
        <w:t>Perceived Social Support and Academic Achievement in Argentinean College Students</w:t>
      </w:r>
    </w:p>
    <w:p w14:paraId="6BBB63D9"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Jang, J. (2012). </w:t>
      </w:r>
      <w:r w:rsidRPr="004E1541">
        <w:rPr>
          <w:rFonts w:ascii="Arial" w:hAnsi="Arial" w:cs="Arial"/>
          <w:i/>
          <w:iCs/>
          <w:sz w:val="24"/>
          <w:szCs w:val="24"/>
        </w:rPr>
        <w:t>The Effect of Social Support Type on Resilience.</w:t>
      </w:r>
      <w:r w:rsidRPr="004E1541">
        <w:rPr>
          <w:rFonts w:ascii="Arial" w:hAnsi="Arial" w:cs="Arial"/>
          <w:sz w:val="24"/>
          <w:szCs w:val="24"/>
        </w:rPr>
        <w:t xml:space="preserve"> The University of Alabama. </w:t>
      </w:r>
    </w:p>
    <w:p w14:paraId="0EF26050"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Kalaycioglu O. (2020). </w:t>
      </w:r>
      <w:r w:rsidRPr="004E1541">
        <w:rPr>
          <w:rFonts w:ascii="Arial" w:hAnsi="Arial" w:cs="Arial"/>
          <w:i/>
          <w:iCs/>
          <w:sz w:val="24"/>
          <w:szCs w:val="24"/>
        </w:rPr>
        <w:t>Guidance for research on the COVID-19 disease in times of pandemic</w:t>
      </w:r>
      <w:r w:rsidRPr="004E1541">
        <w:rPr>
          <w:rFonts w:ascii="Arial" w:hAnsi="Arial" w:cs="Arial"/>
          <w:sz w:val="24"/>
          <w:szCs w:val="24"/>
        </w:rPr>
        <w:t>. J Health Soc Sci.;5(2):177-186</w:t>
      </w:r>
    </w:p>
    <w:p w14:paraId="0365A6DF"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Kara, A. (2009). </w:t>
      </w:r>
      <w:r w:rsidRPr="004E1541">
        <w:rPr>
          <w:rFonts w:ascii="Arial" w:hAnsi="Arial" w:cs="Arial"/>
          <w:i/>
          <w:iCs/>
          <w:sz w:val="24"/>
          <w:szCs w:val="24"/>
        </w:rPr>
        <w:t>The Effect of a ‘Learning Theories’ Unit on Students’ Attitudes Toward Learning.</w:t>
      </w:r>
      <w:r w:rsidRPr="004E1541">
        <w:rPr>
          <w:rFonts w:ascii="Arial" w:hAnsi="Arial" w:cs="Arial"/>
          <w:sz w:val="24"/>
          <w:szCs w:val="24"/>
        </w:rPr>
        <w:t xml:space="preserve"> Australian Journal of Teacher Education, 34(3). http://dx.doi.org/10.14221/ajte.2009v34n3.5</w:t>
      </w:r>
    </w:p>
    <w:p w14:paraId="6DBF6943" w14:textId="77777777" w:rsidR="004E1541" w:rsidRPr="004E1541" w:rsidRDefault="004E1541" w:rsidP="002B2750">
      <w:pPr>
        <w:spacing w:before="180" w:after="180" w:line="480" w:lineRule="auto"/>
        <w:ind w:left="720" w:hanging="720"/>
        <w:rPr>
          <w:rFonts w:ascii="Arial" w:eastAsia="Times New Roman" w:hAnsi="Arial" w:cs="Arial"/>
          <w:sz w:val="24"/>
          <w:szCs w:val="24"/>
          <w:lang w:val="en-PH" w:eastAsia="en-PH"/>
        </w:rPr>
      </w:pPr>
      <w:r w:rsidRPr="004E1541">
        <w:rPr>
          <w:rFonts w:ascii="Arial" w:eastAsia="Times New Roman" w:hAnsi="Arial" w:cs="Arial"/>
          <w:sz w:val="24"/>
          <w:szCs w:val="24"/>
          <w:lang w:val="en-PH" w:eastAsia="en-PH"/>
        </w:rPr>
        <w:t xml:space="preserve">Kaur, K., &amp; Beri, N. (2020). </w:t>
      </w:r>
      <w:r w:rsidRPr="004E1541">
        <w:rPr>
          <w:rFonts w:ascii="Arial" w:eastAsia="Times New Roman" w:hAnsi="Arial" w:cs="Arial"/>
          <w:i/>
          <w:iCs/>
          <w:sz w:val="24"/>
          <w:szCs w:val="24"/>
          <w:lang w:val="en-PH" w:eastAsia="en-PH"/>
        </w:rPr>
        <w:t>Social Support and Academic Success: A Correlational Study.</w:t>
      </w:r>
      <w:r w:rsidRPr="004E1541">
        <w:rPr>
          <w:rFonts w:ascii="Arial" w:eastAsia="Times New Roman" w:hAnsi="Arial" w:cs="Arial"/>
          <w:sz w:val="24"/>
          <w:szCs w:val="24"/>
          <w:lang w:val="en-PH" w:eastAsia="en-PH"/>
        </w:rPr>
        <w:t> </w:t>
      </w:r>
      <w:r w:rsidRPr="004E1541">
        <w:rPr>
          <w:rFonts w:ascii="Arial" w:eastAsia="Times New Roman" w:hAnsi="Arial" w:cs="Arial"/>
          <w:i/>
          <w:iCs/>
          <w:sz w:val="24"/>
          <w:szCs w:val="24"/>
          <w:lang w:val="en-PH" w:eastAsia="en-PH"/>
        </w:rPr>
        <w:t>Journal of Critical Reviews</w:t>
      </w:r>
      <w:r w:rsidRPr="004E1541">
        <w:rPr>
          <w:rFonts w:ascii="Arial" w:eastAsia="Times New Roman" w:hAnsi="Arial" w:cs="Arial"/>
          <w:sz w:val="24"/>
          <w:szCs w:val="24"/>
          <w:lang w:val="en-PH" w:eastAsia="en-PH"/>
        </w:rPr>
        <w:t>, 7 (19), 1925-1929. </w:t>
      </w:r>
      <w:r w:rsidRPr="004E1541">
        <w:rPr>
          <w:rFonts w:ascii="Arial" w:hAnsi="Arial" w:cs="Arial"/>
          <w:sz w:val="24"/>
          <w:szCs w:val="24"/>
          <w:lang w:val="en-PH" w:eastAsia="en-PH"/>
        </w:rPr>
        <w:t>doi:10.31838/jcr.07.19.234</w:t>
      </w:r>
    </w:p>
    <w:p w14:paraId="63362EA4" w14:textId="77777777" w:rsidR="004E1541" w:rsidRPr="004E1541" w:rsidRDefault="004E1541" w:rsidP="002B2750">
      <w:pPr>
        <w:pStyle w:val="Heading1"/>
        <w:spacing w:line="480" w:lineRule="auto"/>
        <w:ind w:left="720" w:hanging="720"/>
        <w:rPr>
          <w:rFonts w:ascii="Arial" w:hAnsi="Arial" w:cs="Arial"/>
          <w:b w:val="0"/>
          <w:bCs w:val="0"/>
          <w:sz w:val="24"/>
          <w:szCs w:val="24"/>
        </w:rPr>
      </w:pPr>
      <w:r w:rsidRPr="004E1541">
        <w:rPr>
          <w:rFonts w:ascii="Arial" w:hAnsi="Arial" w:cs="Arial"/>
          <w:b w:val="0"/>
          <w:bCs w:val="0"/>
          <w:sz w:val="24"/>
          <w:szCs w:val="24"/>
        </w:rPr>
        <w:t xml:space="preserve">Kerns, J.D. (2016). </w:t>
      </w:r>
      <w:r w:rsidRPr="004E1541">
        <w:rPr>
          <w:rFonts w:ascii="Arial" w:hAnsi="Arial" w:cs="Arial"/>
          <w:b w:val="0"/>
          <w:bCs w:val="0"/>
          <w:i/>
          <w:iCs/>
          <w:sz w:val="24"/>
          <w:szCs w:val="24"/>
        </w:rPr>
        <w:t>Learning At Home: A Phenomenology Examining The Perceptions Of Homeschooling Parents Regarding The Social, Emotional, And Cognitive Development Of Their Children.</w:t>
      </w:r>
      <w:r w:rsidRPr="004E1541">
        <w:rPr>
          <w:rFonts w:ascii="Arial" w:hAnsi="Arial" w:cs="Arial"/>
          <w:b w:val="0"/>
          <w:bCs w:val="0"/>
          <w:sz w:val="24"/>
          <w:szCs w:val="24"/>
        </w:rPr>
        <w:t xml:space="preserve"> </w:t>
      </w:r>
    </w:p>
    <w:p w14:paraId="30A83ACC" w14:textId="77777777" w:rsidR="004E1541" w:rsidRPr="004E1541" w:rsidRDefault="004E1541" w:rsidP="002B2750">
      <w:pPr>
        <w:spacing w:line="480" w:lineRule="auto"/>
        <w:ind w:left="720" w:hanging="720"/>
        <w:rPr>
          <w:rFonts w:ascii="Arial" w:hAnsi="Arial" w:cs="Arial"/>
          <w:i/>
          <w:iCs/>
          <w:sz w:val="24"/>
          <w:szCs w:val="24"/>
          <w:shd w:val="clear" w:color="auto" w:fill="FFFFFF"/>
        </w:rPr>
      </w:pPr>
      <w:r w:rsidRPr="004E1541">
        <w:rPr>
          <w:rFonts w:ascii="Arial" w:hAnsi="Arial" w:cs="Arial"/>
          <w:sz w:val="24"/>
          <w:szCs w:val="24"/>
          <w:shd w:val="clear" w:color="auto" w:fill="FFFFFF"/>
        </w:rPr>
        <w:t xml:space="preserve">Kelly, E. (2017). </w:t>
      </w:r>
      <w:r w:rsidRPr="004E1541">
        <w:rPr>
          <w:rFonts w:ascii="Arial" w:hAnsi="Arial" w:cs="Arial"/>
          <w:i/>
          <w:iCs/>
          <w:sz w:val="24"/>
          <w:szCs w:val="24"/>
          <w:shd w:val="clear" w:color="auto" w:fill="FFFFFF"/>
        </w:rPr>
        <w:t>Re: How do I continue with my analysis if the Box's M and Levene's tests are significant in MANOVA?.</w:t>
      </w:r>
    </w:p>
    <w:p w14:paraId="40E46932" w14:textId="77777777" w:rsidR="004E1541" w:rsidRPr="004E1541" w:rsidRDefault="004E1541" w:rsidP="002B2750">
      <w:pPr>
        <w:spacing w:after="0" w:line="480" w:lineRule="auto"/>
        <w:ind w:left="720" w:hanging="720"/>
        <w:rPr>
          <w:rFonts w:ascii="Arial" w:hAnsi="Arial" w:cs="Arial"/>
          <w:sz w:val="24"/>
          <w:szCs w:val="24"/>
        </w:rPr>
      </w:pPr>
      <w:r w:rsidRPr="004E1541">
        <w:rPr>
          <w:rFonts w:ascii="Arial" w:hAnsi="Arial" w:cs="Arial"/>
          <w:sz w:val="24"/>
          <w:szCs w:val="24"/>
          <w:shd w:val="clear" w:color="auto" w:fill="FFFFFF"/>
        </w:rPr>
        <w:t xml:space="preserve">Kent de Grey, R.G., Uchino, B.N., Trettevik, R., Cronan, S., Hogan, J. (2018). </w:t>
      </w:r>
      <w:r w:rsidRPr="004E1541">
        <w:rPr>
          <w:rFonts w:ascii="Arial" w:hAnsi="Arial" w:cs="Arial"/>
          <w:i/>
          <w:iCs/>
          <w:sz w:val="24"/>
          <w:szCs w:val="24"/>
        </w:rPr>
        <w:t>Social Support.</w:t>
      </w:r>
      <w:r w:rsidRPr="004E1541">
        <w:rPr>
          <w:rFonts w:ascii="Arial" w:hAnsi="Arial" w:cs="Arial"/>
          <w:sz w:val="24"/>
          <w:szCs w:val="24"/>
        </w:rPr>
        <w:t xml:space="preserve"> </w:t>
      </w:r>
      <w:r w:rsidRPr="004E1541">
        <w:rPr>
          <w:rFonts w:ascii="Arial" w:hAnsi="Arial" w:cs="Arial"/>
          <w:i/>
          <w:sz w:val="24"/>
          <w:szCs w:val="24"/>
        </w:rPr>
        <w:t>obo</w:t>
      </w:r>
      <w:r w:rsidRPr="004E1541">
        <w:rPr>
          <w:rFonts w:ascii="Arial" w:hAnsi="Arial" w:cs="Arial"/>
          <w:sz w:val="24"/>
          <w:szCs w:val="24"/>
        </w:rPr>
        <w:t xml:space="preserve"> in Psychology. doi: 10.1093/obo/9780199828340-0204</w:t>
      </w:r>
    </w:p>
    <w:p w14:paraId="15A468C6" w14:textId="77777777" w:rsidR="004E1541" w:rsidRPr="004E1541" w:rsidRDefault="004E1541" w:rsidP="002B2750">
      <w:pPr>
        <w:spacing w:line="480" w:lineRule="auto"/>
        <w:ind w:left="720" w:hanging="720"/>
        <w:rPr>
          <w:rFonts w:ascii="Arial" w:hAnsi="Arial" w:cs="Arial"/>
          <w:sz w:val="24"/>
          <w:szCs w:val="24"/>
          <w:shd w:val="clear" w:color="auto" w:fill="FFFFFF"/>
        </w:rPr>
      </w:pPr>
    </w:p>
    <w:p w14:paraId="5F5443F4" w14:textId="77777777" w:rsidR="004E1541" w:rsidRPr="004E1541" w:rsidRDefault="004E1541" w:rsidP="002B2750">
      <w:pPr>
        <w:spacing w:line="480" w:lineRule="auto"/>
        <w:ind w:left="720" w:hanging="720"/>
        <w:rPr>
          <w:rFonts w:ascii="Arial" w:hAnsi="Arial" w:cs="Arial"/>
          <w:sz w:val="24"/>
          <w:szCs w:val="24"/>
          <w:shd w:val="clear" w:color="auto" w:fill="FFFFFF"/>
        </w:rPr>
      </w:pPr>
      <w:r w:rsidRPr="004E1541">
        <w:rPr>
          <w:rFonts w:ascii="Arial" w:hAnsi="Arial" w:cs="Arial"/>
          <w:sz w:val="24"/>
          <w:szCs w:val="24"/>
          <w:shd w:val="clear" w:color="auto" w:fill="FFFFFF"/>
        </w:rPr>
        <w:lastRenderedPageBreak/>
        <w:t xml:space="preserve">Kim H. Y. (2013). </w:t>
      </w:r>
      <w:r w:rsidRPr="004E1541">
        <w:rPr>
          <w:rFonts w:ascii="Arial" w:hAnsi="Arial" w:cs="Arial"/>
          <w:i/>
          <w:iCs/>
          <w:sz w:val="24"/>
          <w:szCs w:val="24"/>
          <w:shd w:val="clear" w:color="auto" w:fill="FFFFFF"/>
        </w:rPr>
        <w:t>Statistical notes for clinical researchers: assessing normal distribution (2) using skewness and kurtosis. Restorative dentistry &amp; endodontics,</w:t>
      </w:r>
      <w:r w:rsidRPr="004E1541">
        <w:rPr>
          <w:rFonts w:ascii="Arial" w:hAnsi="Arial" w:cs="Arial"/>
          <w:sz w:val="24"/>
          <w:szCs w:val="24"/>
          <w:shd w:val="clear" w:color="auto" w:fill="FFFFFF"/>
        </w:rPr>
        <w:t> </w:t>
      </w:r>
      <w:r w:rsidRPr="004E1541">
        <w:rPr>
          <w:rFonts w:ascii="Arial" w:hAnsi="Arial" w:cs="Arial"/>
          <w:i/>
          <w:iCs/>
          <w:sz w:val="24"/>
          <w:szCs w:val="24"/>
          <w:shd w:val="clear" w:color="auto" w:fill="FFFFFF"/>
        </w:rPr>
        <w:t>38</w:t>
      </w:r>
      <w:r w:rsidRPr="004E1541">
        <w:rPr>
          <w:rFonts w:ascii="Arial" w:hAnsi="Arial" w:cs="Arial"/>
          <w:sz w:val="24"/>
          <w:szCs w:val="24"/>
          <w:shd w:val="clear" w:color="auto" w:fill="FFFFFF"/>
        </w:rPr>
        <w:t>(1), 52–54. https://doi.org/10.5395/rde.2013.38.1.52</w:t>
      </w:r>
    </w:p>
    <w:p w14:paraId="5D62DDDF" w14:textId="0914E28D" w:rsidR="004E1541" w:rsidRPr="002B2750" w:rsidRDefault="004E1541" w:rsidP="002B2750">
      <w:pPr>
        <w:spacing w:line="480" w:lineRule="auto"/>
        <w:ind w:left="720" w:hanging="720"/>
        <w:rPr>
          <w:rFonts w:ascii="Arial" w:hAnsi="Arial" w:cs="Arial"/>
          <w:i/>
          <w:iCs/>
          <w:sz w:val="24"/>
          <w:szCs w:val="24"/>
        </w:rPr>
      </w:pPr>
      <w:r w:rsidRPr="004E1541">
        <w:rPr>
          <w:rFonts w:ascii="Arial" w:hAnsi="Arial" w:cs="Arial"/>
          <w:sz w:val="24"/>
          <w:szCs w:val="24"/>
        </w:rPr>
        <w:t xml:space="preserve">Kitjaroonchai, Nakhon. (2012). </w:t>
      </w:r>
      <w:r w:rsidRPr="004E1541">
        <w:rPr>
          <w:rFonts w:ascii="Arial" w:hAnsi="Arial" w:cs="Arial"/>
          <w:i/>
          <w:iCs/>
          <w:sz w:val="24"/>
          <w:szCs w:val="24"/>
        </w:rPr>
        <w:t>Motivation Toward English Language Learning of Thai Students Majoring in English at Asia-Pacific International University.</w:t>
      </w:r>
    </w:p>
    <w:p w14:paraId="0E43DA32" w14:textId="0143F66C" w:rsidR="004E1541" w:rsidRPr="004E1541" w:rsidRDefault="004E1541" w:rsidP="002B2750">
      <w:pPr>
        <w:spacing w:line="480" w:lineRule="auto"/>
        <w:ind w:left="720" w:hanging="720"/>
        <w:rPr>
          <w:rFonts w:ascii="Arial" w:hAnsi="Arial" w:cs="Arial"/>
          <w:sz w:val="24"/>
          <w:szCs w:val="24"/>
          <w:shd w:val="clear" w:color="auto" w:fill="FFFFFF"/>
        </w:rPr>
      </w:pPr>
      <w:r w:rsidRPr="004E1541">
        <w:rPr>
          <w:rFonts w:ascii="Arial" w:hAnsi="Arial" w:cs="Arial"/>
          <w:sz w:val="24"/>
          <w:szCs w:val="24"/>
          <w:shd w:val="clear" w:color="auto" w:fill="FFFFFF"/>
        </w:rPr>
        <w:t xml:space="preserve">Ko, H. C., Wang, L. L., &amp; Xu, Y. T. (2013). </w:t>
      </w:r>
      <w:r w:rsidRPr="004E1541">
        <w:rPr>
          <w:rFonts w:ascii="Arial" w:hAnsi="Arial" w:cs="Arial"/>
          <w:i/>
          <w:iCs/>
          <w:sz w:val="24"/>
          <w:szCs w:val="24"/>
          <w:shd w:val="clear" w:color="auto" w:fill="FFFFFF"/>
        </w:rPr>
        <w:t>Understanding the different types of social support offered by audience to A-list diary-like and informative bloggers. Cyberpsychology, behavior and social networking,</w:t>
      </w:r>
      <w:r w:rsidRPr="004E1541">
        <w:rPr>
          <w:rFonts w:ascii="Arial" w:hAnsi="Arial" w:cs="Arial"/>
          <w:sz w:val="24"/>
          <w:szCs w:val="24"/>
          <w:shd w:val="clear" w:color="auto" w:fill="FFFFFF"/>
        </w:rPr>
        <w:t> </w:t>
      </w:r>
      <w:r w:rsidRPr="004E1541">
        <w:rPr>
          <w:rFonts w:ascii="Arial" w:hAnsi="Arial" w:cs="Arial"/>
          <w:i/>
          <w:iCs/>
          <w:sz w:val="24"/>
          <w:szCs w:val="24"/>
          <w:shd w:val="clear" w:color="auto" w:fill="FFFFFF"/>
        </w:rPr>
        <w:t>16</w:t>
      </w:r>
      <w:r w:rsidRPr="004E1541">
        <w:rPr>
          <w:rFonts w:ascii="Arial" w:hAnsi="Arial" w:cs="Arial"/>
          <w:sz w:val="24"/>
          <w:szCs w:val="24"/>
          <w:shd w:val="clear" w:color="auto" w:fill="FFFFFF"/>
        </w:rPr>
        <w:t>(3), 194–199. https://doi.org/10.1089/cyber.2012.0297</w:t>
      </w:r>
    </w:p>
    <w:p w14:paraId="5C1663A3" w14:textId="77777777" w:rsidR="004E1541" w:rsidRPr="004E1541" w:rsidRDefault="004E1541" w:rsidP="002B2750">
      <w:pPr>
        <w:spacing w:line="480" w:lineRule="auto"/>
        <w:ind w:left="720" w:hanging="720"/>
        <w:rPr>
          <w:rFonts w:ascii="Arial" w:hAnsi="Arial" w:cs="Arial"/>
          <w:sz w:val="24"/>
          <w:szCs w:val="24"/>
          <w:shd w:val="clear" w:color="auto" w:fill="FFFFFF"/>
        </w:rPr>
      </w:pPr>
      <w:r w:rsidRPr="004E1541">
        <w:rPr>
          <w:rFonts w:ascii="Arial" w:hAnsi="Arial" w:cs="Arial"/>
          <w:sz w:val="24"/>
          <w:szCs w:val="24"/>
          <w:shd w:val="clear" w:color="auto" w:fill="FFFFFF"/>
        </w:rPr>
        <w:t xml:space="preserve">Kolenikov, Stas. (2016). </w:t>
      </w:r>
      <w:r w:rsidRPr="004E1541">
        <w:rPr>
          <w:rFonts w:ascii="Arial" w:hAnsi="Arial" w:cs="Arial"/>
          <w:i/>
          <w:iCs/>
          <w:sz w:val="24"/>
          <w:szCs w:val="24"/>
          <w:shd w:val="clear" w:color="auto" w:fill="FFFFFF"/>
        </w:rPr>
        <w:t>“Post-Stratification or Non-Response Adjustment?” Survey Practice 9 (3).</w:t>
      </w:r>
      <w:r w:rsidRPr="004E1541">
        <w:rPr>
          <w:rFonts w:ascii="Arial" w:hAnsi="Arial" w:cs="Arial"/>
          <w:sz w:val="24"/>
          <w:szCs w:val="24"/>
          <w:shd w:val="clear" w:color="auto" w:fill="FFFFFF"/>
        </w:rPr>
        <w:t> https://doi.org/10.29115/SP-2016-0014.</w:t>
      </w:r>
    </w:p>
    <w:p w14:paraId="61F95C40"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Kuntiyawichai K., Dau Q.V., Inthavong S. (2017). </w:t>
      </w:r>
      <w:r w:rsidRPr="004E1541">
        <w:rPr>
          <w:rFonts w:ascii="Arial" w:hAnsi="Arial" w:cs="Arial"/>
          <w:i/>
          <w:iCs/>
          <w:sz w:val="24"/>
          <w:szCs w:val="24"/>
        </w:rPr>
        <w:t>Community engagement for irrigation water management in Lao PDR.</w:t>
      </w:r>
      <w:r w:rsidRPr="004E1541">
        <w:rPr>
          <w:rFonts w:ascii="Arial" w:hAnsi="Arial" w:cs="Arial"/>
          <w:sz w:val="24"/>
          <w:szCs w:val="24"/>
        </w:rPr>
        <w:t xml:space="preserve"> Journal of Water and Land Development. No. 35 p. 121–128. DOI: 10.1515/jwld-2017-0075.</w:t>
      </w:r>
    </w:p>
    <w:p w14:paraId="3654DCA4" w14:textId="77777777" w:rsidR="004E1541" w:rsidRPr="004E1541" w:rsidRDefault="004E1541" w:rsidP="002B2750">
      <w:pPr>
        <w:pStyle w:val="Heading1"/>
        <w:spacing w:line="480" w:lineRule="auto"/>
        <w:ind w:left="720" w:hanging="720"/>
        <w:rPr>
          <w:rFonts w:ascii="Arial" w:hAnsi="Arial" w:cs="Arial"/>
          <w:b w:val="0"/>
          <w:bCs w:val="0"/>
          <w:sz w:val="24"/>
          <w:szCs w:val="24"/>
          <w:shd w:val="clear" w:color="auto" w:fill="FFFFFF"/>
        </w:rPr>
      </w:pPr>
      <w:r w:rsidRPr="004E1541">
        <w:rPr>
          <w:rFonts w:ascii="Arial" w:hAnsi="Arial" w:cs="Arial"/>
          <w:b w:val="0"/>
          <w:bCs w:val="0"/>
          <w:sz w:val="24"/>
          <w:szCs w:val="24"/>
          <w:shd w:val="clear" w:color="auto" w:fill="FFFFFF"/>
        </w:rPr>
        <w:t xml:space="preserve">Ko, H. C., Wang, L. L., &amp; Xu, Y. T. (2013). </w:t>
      </w:r>
      <w:r w:rsidRPr="004E1541">
        <w:rPr>
          <w:rFonts w:ascii="Arial" w:hAnsi="Arial" w:cs="Arial"/>
          <w:b w:val="0"/>
          <w:bCs w:val="0"/>
          <w:i/>
          <w:iCs/>
          <w:sz w:val="24"/>
          <w:szCs w:val="24"/>
          <w:shd w:val="clear" w:color="auto" w:fill="FFFFFF"/>
        </w:rPr>
        <w:t>Understanding the different types of social support offered by audience to A-list diary-like and informative bloggers. Cyberpsychology, behavior and social networking,</w:t>
      </w:r>
      <w:r w:rsidRPr="004E1541">
        <w:rPr>
          <w:rFonts w:ascii="Arial" w:hAnsi="Arial" w:cs="Arial"/>
          <w:b w:val="0"/>
          <w:bCs w:val="0"/>
          <w:sz w:val="24"/>
          <w:szCs w:val="24"/>
          <w:shd w:val="clear" w:color="auto" w:fill="FFFFFF"/>
        </w:rPr>
        <w:t> </w:t>
      </w:r>
      <w:r w:rsidRPr="004E1541">
        <w:rPr>
          <w:rFonts w:ascii="Arial" w:hAnsi="Arial" w:cs="Arial"/>
          <w:b w:val="0"/>
          <w:bCs w:val="0"/>
          <w:i/>
          <w:iCs/>
          <w:sz w:val="24"/>
          <w:szCs w:val="24"/>
          <w:shd w:val="clear" w:color="auto" w:fill="FFFFFF"/>
        </w:rPr>
        <w:t>16</w:t>
      </w:r>
      <w:r w:rsidRPr="004E1541">
        <w:rPr>
          <w:rFonts w:ascii="Arial" w:hAnsi="Arial" w:cs="Arial"/>
          <w:b w:val="0"/>
          <w:bCs w:val="0"/>
          <w:sz w:val="24"/>
          <w:szCs w:val="24"/>
          <w:shd w:val="clear" w:color="auto" w:fill="FFFFFF"/>
        </w:rPr>
        <w:t xml:space="preserve">(3), 194–199. </w:t>
      </w:r>
      <w:r w:rsidRPr="004E1541">
        <w:rPr>
          <w:rFonts w:ascii="Arial" w:eastAsiaTheme="majorEastAsia" w:hAnsi="Arial" w:cs="Arial"/>
          <w:b w:val="0"/>
          <w:bCs w:val="0"/>
          <w:sz w:val="24"/>
          <w:szCs w:val="24"/>
          <w:shd w:val="clear" w:color="auto" w:fill="FFFFFF"/>
        </w:rPr>
        <w:t>https://doi.org/10.1089/cyber.2012.0297</w:t>
      </w:r>
    </w:p>
    <w:p w14:paraId="70A14DCD" w14:textId="77777777" w:rsidR="004E1541" w:rsidRPr="004E1541" w:rsidRDefault="004E1541" w:rsidP="002B2750">
      <w:pPr>
        <w:spacing w:after="0" w:line="480" w:lineRule="auto"/>
        <w:ind w:left="720" w:hanging="720"/>
        <w:outlineLvl w:val="1"/>
        <w:rPr>
          <w:rFonts w:ascii="Arial" w:eastAsia="Times New Roman" w:hAnsi="Arial" w:cs="Arial"/>
          <w:sz w:val="24"/>
          <w:szCs w:val="24"/>
          <w:lang w:eastAsia="en-PH"/>
        </w:rPr>
      </w:pPr>
      <w:r w:rsidRPr="004E1541">
        <w:rPr>
          <w:rFonts w:ascii="Arial" w:eastAsia="Times New Roman" w:hAnsi="Arial" w:cs="Arial"/>
          <w:sz w:val="24"/>
          <w:szCs w:val="24"/>
          <w:lang w:eastAsia="en-PH"/>
        </w:rPr>
        <w:t xml:space="preserve">Lazaro, R. T. (2020). </w:t>
      </w:r>
      <w:r w:rsidRPr="004E1541">
        <w:rPr>
          <w:rFonts w:ascii="Arial" w:eastAsia="Times New Roman" w:hAnsi="Arial" w:cs="Arial"/>
          <w:i/>
          <w:iCs/>
          <w:sz w:val="24"/>
          <w:szCs w:val="24"/>
          <w:lang w:eastAsia="en-PH"/>
        </w:rPr>
        <w:t>Integrating health promotion and wellness into neurorehabilitation in Umphred's Neurological Rehabilitation</w:t>
      </w:r>
    </w:p>
    <w:p w14:paraId="7732A396" w14:textId="77777777" w:rsidR="004E1541" w:rsidRPr="004E1541" w:rsidRDefault="004E1541" w:rsidP="002B2750">
      <w:pPr>
        <w:spacing w:line="480" w:lineRule="auto"/>
        <w:ind w:left="720" w:hanging="720"/>
        <w:jc w:val="both"/>
        <w:rPr>
          <w:rFonts w:ascii="Arial" w:hAnsi="Arial" w:cs="Arial"/>
          <w:bCs/>
          <w:sz w:val="24"/>
          <w:szCs w:val="24"/>
          <w:shd w:val="clear" w:color="auto" w:fill="FFFFFF"/>
        </w:rPr>
      </w:pPr>
    </w:p>
    <w:p w14:paraId="6CBAA3E8" w14:textId="77777777" w:rsidR="004E1541" w:rsidRPr="004E1541" w:rsidRDefault="004E1541" w:rsidP="002B2750">
      <w:pPr>
        <w:spacing w:line="480" w:lineRule="auto"/>
        <w:ind w:left="720" w:hanging="720"/>
        <w:jc w:val="both"/>
        <w:rPr>
          <w:rFonts w:ascii="Arial" w:hAnsi="Arial" w:cs="Arial"/>
          <w:bCs/>
          <w:sz w:val="24"/>
          <w:szCs w:val="24"/>
          <w:shd w:val="clear" w:color="auto" w:fill="FFFFFF"/>
        </w:rPr>
      </w:pPr>
      <w:r w:rsidRPr="004E1541">
        <w:rPr>
          <w:rFonts w:ascii="Arial" w:hAnsi="Arial" w:cs="Arial"/>
          <w:bCs/>
          <w:sz w:val="24"/>
          <w:szCs w:val="24"/>
          <w:shd w:val="clear" w:color="auto" w:fill="FFFFFF"/>
        </w:rPr>
        <w:lastRenderedPageBreak/>
        <w:t>Leahy-Warren, P. (2014). </w:t>
      </w:r>
      <w:r w:rsidRPr="004E1541">
        <w:rPr>
          <w:rStyle w:val="Emphasis"/>
          <w:rFonts w:ascii="Arial" w:hAnsi="Arial" w:cs="Arial"/>
          <w:bCs/>
          <w:sz w:val="24"/>
          <w:szCs w:val="24"/>
          <w:shd w:val="clear" w:color="auto" w:fill="FFFFFF"/>
        </w:rPr>
        <w:t>Social support theory.</w:t>
      </w:r>
      <w:r w:rsidRPr="004E1541">
        <w:rPr>
          <w:rFonts w:ascii="Arial" w:hAnsi="Arial" w:cs="Arial"/>
          <w:bCs/>
          <w:i/>
          <w:iCs/>
          <w:sz w:val="24"/>
          <w:szCs w:val="24"/>
          <w:shd w:val="clear" w:color="auto" w:fill="FFFFFF"/>
        </w:rPr>
        <w:t> </w:t>
      </w:r>
      <w:r w:rsidRPr="004E1541">
        <w:rPr>
          <w:rFonts w:ascii="Arial" w:hAnsi="Arial" w:cs="Arial"/>
          <w:bCs/>
          <w:sz w:val="24"/>
          <w:szCs w:val="24"/>
          <w:shd w:val="clear" w:color="auto" w:fill="FFFFFF"/>
        </w:rPr>
        <w:t>In J. J. Fitzpatrick &amp; G. McCarthy</w:t>
      </w:r>
      <w:r w:rsidRPr="004E1541">
        <w:rPr>
          <w:rFonts w:ascii="Arial" w:hAnsi="Arial" w:cs="Arial"/>
          <w:bCs/>
          <w:i/>
          <w:iCs/>
          <w:sz w:val="24"/>
          <w:szCs w:val="24"/>
          <w:shd w:val="clear" w:color="auto" w:fill="FFFFFF"/>
        </w:rPr>
        <w:t xml:space="preserve"> (Eds.), </w:t>
      </w:r>
      <w:r w:rsidRPr="004E1541">
        <w:rPr>
          <w:rStyle w:val="Emphasis"/>
          <w:rFonts w:ascii="Arial" w:hAnsi="Arial" w:cs="Arial"/>
          <w:bCs/>
          <w:sz w:val="24"/>
          <w:szCs w:val="24"/>
          <w:shd w:val="clear" w:color="auto" w:fill="FFFFFF"/>
        </w:rPr>
        <w:t>Theories guiding nursing research and practice: Making nursing knowledge development explicit</w:t>
      </w:r>
      <w:r w:rsidRPr="004E1541">
        <w:rPr>
          <w:rFonts w:ascii="Arial" w:hAnsi="Arial" w:cs="Arial"/>
          <w:bCs/>
          <w:sz w:val="24"/>
          <w:szCs w:val="24"/>
          <w:shd w:val="clear" w:color="auto" w:fill="FFFFFF"/>
        </w:rPr>
        <w:t> (p. 85–101). Springer Publishing Company.</w:t>
      </w:r>
    </w:p>
    <w:p w14:paraId="4F2EE335" w14:textId="77777777" w:rsidR="004E1541" w:rsidRPr="004E1541" w:rsidRDefault="004E1541" w:rsidP="002B2750">
      <w:pPr>
        <w:spacing w:before="100" w:beforeAutospacing="1" w:after="100" w:afterAutospacing="1" w:line="480" w:lineRule="auto"/>
        <w:ind w:left="720" w:hanging="720"/>
        <w:rPr>
          <w:rFonts w:ascii="Arial" w:hAnsi="Arial" w:cs="Arial"/>
          <w:sz w:val="24"/>
          <w:szCs w:val="24"/>
        </w:rPr>
      </w:pPr>
      <w:r w:rsidRPr="004E1541">
        <w:rPr>
          <w:rFonts w:ascii="Arial" w:hAnsi="Arial" w:cs="Arial"/>
          <w:sz w:val="24"/>
          <w:szCs w:val="24"/>
          <w:shd w:val="clear" w:color="auto" w:fill="FFFFFF"/>
        </w:rPr>
        <w:t xml:space="preserve">Lee J. (2020). </w:t>
      </w:r>
      <w:r w:rsidRPr="004E1541">
        <w:rPr>
          <w:rFonts w:ascii="Arial" w:hAnsi="Arial" w:cs="Arial"/>
          <w:i/>
          <w:iCs/>
          <w:sz w:val="24"/>
          <w:szCs w:val="24"/>
          <w:shd w:val="clear" w:color="auto" w:fill="FFFFFF"/>
        </w:rPr>
        <w:t>Mental health effects of school closures during COVID-19. The Lancet. Child &amp; adolescent health,</w:t>
      </w:r>
      <w:r w:rsidRPr="004E1541">
        <w:rPr>
          <w:rFonts w:ascii="Arial" w:hAnsi="Arial" w:cs="Arial"/>
          <w:sz w:val="24"/>
          <w:szCs w:val="24"/>
          <w:shd w:val="clear" w:color="auto" w:fill="FFFFFF"/>
        </w:rPr>
        <w:t> 4(6), 421. https://doi.org/10.1016/S2352-4642(20)30109-7</w:t>
      </w:r>
    </w:p>
    <w:p w14:paraId="54CF3FB2" w14:textId="77777777" w:rsidR="004E1541" w:rsidRPr="004E1541" w:rsidRDefault="004E1541" w:rsidP="002B2750">
      <w:pPr>
        <w:spacing w:before="100" w:beforeAutospacing="1" w:after="100" w:afterAutospacing="1" w:line="480" w:lineRule="auto"/>
        <w:ind w:left="720" w:hanging="720"/>
        <w:rPr>
          <w:rFonts w:ascii="Arial" w:hAnsi="Arial" w:cs="Arial"/>
          <w:sz w:val="24"/>
          <w:szCs w:val="24"/>
        </w:rPr>
      </w:pPr>
      <w:r w:rsidRPr="004E1541">
        <w:rPr>
          <w:rFonts w:ascii="Arial" w:hAnsi="Arial" w:cs="Arial"/>
          <w:sz w:val="24"/>
          <w:szCs w:val="24"/>
        </w:rPr>
        <w:t xml:space="preserve">Leon, Y. (2013). </w:t>
      </w:r>
      <w:r w:rsidRPr="004E1541">
        <w:rPr>
          <w:rFonts w:ascii="Arial" w:hAnsi="Arial" w:cs="Arial"/>
          <w:i/>
          <w:iCs/>
          <w:sz w:val="24"/>
          <w:szCs w:val="24"/>
        </w:rPr>
        <w:t>What We Know About Homeschooling: A Critical Review of Literature and Studies on Homeschooling</w:t>
      </w:r>
      <w:r w:rsidRPr="004E1541">
        <w:rPr>
          <w:rFonts w:ascii="Arial" w:hAnsi="Arial" w:cs="Arial"/>
          <w:sz w:val="24"/>
          <w:szCs w:val="24"/>
        </w:rPr>
        <w:t xml:space="preserve">. University of Santo Tomas, Graduate School, Manila, Philippines Multiple Intelligence International School, Quezon City, Philippines. </w:t>
      </w:r>
    </w:p>
    <w:p w14:paraId="2DCB6888" w14:textId="77777777" w:rsidR="004E1541" w:rsidRPr="004E1541" w:rsidRDefault="004E1541" w:rsidP="002B2750">
      <w:pPr>
        <w:pStyle w:val="Heading1"/>
        <w:spacing w:before="0" w:beforeAutospacing="0" w:after="0" w:afterAutospacing="0" w:line="480" w:lineRule="auto"/>
        <w:ind w:left="720" w:hanging="720"/>
        <w:rPr>
          <w:rFonts w:ascii="Arial" w:hAnsi="Arial" w:cs="Arial"/>
          <w:b w:val="0"/>
          <w:bCs w:val="0"/>
          <w:sz w:val="24"/>
          <w:szCs w:val="24"/>
        </w:rPr>
      </w:pPr>
      <w:r w:rsidRPr="004E1541">
        <w:rPr>
          <w:rFonts w:ascii="Arial" w:hAnsi="Arial" w:cs="Arial"/>
          <w:b w:val="0"/>
          <w:bCs w:val="0"/>
          <w:sz w:val="24"/>
          <w:szCs w:val="24"/>
        </w:rPr>
        <w:t>Llego, M.A. (2021).</w:t>
      </w:r>
      <w:r w:rsidRPr="004E1541">
        <w:rPr>
          <w:rFonts w:ascii="Arial" w:hAnsi="Arial" w:cs="Arial"/>
          <w:sz w:val="24"/>
          <w:szCs w:val="24"/>
        </w:rPr>
        <w:t xml:space="preserve"> </w:t>
      </w:r>
      <w:r w:rsidRPr="004E1541">
        <w:rPr>
          <w:rFonts w:ascii="Arial" w:hAnsi="Arial" w:cs="Arial"/>
          <w:b w:val="0"/>
          <w:bCs w:val="0"/>
          <w:i/>
          <w:iCs/>
          <w:sz w:val="24"/>
          <w:szCs w:val="24"/>
        </w:rPr>
        <w:t>DepEd Learning Delivery Modalities for School Year 2020-2021.</w:t>
      </w:r>
      <w:r w:rsidRPr="004E1541">
        <w:rPr>
          <w:rFonts w:ascii="Arial" w:hAnsi="Arial" w:cs="Arial"/>
          <w:b w:val="0"/>
          <w:bCs w:val="0"/>
          <w:sz w:val="24"/>
          <w:szCs w:val="24"/>
        </w:rPr>
        <w:t xml:space="preserve"> https://www.teacherph.com/deped-learning-delivery-modalities/</w:t>
      </w:r>
    </w:p>
    <w:p w14:paraId="6F75ED37" w14:textId="77777777" w:rsidR="004E1541" w:rsidRPr="004E1541" w:rsidRDefault="004E1541" w:rsidP="002B2750">
      <w:pPr>
        <w:pStyle w:val="nova-legacy-e-listitem"/>
        <w:shd w:val="clear" w:color="auto" w:fill="FFFFFF"/>
        <w:spacing w:after="120" w:afterAutospacing="0" w:line="480" w:lineRule="auto"/>
        <w:ind w:left="720" w:hanging="720"/>
        <w:rPr>
          <w:rFonts w:ascii="Arial" w:hAnsi="Arial" w:cs="Arial"/>
        </w:rPr>
      </w:pPr>
      <w:r w:rsidRPr="004E1541">
        <w:rPr>
          <w:rFonts w:ascii="Arial" w:hAnsi="Arial" w:cs="Arial"/>
        </w:rPr>
        <w:t xml:space="preserve">Malecki, C., &amp; Demaray, M.K. (2002). </w:t>
      </w:r>
      <w:r w:rsidRPr="004E1541">
        <w:rPr>
          <w:rFonts w:ascii="Arial" w:hAnsi="Arial" w:cs="Arial"/>
          <w:i/>
          <w:iCs/>
        </w:rPr>
        <w:t xml:space="preserve">The relationship between perceived social support and maladjustment for students at risk. </w:t>
      </w:r>
      <w:r w:rsidRPr="004E1541">
        <w:rPr>
          <w:rFonts w:ascii="Arial" w:hAnsi="Arial" w:cs="Arial"/>
        </w:rPr>
        <w:t xml:space="preserve">DOI:  </w:t>
      </w:r>
      <w:r w:rsidRPr="004E1541">
        <w:rPr>
          <w:rFonts w:ascii="Arial" w:hAnsi="Arial" w:cs="Arial"/>
          <w:bdr w:val="none" w:sz="0" w:space="0" w:color="auto" w:frame="1"/>
        </w:rPr>
        <w:t>10.1002/pits.10018</w:t>
      </w:r>
    </w:p>
    <w:p w14:paraId="1A1A3F95" w14:textId="77777777" w:rsidR="004E1541" w:rsidRPr="004E1541" w:rsidRDefault="004E1541" w:rsidP="002B2750">
      <w:pPr>
        <w:pStyle w:val="Heading2"/>
        <w:spacing w:before="225" w:after="75" w:line="480" w:lineRule="auto"/>
        <w:ind w:left="720" w:hanging="720"/>
        <w:rPr>
          <w:rFonts w:ascii="Arial" w:hAnsi="Arial" w:cs="Arial"/>
          <w:b w:val="0"/>
          <w:bCs w:val="0"/>
          <w:color w:val="auto"/>
          <w:sz w:val="24"/>
          <w:szCs w:val="24"/>
        </w:rPr>
      </w:pPr>
      <w:r w:rsidRPr="004E1541">
        <w:rPr>
          <w:rFonts w:ascii="Arial" w:hAnsi="Arial" w:cs="Arial"/>
          <w:b w:val="0"/>
          <w:bCs w:val="0"/>
          <w:color w:val="auto"/>
          <w:sz w:val="24"/>
          <w:szCs w:val="24"/>
        </w:rPr>
        <w:t xml:space="preserve">Mata, M.D.L, Monteiro, V., &amp; Peixoto, F. (2012). </w:t>
      </w:r>
      <w:r w:rsidRPr="004E1541">
        <w:rPr>
          <w:rFonts w:ascii="Arial" w:hAnsi="Arial" w:cs="Arial"/>
          <w:b w:val="0"/>
          <w:bCs w:val="0"/>
          <w:i/>
          <w:iCs/>
          <w:color w:val="auto"/>
          <w:sz w:val="24"/>
          <w:szCs w:val="24"/>
        </w:rPr>
        <w:t>The Development of Attitudes and Emotions Related to Mathematics.</w:t>
      </w:r>
      <w:r w:rsidRPr="004E1541">
        <w:rPr>
          <w:rFonts w:ascii="Arial" w:hAnsi="Arial" w:cs="Arial"/>
          <w:b w:val="0"/>
          <w:bCs w:val="0"/>
          <w:color w:val="auto"/>
          <w:sz w:val="24"/>
          <w:szCs w:val="24"/>
        </w:rPr>
        <w:t xml:space="preserve"> https://www.hindawi.com/journals/cdr/2012/876028/</w:t>
      </w:r>
    </w:p>
    <w:p w14:paraId="7C06007B" w14:textId="77777777" w:rsidR="004E1541" w:rsidRPr="002B2750" w:rsidRDefault="004E1541" w:rsidP="002B2750">
      <w:pPr>
        <w:pStyle w:val="Default"/>
        <w:spacing w:line="480" w:lineRule="auto"/>
        <w:ind w:left="720" w:hanging="720"/>
        <w:rPr>
          <w:color w:val="auto"/>
          <w:sz w:val="14"/>
          <w:szCs w:val="14"/>
          <w:shd w:val="clear" w:color="auto" w:fill="FFFFFF"/>
        </w:rPr>
      </w:pPr>
    </w:p>
    <w:p w14:paraId="6DA3F7CB" w14:textId="27512D61" w:rsidR="004E1541" w:rsidRPr="004E1541" w:rsidRDefault="004E1541" w:rsidP="002B2750">
      <w:pPr>
        <w:pStyle w:val="Default"/>
        <w:spacing w:line="480" w:lineRule="auto"/>
        <w:ind w:left="720" w:hanging="720"/>
        <w:rPr>
          <w:color w:val="auto"/>
          <w:shd w:val="clear" w:color="auto" w:fill="FFFFFF"/>
        </w:rPr>
      </w:pPr>
      <w:r w:rsidRPr="004E1541">
        <w:rPr>
          <w:color w:val="auto"/>
          <w:shd w:val="clear" w:color="auto" w:fill="FFFFFF"/>
        </w:rPr>
        <w:t xml:space="preserve">McCune, B., &amp; Grace, J.B. (2002). </w:t>
      </w:r>
      <w:r w:rsidRPr="004E1541">
        <w:rPr>
          <w:i/>
          <w:iCs/>
          <w:color w:val="auto"/>
          <w:shd w:val="clear" w:color="auto" w:fill="FFFFFF"/>
        </w:rPr>
        <w:t xml:space="preserve">Analysis of Ecological Communities. </w:t>
      </w:r>
      <w:r w:rsidRPr="004E1541">
        <w:rPr>
          <w:color w:val="auto"/>
          <w:shd w:val="clear" w:color="auto" w:fill="FFFFFF"/>
        </w:rPr>
        <w:t xml:space="preserve">USGS National Wetlands Research Center, Lafayette, Louisiana. </w:t>
      </w:r>
    </w:p>
    <w:p w14:paraId="46662394" w14:textId="77777777" w:rsidR="004E1541" w:rsidRPr="004E1541" w:rsidRDefault="004E1541" w:rsidP="002B2750">
      <w:pPr>
        <w:pStyle w:val="Default"/>
        <w:spacing w:line="480" w:lineRule="auto"/>
        <w:ind w:left="720" w:hanging="720"/>
        <w:rPr>
          <w:color w:val="auto"/>
          <w:shd w:val="clear" w:color="auto" w:fill="FFFFFF"/>
        </w:rPr>
      </w:pPr>
      <w:r w:rsidRPr="004E1541">
        <w:rPr>
          <w:color w:val="auto"/>
          <w:shd w:val="clear" w:color="auto" w:fill="FFFFFF"/>
        </w:rPr>
        <w:lastRenderedPageBreak/>
        <w:t xml:space="preserve">Melchiorre, M. G., Chiatti, C., Lamura, G., Torres-Gonzales, F., Stankunas, M., Lindert, J., Ioannidi-Kapolou, E., Barros, H., Macassa, G., &amp; Soares, J. F. (2013). </w:t>
      </w:r>
      <w:r w:rsidRPr="004E1541">
        <w:rPr>
          <w:i/>
          <w:iCs/>
          <w:color w:val="auto"/>
          <w:shd w:val="clear" w:color="auto" w:fill="FFFFFF"/>
        </w:rPr>
        <w:t>Social support, socio-economic status, health and abuse among older people in seven European countries.</w:t>
      </w:r>
      <w:r w:rsidRPr="004E1541">
        <w:rPr>
          <w:color w:val="auto"/>
          <w:shd w:val="clear" w:color="auto" w:fill="FFFFFF"/>
        </w:rPr>
        <w:t xml:space="preserve"> https://doi.org/10.1371/journal.pone.0054856</w:t>
      </w:r>
    </w:p>
    <w:p w14:paraId="576FAFEB" w14:textId="77777777" w:rsidR="004E1541" w:rsidRPr="002B2750" w:rsidRDefault="004E1541" w:rsidP="002B2750">
      <w:pPr>
        <w:pStyle w:val="Heading1"/>
        <w:spacing w:before="0" w:beforeAutospacing="0" w:after="0" w:afterAutospacing="0" w:line="480" w:lineRule="auto"/>
        <w:ind w:left="720" w:hanging="720"/>
        <w:rPr>
          <w:rFonts w:ascii="Arial" w:hAnsi="Arial" w:cs="Arial"/>
          <w:b w:val="0"/>
          <w:bCs w:val="0"/>
          <w:sz w:val="14"/>
          <w:szCs w:val="14"/>
        </w:rPr>
      </w:pPr>
    </w:p>
    <w:p w14:paraId="72BCAB53" w14:textId="77777777" w:rsidR="004E1541" w:rsidRPr="004E1541" w:rsidRDefault="004E1541" w:rsidP="002B2750">
      <w:pPr>
        <w:pStyle w:val="Heading1"/>
        <w:spacing w:before="0" w:beforeAutospacing="0" w:after="0" w:afterAutospacing="0" w:line="480" w:lineRule="auto"/>
        <w:ind w:left="720" w:hanging="720"/>
        <w:rPr>
          <w:rFonts w:ascii="Arial" w:hAnsi="Arial" w:cs="Arial"/>
          <w:b w:val="0"/>
          <w:bCs w:val="0"/>
          <w:sz w:val="24"/>
          <w:szCs w:val="24"/>
        </w:rPr>
      </w:pPr>
      <w:r w:rsidRPr="004E1541">
        <w:rPr>
          <w:rFonts w:ascii="Arial" w:hAnsi="Arial" w:cs="Arial"/>
          <w:b w:val="0"/>
          <w:bCs w:val="0"/>
          <w:sz w:val="24"/>
          <w:szCs w:val="24"/>
        </w:rPr>
        <w:t xml:space="preserve">Mendoza E., &amp; Mendoza, J. (2021). </w:t>
      </w:r>
      <w:r w:rsidRPr="004E1541">
        <w:rPr>
          <w:rFonts w:ascii="Arial" w:hAnsi="Arial" w:cs="Arial"/>
          <w:b w:val="0"/>
          <w:bCs w:val="0"/>
          <w:i/>
          <w:iCs/>
          <w:sz w:val="24"/>
          <w:szCs w:val="24"/>
        </w:rPr>
        <w:t xml:space="preserve">Why you should homeschool? </w:t>
      </w:r>
      <w:r w:rsidRPr="004E1541">
        <w:rPr>
          <w:rFonts w:ascii="Arial" w:hAnsi="Arial" w:cs="Arial"/>
          <w:b w:val="0"/>
          <w:bCs w:val="0"/>
          <w:sz w:val="24"/>
          <w:szCs w:val="24"/>
        </w:rPr>
        <w:t>https://hapi.ph/frequently-asked-questions/</w:t>
      </w:r>
    </w:p>
    <w:p w14:paraId="4B059101" w14:textId="77777777" w:rsidR="004E1541" w:rsidRPr="002B2750" w:rsidRDefault="004E1541" w:rsidP="002B2750">
      <w:pPr>
        <w:pStyle w:val="Heading1"/>
        <w:spacing w:before="0" w:beforeAutospacing="0" w:after="0" w:afterAutospacing="0" w:line="480" w:lineRule="auto"/>
        <w:ind w:left="720" w:hanging="720"/>
        <w:rPr>
          <w:rFonts w:ascii="Arial" w:hAnsi="Arial" w:cs="Arial"/>
          <w:b w:val="0"/>
          <w:bCs w:val="0"/>
          <w:sz w:val="14"/>
          <w:szCs w:val="14"/>
          <w:lang w:val="en-PH"/>
        </w:rPr>
      </w:pPr>
    </w:p>
    <w:p w14:paraId="2F98A4F6" w14:textId="77777777" w:rsidR="004E1541" w:rsidRPr="004E1541" w:rsidRDefault="004E1541" w:rsidP="002B2750">
      <w:pPr>
        <w:pStyle w:val="Default"/>
        <w:spacing w:line="480" w:lineRule="auto"/>
        <w:ind w:left="720" w:hanging="720"/>
        <w:rPr>
          <w:color w:val="auto"/>
        </w:rPr>
      </w:pPr>
      <w:r w:rsidRPr="004E1541">
        <w:rPr>
          <w:color w:val="auto"/>
          <w:shd w:val="clear" w:color="auto" w:fill="FFFFFF"/>
        </w:rPr>
        <w:t xml:space="preserve">Mirahmadizadeh, A., Ranjbar, K., Shahriarirad, R. (2020). </w:t>
      </w:r>
      <w:r w:rsidRPr="004E1541">
        <w:rPr>
          <w:i/>
          <w:iCs/>
          <w:color w:val="auto"/>
          <w:shd w:val="clear" w:color="auto" w:fill="FFFFFF"/>
        </w:rPr>
        <w:t>Evaluation of students' attitude and emotions towards the sudden closure of schools during the COVID-19 pandemic: a cross-sectional study.</w:t>
      </w:r>
      <w:r w:rsidRPr="004E1541">
        <w:rPr>
          <w:color w:val="auto"/>
          <w:shd w:val="clear" w:color="auto" w:fill="FFFFFF"/>
        </w:rPr>
        <w:t> </w:t>
      </w:r>
      <w:r w:rsidRPr="004E1541">
        <w:rPr>
          <w:i/>
          <w:iCs/>
          <w:color w:val="auto"/>
          <w:shd w:val="clear" w:color="auto" w:fill="FFFFFF"/>
        </w:rPr>
        <w:t>BMC Psychol</w:t>
      </w:r>
      <w:r w:rsidRPr="004E1541">
        <w:rPr>
          <w:color w:val="auto"/>
          <w:shd w:val="clear" w:color="auto" w:fill="FFFFFF"/>
        </w:rPr>
        <w:t> </w:t>
      </w:r>
      <w:r w:rsidRPr="004E1541">
        <w:rPr>
          <w:b/>
          <w:bCs/>
          <w:color w:val="auto"/>
          <w:shd w:val="clear" w:color="auto" w:fill="FFFFFF"/>
        </w:rPr>
        <w:t>8, </w:t>
      </w:r>
      <w:r w:rsidRPr="004E1541">
        <w:rPr>
          <w:color w:val="auto"/>
          <w:shd w:val="clear" w:color="auto" w:fill="FFFFFF"/>
        </w:rPr>
        <w:t>134 (2020). https://doi.org/10.1186/s40359-020-00500-7</w:t>
      </w:r>
    </w:p>
    <w:p w14:paraId="0DFD43CB" w14:textId="77777777" w:rsidR="004E1541" w:rsidRPr="002B2750" w:rsidRDefault="004E1541" w:rsidP="002B2750">
      <w:pPr>
        <w:pStyle w:val="Heading1"/>
        <w:spacing w:before="0" w:beforeAutospacing="0" w:after="225" w:afterAutospacing="0" w:line="480" w:lineRule="auto"/>
        <w:ind w:left="720" w:hanging="720"/>
        <w:rPr>
          <w:rFonts w:ascii="Arial" w:hAnsi="Arial" w:cs="Arial"/>
          <w:b w:val="0"/>
          <w:bCs w:val="0"/>
          <w:sz w:val="6"/>
          <w:szCs w:val="6"/>
        </w:rPr>
      </w:pPr>
    </w:p>
    <w:p w14:paraId="481E6EBB" w14:textId="77777777" w:rsidR="004E1541" w:rsidRPr="004E1541" w:rsidRDefault="004E1541" w:rsidP="002B2750">
      <w:pPr>
        <w:autoSpaceDE w:val="0"/>
        <w:autoSpaceDN w:val="0"/>
        <w:adjustRightInd w:val="0"/>
        <w:spacing w:after="0" w:line="480" w:lineRule="auto"/>
        <w:ind w:left="720" w:hanging="720"/>
        <w:rPr>
          <w:rFonts w:ascii="Arial" w:hAnsi="Arial" w:cs="Arial"/>
          <w:sz w:val="24"/>
          <w:szCs w:val="24"/>
        </w:rPr>
      </w:pPr>
      <w:r w:rsidRPr="004E1541">
        <w:rPr>
          <w:rFonts w:ascii="Arial" w:hAnsi="Arial" w:cs="Arial"/>
          <w:sz w:val="24"/>
          <w:szCs w:val="24"/>
          <w:lang w:val="en-PH"/>
        </w:rPr>
        <w:t xml:space="preserve">Moazzami, J. &amp; Afrasyabi, R. (2016). </w:t>
      </w:r>
      <w:r w:rsidRPr="004E1541">
        <w:rPr>
          <w:rFonts w:ascii="Arial" w:hAnsi="Arial" w:cs="Arial"/>
          <w:i/>
          <w:iCs/>
          <w:sz w:val="24"/>
          <w:szCs w:val="24"/>
          <w:lang w:val="en-PH"/>
        </w:rPr>
        <w:t>The Relationship between Social Support and Corporate Identity in Secondary Schools</w:t>
      </w:r>
      <w:r w:rsidRPr="004E1541">
        <w:rPr>
          <w:rFonts w:ascii="Arial" w:hAnsi="Arial" w:cs="Arial"/>
          <w:sz w:val="24"/>
          <w:szCs w:val="24"/>
          <w:lang w:val="en-PH"/>
        </w:rPr>
        <w:t xml:space="preserve"> </w:t>
      </w:r>
      <w:r w:rsidRPr="004E1541">
        <w:rPr>
          <w:rFonts w:ascii="Arial" w:hAnsi="Arial" w:cs="Arial"/>
          <w:sz w:val="24"/>
          <w:szCs w:val="24"/>
        </w:rPr>
        <w:t>Doi:10.5901/mjss.2016.v7n5s1p74</w:t>
      </w:r>
    </w:p>
    <w:p w14:paraId="528AC750" w14:textId="77777777" w:rsidR="004E1541" w:rsidRPr="002B2750" w:rsidRDefault="004E1541" w:rsidP="002B2750">
      <w:pPr>
        <w:autoSpaceDE w:val="0"/>
        <w:autoSpaceDN w:val="0"/>
        <w:adjustRightInd w:val="0"/>
        <w:spacing w:after="0" w:line="480" w:lineRule="auto"/>
        <w:ind w:left="720" w:hanging="720"/>
        <w:rPr>
          <w:rFonts w:ascii="Arial" w:hAnsi="Arial" w:cs="Arial"/>
          <w:sz w:val="10"/>
          <w:szCs w:val="10"/>
          <w:lang w:val="en-PH"/>
        </w:rPr>
      </w:pPr>
    </w:p>
    <w:p w14:paraId="310D1790" w14:textId="77777777" w:rsidR="004E1541" w:rsidRPr="004E1541" w:rsidRDefault="004E1541" w:rsidP="002B2750">
      <w:pPr>
        <w:pStyle w:val="Heading1"/>
        <w:spacing w:before="0" w:beforeAutospacing="0" w:after="225" w:afterAutospacing="0" w:line="480" w:lineRule="auto"/>
        <w:ind w:left="720" w:hanging="720"/>
        <w:rPr>
          <w:rFonts w:ascii="Arial" w:hAnsi="Arial" w:cs="Arial"/>
          <w:b w:val="0"/>
          <w:bCs w:val="0"/>
          <w:sz w:val="24"/>
          <w:szCs w:val="24"/>
          <w:lang w:val="en-PH"/>
        </w:rPr>
      </w:pPr>
      <w:r w:rsidRPr="004E1541">
        <w:rPr>
          <w:rFonts w:ascii="Arial" w:hAnsi="Arial" w:cs="Arial"/>
          <w:b w:val="0"/>
          <w:bCs w:val="0"/>
          <w:sz w:val="24"/>
          <w:szCs w:val="24"/>
        </w:rPr>
        <w:t xml:space="preserve">Moreau, K. (2012). </w:t>
      </w:r>
      <w:r w:rsidRPr="004E1541">
        <w:rPr>
          <w:rFonts w:ascii="Arial" w:hAnsi="Arial" w:cs="Arial"/>
          <w:b w:val="0"/>
          <w:bCs w:val="0"/>
          <w:i/>
          <w:iCs/>
          <w:sz w:val="24"/>
          <w:szCs w:val="24"/>
        </w:rPr>
        <w:t>Specific differences in the educational outcomes of those students who are home schooled vs. Students in a traditional school setting.</w:t>
      </w:r>
      <w:r w:rsidRPr="004E1541">
        <w:rPr>
          <w:rFonts w:ascii="Arial" w:hAnsi="Arial" w:cs="Arial"/>
          <w:b w:val="0"/>
          <w:bCs w:val="0"/>
          <w:sz w:val="24"/>
          <w:szCs w:val="24"/>
        </w:rPr>
        <w:t xml:space="preserve"> https://docplayer.net/894735-Specific-differences-in-the-educational-outcomes-of-those-students-who-are-home-schooled-vs-students-in-a-traditional-school-setting-by-kathi-moreau.html</w:t>
      </w:r>
    </w:p>
    <w:p w14:paraId="5E4DBE6F" w14:textId="77777777" w:rsidR="004E1541" w:rsidRPr="004E1541" w:rsidRDefault="004E1541" w:rsidP="002B2750">
      <w:pPr>
        <w:autoSpaceDE w:val="0"/>
        <w:autoSpaceDN w:val="0"/>
        <w:adjustRightInd w:val="0"/>
        <w:spacing w:after="0" w:line="480" w:lineRule="auto"/>
        <w:ind w:left="720" w:hanging="720"/>
        <w:rPr>
          <w:rFonts w:ascii="Arial" w:eastAsia="TimesNewRoman" w:hAnsi="Arial" w:cs="Arial"/>
          <w:i/>
          <w:iCs/>
          <w:sz w:val="24"/>
          <w:szCs w:val="24"/>
          <w:lang w:val="en-PH"/>
        </w:rPr>
      </w:pPr>
      <w:r w:rsidRPr="004E1541">
        <w:rPr>
          <w:rFonts w:ascii="Arial" w:eastAsia="TimesNewRoman" w:hAnsi="Arial" w:cs="Arial"/>
          <w:sz w:val="24"/>
          <w:szCs w:val="24"/>
          <w:lang w:val="en-PH"/>
        </w:rPr>
        <w:t xml:space="preserve">Muzaffar, B. (2016). </w:t>
      </w:r>
      <w:r w:rsidRPr="004E1541">
        <w:rPr>
          <w:rFonts w:ascii="Arial" w:eastAsia="TimesNewRoman" w:hAnsi="Arial" w:cs="Arial"/>
          <w:i/>
          <w:iCs/>
          <w:sz w:val="24"/>
          <w:szCs w:val="24"/>
          <w:lang w:val="en-PH"/>
        </w:rPr>
        <w:t>The Development and Validation of a Scale to Measure Training Culture: The TC Scale. Journal of Culture, Society, and Development</w:t>
      </w:r>
    </w:p>
    <w:p w14:paraId="678FA155" w14:textId="77777777" w:rsidR="004E1541" w:rsidRPr="004E1541" w:rsidRDefault="004E1541" w:rsidP="002B2750">
      <w:pPr>
        <w:autoSpaceDE w:val="0"/>
        <w:autoSpaceDN w:val="0"/>
        <w:adjustRightInd w:val="0"/>
        <w:spacing w:after="0" w:line="480" w:lineRule="auto"/>
        <w:ind w:left="720" w:hanging="720"/>
        <w:rPr>
          <w:rFonts w:ascii="Arial" w:eastAsia="TimesNewRoman" w:hAnsi="Arial" w:cs="Arial"/>
          <w:i/>
          <w:iCs/>
          <w:sz w:val="24"/>
          <w:szCs w:val="24"/>
          <w:lang w:val="en-PH"/>
        </w:rPr>
      </w:pPr>
    </w:p>
    <w:p w14:paraId="0C2D2122" w14:textId="77777777" w:rsidR="004E1541" w:rsidRPr="004E1541" w:rsidRDefault="004E1541" w:rsidP="002B2750">
      <w:pPr>
        <w:autoSpaceDE w:val="0"/>
        <w:autoSpaceDN w:val="0"/>
        <w:adjustRightInd w:val="0"/>
        <w:spacing w:after="0" w:line="480" w:lineRule="auto"/>
        <w:ind w:left="720" w:hanging="720"/>
        <w:rPr>
          <w:rFonts w:ascii="Arial" w:eastAsia="TimesNewRoman" w:hAnsi="Arial" w:cs="Arial"/>
          <w:i/>
          <w:iCs/>
          <w:sz w:val="24"/>
          <w:szCs w:val="24"/>
          <w:lang w:val="en-PH"/>
        </w:rPr>
      </w:pPr>
      <w:r w:rsidRPr="004E1541">
        <w:rPr>
          <w:rFonts w:ascii="Arial" w:eastAsia="TimesNewRoman" w:hAnsi="Arial" w:cs="Arial"/>
          <w:sz w:val="24"/>
          <w:szCs w:val="24"/>
          <w:lang w:val="en-PH"/>
        </w:rPr>
        <w:lastRenderedPageBreak/>
        <w:t xml:space="preserve">Ntow, F.D. &amp; Bofah, E.A. (2017). </w:t>
      </w:r>
      <w:r w:rsidRPr="004E1541">
        <w:rPr>
          <w:rFonts w:ascii="Arial" w:eastAsia="TimesNewRoman" w:hAnsi="Arial" w:cs="Arial"/>
          <w:i/>
          <w:iCs/>
          <w:sz w:val="24"/>
          <w:szCs w:val="24"/>
          <w:lang w:val="en-PH"/>
        </w:rPr>
        <w:t>Perceived social support from parents and teachers’ influence on students' mathematics-related self-beliefs</w:t>
      </w:r>
    </w:p>
    <w:p w14:paraId="3A5CD45E" w14:textId="77777777" w:rsidR="004E1541" w:rsidRPr="002B2750" w:rsidRDefault="004E1541" w:rsidP="002B2750">
      <w:pPr>
        <w:autoSpaceDE w:val="0"/>
        <w:autoSpaceDN w:val="0"/>
        <w:adjustRightInd w:val="0"/>
        <w:spacing w:after="0" w:line="480" w:lineRule="auto"/>
        <w:ind w:left="720" w:hanging="720"/>
        <w:rPr>
          <w:rFonts w:ascii="Arial" w:eastAsia="TimesNewRoman" w:hAnsi="Arial" w:cs="Arial"/>
          <w:i/>
          <w:iCs/>
          <w:sz w:val="12"/>
          <w:szCs w:val="12"/>
          <w:lang w:val="en-PH"/>
        </w:rPr>
      </w:pPr>
    </w:p>
    <w:p w14:paraId="164BEAC6"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Ozudogru, M., &amp; Aksu, M. (2020). </w:t>
      </w:r>
      <w:r w:rsidRPr="004E1541">
        <w:rPr>
          <w:rFonts w:ascii="Arial" w:hAnsi="Arial" w:cs="Arial"/>
          <w:i/>
          <w:iCs/>
          <w:sz w:val="24"/>
          <w:szCs w:val="24"/>
        </w:rPr>
        <w:t xml:space="preserve">Pre-service teachers’ achievement and perceptions of the classroom environment in flipped learning and traditional instruction classes. </w:t>
      </w:r>
      <w:r w:rsidRPr="004E1541">
        <w:rPr>
          <w:rFonts w:ascii="Arial" w:hAnsi="Arial" w:cs="Arial"/>
          <w:sz w:val="24"/>
          <w:szCs w:val="24"/>
        </w:rPr>
        <w:t xml:space="preserve">Australasian Journal of Educational Technology. </w:t>
      </w:r>
    </w:p>
    <w:p w14:paraId="797A727C"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Pappas, C. J. (2014). </w:t>
      </w:r>
      <w:r w:rsidRPr="004E1541">
        <w:rPr>
          <w:rFonts w:ascii="Arial" w:hAnsi="Arial" w:cs="Arial"/>
          <w:i/>
          <w:iCs/>
          <w:sz w:val="24"/>
          <w:szCs w:val="24"/>
        </w:rPr>
        <w:t>Assessing Middle School Students' Perceptions of Social Support Provided by Teachers and Other School Professionals.</w:t>
      </w:r>
      <w:r w:rsidRPr="004E1541">
        <w:rPr>
          <w:rFonts w:ascii="Arial" w:hAnsi="Arial" w:cs="Arial"/>
          <w:sz w:val="24"/>
          <w:szCs w:val="24"/>
        </w:rPr>
        <w:t xml:space="preserve"> Eastern Illinois University. https://thekeep.eiu.edu/cgi/viewcontent.cgi?article=2268&amp;context=theses</w:t>
      </w:r>
    </w:p>
    <w:p w14:paraId="698706F7" w14:textId="77777777" w:rsidR="004E1541" w:rsidRPr="004E1541" w:rsidRDefault="004E1541" w:rsidP="002B2750">
      <w:pPr>
        <w:spacing w:line="480" w:lineRule="auto"/>
        <w:ind w:left="720" w:hanging="720"/>
        <w:rPr>
          <w:rFonts w:ascii="Arial" w:hAnsi="Arial" w:cs="Arial"/>
          <w:sz w:val="24"/>
          <w:szCs w:val="24"/>
          <w:shd w:val="clear" w:color="auto" w:fill="FFFFFF"/>
        </w:rPr>
      </w:pPr>
      <w:r w:rsidRPr="004E1541">
        <w:rPr>
          <w:rStyle w:val="element-citation"/>
          <w:rFonts w:ascii="Arial" w:hAnsi="Arial" w:cs="Arial"/>
          <w:sz w:val="24"/>
          <w:szCs w:val="24"/>
        </w:rPr>
        <w:t xml:space="preserve">Pallant J. (2007). </w:t>
      </w:r>
      <w:r w:rsidRPr="004E1541">
        <w:rPr>
          <w:rStyle w:val="ref-journal"/>
          <w:rFonts w:ascii="Arial" w:hAnsi="Arial" w:cs="Arial"/>
          <w:i/>
          <w:iCs/>
          <w:sz w:val="24"/>
          <w:szCs w:val="24"/>
        </w:rPr>
        <w:t>SPSS survival manual, a step by step guide to data analysis using SPSS for windows.</w:t>
      </w:r>
      <w:r w:rsidRPr="004E1541">
        <w:rPr>
          <w:rStyle w:val="element-citation"/>
          <w:rFonts w:ascii="Arial" w:hAnsi="Arial" w:cs="Arial"/>
          <w:sz w:val="24"/>
          <w:szCs w:val="24"/>
        </w:rPr>
        <w:t> 3 ed. Sydney: McGraw Hill; 2007. pp. 179–200. </w:t>
      </w:r>
      <w:r w:rsidRPr="004E1541">
        <w:rPr>
          <w:rFonts w:ascii="Arial" w:hAnsi="Arial" w:cs="Arial"/>
          <w:sz w:val="24"/>
          <w:szCs w:val="24"/>
          <w:shd w:val="clear" w:color="auto" w:fill="FFFFFF"/>
        </w:rPr>
        <w:t xml:space="preserve"> </w:t>
      </w:r>
    </w:p>
    <w:p w14:paraId="7C231EBF"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shd w:val="clear" w:color="auto" w:fill="FFFFFF"/>
        </w:rPr>
        <w:t xml:space="preserve">Patrick, H., Ryan, A. M., &amp; Kaplan, A. (2007). </w:t>
      </w:r>
      <w:r w:rsidRPr="004E1541">
        <w:rPr>
          <w:rFonts w:ascii="Arial" w:hAnsi="Arial" w:cs="Arial"/>
          <w:i/>
          <w:iCs/>
          <w:sz w:val="24"/>
          <w:szCs w:val="24"/>
          <w:shd w:val="clear" w:color="auto" w:fill="FFFFFF"/>
        </w:rPr>
        <w:t>Early adolescents' perceptions of the classroom social environment, motivational beliefs, and engagement. </w:t>
      </w:r>
      <w:r w:rsidRPr="004E1541">
        <w:rPr>
          <w:rStyle w:val="Emphasis"/>
          <w:rFonts w:ascii="Arial" w:hAnsi="Arial" w:cs="Arial"/>
          <w:i w:val="0"/>
          <w:iCs w:val="0"/>
          <w:sz w:val="24"/>
          <w:szCs w:val="24"/>
          <w:shd w:val="clear" w:color="auto" w:fill="FFFFFF"/>
        </w:rPr>
        <w:t>Journal of Educational Psychology</w:t>
      </w:r>
      <w:r w:rsidRPr="004E1541">
        <w:rPr>
          <w:rStyle w:val="Emphasis"/>
          <w:rFonts w:ascii="Arial" w:hAnsi="Arial" w:cs="Arial"/>
          <w:sz w:val="24"/>
          <w:szCs w:val="24"/>
          <w:shd w:val="clear" w:color="auto" w:fill="FFFFFF"/>
        </w:rPr>
        <w:t>, 99</w:t>
      </w:r>
      <w:r w:rsidRPr="004E1541">
        <w:rPr>
          <w:rFonts w:ascii="Arial" w:hAnsi="Arial" w:cs="Arial"/>
          <w:sz w:val="24"/>
          <w:szCs w:val="24"/>
          <w:shd w:val="clear" w:color="auto" w:fill="FFFFFF"/>
        </w:rPr>
        <w:t>(1), 83–98. </w:t>
      </w:r>
      <w:hyperlink r:id="rId10" w:tgtFrame="_blank" w:history="1">
        <w:r w:rsidRPr="004E1541">
          <w:rPr>
            <w:rStyle w:val="Hyperlink"/>
            <w:rFonts w:ascii="Arial" w:hAnsi="Arial" w:cs="Arial"/>
            <w:color w:val="auto"/>
            <w:sz w:val="24"/>
            <w:szCs w:val="24"/>
            <w:shd w:val="clear" w:color="auto" w:fill="FFFFFF"/>
          </w:rPr>
          <w:t>https://doi.org/10.1037/0022-0663.99.1.83</w:t>
        </w:r>
      </w:hyperlink>
    </w:p>
    <w:p w14:paraId="6A5F909A" w14:textId="77777777" w:rsidR="004E1541" w:rsidRPr="004E1541" w:rsidRDefault="004E1541" w:rsidP="002B2750">
      <w:pPr>
        <w:pStyle w:val="Heading3"/>
        <w:spacing w:before="0" w:line="480" w:lineRule="auto"/>
        <w:ind w:left="720" w:hanging="720"/>
        <w:textAlignment w:val="baseline"/>
        <w:rPr>
          <w:rFonts w:ascii="Arial" w:hAnsi="Arial" w:cs="Arial"/>
          <w:i/>
          <w:iCs/>
          <w:color w:val="auto"/>
        </w:rPr>
      </w:pPr>
      <w:r w:rsidRPr="004E1541">
        <w:rPr>
          <w:rFonts w:ascii="Arial" w:hAnsi="Arial" w:cs="Arial"/>
          <w:color w:val="auto"/>
        </w:rPr>
        <w:t xml:space="preserve">Philippine Statistics Authority. (2021). </w:t>
      </w:r>
      <w:r w:rsidRPr="004E1541">
        <w:rPr>
          <w:rFonts w:ascii="Arial" w:hAnsi="Arial" w:cs="Arial"/>
          <w:i/>
          <w:iCs/>
          <w:color w:val="auto"/>
        </w:rPr>
        <w:t xml:space="preserve">National Quickstat. </w:t>
      </w:r>
    </w:p>
    <w:p w14:paraId="6F3B50AA" w14:textId="77777777" w:rsidR="004E1541" w:rsidRPr="002B2750" w:rsidRDefault="004E1541" w:rsidP="002B2750">
      <w:pPr>
        <w:spacing w:line="480" w:lineRule="auto"/>
        <w:rPr>
          <w:rFonts w:ascii="Arial" w:hAnsi="Arial" w:cs="Arial"/>
          <w:i/>
          <w:iCs/>
          <w:sz w:val="2"/>
          <w:szCs w:val="2"/>
        </w:rPr>
      </w:pPr>
    </w:p>
    <w:p w14:paraId="5192791A" w14:textId="77777777" w:rsidR="004E1541" w:rsidRPr="004E1541" w:rsidRDefault="004E1541" w:rsidP="002B2750">
      <w:pPr>
        <w:spacing w:line="480" w:lineRule="auto"/>
        <w:ind w:left="720" w:hanging="720"/>
        <w:rPr>
          <w:rFonts w:ascii="Arial" w:hAnsi="Arial" w:cs="Arial"/>
          <w:i/>
          <w:iCs/>
          <w:sz w:val="24"/>
          <w:szCs w:val="24"/>
        </w:rPr>
      </w:pPr>
      <w:r w:rsidRPr="004E1541">
        <w:rPr>
          <w:rFonts w:ascii="Arial" w:hAnsi="Arial" w:cs="Arial"/>
          <w:sz w:val="24"/>
          <w:szCs w:val="24"/>
        </w:rPr>
        <w:t xml:space="preserve">Philippine Statistics Authority. (2021). </w:t>
      </w:r>
      <w:r w:rsidRPr="004E1541">
        <w:rPr>
          <w:rFonts w:ascii="Arial" w:hAnsi="Arial" w:cs="Arial"/>
          <w:i/>
          <w:iCs/>
          <w:sz w:val="24"/>
          <w:szCs w:val="24"/>
        </w:rPr>
        <w:t>First Semester 2021 Official Poverty Statistics of the Philippines. Poverty and Human Development Statistics Division</w:t>
      </w:r>
    </w:p>
    <w:p w14:paraId="7B3CB149" w14:textId="77777777" w:rsidR="004E1541" w:rsidRPr="004E1541" w:rsidRDefault="004E1541" w:rsidP="002B2750">
      <w:pPr>
        <w:pStyle w:val="Heading3"/>
        <w:spacing w:before="0" w:line="480" w:lineRule="auto"/>
        <w:ind w:left="720" w:hanging="720"/>
        <w:textAlignment w:val="baseline"/>
        <w:rPr>
          <w:rFonts w:ascii="Arial" w:hAnsi="Arial" w:cs="Arial"/>
          <w:color w:val="auto"/>
          <w:lang w:val="en-PH"/>
        </w:rPr>
      </w:pPr>
      <w:r w:rsidRPr="004E1541">
        <w:rPr>
          <w:rFonts w:ascii="Arial" w:hAnsi="Arial" w:cs="Arial"/>
          <w:color w:val="auto"/>
        </w:rPr>
        <w:lastRenderedPageBreak/>
        <w:t xml:space="preserve">Pitagan, F.B. (2021). </w:t>
      </w:r>
      <w:r w:rsidRPr="004E1541">
        <w:rPr>
          <w:rFonts w:ascii="Arial" w:hAnsi="Arial" w:cs="Arial"/>
          <w:i/>
          <w:iCs/>
          <w:color w:val="auto"/>
        </w:rPr>
        <w:t>Continuity of Education in the Philippines</w:t>
      </w:r>
      <w:r w:rsidRPr="004E1541">
        <w:rPr>
          <w:rFonts w:ascii="Arial" w:hAnsi="Arial" w:cs="Arial"/>
          <w:i/>
          <w:iCs/>
          <w:color w:val="auto"/>
        </w:rPr>
        <w:br/>
        <w:t>Amidst COVID-19 Pandemic.</w:t>
      </w:r>
      <w:r w:rsidRPr="004E1541">
        <w:rPr>
          <w:rFonts w:ascii="Arial" w:hAnsi="Arial" w:cs="Arial"/>
          <w:color w:val="auto"/>
        </w:rPr>
        <w:t xml:space="preserve"> https://www.jamco.or.jp/en/symposium/29/6/</w:t>
      </w:r>
    </w:p>
    <w:p w14:paraId="626A2B5D" w14:textId="77777777" w:rsidR="004E1541" w:rsidRPr="002B2750" w:rsidRDefault="004E1541" w:rsidP="002B2750">
      <w:pPr>
        <w:spacing w:line="480" w:lineRule="auto"/>
        <w:rPr>
          <w:rFonts w:ascii="Arial" w:hAnsi="Arial" w:cs="Arial"/>
          <w:sz w:val="6"/>
          <w:szCs w:val="6"/>
          <w:shd w:val="clear" w:color="auto" w:fill="FFFFFF"/>
        </w:rPr>
      </w:pPr>
    </w:p>
    <w:p w14:paraId="1E0E73B7"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shd w:val="clear" w:color="auto" w:fill="FFFFFF"/>
        </w:rPr>
        <w:t xml:space="preserve">Ponto J. (2015). </w:t>
      </w:r>
      <w:r w:rsidRPr="004E1541">
        <w:rPr>
          <w:rFonts w:ascii="Arial" w:hAnsi="Arial" w:cs="Arial"/>
          <w:i/>
          <w:iCs/>
          <w:sz w:val="24"/>
          <w:szCs w:val="24"/>
          <w:shd w:val="clear" w:color="auto" w:fill="FFFFFF"/>
        </w:rPr>
        <w:t>Understanding and Evaluating Survey Research.</w:t>
      </w:r>
      <w:r w:rsidRPr="004E1541">
        <w:rPr>
          <w:rFonts w:ascii="Arial" w:hAnsi="Arial" w:cs="Arial"/>
          <w:sz w:val="24"/>
          <w:szCs w:val="24"/>
          <w:shd w:val="clear" w:color="auto" w:fill="FFFFFF"/>
        </w:rPr>
        <w:t> Journal of the advanced practitioner in oncology, 6(2), 168–171.</w:t>
      </w:r>
    </w:p>
    <w:p w14:paraId="2B7A00A8" w14:textId="77777777" w:rsidR="004E1541" w:rsidRPr="004E1541" w:rsidRDefault="004E1541" w:rsidP="002B2750">
      <w:pPr>
        <w:pStyle w:val="Heading1"/>
        <w:spacing w:line="480" w:lineRule="auto"/>
        <w:textAlignment w:val="baseline"/>
        <w:rPr>
          <w:rFonts w:ascii="Arial" w:hAnsi="Arial" w:cs="Arial"/>
          <w:b w:val="0"/>
          <w:i/>
          <w:iCs/>
          <w:sz w:val="24"/>
          <w:szCs w:val="24"/>
        </w:rPr>
      </w:pPr>
      <w:r w:rsidRPr="004E1541">
        <w:rPr>
          <w:rFonts w:ascii="Arial" w:hAnsi="Arial" w:cs="Arial"/>
          <w:b w:val="0"/>
          <w:sz w:val="24"/>
          <w:szCs w:val="24"/>
        </w:rPr>
        <w:t xml:space="preserve">Primary Health Care (PHC). (2017). </w:t>
      </w:r>
      <w:r w:rsidRPr="004E1541">
        <w:rPr>
          <w:rFonts w:ascii="Arial" w:hAnsi="Arial" w:cs="Arial"/>
          <w:b w:val="0"/>
          <w:i/>
          <w:iCs/>
          <w:sz w:val="24"/>
          <w:szCs w:val="24"/>
        </w:rPr>
        <w:t>The Importance of Social Support</w:t>
      </w:r>
    </w:p>
    <w:p w14:paraId="02780A52" w14:textId="77777777" w:rsidR="004E1541" w:rsidRPr="004E1541" w:rsidRDefault="004E1541" w:rsidP="002B2750">
      <w:pPr>
        <w:spacing w:line="480" w:lineRule="auto"/>
        <w:ind w:left="720" w:hanging="720"/>
        <w:jc w:val="both"/>
        <w:rPr>
          <w:rFonts w:ascii="Arial" w:hAnsi="Arial" w:cs="Arial"/>
          <w:bCs/>
          <w:sz w:val="24"/>
          <w:szCs w:val="24"/>
        </w:rPr>
      </w:pPr>
      <w:r w:rsidRPr="004E1541">
        <w:rPr>
          <w:rFonts w:ascii="Arial" w:hAnsi="Arial" w:cs="Arial"/>
          <w:bCs/>
          <w:sz w:val="24"/>
          <w:szCs w:val="24"/>
        </w:rPr>
        <w:t xml:space="preserve">Qurtuba, A. &amp; Mahnaz, S. (2015). </w:t>
      </w:r>
      <w:r w:rsidRPr="004E1541">
        <w:rPr>
          <w:rFonts w:ascii="Arial" w:hAnsi="Arial" w:cs="Arial"/>
          <w:bCs/>
          <w:i/>
          <w:iCs/>
          <w:sz w:val="24"/>
          <w:szCs w:val="24"/>
        </w:rPr>
        <w:t>Parent's Involvement in their Child Academic Achievement</w:t>
      </w:r>
      <w:r w:rsidRPr="004E1541">
        <w:rPr>
          <w:rFonts w:ascii="Arial" w:hAnsi="Arial" w:cs="Arial"/>
          <w:bCs/>
          <w:sz w:val="24"/>
          <w:szCs w:val="24"/>
        </w:rPr>
        <w:t xml:space="preserve">. University of the Punjab </w:t>
      </w:r>
    </w:p>
    <w:p w14:paraId="5230A4BC" w14:textId="77777777" w:rsidR="004E1541" w:rsidRPr="004E1541" w:rsidRDefault="004E1541" w:rsidP="002B2750">
      <w:pPr>
        <w:spacing w:before="100" w:beforeAutospacing="1" w:after="100" w:afterAutospacing="1" w:line="480" w:lineRule="auto"/>
        <w:ind w:left="720" w:hanging="720"/>
        <w:outlineLvl w:val="2"/>
        <w:rPr>
          <w:rFonts w:ascii="Arial" w:eastAsia="Times New Roman" w:hAnsi="Arial" w:cs="Arial"/>
          <w:sz w:val="24"/>
          <w:szCs w:val="24"/>
        </w:rPr>
      </w:pPr>
      <w:r w:rsidRPr="004E1541">
        <w:rPr>
          <w:rFonts w:ascii="Arial" w:hAnsi="Arial" w:cs="Arial"/>
          <w:sz w:val="24"/>
          <w:szCs w:val="24"/>
          <w:shd w:val="clear" w:color="auto" w:fill="FFFFFF"/>
        </w:rPr>
        <w:t xml:space="preserve">Ramos, E., &amp; Magallanes , C. I. (2021). </w:t>
      </w:r>
      <w:r w:rsidRPr="004E1541">
        <w:rPr>
          <w:rFonts w:ascii="Arial" w:hAnsi="Arial" w:cs="Arial"/>
          <w:i/>
          <w:iCs/>
          <w:sz w:val="24"/>
          <w:szCs w:val="24"/>
          <w:shd w:val="clear" w:color="auto" w:fill="FFFFFF"/>
        </w:rPr>
        <w:t>Social Support and Academic Motivation of Students at Risk of Dropping Out.</w:t>
      </w:r>
      <w:r w:rsidRPr="004E1541">
        <w:rPr>
          <w:rFonts w:ascii="Arial" w:hAnsi="Arial" w:cs="Arial"/>
          <w:sz w:val="24"/>
          <w:szCs w:val="24"/>
          <w:shd w:val="clear" w:color="auto" w:fill="FFFFFF"/>
        </w:rPr>
        <w:t> Philippine Social Science Journal, 4(2), 43-52. https://doi.org/10.52006/main.v4i2.357</w:t>
      </w:r>
      <w:r w:rsidRPr="004E1541">
        <w:rPr>
          <w:rFonts w:ascii="Arial" w:eastAsia="Times New Roman" w:hAnsi="Arial" w:cs="Arial"/>
          <w:sz w:val="24"/>
          <w:szCs w:val="24"/>
        </w:rPr>
        <w:t xml:space="preserve"> </w:t>
      </w:r>
    </w:p>
    <w:p w14:paraId="2F2C9BF0" w14:textId="77777777" w:rsidR="004E1541" w:rsidRPr="004E1541" w:rsidRDefault="004E1541" w:rsidP="002B2750">
      <w:pPr>
        <w:spacing w:before="100" w:beforeAutospacing="1" w:after="100" w:afterAutospacing="1" w:line="480" w:lineRule="auto"/>
        <w:ind w:left="720" w:hanging="720"/>
        <w:outlineLvl w:val="2"/>
        <w:rPr>
          <w:rFonts w:ascii="Arial" w:eastAsia="Times New Roman" w:hAnsi="Arial" w:cs="Arial"/>
          <w:sz w:val="24"/>
          <w:szCs w:val="24"/>
        </w:rPr>
      </w:pPr>
      <w:r w:rsidRPr="004E1541">
        <w:rPr>
          <w:rFonts w:ascii="Arial" w:eastAsia="Times New Roman" w:hAnsi="Arial" w:cs="Arial"/>
          <w:sz w:val="24"/>
          <w:szCs w:val="24"/>
        </w:rPr>
        <w:t xml:space="preserve">Ray, B. (2017). </w:t>
      </w:r>
      <w:r w:rsidRPr="004E1541">
        <w:rPr>
          <w:rFonts w:ascii="Arial" w:eastAsia="Times New Roman" w:hAnsi="Arial" w:cs="Arial"/>
          <w:i/>
          <w:iCs/>
          <w:sz w:val="24"/>
          <w:szCs w:val="24"/>
        </w:rPr>
        <w:t xml:space="preserve">A Review of Research on Homeschooling and What Might Educators Learn? </w:t>
      </w:r>
      <w:r w:rsidRPr="004E1541">
        <w:rPr>
          <w:rFonts w:ascii="Arial" w:hAnsi="Arial" w:cs="Arial"/>
          <w:sz w:val="24"/>
          <w:szCs w:val="24"/>
        </w:rPr>
        <w:t>DOI: </w:t>
      </w:r>
      <w:r w:rsidRPr="004E1541">
        <w:rPr>
          <w:rFonts w:ascii="Arial" w:eastAsiaTheme="majorEastAsia" w:hAnsi="Arial" w:cs="Arial"/>
          <w:sz w:val="24"/>
          <w:szCs w:val="24"/>
          <w:bdr w:val="none" w:sz="0" w:space="0" w:color="auto" w:frame="1"/>
        </w:rPr>
        <w:t>10.1590/1980-6248-2016-0009</w:t>
      </w:r>
    </w:p>
    <w:p w14:paraId="5D671649" w14:textId="77777777" w:rsidR="004E1541" w:rsidRPr="004E1541" w:rsidRDefault="004E1541" w:rsidP="002B2750">
      <w:pPr>
        <w:spacing w:before="100" w:beforeAutospacing="1" w:after="100" w:afterAutospacing="1" w:line="480" w:lineRule="auto"/>
        <w:ind w:left="720" w:hanging="720"/>
        <w:outlineLvl w:val="2"/>
        <w:rPr>
          <w:rFonts w:ascii="Arial" w:eastAsia="Times New Roman" w:hAnsi="Arial" w:cs="Arial"/>
          <w:i/>
          <w:iCs/>
          <w:sz w:val="24"/>
          <w:szCs w:val="24"/>
        </w:rPr>
      </w:pPr>
      <w:r w:rsidRPr="004E1541">
        <w:rPr>
          <w:rFonts w:ascii="Arial" w:eastAsia="Times New Roman" w:hAnsi="Arial" w:cs="Arial"/>
          <w:sz w:val="24"/>
          <w:szCs w:val="24"/>
        </w:rPr>
        <w:t xml:space="preserve">Regional Development Council Regional Disaster Risk Reduction Council regionan IX. (2020). </w:t>
      </w:r>
      <w:r w:rsidRPr="004E1541">
        <w:rPr>
          <w:rFonts w:ascii="Arial" w:eastAsia="Times New Roman" w:hAnsi="Arial" w:cs="Arial"/>
          <w:i/>
          <w:iCs/>
          <w:sz w:val="24"/>
          <w:szCs w:val="24"/>
        </w:rPr>
        <w:t xml:space="preserve">Zamboanga Peninsula Covid-19 Regional Recovery Program 2020-2022. </w:t>
      </w:r>
    </w:p>
    <w:p w14:paraId="56CECF07" w14:textId="77777777" w:rsidR="004E1541" w:rsidRPr="004E1541" w:rsidRDefault="004E1541" w:rsidP="002B2750">
      <w:pPr>
        <w:spacing w:before="100" w:beforeAutospacing="1" w:after="100" w:afterAutospacing="1" w:line="480" w:lineRule="auto"/>
        <w:ind w:left="720" w:hanging="720"/>
        <w:outlineLvl w:val="2"/>
        <w:rPr>
          <w:rFonts w:ascii="Arial" w:hAnsi="Arial" w:cs="Arial"/>
          <w:sz w:val="24"/>
          <w:szCs w:val="24"/>
        </w:rPr>
      </w:pPr>
      <w:r w:rsidRPr="004E1541">
        <w:rPr>
          <w:rFonts w:ascii="Arial" w:hAnsi="Arial" w:cs="Arial"/>
          <w:bCs/>
          <w:sz w:val="24"/>
          <w:szCs w:val="24"/>
        </w:rPr>
        <w:t xml:space="preserve">Research Advisor. (2006). </w:t>
      </w:r>
      <w:r w:rsidRPr="004E1541">
        <w:rPr>
          <w:rFonts w:ascii="Arial" w:hAnsi="Arial" w:cs="Arial"/>
          <w:i/>
          <w:iCs/>
          <w:sz w:val="24"/>
          <w:szCs w:val="24"/>
        </w:rPr>
        <w:t>Sample Size Table</w:t>
      </w:r>
      <w:r w:rsidRPr="004E1541">
        <w:rPr>
          <w:rFonts w:ascii="Arial" w:hAnsi="Arial" w:cs="Arial"/>
          <w:sz w:val="24"/>
          <w:szCs w:val="24"/>
        </w:rPr>
        <w:t>. https://www.research-advisors.com/tools/SampleSize.htm</w:t>
      </w:r>
    </w:p>
    <w:p w14:paraId="56E91795" w14:textId="77777777" w:rsidR="004E1541" w:rsidRPr="004E1541" w:rsidRDefault="004E1541" w:rsidP="002B2750">
      <w:pPr>
        <w:spacing w:before="100" w:beforeAutospacing="1" w:after="100" w:afterAutospacing="1" w:line="480" w:lineRule="auto"/>
        <w:outlineLvl w:val="2"/>
        <w:rPr>
          <w:rFonts w:ascii="Arial" w:hAnsi="Arial" w:cs="Arial"/>
          <w:bCs/>
          <w:sz w:val="24"/>
          <w:szCs w:val="24"/>
        </w:rPr>
      </w:pPr>
      <w:r w:rsidRPr="004E1541">
        <w:rPr>
          <w:rFonts w:ascii="Arial" w:hAnsi="Arial" w:cs="Arial"/>
          <w:bCs/>
          <w:sz w:val="24"/>
          <w:szCs w:val="24"/>
        </w:rPr>
        <w:t xml:space="preserve">Rothermel, P. (2002). </w:t>
      </w:r>
      <w:r w:rsidRPr="004E1541">
        <w:rPr>
          <w:rFonts w:ascii="Arial" w:hAnsi="Arial" w:cs="Arial"/>
          <w:bCs/>
          <w:i/>
          <w:iCs/>
          <w:sz w:val="24"/>
          <w:szCs w:val="24"/>
        </w:rPr>
        <w:t>Home-Education: Aims, Practices and Outcomes.</w:t>
      </w:r>
    </w:p>
    <w:p w14:paraId="473A9961" w14:textId="77777777" w:rsidR="004E1541" w:rsidRPr="004E1541" w:rsidRDefault="004E1541" w:rsidP="002B2750">
      <w:pPr>
        <w:spacing w:line="480" w:lineRule="auto"/>
        <w:ind w:left="720" w:hanging="720"/>
        <w:jc w:val="both"/>
        <w:rPr>
          <w:rFonts w:ascii="Arial" w:hAnsi="Arial" w:cs="Arial"/>
          <w:sz w:val="24"/>
          <w:szCs w:val="24"/>
        </w:rPr>
      </w:pPr>
      <w:r w:rsidRPr="004E1541">
        <w:rPr>
          <w:rFonts w:ascii="Arial" w:hAnsi="Arial" w:cs="Arial"/>
          <w:sz w:val="24"/>
          <w:szCs w:val="24"/>
        </w:rPr>
        <w:lastRenderedPageBreak/>
        <w:t xml:space="preserve">Royal, KD. (2019). </w:t>
      </w:r>
      <w:r w:rsidRPr="004E1541">
        <w:rPr>
          <w:rFonts w:ascii="Arial" w:hAnsi="Arial" w:cs="Arial"/>
          <w:i/>
          <w:iCs/>
          <w:sz w:val="24"/>
          <w:szCs w:val="24"/>
        </w:rPr>
        <w:t>Survey research methods: A guide for creating post-stratification weights to correct for sample bias</w:t>
      </w:r>
      <w:r w:rsidRPr="004E1541">
        <w:rPr>
          <w:rFonts w:ascii="Arial" w:hAnsi="Arial" w:cs="Arial"/>
          <w:sz w:val="24"/>
          <w:szCs w:val="24"/>
        </w:rPr>
        <w:t>. Educ Health Prof 2019;2:48-50.</w:t>
      </w:r>
    </w:p>
    <w:p w14:paraId="2E1AE772" w14:textId="77777777" w:rsidR="004E1541" w:rsidRPr="004E1541" w:rsidRDefault="004E1541" w:rsidP="002B2750">
      <w:pPr>
        <w:spacing w:line="480" w:lineRule="auto"/>
        <w:ind w:left="720" w:hanging="720"/>
        <w:jc w:val="both"/>
        <w:rPr>
          <w:rFonts w:ascii="Arial" w:hAnsi="Arial" w:cs="Arial"/>
          <w:sz w:val="24"/>
          <w:szCs w:val="24"/>
        </w:rPr>
      </w:pPr>
      <w:r w:rsidRPr="004E1541">
        <w:rPr>
          <w:rFonts w:ascii="Arial" w:hAnsi="Arial" w:cs="Arial"/>
          <w:sz w:val="24"/>
          <w:szCs w:val="24"/>
        </w:rPr>
        <w:t xml:space="preserve">Saba, L. &amp; Gattis, J. (2002). </w:t>
      </w:r>
      <w:r w:rsidRPr="004E1541">
        <w:rPr>
          <w:rFonts w:ascii="Arial" w:hAnsi="Arial" w:cs="Arial"/>
          <w:i/>
          <w:iCs/>
          <w:sz w:val="24"/>
          <w:szCs w:val="24"/>
        </w:rPr>
        <w:t>The McGraw-Hill Homeschooling Companion.</w:t>
      </w:r>
      <w:r w:rsidRPr="004E1541">
        <w:rPr>
          <w:rFonts w:ascii="Arial" w:hAnsi="Arial" w:cs="Arial"/>
          <w:sz w:val="24"/>
          <w:szCs w:val="24"/>
        </w:rPr>
        <w:t xml:space="preserve"> </w:t>
      </w:r>
    </w:p>
    <w:p w14:paraId="592DC5A6" w14:textId="77777777" w:rsidR="004E1541" w:rsidRPr="004E1541" w:rsidRDefault="004E1541" w:rsidP="002B2750">
      <w:pPr>
        <w:spacing w:line="480" w:lineRule="auto"/>
        <w:ind w:left="720" w:hanging="720"/>
        <w:jc w:val="both"/>
        <w:rPr>
          <w:rFonts w:ascii="Arial" w:hAnsi="Arial" w:cs="Arial"/>
          <w:sz w:val="24"/>
          <w:szCs w:val="24"/>
        </w:rPr>
      </w:pPr>
      <w:r w:rsidRPr="004E1541">
        <w:rPr>
          <w:rFonts w:ascii="Arial" w:hAnsi="Arial" w:cs="Arial"/>
          <w:sz w:val="24"/>
          <w:szCs w:val="24"/>
        </w:rPr>
        <w:t xml:space="preserve">Sang, L, Mail, R. , Abd Karim, M., Ulum, Z, Mifli, M., Lajuni, N. (2017). </w:t>
      </w:r>
      <w:r w:rsidRPr="004E1541">
        <w:rPr>
          <w:rFonts w:ascii="Arial" w:hAnsi="Arial" w:cs="Arial"/>
          <w:i/>
          <w:iCs/>
          <w:sz w:val="24"/>
          <w:szCs w:val="24"/>
        </w:rPr>
        <w:t>Pretesting and Piloting the Research Instrument to Examine the Central Roles of Risk Perception and Attitude Towards Financial Investments Behavioral Intention among Malaysians</w:t>
      </w:r>
      <w:r w:rsidRPr="004E1541">
        <w:rPr>
          <w:rFonts w:ascii="Arial" w:hAnsi="Arial" w:cs="Arial"/>
          <w:sz w:val="24"/>
          <w:szCs w:val="24"/>
        </w:rPr>
        <w:t>. University of Malaysia. Journal of the Asian Academy of Applied Business. ISSN 1675-9869</w:t>
      </w:r>
    </w:p>
    <w:p w14:paraId="4C0444D9" w14:textId="77777777" w:rsidR="004E1541" w:rsidRPr="004E1541" w:rsidRDefault="004E1541" w:rsidP="002B2750">
      <w:pPr>
        <w:spacing w:before="100" w:beforeAutospacing="1" w:after="100" w:afterAutospacing="1" w:line="480" w:lineRule="auto"/>
        <w:outlineLvl w:val="2"/>
        <w:rPr>
          <w:rFonts w:ascii="Arial" w:hAnsi="Arial" w:cs="Arial"/>
          <w:i/>
          <w:iCs/>
          <w:sz w:val="24"/>
          <w:szCs w:val="24"/>
        </w:rPr>
      </w:pPr>
      <w:r w:rsidRPr="004E1541">
        <w:rPr>
          <w:rFonts w:ascii="Arial" w:eastAsia="Times New Roman" w:hAnsi="Arial" w:cs="Arial"/>
          <w:sz w:val="24"/>
          <w:szCs w:val="24"/>
        </w:rPr>
        <w:t xml:space="preserve">Saghir, A. (2008). </w:t>
      </w:r>
      <w:r w:rsidRPr="004E1541">
        <w:rPr>
          <w:rFonts w:ascii="Arial" w:hAnsi="Arial" w:cs="Arial"/>
          <w:i/>
          <w:iCs/>
          <w:sz w:val="24"/>
          <w:szCs w:val="24"/>
        </w:rPr>
        <w:t>An Introduction to Homeschooling for Muslim Parents</w:t>
      </w:r>
    </w:p>
    <w:p w14:paraId="5AD226FA" w14:textId="77777777" w:rsidR="004E1541" w:rsidRPr="004E1541" w:rsidRDefault="004E1541" w:rsidP="002B2750">
      <w:pPr>
        <w:spacing w:before="180" w:after="75" w:line="480" w:lineRule="auto"/>
        <w:ind w:left="720" w:hanging="720"/>
        <w:outlineLvl w:val="1"/>
        <w:rPr>
          <w:rFonts w:ascii="Arial" w:hAnsi="Arial" w:cs="Arial"/>
          <w:sz w:val="24"/>
          <w:szCs w:val="24"/>
        </w:rPr>
      </w:pPr>
      <w:r w:rsidRPr="004E1541">
        <w:rPr>
          <w:rFonts w:ascii="Arial" w:hAnsi="Arial" w:cs="Arial"/>
          <w:sz w:val="24"/>
          <w:szCs w:val="24"/>
          <w:shd w:val="clear" w:color="auto" w:fill="FFFFFF"/>
        </w:rPr>
        <w:t>Saleh, S., Sambakunsi, H., Nyirenda, D., Kumwenda, M., Mortimer, K., Chinouya, M. (2020). Participant compensation in global health research: a case study, </w:t>
      </w:r>
      <w:r w:rsidRPr="004E1541">
        <w:rPr>
          <w:rStyle w:val="Emphasis"/>
          <w:rFonts w:ascii="Arial" w:hAnsi="Arial" w:cs="Arial"/>
          <w:sz w:val="24"/>
          <w:szCs w:val="24"/>
          <w:bdr w:val="none" w:sz="0" w:space="0" w:color="auto" w:frame="1"/>
          <w:shd w:val="clear" w:color="auto" w:fill="FFFFFF"/>
        </w:rPr>
        <w:t>International Health</w:t>
      </w:r>
      <w:r w:rsidRPr="004E1541">
        <w:rPr>
          <w:rFonts w:ascii="Arial" w:hAnsi="Arial" w:cs="Arial"/>
          <w:sz w:val="24"/>
          <w:szCs w:val="24"/>
          <w:shd w:val="clear" w:color="auto" w:fill="FFFFFF"/>
        </w:rPr>
        <w:t>, Volume 12, Issue 6, November 2020, Pages 524–532, </w:t>
      </w:r>
      <w:r w:rsidRPr="004E1541">
        <w:rPr>
          <w:rFonts w:ascii="Arial" w:hAnsi="Arial" w:cs="Arial"/>
          <w:sz w:val="24"/>
          <w:szCs w:val="24"/>
          <w:bdr w:val="none" w:sz="0" w:space="0" w:color="auto" w:frame="1"/>
          <w:shd w:val="clear" w:color="auto" w:fill="FFFFFF"/>
        </w:rPr>
        <w:t>https://doi.org/10.1093/inthealth/ihaa064</w:t>
      </w:r>
    </w:p>
    <w:p w14:paraId="4B2E1F1C" w14:textId="77777777" w:rsidR="004E1541" w:rsidRPr="004E1541" w:rsidRDefault="004E1541" w:rsidP="002B2750">
      <w:pPr>
        <w:spacing w:before="180" w:after="75" w:line="480" w:lineRule="auto"/>
        <w:ind w:left="720" w:hanging="720"/>
        <w:outlineLvl w:val="1"/>
        <w:rPr>
          <w:rFonts w:ascii="Arial" w:eastAsia="Times New Roman" w:hAnsi="Arial" w:cs="Arial"/>
          <w:i/>
          <w:iCs/>
          <w:sz w:val="24"/>
          <w:szCs w:val="24"/>
        </w:rPr>
      </w:pPr>
      <w:r w:rsidRPr="004E1541">
        <w:rPr>
          <w:rFonts w:ascii="Arial" w:eastAsia="Times New Roman" w:hAnsi="Arial" w:cs="Arial"/>
          <w:sz w:val="24"/>
          <w:szCs w:val="24"/>
        </w:rPr>
        <w:t xml:space="preserve">Seeman, T. (2008). </w:t>
      </w:r>
      <w:r w:rsidRPr="004E1541">
        <w:rPr>
          <w:rFonts w:ascii="Arial" w:eastAsia="Times New Roman" w:hAnsi="Arial" w:cs="Arial"/>
          <w:i/>
          <w:iCs/>
          <w:sz w:val="24"/>
          <w:szCs w:val="24"/>
        </w:rPr>
        <w:t>Support &amp; Social Conflict: Section One - Social Support</w:t>
      </w:r>
    </w:p>
    <w:p w14:paraId="436C4A4A" w14:textId="77777777" w:rsidR="004E1541" w:rsidRPr="004E1541" w:rsidRDefault="004E1541" w:rsidP="002B2750">
      <w:pPr>
        <w:pStyle w:val="nova-legacy-e-listitem"/>
        <w:shd w:val="clear" w:color="auto" w:fill="FFFFFF"/>
        <w:spacing w:after="120" w:afterAutospacing="0" w:line="480" w:lineRule="auto"/>
        <w:ind w:left="720" w:hanging="720"/>
        <w:rPr>
          <w:rFonts w:ascii="Arial" w:eastAsiaTheme="majorEastAsia" w:hAnsi="Arial" w:cs="Arial"/>
          <w:bdr w:val="none" w:sz="0" w:space="0" w:color="auto" w:frame="1"/>
        </w:rPr>
      </w:pPr>
      <w:r w:rsidRPr="004E1541">
        <w:rPr>
          <w:rFonts w:ascii="Arial" w:hAnsi="Arial" w:cs="Arial"/>
        </w:rPr>
        <w:t xml:space="preserve">Sen, H.S. (2013). </w:t>
      </w:r>
      <w:r w:rsidRPr="004E1541">
        <w:rPr>
          <w:rFonts w:ascii="Arial" w:hAnsi="Arial" w:cs="Arial"/>
          <w:i/>
          <w:iCs/>
        </w:rPr>
        <w:t>The attitudes of university students towards learning.</w:t>
      </w:r>
      <w:r w:rsidRPr="004E1541">
        <w:rPr>
          <w:rFonts w:ascii="Arial" w:hAnsi="Arial" w:cs="Arial"/>
        </w:rPr>
        <w:t xml:space="preserve"> DOI: </w:t>
      </w:r>
      <w:r w:rsidRPr="004E1541">
        <w:rPr>
          <w:rFonts w:ascii="Arial" w:eastAsiaTheme="majorEastAsia" w:hAnsi="Arial" w:cs="Arial"/>
          <w:bdr w:val="none" w:sz="0" w:space="0" w:color="auto" w:frame="1"/>
        </w:rPr>
        <w:t>10.1016/j.sbspro.2013.06.177</w:t>
      </w:r>
    </w:p>
    <w:p w14:paraId="2C6ADFE9" w14:textId="77777777" w:rsidR="004E1541" w:rsidRPr="002B2750" w:rsidRDefault="004E1541" w:rsidP="002B2750">
      <w:pPr>
        <w:pStyle w:val="nova-legacy-e-listitem"/>
        <w:shd w:val="clear" w:color="auto" w:fill="FFFFFF"/>
        <w:spacing w:after="120" w:afterAutospacing="0" w:line="480" w:lineRule="auto"/>
        <w:ind w:left="720" w:hanging="720"/>
        <w:rPr>
          <w:rFonts w:ascii="Arial" w:hAnsi="Arial" w:cs="Arial"/>
          <w:sz w:val="2"/>
          <w:szCs w:val="2"/>
        </w:rPr>
      </w:pPr>
    </w:p>
    <w:p w14:paraId="1B1CBE1F" w14:textId="77777777" w:rsidR="004E1541" w:rsidRPr="004E1541" w:rsidRDefault="004E1541" w:rsidP="002B2750">
      <w:pPr>
        <w:spacing w:line="480" w:lineRule="auto"/>
        <w:ind w:left="720" w:hanging="720"/>
        <w:jc w:val="both"/>
        <w:rPr>
          <w:rFonts w:ascii="Arial" w:hAnsi="Arial" w:cs="Arial"/>
          <w:sz w:val="24"/>
          <w:szCs w:val="24"/>
        </w:rPr>
      </w:pPr>
      <w:r w:rsidRPr="004E1541">
        <w:rPr>
          <w:rFonts w:ascii="Arial" w:hAnsi="Arial" w:cs="Arial"/>
          <w:sz w:val="24"/>
          <w:szCs w:val="24"/>
        </w:rPr>
        <w:t xml:space="preserve">Shin, H.C. (2012). </w:t>
      </w:r>
      <w:r w:rsidRPr="004E1541">
        <w:rPr>
          <w:rFonts w:ascii="Arial" w:hAnsi="Arial" w:cs="Arial"/>
          <w:i/>
          <w:iCs/>
          <w:sz w:val="24"/>
          <w:szCs w:val="24"/>
        </w:rPr>
        <w:t>A Cautionary Note on Post-stratification Adjustment. National Center for Health Statistics</w:t>
      </w:r>
      <w:r w:rsidRPr="004E1541">
        <w:rPr>
          <w:rFonts w:ascii="Arial" w:hAnsi="Arial" w:cs="Arial"/>
          <w:sz w:val="24"/>
          <w:szCs w:val="24"/>
        </w:rPr>
        <w:t>,1 3311 Toledo Rd., Hyattsville, MD 20782</w:t>
      </w:r>
    </w:p>
    <w:p w14:paraId="38B661E3"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shd w:val="clear" w:color="auto" w:fill="FFFFFF"/>
        </w:rPr>
        <w:lastRenderedPageBreak/>
        <w:t xml:space="preserve">Sims, R. C., Hosey, M., Levy, S. A., Whitfield, K. E., Katzel, L. I., &amp; Waldstein, S. R. (2014). </w:t>
      </w:r>
      <w:r w:rsidRPr="004E1541">
        <w:rPr>
          <w:rFonts w:ascii="Arial" w:hAnsi="Arial" w:cs="Arial"/>
          <w:i/>
          <w:iCs/>
          <w:sz w:val="24"/>
          <w:szCs w:val="24"/>
          <w:shd w:val="clear" w:color="auto" w:fill="FFFFFF"/>
        </w:rPr>
        <w:t>Distinct functions of social support and cognitive function among older adults. </w:t>
      </w:r>
      <w:r w:rsidRPr="004E1541">
        <w:rPr>
          <w:rFonts w:ascii="Arial" w:hAnsi="Arial" w:cs="Arial"/>
          <w:sz w:val="24"/>
          <w:szCs w:val="24"/>
          <w:shd w:val="clear" w:color="auto" w:fill="FFFFFF"/>
        </w:rPr>
        <w:t>Experimental aging research, </w:t>
      </w:r>
      <w:r w:rsidRPr="004E1541">
        <w:rPr>
          <w:rFonts w:ascii="Arial" w:hAnsi="Arial" w:cs="Arial"/>
          <w:i/>
          <w:iCs/>
          <w:sz w:val="24"/>
          <w:szCs w:val="24"/>
          <w:shd w:val="clear" w:color="auto" w:fill="FFFFFF"/>
        </w:rPr>
        <w:t>40</w:t>
      </w:r>
      <w:r w:rsidRPr="004E1541">
        <w:rPr>
          <w:rFonts w:ascii="Arial" w:hAnsi="Arial" w:cs="Arial"/>
          <w:sz w:val="24"/>
          <w:szCs w:val="24"/>
          <w:shd w:val="clear" w:color="auto" w:fill="FFFFFF"/>
        </w:rPr>
        <w:t>(1), 40–59. https://doi.org/10.1080/0361073X.2014.857551</w:t>
      </w:r>
    </w:p>
    <w:p w14:paraId="47D604E6" w14:textId="77777777" w:rsidR="004E1541" w:rsidRPr="004E1541" w:rsidRDefault="004E1541" w:rsidP="002B2750">
      <w:pPr>
        <w:spacing w:before="100" w:beforeAutospacing="1" w:after="100" w:afterAutospacing="1" w:line="480" w:lineRule="auto"/>
        <w:ind w:left="720" w:hanging="720"/>
        <w:outlineLvl w:val="2"/>
        <w:rPr>
          <w:rFonts w:ascii="Arial" w:eastAsia="Times New Roman" w:hAnsi="Arial" w:cs="Arial"/>
          <w:sz w:val="24"/>
          <w:szCs w:val="24"/>
        </w:rPr>
      </w:pPr>
      <w:r w:rsidRPr="004E1541">
        <w:rPr>
          <w:rFonts w:ascii="Arial" w:eastAsia="Times New Roman" w:hAnsi="Arial" w:cs="Arial"/>
          <w:sz w:val="24"/>
          <w:szCs w:val="24"/>
        </w:rPr>
        <w:t xml:space="preserve">Sound Vision. (2021). </w:t>
      </w:r>
      <w:r w:rsidRPr="004E1541">
        <w:rPr>
          <w:rFonts w:ascii="Arial" w:eastAsia="Times New Roman" w:hAnsi="Arial" w:cs="Arial"/>
          <w:i/>
          <w:iCs/>
          <w:sz w:val="24"/>
          <w:szCs w:val="24"/>
        </w:rPr>
        <w:t>Why Homeschooling.</w:t>
      </w:r>
      <w:r w:rsidRPr="004E1541">
        <w:rPr>
          <w:rFonts w:ascii="Arial" w:eastAsia="Times New Roman" w:hAnsi="Arial" w:cs="Arial"/>
          <w:sz w:val="24"/>
          <w:szCs w:val="24"/>
        </w:rPr>
        <w:t xml:space="preserve"> https://www.soundvision.com/article/why-homeschooling</w:t>
      </w:r>
    </w:p>
    <w:p w14:paraId="7886D7AC" w14:textId="77777777" w:rsidR="004E1541" w:rsidRPr="004E1541" w:rsidRDefault="004E1541" w:rsidP="002B2750">
      <w:pPr>
        <w:pStyle w:val="Default"/>
        <w:spacing w:line="480" w:lineRule="auto"/>
        <w:ind w:left="720" w:hanging="720"/>
        <w:rPr>
          <w:color w:val="auto"/>
        </w:rPr>
      </w:pPr>
      <w:r w:rsidRPr="004E1541">
        <w:rPr>
          <w:color w:val="auto"/>
        </w:rPr>
        <w:t xml:space="preserve">Tasgin, A., &amp; Coskun, G. (2018). </w:t>
      </w:r>
      <w:r w:rsidRPr="004E1541">
        <w:rPr>
          <w:i/>
          <w:iCs/>
          <w:color w:val="auto"/>
        </w:rPr>
        <w:t>The Relationship between Academic Motivations and University Students’ Attitudes towards Learning.</w:t>
      </w:r>
      <w:r w:rsidRPr="004E1541">
        <w:rPr>
          <w:color w:val="auto"/>
        </w:rPr>
        <w:t xml:space="preserve"> International Journal of Instruction, 11(4), 935-950 </w:t>
      </w:r>
    </w:p>
    <w:p w14:paraId="680CE5CE" w14:textId="77777777" w:rsidR="004E1541" w:rsidRPr="002B2750" w:rsidRDefault="004E1541" w:rsidP="002B2750">
      <w:pPr>
        <w:pStyle w:val="Default"/>
        <w:spacing w:line="480" w:lineRule="auto"/>
        <w:ind w:left="720" w:hanging="720"/>
        <w:rPr>
          <w:color w:val="auto"/>
          <w:sz w:val="14"/>
          <w:szCs w:val="14"/>
        </w:rPr>
      </w:pPr>
    </w:p>
    <w:p w14:paraId="51D907A5" w14:textId="77777777" w:rsidR="004E1541" w:rsidRPr="004E1541" w:rsidRDefault="004E1541" w:rsidP="002B2750">
      <w:pPr>
        <w:pStyle w:val="Default"/>
        <w:spacing w:line="480" w:lineRule="auto"/>
        <w:ind w:left="720" w:hanging="720"/>
        <w:rPr>
          <w:color w:val="auto"/>
        </w:rPr>
      </w:pPr>
      <w:r w:rsidRPr="004E1541">
        <w:rPr>
          <w:color w:val="auto"/>
        </w:rPr>
        <w:t>Tan, R. 2020. Home-Based Learning: Guide to Learning at Home Effectively</w:t>
      </w:r>
    </w:p>
    <w:p w14:paraId="0E072FCB" w14:textId="77777777" w:rsidR="004E1541" w:rsidRPr="002B2750" w:rsidRDefault="004E1541" w:rsidP="002B2750">
      <w:pPr>
        <w:pStyle w:val="Default"/>
        <w:spacing w:line="480" w:lineRule="auto"/>
        <w:ind w:left="720" w:hanging="720"/>
        <w:rPr>
          <w:color w:val="auto"/>
          <w:sz w:val="12"/>
          <w:szCs w:val="12"/>
        </w:rPr>
      </w:pPr>
    </w:p>
    <w:p w14:paraId="44C132F9" w14:textId="77777777" w:rsidR="004E1541" w:rsidRPr="004E1541" w:rsidRDefault="004E1541" w:rsidP="002B2750">
      <w:pPr>
        <w:spacing w:line="480" w:lineRule="auto"/>
        <w:ind w:left="720" w:hanging="720"/>
        <w:rPr>
          <w:rFonts w:ascii="Arial" w:hAnsi="Arial" w:cs="Arial"/>
          <w:i/>
          <w:iCs/>
          <w:sz w:val="24"/>
          <w:szCs w:val="24"/>
          <w:shd w:val="clear" w:color="auto" w:fill="FFFFFF"/>
        </w:rPr>
      </w:pPr>
      <w:r w:rsidRPr="004E1541">
        <w:rPr>
          <w:rFonts w:ascii="Arial" w:hAnsi="Arial" w:cs="Arial"/>
          <w:sz w:val="24"/>
          <w:szCs w:val="24"/>
        </w:rPr>
        <w:t xml:space="preserve">Tappin, R. (2014).  </w:t>
      </w:r>
      <w:r w:rsidRPr="004E1541">
        <w:rPr>
          <w:rFonts w:ascii="Arial" w:hAnsi="Arial" w:cs="Arial"/>
          <w:i/>
          <w:iCs/>
          <w:sz w:val="24"/>
          <w:szCs w:val="24"/>
          <w:shd w:val="clear" w:color="auto" w:fill="FFFFFF"/>
        </w:rPr>
        <w:t>How to figure out an appropriate sample for the pilot study?</w:t>
      </w:r>
    </w:p>
    <w:p w14:paraId="42CD4516" w14:textId="77777777" w:rsidR="004E1541" w:rsidRPr="004E1541" w:rsidRDefault="004E1541" w:rsidP="002B2750">
      <w:pPr>
        <w:pStyle w:val="Default"/>
        <w:spacing w:line="480" w:lineRule="auto"/>
        <w:ind w:left="720" w:hanging="720"/>
        <w:rPr>
          <w:color w:val="auto"/>
        </w:rPr>
      </w:pPr>
      <w:r w:rsidRPr="004E1541">
        <w:rPr>
          <w:color w:val="auto"/>
        </w:rPr>
        <w:t xml:space="preserve">Tayfur, C., &amp; Ulupinar, S. (2014). </w:t>
      </w:r>
      <w:r w:rsidRPr="004E1541">
        <w:rPr>
          <w:i/>
          <w:iCs/>
          <w:color w:val="auto"/>
        </w:rPr>
        <w:t>The Effect of Perceived Social Support on the Academic Achievement of Health College Students</w:t>
      </w:r>
      <w:r w:rsidRPr="004E1541">
        <w:rPr>
          <w:color w:val="auto"/>
        </w:rPr>
        <w:t xml:space="preserve"> Sağlık Yüksekokulu Öğrencilerinin Algıladıkları Sosyal Desteğin Akademik Başarılarına Etkisi </w:t>
      </w:r>
    </w:p>
    <w:p w14:paraId="57E03389" w14:textId="77777777" w:rsidR="004E1541" w:rsidRPr="002B2750" w:rsidRDefault="004E1541" w:rsidP="002B2750">
      <w:pPr>
        <w:pStyle w:val="Default"/>
        <w:spacing w:line="480" w:lineRule="auto"/>
        <w:ind w:left="720" w:hanging="720"/>
        <w:rPr>
          <w:color w:val="auto"/>
          <w:sz w:val="2"/>
          <w:szCs w:val="2"/>
        </w:rPr>
      </w:pPr>
    </w:p>
    <w:p w14:paraId="4F25E0BE" w14:textId="77777777" w:rsidR="004E1541" w:rsidRPr="004E1541" w:rsidRDefault="004E1541" w:rsidP="002B2750">
      <w:pPr>
        <w:spacing w:before="100" w:beforeAutospacing="1" w:after="100" w:afterAutospacing="1" w:line="480" w:lineRule="auto"/>
        <w:ind w:left="720" w:hanging="720"/>
        <w:outlineLvl w:val="2"/>
        <w:rPr>
          <w:rFonts w:ascii="Arial" w:hAnsi="Arial" w:cs="Arial"/>
          <w:i/>
          <w:iCs/>
          <w:sz w:val="24"/>
          <w:szCs w:val="24"/>
        </w:rPr>
      </w:pPr>
      <w:r w:rsidRPr="004E1541">
        <w:rPr>
          <w:rFonts w:ascii="Arial" w:hAnsi="Arial" w:cs="Arial"/>
          <w:sz w:val="24"/>
          <w:szCs w:val="24"/>
        </w:rPr>
        <w:t xml:space="preserve">Trochim, W.M. (2007). </w:t>
      </w:r>
      <w:r w:rsidRPr="004E1541">
        <w:rPr>
          <w:rFonts w:ascii="Arial" w:hAnsi="Arial" w:cs="Arial"/>
          <w:i/>
          <w:iCs/>
          <w:sz w:val="24"/>
          <w:szCs w:val="24"/>
        </w:rPr>
        <w:t xml:space="preserve">The Research Methods Knowledge. </w:t>
      </w:r>
    </w:p>
    <w:p w14:paraId="7B2BA7EB" w14:textId="77777777" w:rsidR="004E1541" w:rsidRPr="004E1541" w:rsidRDefault="004E1541" w:rsidP="002B2750">
      <w:pPr>
        <w:spacing w:before="100" w:beforeAutospacing="1" w:after="100" w:afterAutospacing="1" w:line="480" w:lineRule="auto"/>
        <w:ind w:left="720" w:hanging="720"/>
        <w:outlineLvl w:val="2"/>
        <w:rPr>
          <w:rFonts w:ascii="Arial" w:hAnsi="Arial" w:cs="Arial"/>
          <w:sz w:val="24"/>
          <w:szCs w:val="24"/>
        </w:rPr>
      </w:pPr>
      <w:r w:rsidRPr="004E1541">
        <w:rPr>
          <w:rFonts w:ascii="Arial" w:hAnsi="Arial" w:cs="Arial"/>
          <w:sz w:val="24"/>
          <w:szCs w:val="24"/>
        </w:rPr>
        <w:t xml:space="preserve">UNESCO. (2020). </w:t>
      </w:r>
      <w:r w:rsidRPr="004E1541">
        <w:rPr>
          <w:rFonts w:ascii="Arial" w:hAnsi="Arial" w:cs="Arial"/>
          <w:i/>
          <w:iCs/>
          <w:sz w:val="24"/>
          <w:szCs w:val="24"/>
        </w:rPr>
        <w:t>Covid-19 Report.</w:t>
      </w:r>
      <w:r w:rsidRPr="004E1541">
        <w:rPr>
          <w:rFonts w:ascii="Arial" w:hAnsi="Arial" w:cs="Arial"/>
          <w:sz w:val="24"/>
          <w:szCs w:val="24"/>
        </w:rPr>
        <w:t xml:space="preserve"> https://en.unesco.org/news/13-billion-learners-are-still-affected-school-university-closures-educational-institutions</w:t>
      </w:r>
    </w:p>
    <w:p w14:paraId="54D5ECD6" w14:textId="77777777" w:rsidR="004E1541" w:rsidRPr="004E1541" w:rsidRDefault="004E1541" w:rsidP="002B2750">
      <w:pPr>
        <w:spacing w:before="100" w:beforeAutospacing="1" w:after="100" w:afterAutospacing="1" w:line="480" w:lineRule="auto"/>
        <w:ind w:left="720" w:hanging="720"/>
        <w:outlineLvl w:val="2"/>
        <w:rPr>
          <w:rFonts w:ascii="Arial" w:hAnsi="Arial" w:cs="Arial"/>
          <w:sz w:val="24"/>
          <w:szCs w:val="24"/>
        </w:rPr>
      </w:pPr>
      <w:r w:rsidRPr="004E1541">
        <w:rPr>
          <w:rStyle w:val="Hyperlink"/>
          <w:rFonts w:ascii="Arial" w:hAnsi="Arial" w:cs="Arial"/>
          <w:color w:val="auto"/>
          <w:sz w:val="24"/>
          <w:szCs w:val="24"/>
          <w:u w:val="none"/>
        </w:rPr>
        <w:lastRenderedPageBreak/>
        <w:t xml:space="preserve">UNESCO. (2021). </w:t>
      </w:r>
      <w:r w:rsidRPr="004E1541">
        <w:rPr>
          <w:rStyle w:val="Hyperlink"/>
          <w:rFonts w:ascii="Arial" w:hAnsi="Arial" w:cs="Arial"/>
          <w:i/>
          <w:iCs/>
          <w:color w:val="auto"/>
          <w:sz w:val="24"/>
          <w:szCs w:val="24"/>
          <w:u w:val="none"/>
        </w:rPr>
        <w:t>Adverse Consequences of School Closures</w:t>
      </w:r>
      <w:r w:rsidRPr="004E1541">
        <w:rPr>
          <w:rStyle w:val="Hyperlink"/>
          <w:rFonts w:ascii="Arial" w:hAnsi="Arial" w:cs="Arial"/>
          <w:color w:val="auto"/>
          <w:sz w:val="24"/>
          <w:szCs w:val="24"/>
          <w:u w:val="none"/>
        </w:rPr>
        <w:t xml:space="preserve">. https://en.unesco.org/covid19/educationresponse/consequences </w:t>
      </w:r>
    </w:p>
    <w:p w14:paraId="2DEBC15C" w14:textId="77777777" w:rsidR="004E1541" w:rsidRPr="004E1541" w:rsidRDefault="004E1541" w:rsidP="002B2750">
      <w:pPr>
        <w:spacing w:before="100" w:beforeAutospacing="1" w:after="100" w:afterAutospacing="1" w:line="480" w:lineRule="auto"/>
        <w:ind w:left="720" w:hanging="720"/>
        <w:outlineLvl w:val="2"/>
        <w:rPr>
          <w:rFonts w:ascii="Arial" w:hAnsi="Arial" w:cs="Arial"/>
          <w:b/>
          <w:i/>
          <w:iCs/>
          <w:sz w:val="24"/>
          <w:szCs w:val="24"/>
        </w:rPr>
      </w:pPr>
      <w:r w:rsidRPr="004E1541">
        <w:rPr>
          <w:rFonts w:ascii="Arial" w:hAnsi="Arial" w:cs="Arial"/>
          <w:bCs/>
          <w:sz w:val="24"/>
          <w:szCs w:val="24"/>
        </w:rPr>
        <w:t>UNICEF. (202</w:t>
      </w:r>
      <w:r w:rsidRPr="004E1541">
        <w:rPr>
          <w:rFonts w:ascii="Arial" w:hAnsi="Arial" w:cs="Arial"/>
          <w:b/>
          <w:sz w:val="24"/>
          <w:szCs w:val="24"/>
        </w:rPr>
        <w:t xml:space="preserve">0). </w:t>
      </w:r>
      <w:r w:rsidRPr="004E1541">
        <w:rPr>
          <w:rFonts w:ascii="Arial" w:hAnsi="Arial" w:cs="Arial"/>
          <w:i/>
          <w:iCs/>
          <w:sz w:val="24"/>
          <w:szCs w:val="24"/>
        </w:rPr>
        <w:t xml:space="preserve">The Impact of the COVID-19 Crisis on Households in the National Capital Region of the Philippines. </w:t>
      </w:r>
    </w:p>
    <w:p w14:paraId="4865A450" w14:textId="77777777" w:rsidR="004E1541" w:rsidRPr="004E1541" w:rsidRDefault="004E1541" w:rsidP="002B2750">
      <w:pPr>
        <w:spacing w:line="480" w:lineRule="auto"/>
        <w:ind w:left="720" w:hanging="720"/>
        <w:rPr>
          <w:rFonts w:ascii="Arial" w:hAnsi="Arial" w:cs="Arial"/>
          <w:i/>
          <w:iCs/>
          <w:sz w:val="24"/>
          <w:szCs w:val="24"/>
          <w:shd w:val="clear" w:color="auto" w:fill="FFFFFF"/>
        </w:rPr>
      </w:pPr>
      <w:r w:rsidRPr="004E1541">
        <w:rPr>
          <w:rFonts w:ascii="Arial" w:hAnsi="Arial" w:cs="Arial"/>
          <w:sz w:val="24"/>
          <w:szCs w:val="24"/>
          <w:shd w:val="clear" w:color="auto" w:fill="FFFFFF"/>
        </w:rPr>
        <w:t xml:space="preserve">United Nations (UN). (2020). </w:t>
      </w:r>
      <w:r w:rsidRPr="004E1541">
        <w:rPr>
          <w:rFonts w:ascii="Arial" w:hAnsi="Arial" w:cs="Arial"/>
          <w:i/>
          <w:iCs/>
          <w:sz w:val="24"/>
          <w:szCs w:val="24"/>
          <w:shd w:val="clear" w:color="auto" w:fill="FFFFFF"/>
        </w:rPr>
        <w:t xml:space="preserve">Policy Brief: Education during Covid-19 and beyond. </w:t>
      </w:r>
    </w:p>
    <w:p w14:paraId="7E5D6C3F" w14:textId="77777777" w:rsidR="004E1541" w:rsidRPr="004E1541" w:rsidRDefault="004E1541" w:rsidP="002B2750">
      <w:pPr>
        <w:spacing w:line="480" w:lineRule="auto"/>
        <w:ind w:left="720" w:hanging="720"/>
        <w:rPr>
          <w:rFonts w:ascii="Arial" w:hAnsi="Arial" w:cs="Arial"/>
          <w:i/>
          <w:iCs/>
          <w:sz w:val="24"/>
          <w:szCs w:val="24"/>
          <w:shd w:val="clear" w:color="auto" w:fill="FFFFFF"/>
        </w:rPr>
      </w:pPr>
      <w:r w:rsidRPr="004E1541">
        <w:rPr>
          <w:rFonts w:ascii="Arial" w:hAnsi="Arial" w:cs="Arial"/>
          <w:sz w:val="24"/>
          <w:szCs w:val="24"/>
          <w:shd w:val="clear" w:color="auto" w:fill="FFFFFF"/>
        </w:rPr>
        <w:t xml:space="preserve">Welch, A.G. &amp; Arrepattmannil, S. (2016). </w:t>
      </w:r>
      <w:r w:rsidRPr="004E1541">
        <w:rPr>
          <w:rFonts w:ascii="Arial" w:hAnsi="Arial" w:cs="Arial"/>
          <w:i/>
          <w:iCs/>
          <w:sz w:val="24"/>
          <w:szCs w:val="24"/>
          <w:shd w:val="clear" w:color="auto" w:fill="FFFFFF"/>
        </w:rPr>
        <w:t>Disposion in Teacher Education: A global Perspective</w:t>
      </w:r>
    </w:p>
    <w:p w14:paraId="610EAF43" w14:textId="77777777" w:rsidR="004E1541" w:rsidRPr="004E1541" w:rsidRDefault="004E1541" w:rsidP="002B2750">
      <w:pPr>
        <w:spacing w:before="100" w:beforeAutospacing="1" w:after="100" w:afterAutospacing="1" w:line="480" w:lineRule="auto"/>
        <w:ind w:left="720" w:hanging="720"/>
        <w:outlineLvl w:val="2"/>
        <w:rPr>
          <w:rFonts w:ascii="Arial" w:hAnsi="Arial" w:cs="Arial"/>
          <w:bCs/>
          <w:sz w:val="24"/>
          <w:szCs w:val="24"/>
        </w:rPr>
      </w:pPr>
      <w:r w:rsidRPr="004E1541">
        <w:rPr>
          <w:rFonts w:ascii="Arial" w:hAnsi="Arial" w:cs="Arial"/>
          <w:sz w:val="24"/>
          <w:szCs w:val="24"/>
          <w:shd w:val="clear" w:color="auto" w:fill="FFFFFF"/>
        </w:rPr>
        <w:t xml:space="preserve">Weyers, S., Dragano, N., Möbus, S. (2008). </w:t>
      </w:r>
      <w:r w:rsidRPr="004E1541">
        <w:rPr>
          <w:rFonts w:ascii="Arial" w:hAnsi="Arial" w:cs="Arial"/>
          <w:i/>
          <w:iCs/>
          <w:sz w:val="24"/>
          <w:szCs w:val="24"/>
          <w:shd w:val="clear" w:color="auto" w:fill="FFFFFF"/>
        </w:rPr>
        <w:t>Low socio-economic position is associated with poor social networks and social support</w:t>
      </w:r>
      <w:r w:rsidRPr="004E1541">
        <w:rPr>
          <w:rFonts w:ascii="Arial" w:hAnsi="Arial" w:cs="Arial"/>
          <w:sz w:val="24"/>
          <w:szCs w:val="24"/>
          <w:shd w:val="clear" w:color="auto" w:fill="FFFFFF"/>
        </w:rPr>
        <w:t>: results from the Heinz Nixdorf Recall Study. </w:t>
      </w:r>
      <w:r w:rsidRPr="004E1541">
        <w:rPr>
          <w:rFonts w:ascii="Arial" w:hAnsi="Arial" w:cs="Arial"/>
          <w:i/>
          <w:iCs/>
          <w:sz w:val="24"/>
          <w:szCs w:val="24"/>
          <w:shd w:val="clear" w:color="auto" w:fill="FFFFFF"/>
        </w:rPr>
        <w:t>Int J Equity Health</w:t>
      </w:r>
      <w:r w:rsidRPr="004E1541">
        <w:rPr>
          <w:rFonts w:ascii="Arial" w:hAnsi="Arial" w:cs="Arial"/>
          <w:sz w:val="24"/>
          <w:szCs w:val="24"/>
          <w:shd w:val="clear" w:color="auto" w:fill="FFFFFF"/>
        </w:rPr>
        <w:t xml:space="preserve"> . </w:t>
      </w:r>
      <w:hyperlink r:id="rId11" w:history="1">
        <w:r w:rsidRPr="004E1541">
          <w:rPr>
            <w:rStyle w:val="Hyperlink"/>
            <w:rFonts w:ascii="Arial" w:hAnsi="Arial" w:cs="Arial"/>
            <w:color w:val="auto"/>
            <w:sz w:val="24"/>
            <w:szCs w:val="24"/>
            <w:shd w:val="clear" w:color="auto" w:fill="FFFFFF"/>
          </w:rPr>
          <w:t>https://doi.org/10.1186/1475-9276-7-13</w:t>
        </w:r>
      </w:hyperlink>
    </w:p>
    <w:p w14:paraId="0B667948" w14:textId="77777777" w:rsidR="004E1541" w:rsidRPr="004E1541" w:rsidRDefault="004E1541" w:rsidP="002B2750">
      <w:pPr>
        <w:autoSpaceDE w:val="0"/>
        <w:autoSpaceDN w:val="0"/>
        <w:adjustRightInd w:val="0"/>
        <w:spacing w:after="0" w:line="480" w:lineRule="auto"/>
        <w:ind w:left="720" w:hanging="720"/>
        <w:rPr>
          <w:rFonts w:ascii="Arial" w:hAnsi="Arial" w:cs="Arial"/>
          <w:sz w:val="24"/>
          <w:szCs w:val="24"/>
          <w:lang w:val="en-PH"/>
        </w:rPr>
      </w:pPr>
      <w:r w:rsidRPr="004E1541">
        <w:rPr>
          <w:rFonts w:ascii="Arial" w:hAnsi="Arial" w:cs="Arial"/>
          <w:sz w:val="24"/>
          <w:szCs w:val="24"/>
          <w:lang w:val="en-PH"/>
        </w:rPr>
        <w:t xml:space="preserve">Whitney, C. (2010). </w:t>
      </w:r>
      <w:r w:rsidRPr="004E1541">
        <w:rPr>
          <w:rFonts w:ascii="Arial" w:hAnsi="Arial" w:cs="Arial"/>
          <w:i/>
          <w:iCs/>
          <w:sz w:val="24"/>
          <w:szCs w:val="24"/>
        </w:rPr>
        <w:t>Social supports among college students and measures of alcohol use, perceived stress, satisfaction with life, emotional intelligence and coping.</w:t>
      </w:r>
      <w:r w:rsidRPr="004E1541">
        <w:rPr>
          <w:rFonts w:ascii="Arial" w:hAnsi="Arial" w:cs="Arial"/>
          <w:sz w:val="24"/>
          <w:szCs w:val="24"/>
        </w:rPr>
        <w:t xml:space="preserve"> file:///C:/Users/User/Downloads/ojsadmin,+jsw-whitney.pdf</w:t>
      </w:r>
    </w:p>
    <w:p w14:paraId="75476DC2" w14:textId="77777777" w:rsidR="004E1541" w:rsidRPr="004E1541" w:rsidRDefault="004E1541" w:rsidP="002B2750">
      <w:pPr>
        <w:pStyle w:val="Default"/>
        <w:spacing w:line="480" w:lineRule="auto"/>
        <w:ind w:left="720" w:hanging="720"/>
        <w:rPr>
          <w:color w:val="auto"/>
          <w:shd w:val="clear" w:color="auto" w:fill="FFFFFF"/>
        </w:rPr>
      </w:pPr>
    </w:p>
    <w:p w14:paraId="504AAAEE"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Wilks, S.E. (2008). </w:t>
      </w:r>
      <w:r w:rsidRPr="004E1541">
        <w:rPr>
          <w:rFonts w:ascii="Arial" w:hAnsi="Arial" w:cs="Arial"/>
          <w:i/>
          <w:iCs/>
          <w:sz w:val="24"/>
          <w:szCs w:val="24"/>
        </w:rPr>
        <w:t>Resilience amid Academic Stress: The Moderating Impact of Social Support among Social Work Students.</w:t>
      </w:r>
      <w:r w:rsidRPr="004E1541">
        <w:rPr>
          <w:rFonts w:ascii="Arial" w:hAnsi="Arial" w:cs="Arial"/>
          <w:sz w:val="24"/>
          <w:szCs w:val="24"/>
        </w:rPr>
        <w:t xml:space="preserve"> Advances in Social Work Vol. 9 No. 2 (Fall 2008), 106-125</w:t>
      </w:r>
    </w:p>
    <w:p w14:paraId="2F498B75" w14:textId="7046B92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Wong, T.K.Y., Tao, X., Konishi, C. (2018). </w:t>
      </w:r>
      <w:r w:rsidRPr="004E1541">
        <w:rPr>
          <w:rFonts w:ascii="Arial" w:hAnsi="Arial" w:cs="Arial"/>
          <w:i/>
          <w:iCs/>
          <w:sz w:val="24"/>
          <w:szCs w:val="24"/>
        </w:rPr>
        <w:t>Teacher support in learning: Instrumental and appraisal support in relation to math achievement</w:t>
      </w:r>
      <w:r w:rsidRPr="004E1541">
        <w:rPr>
          <w:rFonts w:ascii="Arial" w:hAnsi="Arial" w:cs="Arial"/>
          <w:sz w:val="24"/>
          <w:szCs w:val="24"/>
        </w:rPr>
        <w:t xml:space="preserve"> McGill University, Canada</w:t>
      </w:r>
    </w:p>
    <w:p w14:paraId="3377CDDD" w14:textId="77777777" w:rsidR="004E1541" w:rsidRPr="004E1541" w:rsidRDefault="004E1541" w:rsidP="002B2750">
      <w:pPr>
        <w:pStyle w:val="Default"/>
        <w:spacing w:line="480" w:lineRule="auto"/>
        <w:ind w:left="720" w:hanging="720"/>
        <w:rPr>
          <w:color w:val="auto"/>
        </w:rPr>
      </w:pPr>
      <w:r w:rsidRPr="004E1541">
        <w:rPr>
          <w:color w:val="auto"/>
        </w:rPr>
        <w:lastRenderedPageBreak/>
        <w:t xml:space="preserve">Yasin, S.M. &amp; Dzulkifli, M. A. (2011). </w:t>
      </w:r>
      <w:r w:rsidRPr="004E1541">
        <w:rPr>
          <w:i/>
          <w:iCs/>
          <w:color w:val="auto"/>
        </w:rPr>
        <w:t>The Relationship between Social Support and Academic Achievement Md Aris Safree Md Yasin Universiti Malaysia Terengganu Malaysia</w:t>
      </w:r>
      <w:r w:rsidRPr="004E1541">
        <w:rPr>
          <w:color w:val="auto"/>
        </w:rPr>
        <w:t>. International Journal of Humanities and Social Science Vol. 1 No. 5; http://www.ijhssnet.com/journals/Vol._1_No._5;_May_2011/31.pdf</w:t>
      </w:r>
    </w:p>
    <w:p w14:paraId="16216045" w14:textId="77777777" w:rsidR="004E1541" w:rsidRPr="004E1541" w:rsidRDefault="004E1541" w:rsidP="002B2750">
      <w:pPr>
        <w:autoSpaceDE w:val="0"/>
        <w:autoSpaceDN w:val="0"/>
        <w:adjustRightInd w:val="0"/>
        <w:spacing w:after="0" w:line="480" w:lineRule="auto"/>
        <w:rPr>
          <w:rFonts w:ascii="Arial" w:hAnsi="Arial" w:cs="Arial"/>
          <w:sz w:val="24"/>
          <w:szCs w:val="24"/>
          <w:lang w:val="en-PH"/>
        </w:rPr>
      </w:pPr>
    </w:p>
    <w:p w14:paraId="1976E766" w14:textId="77777777" w:rsidR="004E1541" w:rsidRPr="004E1541" w:rsidRDefault="004E1541" w:rsidP="002B2750">
      <w:pPr>
        <w:spacing w:line="480" w:lineRule="auto"/>
        <w:ind w:left="720" w:hanging="720"/>
        <w:rPr>
          <w:rFonts w:ascii="Arial" w:hAnsi="Arial" w:cs="Arial"/>
          <w:sz w:val="24"/>
          <w:szCs w:val="24"/>
          <w:shd w:val="clear" w:color="auto" w:fill="FFFFFF"/>
        </w:rPr>
      </w:pPr>
      <w:r w:rsidRPr="004E1541">
        <w:rPr>
          <w:rFonts w:ascii="Arial" w:hAnsi="Arial" w:cs="Arial"/>
          <w:sz w:val="24"/>
          <w:szCs w:val="24"/>
          <w:shd w:val="clear" w:color="auto" w:fill="FFFFFF"/>
        </w:rPr>
        <w:t xml:space="preserve">Yoo, W., Namkoong, K., Choi, M., Shah, D. V., Tsang, S., Hong, Y., Aguilar, M., &amp; Gustafson, D. H. (2014). </w:t>
      </w:r>
      <w:r w:rsidRPr="004E1541">
        <w:rPr>
          <w:rFonts w:ascii="Arial" w:hAnsi="Arial" w:cs="Arial"/>
          <w:i/>
          <w:iCs/>
          <w:sz w:val="24"/>
          <w:szCs w:val="24"/>
          <w:shd w:val="clear" w:color="auto" w:fill="FFFFFF"/>
        </w:rPr>
        <w:t>Giving and Receiving Emotional Support Online: Communication Competence as a Moderator of Psychosocial Benefits for Women with Breast Cancer.</w:t>
      </w:r>
      <w:r w:rsidRPr="004E1541">
        <w:rPr>
          <w:rFonts w:ascii="Arial" w:hAnsi="Arial" w:cs="Arial"/>
          <w:sz w:val="24"/>
          <w:szCs w:val="24"/>
          <w:shd w:val="clear" w:color="auto" w:fill="FFFFFF"/>
        </w:rPr>
        <w:t> </w:t>
      </w:r>
      <w:r w:rsidRPr="004E1541">
        <w:rPr>
          <w:rFonts w:ascii="Arial" w:hAnsi="Arial" w:cs="Arial"/>
          <w:i/>
          <w:iCs/>
          <w:sz w:val="24"/>
          <w:szCs w:val="24"/>
          <w:shd w:val="clear" w:color="auto" w:fill="FFFFFF"/>
        </w:rPr>
        <w:t>Computers in human behavior</w:t>
      </w:r>
      <w:r w:rsidRPr="004E1541">
        <w:rPr>
          <w:rFonts w:ascii="Arial" w:hAnsi="Arial" w:cs="Arial"/>
          <w:sz w:val="24"/>
          <w:szCs w:val="24"/>
          <w:shd w:val="clear" w:color="auto" w:fill="FFFFFF"/>
        </w:rPr>
        <w:t>, </w:t>
      </w:r>
      <w:r w:rsidRPr="004E1541">
        <w:rPr>
          <w:rFonts w:ascii="Arial" w:hAnsi="Arial" w:cs="Arial"/>
          <w:i/>
          <w:iCs/>
          <w:sz w:val="24"/>
          <w:szCs w:val="24"/>
          <w:shd w:val="clear" w:color="auto" w:fill="FFFFFF"/>
        </w:rPr>
        <w:t>30</w:t>
      </w:r>
      <w:r w:rsidRPr="004E1541">
        <w:rPr>
          <w:rFonts w:ascii="Arial" w:hAnsi="Arial" w:cs="Arial"/>
          <w:sz w:val="24"/>
          <w:szCs w:val="24"/>
          <w:shd w:val="clear" w:color="auto" w:fill="FFFFFF"/>
        </w:rPr>
        <w:t>, 13–22. https://doi.org/10.1016/j.chb.2013.07.024</w:t>
      </w:r>
    </w:p>
    <w:p w14:paraId="0197ED9B" w14:textId="77777777" w:rsidR="004E1541" w:rsidRPr="002B2750" w:rsidRDefault="004E1541" w:rsidP="002B2750">
      <w:pPr>
        <w:spacing w:line="480" w:lineRule="auto"/>
        <w:ind w:left="720" w:hanging="720"/>
        <w:rPr>
          <w:rFonts w:ascii="Arial" w:hAnsi="Arial" w:cs="Arial"/>
          <w:sz w:val="2"/>
          <w:szCs w:val="2"/>
        </w:rPr>
      </w:pPr>
    </w:p>
    <w:p w14:paraId="3C82F39A" w14:textId="77777777" w:rsidR="004E1541" w:rsidRPr="004E1541" w:rsidRDefault="004E1541" w:rsidP="002B2750">
      <w:pPr>
        <w:spacing w:line="480" w:lineRule="auto"/>
        <w:ind w:left="720" w:hanging="720"/>
        <w:rPr>
          <w:rFonts w:ascii="Arial" w:hAnsi="Arial" w:cs="Arial"/>
          <w:sz w:val="24"/>
          <w:szCs w:val="24"/>
        </w:rPr>
      </w:pPr>
      <w:r w:rsidRPr="004E1541">
        <w:rPr>
          <w:rFonts w:ascii="Arial" w:hAnsi="Arial" w:cs="Arial"/>
          <w:sz w:val="24"/>
          <w:szCs w:val="24"/>
        </w:rPr>
        <w:t xml:space="preserve">Zakaria, Ashfahani &amp; Salleh, Amla &amp; Ismail, Mohd &amp; Ghavifekr, Simin. (2017). </w:t>
      </w:r>
      <w:r w:rsidRPr="004E1541">
        <w:rPr>
          <w:rFonts w:ascii="Arial" w:hAnsi="Arial" w:cs="Arial"/>
          <w:i/>
          <w:iCs/>
          <w:sz w:val="24"/>
          <w:szCs w:val="24"/>
        </w:rPr>
        <w:t>Promoting Meaningful Learning Via an Online Project-based Module</w:t>
      </w:r>
      <w:r w:rsidRPr="004E1541">
        <w:rPr>
          <w:rFonts w:ascii="Arial" w:hAnsi="Arial" w:cs="Arial"/>
          <w:sz w:val="24"/>
          <w:szCs w:val="24"/>
        </w:rPr>
        <w:t>. 6. 71-95.</w:t>
      </w:r>
    </w:p>
    <w:p w14:paraId="4B446D25" w14:textId="2224171B" w:rsidR="004E1541" w:rsidRDefault="004E1541" w:rsidP="002B2750">
      <w:pPr>
        <w:pStyle w:val="nova-legacy-e-listitem"/>
        <w:shd w:val="clear" w:color="auto" w:fill="FFFFFF"/>
        <w:spacing w:after="120" w:afterAutospacing="0" w:line="480" w:lineRule="auto"/>
        <w:ind w:left="720" w:hanging="720"/>
        <w:jc w:val="both"/>
        <w:rPr>
          <w:rFonts w:ascii="Arial" w:hAnsi="Arial" w:cs="Arial"/>
        </w:rPr>
      </w:pPr>
      <w:r w:rsidRPr="004E1541">
        <w:rPr>
          <w:rFonts w:ascii="Arial" w:hAnsi="Arial" w:cs="Arial"/>
          <w:shd w:val="clear" w:color="auto" w:fill="FFFFFF"/>
        </w:rPr>
        <w:t xml:space="preserve">Zahari, A., Abdullah, N., &amp; Azlan, N. (2017). </w:t>
      </w:r>
      <w:r w:rsidRPr="004E1541">
        <w:rPr>
          <w:rFonts w:ascii="Arial" w:hAnsi="Arial" w:cs="Arial"/>
          <w:i/>
          <w:iCs/>
          <w:shd w:val="clear" w:color="auto" w:fill="FFFFFF"/>
        </w:rPr>
        <w:t>The Organizational Commitment towards Employee’s Performance: A Case Study at Elektro Serve (M</w:t>
      </w:r>
      <w:r w:rsidRPr="004E1541">
        <w:rPr>
          <w:rFonts w:ascii="Arial" w:hAnsi="Arial" w:cs="Arial"/>
          <w:shd w:val="clear" w:color="auto" w:fill="FFFFFF"/>
        </w:rPr>
        <w:t xml:space="preserve">) Sdn Bhd. </w:t>
      </w:r>
      <w:r w:rsidRPr="004E1541">
        <w:rPr>
          <w:rFonts w:ascii="Arial" w:hAnsi="Arial" w:cs="Arial"/>
        </w:rPr>
        <w:t>Journal of Biological and Environmental Sciences </w:t>
      </w:r>
    </w:p>
    <w:p w14:paraId="5D971E1B" w14:textId="77777777" w:rsidR="002B2750" w:rsidRPr="002B2750" w:rsidRDefault="002B2750" w:rsidP="002B2750">
      <w:pPr>
        <w:pStyle w:val="nova-legacy-e-listitem"/>
        <w:shd w:val="clear" w:color="auto" w:fill="FFFFFF"/>
        <w:spacing w:after="120" w:afterAutospacing="0" w:line="480" w:lineRule="auto"/>
        <w:ind w:left="720" w:hanging="720"/>
        <w:jc w:val="both"/>
        <w:rPr>
          <w:rFonts w:ascii="Arial" w:hAnsi="Arial" w:cs="Arial"/>
          <w:sz w:val="2"/>
          <w:szCs w:val="2"/>
        </w:rPr>
      </w:pPr>
    </w:p>
    <w:p w14:paraId="539BE00F" w14:textId="70128852" w:rsidR="004E1541" w:rsidRPr="004E1541" w:rsidRDefault="004E1541" w:rsidP="00CF20B8">
      <w:pPr>
        <w:pStyle w:val="Default"/>
        <w:spacing w:line="480" w:lineRule="auto"/>
        <w:ind w:left="720" w:hanging="720"/>
        <w:rPr>
          <w:rStyle w:val="Hyperlink"/>
          <w:rFonts w:eastAsiaTheme="majorEastAsia"/>
          <w:color w:val="auto"/>
          <w:spacing w:val="4"/>
          <w:shd w:val="clear" w:color="auto" w:fill="FFFFFF"/>
        </w:rPr>
      </w:pPr>
      <w:r w:rsidRPr="004E1541">
        <w:rPr>
          <w:color w:val="auto"/>
          <w:shd w:val="clear" w:color="auto" w:fill="FFFFFF"/>
        </w:rPr>
        <w:t xml:space="preserve">Zhao, Y., Guo, Y., Xiao, Y., Zhu, R., Sun, W., Huang, W., Liang, D., Tang, L., Zhang, F., Zhu, D., &amp; Wu, J. L. (2020). </w:t>
      </w:r>
      <w:r w:rsidRPr="004E1541">
        <w:rPr>
          <w:i/>
          <w:iCs/>
          <w:color w:val="auto"/>
          <w:shd w:val="clear" w:color="auto" w:fill="FFFFFF"/>
        </w:rPr>
        <w:t>The Effects of Online Homeschooling on Children, Parents, and Teachers of Grades 1-9 During the COVID-19 Pandemic. Medical Science Monitor</w:t>
      </w:r>
      <w:r w:rsidRPr="004E1541">
        <w:rPr>
          <w:iCs/>
          <w:color w:val="auto"/>
          <w:shd w:val="clear" w:color="auto" w:fill="FFFFFF"/>
        </w:rPr>
        <w:t xml:space="preserve"> : International Medical Journal Of Experimental And Clinical Research</w:t>
      </w:r>
      <w:r w:rsidRPr="004E1541">
        <w:rPr>
          <w:color w:val="auto"/>
          <w:shd w:val="clear" w:color="auto" w:fill="FFFFFF"/>
        </w:rPr>
        <w:t>, </w:t>
      </w:r>
      <w:r w:rsidRPr="004E1541">
        <w:rPr>
          <w:i/>
          <w:iCs/>
          <w:color w:val="auto"/>
          <w:shd w:val="clear" w:color="auto" w:fill="FFFFFF"/>
        </w:rPr>
        <w:t>26</w:t>
      </w:r>
      <w:r w:rsidRPr="004E1541">
        <w:rPr>
          <w:color w:val="auto"/>
          <w:shd w:val="clear" w:color="auto" w:fill="FFFFFF"/>
        </w:rPr>
        <w:t>, e925591. https://doi.org/10.12659/MSM.92</w:t>
      </w:r>
      <w:r w:rsidRPr="004E1541">
        <w:rPr>
          <w:bCs/>
          <w:color w:val="auto"/>
          <w:spacing w:val="4"/>
          <w:shd w:val="clear" w:color="auto" w:fill="FFFFFF"/>
        </w:rPr>
        <w:t>Zhou E.S.</w:t>
      </w:r>
      <w:r w:rsidRPr="004E1541">
        <w:rPr>
          <w:color w:val="auto"/>
          <w:spacing w:val="4"/>
          <w:shd w:val="clear" w:color="auto" w:fill="FFFFFF"/>
        </w:rPr>
        <w:t xml:space="preserve"> </w:t>
      </w:r>
      <w:r w:rsidRPr="004E1541">
        <w:rPr>
          <w:color w:val="auto"/>
          <w:spacing w:val="4"/>
          <w:shd w:val="clear" w:color="auto" w:fill="FFFFFF"/>
        </w:rPr>
        <w:lastRenderedPageBreak/>
        <w:t xml:space="preserve">(2014) </w:t>
      </w:r>
      <w:r w:rsidRPr="004E1541">
        <w:rPr>
          <w:i/>
          <w:iCs/>
          <w:color w:val="auto"/>
          <w:spacing w:val="4"/>
          <w:shd w:val="clear" w:color="auto" w:fill="FFFFFF"/>
        </w:rPr>
        <w:t>Social Support.</w:t>
      </w:r>
      <w:r w:rsidRPr="004E1541">
        <w:rPr>
          <w:color w:val="auto"/>
          <w:spacing w:val="4"/>
          <w:shd w:val="clear" w:color="auto" w:fill="FFFFFF"/>
        </w:rPr>
        <w:t xml:space="preserve"> In: Michalos A.C. Encyclopedia of Quality of Life and Well-Being Research. Springer, Dordrecht. https://doi.org/10.1007/978-94-007-0753-5_2789</w:t>
      </w:r>
    </w:p>
    <w:p w14:paraId="1DEF91CB" w14:textId="77777777" w:rsidR="004E1541" w:rsidRPr="002A227D" w:rsidRDefault="004E1541" w:rsidP="004E1541">
      <w:pPr>
        <w:pStyle w:val="post-meta"/>
        <w:spacing w:before="0" w:beforeAutospacing="0" w:after="0" w:afterAutospacing="0"/>
        <w:ind w:left="720" w:hanging="720"/>
        <w:textAlignment w:val="baseline"/>
        <w:rPr>
          <w:rFonts w:ascii="Arial" w:hAnsi="Arial" w:cs="Arial"/>
          <w:spacing w:val="4"/>
          <w:shd w:val="clear" w:color="auto" w:fill="FFFFFF"/>
        </w:rPr>
      </w:pPr>
    </w:p>
    <w:p w14:paraId="0AB8D345" w14:textId="77777777" w:rsidR="004E1541" w:rsidRPr="002A227D" w:rsidRDefault="004E1541" w:rsidP="004E1541"/>
    <w:bookmarkEnd w:id="0"/>
    <w:p w14:paraId="6459F4E7" w14:textId="77777777" w:rsidR="00A91C2C" w:rsidRPr="0063263B" w:rsidRDefault="00A91C2C" w:rsidP="00502735">
      <w:pPr>
        <w:spacing w:line="480" w:lineRule="auto"/>
        <w:rPr>
          <w:rFonts w:ascii="Arial" w:hAnsi="Arial" w:cs="Arial"/>
          <w:color w:val="000000" w:themeColor="text1"/>
          <w:sz w:val="24"/>
          <w:szCs w:val="24"/>
        </w:rPr>
      </w:pPr>
    </w:p>
    <w:sectPr w:rsidR="00A91C2C" w:rsidRPr="0063263B" w:rsidSect="00E37837">
      <w:headerReference w:type="default" r:id="rId12"/>
      <w:footerReference w:type="default" r:id="rId13"/>
      <w:headerReference w:type="first" r:id="rId14"/>
      <w:pgSz w:w="11907" w:h="16839" w:code="9"/>
      <w:pgMar w:top="1440" w:right="1440" w:bottom="1440" w:left="216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568A" w14:textId="77777777" w:rsidR="00020953" w:rsidRDefault="00020953" w:rsidP="004734D7">
      <w:pPr>
        <w:spacing w:after="0" w:line="240" w:lineRule="auto"/>
      </w:pPr>
      <w:r>
        <w:separator/>
      </w:r>
    </w:p>
  </w:endnote>
  <w:endnote w:type="continuationSeparator" w:id="0">
    <w:p w14:paraId="55B8815B" w14:textId="77777777" w:rsidR="00020953" w:rsidRDefault="00020953" w:rsidP="00473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C446" w14:textId="2806B4B9" w:rsidR="00597127" w:rsidRPr="00FB4918" w:rsidRDefault="00597127">
    <w:pPr>
      <w:pStyle w:val="Footer"/>
      <w:jc w:val="right"/>
      <w:rPr>
        <w:rFonts w:ascii="Times New Roman" w:hAnsi="Times New Roman" w:cs="Times New Roman"/>
        <w:sz w:val="24"/>
        <w:szCs w:val="24"/>
      </w:rPr>
    </w:pPr>
  </w:p>
  <w:p w14:paraId="31F6B39D" w14:textId="77777777" w:rsidR="00597127" w:rsidRDefault="00597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838B" w14:textId="77777777" w:rsidR="00020953" w:rsidRDefault="00020953" w:rsidP="004734D7">
      <w:pPr>
        <w:spacing w:after="0" w:line="240" w:lineRule="auto"/>
      </w:pPr>
      <w:r>
        <w:separator/>
      </w:r>
    </w:p>
  </w:footnote>
  <w:footnote w:type="continuationSeparator" w:id="0">
    <w:p w14:paraId="32D7E723" w14:textId="77777777" w:rsidR="00020953" w:rsidRDefault="00020953" w:rsidP="00473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FFFF" w:themeColor="background1"/>
        <w:sz w:val="24"/>
        <w:szCs w:val="24"/>
      </w:rPr>
      <w:id w:val="2093435035"/>
      <w:docPartObj>
        <w:docPartGallery w:val="Page Numbers (Top of Page)"/>
        <w:docPartUnique/>
      </w:docPartObj>
    </w:sdtPr>
    <w:sdtEndPr>
      <w:rPr>
        <w:rFonts w:ascii="Arial" w:hAnsi="Arial" w:cs="Arial"/>
        <w:noProof/>
        <w:color w:val="auto"/>
      </w:rPr>
    </w:sdtEndPr>
    <w:sdtContent>
      <w:p w14:paraId="3DF278D6" w14:textId="65E27DF9" w:rsidR="00DB1FB7" w:rsidRPr="00E017F7" w:rsidRDefault="00DB1FB7" w:rsidP="00DB1FB7">
        <w:pPr>
          <w:pStyle w:val="Header"/>
          <w:jc w:val="right"/>
          <w:rPr>
            <w:rFonts w:ascii="Arial" w:hAnsi="Arial" w:cs="Arial"/>
            <w:sz w:val="24"/>
            <w:szCs w:val="24"/>
          </w:rPr>
        </w:pPr>
        <w:r w:rsidRPr="00E017F7">
          <w:rPr>
            <w:rFonts w:ascii="Arial" w:hAnsi="Arial" w:cs="Arial"/>
            <w:sz w:val="24"/>
            <w:szCs w:val="24"/>
          </w:rPr>
          <w:fldChar w:fldCharType="begin"/>
        </w:r>
        <w:r w:rsidRPr="00E017F7">
          <w:rPr>
            <w:rFonts w:ascii="Arial" w:hAnsi="Arial" w:cs="Arial"/>
            <w:sz w:val="24"/>
            <w:szCs w:val="24"/>
          </w:rPr>
          <w:instrText xml:space="preserve"> PAGE   \* MERGEFORMAT </w:instrText>
        </w:r>
        <w:r w:rsidRPr="00E017F7">
          <w:rPr>
            <w:rFonts w:ascii="Arial" w:hAnsi="Arial" w:cs="Arial"/>
            <w:sz w:val="24"/>
            <w:szCs w:val="24"/>
          </w:rPr>
          <w:fldChar w:fldCharType="separate"/>
        </w:r>
        <w:r w:rsidRPr="00E017F7">
          <w:rPr>
            <w:rFonts w:ascii="Arial" w:hAnsi="Arial" w:cs="Arial"/>
            <w:noProof/>
            <w:sz w:val="24"/>
            <w:szCs w:val="24"/>
          </w:rPr>
          <w:t>2</w:t>
        </w:r>
        <w:r w:rsidRPr="00E017F7">
          <w:rPr>
            <w:rFonts w:ascii="Arial" w:hAnsi="Arial" w:cs="Arial"/>
            <w:noProof/>
            <w:sz w:val="24"/>
            <w:szCs w:val="24"/>
          </w:rPr>
          <w:fldChar w:fldCharType="end"/>
        </w:r>
      </w:p>
    </w:sdtContent>
  </w:sdt>
  <w:p w14:paraId="6E7199FF" w14:textId="77777777" w:rsidR="00DB1FB7" w:rsidRDefault="00DB1FB7" w:rsidP="00DB1FB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843552"/>
      <w:docPartObj>
        <w:docPartGallery w:val="Page Numbers (Top of Page)"/>
        <w:docPartUnique/>
      </w:docPartObj>
    </w:sdtPr>
    <w:sdtEndPr>
      <w:rPr>
        <w:rFonts w:ascii="Arial" w:hAnsi="Arial" w:cs="Arial"/>
        <w:noProof/>
        <w:sz w:val="24"/>
        <w:szCs w:val="24"/>
      </w:rPr>
    </w:sdtEndPr>
    <w:sdtContent>
      <w:p w14:paraId="13642E9B" w14:textId="4EE17DBC" w:rsidR="00812230" w:rsidRPr="00E37837" w:rsidRDefault="00812230">
        <w:pPr>
          <w:pStyle w:val="Header"/>
          <w:jc w:val="right"/>
          <w:rPr>
            <w:rFonts w:ascii="Arial" w:hAnsi="Arial" w:cs="Arial"/>
            <w:sz w:val="24"/>
            <w:szCs w:val="24"/>
          </w:rPr>
        </w:pPr>
        <w:r w:rsidRPr="00E37837">
          <w:rPr>
            <w:rFonts w:ascii="Arial" w:hAnsi="Arial" w:cs="Arial"/>
            <w:sz w:val="24"/>
            <w:szCs w:val="24"/>
          </w:rPr>
          <w:fldChar w:fldCharType="begin"/>
        </w:r>
        <w:r w:rsidRPr="00E37837">
          <w:rPr>
            <w:rFonts w:ascii="Arial" w:hAnsi="Arial" w:cs="Arial"/>
            <w:sz w:val="24"/>
            <w:szCs w:val="24"/>
          </w:rPr>
          <w:instrText xml:space="preserve"> PAGE   \* MERGEFORMAT </w:instrText>
        </w:r>
        <w:r w:rsidRPr="00E37837">
          <w:rPr>
            <w:rFonts w:ascii="Arial" w:hAnsi="Arial" w:cs="Arial"/>
            <w:sz w:val="24"/>
            <w:szCs w:val="24"/>
          </w:rPr>
          <w:fldChar w:fldCharType="separate"/>
        </w:r>
        <w:r w:rsidRPr="00E37837">
          <w:rPr>
            <w:rFonts w:ascii="Arial" w:hAnsi="Arial" w:cs="Arial"/>
            <w:noProof/>
            <w:sz w:val="24"/>
            <w:szCs w:val="24"/>
          </w:rPr>
          <w:t>2</w:t>
        </w:r>
        <w:r w:rsidRPr="00E37837">
          <w:rPr>
            <w:rFonts w:ascii="Arial" w:hAnsi="Arial" w:cs="Arial"/>
            <w:noProof/>
            <w:sz w:val="24"/>
            <w:szCs w:val="24"/>
          </w:rPr>
          <w:fldChar w:fldCharType="end"/>
        </w:r>
      </w:p>
    </w:sdtContent>
  </w:sdt>
  <w:p w14:paraId="258CA15C" w14:textId="77777777" w:rsidR="00812230" w:rsidRPr="00E37837" w:rsidRDefault="00812230">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1CD"/>
    <w:multiLevelType w:val="hybridMultilevel"/>
    <w:tmpl w:val="3FA864B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 w15:restartNumberingAfterBreak="0">
    <w:nsid w:val="04D76242"/>
    <w:multiLevelType w:val="hybridMultilevel"/>
    <w:tmpl w:val="419A3B80"/>
    <w:lvl w:ilvl="0" w:tplc="3409000F">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A45383F"/>
    <w:multiLevelType w:val="multilevel"/>
    <w:tmpl w:val="1BDC3604"/>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5C68C3"/>
    <w:multiLevelType w:val="hybridMultilevel"/>
    <w:tmpl w:val="1138E4E4"/>
    <w:lvl w:ilvl="0" w:tplc="DF5441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E37BD"/>
    <w:multiLevelType w:val="hybridMultilevel"/>
    <w:tmpl w:val="1D78D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913D80"/>
    <w:multiLevelType w:val="hybridMultilevel"/>
    <w:tmpl w:val="FF88B18A"/>
    <w:lvl w:ilvl="0" w:tplc="3409000F">
      <w:start w:val="1"/>
      <w:numFmt w:val="decimal"/>
      <w:lvlText w:val="%1."/>
      <w:lvlJc w:val="left"/>
      <w:pPr>
        <w:ind w:left="720" w:hanging="360"/>
      </w:pPr>
      <w:rPr>
        <w:b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6" w15:restartNumberingAfterBreak="0">
    <w:nsid w:val="1D08668B"/>
    <w:multiLevelType w:val="hybridMultilevel"/>
    <w:tmpl w:val="957E8C5A"/>
    <w:lvl w:ilvl="0" w:tplc="FFFFFFFF">
      <w:start w:val="2"/>
      <w:numFmt w:val="decimal"/>
      <w:lvlText w:val="%1."/>
      <w:lvlJc w:val="left"/>
      <w:pPr>
        <w:ind w:left="36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9B69F2"/>
    <w:multiLevelType w:val="hybridMultilevel"/>
    <w:tmpl w:val="32ECF2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51003B"/>
    <w:multiLevelType w:val="hybridMultilevel"/>
    <w:tmpl w:val="3B069FB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8D364E7"/>
    <w:multiLevelType w:val="hybridMultilevel"/>
    <w:tmpl w:val="F836D972"/>
    <w:lvl w:ilvl="0" w:tplc="99A027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034AFB"/>
    <w:multiLevelType w:val="hybridMultilevel"/>
    <w:tmpl w:val="52B4197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DBD5A25"/>
    <w:multiLevelType w:val="hybridMultilevel"/>
    <w:tmpl w:val="CB0ABC9E"/>
    <w:lvl w:ilvl="0" w:tplc="F60028B2">
      <w:start w:val="1"/>
      <w:numFmt w:val="decimal"/>
      <w:lvlText w:val="%1."/>
      <w:lvlJc w:val="left"/>
      <w:pPr>
        <w:ind w:left="720" w:hanging="360"/>
      </w:pPr>
      <w:rPr>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7A3863"/>
    <w:multiLevelType w:val="hybridMultilevel"/>
    <w:tmpl w:val="FF88B18A"/>
    <w:lvl w:ilvl="0" w:tplc="3409000F">
      <w:start w:val="1"/>
      <w:numFmt w:val="decimal"/>
      <w:lvlText w:val="%1."/>
      <w:lvlJc w:val="left"/>
      <w:pPr>
        <w:ind w:left="720" w:hanging="360"/>
      </w:pPr>
      <w:rPr>
        <w:b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3" w15:restartNumberingAfterBreak="0">
    <w:nsid w:val="30794EFF"/>
    <w:multiLevelType w:val="hybridMultilevel"/>
    <w:tmpl w:val="75966402"/>
    <w:lvl w:ilvl="0" w:tplc="F59284DC">
      <w:start w:val="1"/>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093227F"/>
    <w:multiLevelType w:val="hybridMultilevel"/>
    <w:tmpl w:val="D182E4D8"/>
    <w:lvl w:ilvl="0" w:tplc="62ACD924">
      <w:numFmt w:val="bullet"/>
      <w:lvlText w:val=""/>
      <w:lvlJc w:val="left"/>
      <w:pPr>
        <w:ind w:left="720" w:hanging="360"/>
      </w:pPr>
      <w:rPr>
        <w:rFonts w:ascii="Symbol" w:eastAsiaTheme="minorHAnsi" w:hAnsi="Symbol" w:cs="Times New Roman"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5" w15:restartNumberingAfterBreak="0">
    <w:nsid w:val="34380628"/>
    <w:multiLevelType w:val="hybridMultilevel"/>
    <w:tmpl w:val="957E8C5A"/>
    <w:lvl w:ilvl="0" w:tplc="C8E4878C">
      <w:start w:val="2"/>
      <w:numFmt w:val="decimal"/>
      <w:lvlText w:val="%1."/>
      <w:lvlJc w:val="left"/>
      <w:pPr>
        <w:ind w:left="1440" w:hanging="360"/>
      </w:pPr>
      <w:rPr>
        <w:rFonts w:hint="default"/>
        <w:sz w:val="24"/>
        <w:szCs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73767E8"/>
    <w:multiLevelType w:val="hybridMultilevel"/>
    <w:tmpl w:val="7AF6CE4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D337FAB"/>
    <w:multiLevelType w:val="hybridMultilevel"/>
    <w:tmpl w:val="AB48956E"/>
    <w:lvl w:ilvl="0" w:tplc="017EBAEE">
      <w:start w:val="1"/>
      <w:numFmt w:val="decimal"/>
      <w:lvlText w:val="%1."/>
      <w:lvlJc w:val="left"/>
      <w:pPr>
        <w:ind w:left="720" w:hanging="360"/>
      </w:pPr>
      <w:rPr>
        <w:sz w:val="24"/>
        <w:szCs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8" w15:restartNumberingAfterBreak="0">
    <w:nsid w:val="4266765D"/>
    <w:multiLevelType w:val="hybridMultilevel"/>
    <w:tmpl w:val="6CAA21EA"/>
    <w:lvl w:ilvl="0" w:tplc="F60028B2">
      <w:start w:val="1"/>
      <w:numFmt w:val="decimal"/>
      <w:lvlText w:val="%1."/>
      <w:lvlJc w:val="left"/>
      <w:pPr>
        <w:ind w:left="1440" w:hanging="360"/>
      </w:pPr>
      <w:rPr>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3E57618"/>
    <w:multiLevelType w:val="hybridMultilevel"/>
    <w:tmpl w:val="32ECF2E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4925369"/>
    <w:multiLevelType w:val="hybridMultilevel"/>
    <w:tmpl w:val="6CAA21EA"/>
    <w:lvl w:ilvl="0" w:tplc="F60028B2">
      <w:start w:val="1"/>
      <w:numFmt w:val="decimal"/>
      <w:lvlText w:val="%1."/>
      <w:lvlJc w:val="left"/>
      <w:pPr>
        <w:ind w:left="1440" w:hanging="360"/>
      </w:pPr>
      <w:rPr>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4C441F17"/>
    <w:multiLevelType w:val="hybridMultilevel"/>
    <w:tmpl w:val="5996618C"/>
    <w:lvl w:ilvl="0" w:tplc="32F2C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6A4E2C"/>
    <w:multiLevelType w:val="multilevel"/>
    <w:tmpl w:val="2B76C20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E235785"/>
    <w:multiLevelType w:val="hybridMultilevel"/>
    <w:tmpl w:val="264A60C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E3766C0"/>
    <w:multiLevelType w:val="multilevel"/>
    <w:tmpl w:val="2B76C20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FF6629B"/>
    <w:multiLevelType w:val="hybridMultilevel"/>
    <w:tmpl w:val="FF6437D4"/>
    <w:lvl w:ilvl="0" w:tplc="32F2C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C9451D"/>
    <w:multiLevelType w:val="hybridMultilevel"/>
    <w:tmpl w:val="B85AD77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53D60B0A"/>
    <w:multiLevelType w:val="hybridMultilevel"/>
    <w:tmpl w:val="CC9AE706"/>
    <w:lvl w:ilvl="0" w:tplc="0DFCD74A">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7C13F82"/>
    <w:multiLevelType w:val="hybridMultilevel"/>
    <w:tmpl w:val="5A9EB44A"/>
    <w:lvl w:ilvl="0" w:tplc="2FBEF134">
      <w:start w:val="1"/>
      <w:numFmt w:val="decimal"/>
      <w:lvlText w:val="(%1)"/>
      <w:lvlJc w:val="left"/>
      <w:pPr>
        <w:ind w:left="2700" w:hanging="360"/>
      </w:pPr>
      <w:rPr>
        <w:rFonts w:hint="default"/>
        <w:b w:val="0"/>
        <w:b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5A070002"/>
    <w:multiLevelType w:val="multilevel"/>
    <w:tmpl w:val="DE063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077BF"/>
    <w:multiLevelType w:val="hybridMultilevel"/>
    <w:tmpl w:val="531E3988"/>
    <w:lvl w:ilvl="0" w:tplc="D74C3632">
      <w:start w:val="1"/>
      <w:numFmt w:val="bullet"/>
      <w:lvlText w:val=""/>
      <w:lvlJc w:val="left"/>
      <w:pPr>
        <w:tabs>
          <w:tab w:val="num" w:pos="360"/>
        </w:tabs>
        <w:ind w:left="360" w:hanging="360"/>
      </w:pPr>
      <w:rPr>
        <w:rFonts w:ascii="Symbol" w:eastAsia="Times New Roman" w:hAnsi="Symbol" w:cs="Times New Roman"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5F7733C2"/>
    <w:multiLevelType w:val="hybridMultilevel"/>
    <w:tmpl w:val="CB8E7C2A"/>
    <w:lvl w:ilvl="0" w:tplc="05748C1E">
      <w:start w:val="5"/>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6A382DBC"/>
    <w:multiLevelType w:val="hybridMultilevel"/>
    <w:tmpl w:val="9E7A2B8C"/>
    <w:lvl w:ilvl="0" w:tplc="BD40CEF8">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5E1A53"/>
    <w:multiLevelType w:val="hybridMultilevel"/>
    <w:tmpl w:val="9BB01494"/>
    <w:lvl w:ilvl="0" w:tplc="B2DAE624">
      <w:start w:val="1"/>
      <w:numFmt w:val="decimal"/>
      <w:lvlText w:val="%1."/>
      <w:lvlJc w:val="left"/>
      <w:pPr>
        <w:ind w:left="720" w:hanging="360"/>
      </w:pPr>
      <w:rPr>
        <w:rFonts w:hint="default"/>
        <w:sz w:val="24"/>
        <w:szCs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71547F49"/>
    <w:multiLevelType w:val="multilevel"/>
    <w:tmpl w:val="001448BC"/>
    <w:lvl w:ilvl="0">
      <w:start w:val="5"/>
      <w:numFmt w:val="decimal"/>
      <w:lvlText w:val="%1."/>
      <w:lvlJc w:val="left"/>
      <w:pPr>
        <w:ind w:left="360" w:hanging="360"/>
      </w:pPr>
    </w:lvl>
    <w:lvl w:ilvl="1">
      <w:start w:val="1"/>
      <w:numFmt w:val="decimal"/>
      <w:lvlText w:val="%1.%2."/>
      <w:lvlJc w:val="left"/>
      <w:pPr>
        <w:ind w:left="2520" w:hanging="36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9080" w:hanging="1800"/>
      </w:pPr>
    </w:lvl>
  </w:abstractNum>
  <w:abstractNum w:abstractNumId="35" w15:restartNumberingAfterBreak="0">
    <w:nsid w:val="734029F4"/>
    <w:multiLevelType w:val="hybridMultilevel"/>
    <w:tmpl w:val="60224D8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7860497F"/>
    <w:multiLevelType w:val="hybridMultilevel"/>
    <w:tmpl w:val="C48837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9369F6"/>
    <w:multiLevelType w:val="hybridMultilevel"/>
    <w:tmpl w:val="21BA57D6"/>
    <w:lvl w:ilvl="0" w:tplc="2160D6C4">
      <w:start w:val="1"/>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D0B6D4C"/>
    <w:multiLevelType w:val="hybridMultilevel"/>
    <w:tmpl w:val="F836D972"/>
    <w:lvl w:ilvl="0" w:tplc="99A027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DF15076"/>
    <w:multiLevelType w:val="hybridMultilevel"/>
    <w:tmpl w:val="DB784EBC"/>
    <w:lvl w:ilvl="0" w:tplc="6E122D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4"/>
  </w:num>
  <w:num w:numId="17">
    <w:abstractNumId w:val="0"/>
  </w:num>
  <w:num w:numId="18">
    <w:abstractNumId w:val="19"/>
  </w:num>
  <w:num w:numId="19">
    <w:abstractNumId w:val="23"/>
  </w:num>
  <w:num w:numId="20">
    <w:abstractNumId w:val="12"/>
  </w:num>
  <w:num w:numId="21">
    <w:abstractNumId w:val="7"/>
  </w:num>
  <w:num w:numId="22">
    <w:abstractNumId w:val="22"/>
  </w:num>
  <w:num w:numId="23">
    <w:abstractNumId w:val="8"/>
  </w:num>
  <w:num w:numId="24">
    <w:abstractNumId w:val="11"/>
  </w:num>
  <w:num w:numId="25">
    <w:abstractNumId w:val="15"/>
  </w:num>
  <w:num w:numId="26">
    <w:abstractNumId w:val="33"/>
  </w:num>
  <w:num w:numId="27">
    <w:abstractNumId w:val="37"/>
  </w:num>
  <w:num w:numId="28">
    <w:abstractNumId w:val="5"/>
  </w:num>
  <w:num w:numId="29">
    <w:abstractNumId w:val="10"/>
  </w:num>
  <w:num w:numId="30">
    <w:abstractNumId w:val="1"/>
  </w:num>
  <w:num w:numId="31">
    <w:abstractNumId w:val="35"/>
  </w:num>
  <w:num w:numId="32">
    <w:abstractNumId w:val="26"/>
  </w:num>
  <w:num w:numId="33">
    <w:abstractNumId w:val="3"/>
  </w:num>
  <w:num w:numId="34">
    <w:abstractNumId w:val="32"/>
  </w:num>
  <w:num w:numId="35">
    <w:abstractNumId w:val="25"/>
  </w:num>
  <w:num w:numId="36">
    <w:abstractNumId w:val="28"/>
  </w:num>
  <w:num w:numId="37">
    <w:abstractNumId w:val="21"/>
  </w:num>
  <w:num w:numId="38">
    <w:abstractNumId w:val="16"/>
  </w:num>
  <w:num w:numId="39">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6"/>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2C"/>
    <w:rsid w:val="00000271"/>
    <w:rsid w:val="000006E2"/>
    <w:rsid w:val="00000AFF"/>
    <w:rsid w:val="0000379E"/>
    <w:rsid w:val="000042E2"/>
    <w:rsid w:val="0000432B"/>
    <w:rsid w:val="000046F3"/>
    <w:rsid w:val="000049ED"/>
    <w:rsid w:val="00006207"/>
    <w:rsid w:val="00007E1D"/>
    <w:rsid w:val="00010F29"/>
    <w:rsid w:val="0001253F"/>
    <w:rsid w:val="00012A18"/>
    <w:rsid w:val="00012E6C"/>
    <w:rsid w:val="00014FF6"/>
    <w:rsid w:val="00016198"/>
    <w:rsid w:val="00016373"/>
    <w:rsid w:val="00016EBB"/>
    <w:rsid w:val="000201BE"/>
    <w:rsid w:val="00020953"/>
    <w:rsid w:val="00020FDB"/>
    <w:rsid w:val="000215BE"/>
    <w:rsid w:val="00021634"/>
    <w:rsid w:val="0002405D"/>
    <w:rsid w:val="0002487A"/>
    <w:rsid w:val="00024A45"/>
    <w:rsid w:val="00024BE1"/>
    <w:rsid w:val="00024DAB"/>
    <w:rsid w:val="00025E6C"/>
    <w:rsid w:val="00027DEA"/>
    <w:rsid w:val="00030482"/>
    <w:rsid w:val="00032376"/>
    <w:rsid w:val="000334CA"/>
    <w:rsid w:val="000339EF"/>
    <w:rsid w:val="00035154"/>
    <w:rsid w:val="00035981"/>
    <w:rsid w:val="00035FCC"/>
    <w:rsid w:val="0003668C"/>
    <w:rsid w:val="00037592"/>
    <w:rsid w:val="00041B5C"/>
    <w:rsid w:val="0004249C"/>
    <w:rsid w:val="00042AAF"/>
    <w:rsid w:val="0004334D"/>
    <w:rsid w:val="0004354F"/>
    <w:rsid w:val="00045F37"/>
    <w:rsid w:val="00046C88"/>
    <w:rsid w:val="00047BDD"/>
    <w:rsid w:val="000503C0"/>
    <w:rsid w:val="00050629"/>
    <w:rsid w:val="0005082C"/>
    <w:rsid w:val="00052EA9"/>
    <w:rsid w:val="0005338E"/>
    <w:rsid w:val="0005431E"/>
    <w:rsid w:val="000552DF"/>
    <w:rsid w:val="000571B7"/>
    <w:rsid w:val="000574A4"/>
    <w:rsid w:val="000604FF"/>
    <w:rsid w:val="00061BC7"/>
    <w:rsid w:val="0006245F"/>
    <w:rsid w:val="0006324E"/>
    <w:rsid w:val="0006451F"/>
    <w:rsid w:val="0006477F"/>
    <w:rsid w:val="00064802"/>
    <w:rsid w:val="00064D36"/>
    <w:rsid w:val="00065FD3"/>
    <w:rsid w:val="00066281"/>
    <w:rsid w:val="000664BA"/>
    <w:rsid w:val="00067850"/>
    <w:rsid w:val="000703B7"/>
    <w:rsid w:val="00070C5A"/>
    <w:rsid w:val="00070EC7"/>
    <w:rsid w:val="0007275C"/>
    <w:rsid w:val="00072F1C"/>
    <w:rsid w:val="00073294"/>
    <w:rsid w:val="00074459"/>
    <w:rsid w:val="000753A6"/>
    <w:rsid w:val="000758BA"/>
    <w:rsid w:val="000765E5"/>
    <w:rsid w:val="0007717A"/>
    <w:rsid w:val="00077F09"/>
    <w:rsid w:val="000803AA"/>
    <w:rsid w:val="00080B1F"/>
    <w:rsid w:val="00080E77"/>
    <w:rsid w:val="0008161E"/>
    <w:rsid w:val="000818B5"/>
    <w:rsid w:val="00082C82"/>
    <w:rsid w:val="0008392D"/>
    <w:rsid w:val="0008396F"/>
    <w:rsid w:val="00083BAE"/>
    <w:rsid w:val="00084EC3"/>
    <w:rsid w:val="00086D66"/>
    <w:rsid w:val="000877FD"/>
    <w:rsid w:val="000910E2"/>
    <w:rsid w:val="00091D8E"/>
    <w:rsid w:val="00092B56"/>
    <w:rsid w:val="00093115"/>
    <w:rsid w:val="00093C4D"/>
    <w:rsid w:val="0009641E"/>
    <w:rsid w:val="00096BE8"/>
    <w:rsid w:val="00097E3F"/>
    <w:rsid w:val="000A0CCB"/>
    <w:rsid w:val="000A12E8"/>
    <w:rsid w:val="000A323F"/>
    <w:rsid w:val="000A353C"/>
    <w:rsid w:val="000A390D"/>
    <w:rsid w:val="000A3F02"/>
    <w:rsid w:val="000A4308"/>
    <w:rsid w:val="000A4CE3"/>
    <w:rsid w:val="000A4F4B"/>
    <w:rsid w:val="000A6051"/>
    <w:rsid w:val="000A6B36"/>
    <w:rsid w:val="000A7BCA"/>
    <w:rsid w:val="000B0597"/>
    <w:rsid w:val="000B05F2"/>
    <w:rsid w:val="000B0DAB"/>
    <w:rsid w:val="000B1F17"/>
    <w:rsid w:val="000B4C73"/>
    <w:rsid w:val="000B53C0"/>
    <w:rsid w:val="000B564B"/>
    <w:rsid w:val="000B5C84"/>
    <w:rsid w:val="000B610E"/>
    <w:rsid w:val="000B642D"/>
    <w:rsid w:val="000B65EA"/>
    <w:rsid w:val="000B69A1"/>
    <w:rsid w:val="000B7E82"/>
    <w:rsid w:val="000B7F69"/>
    <w:rsid w:val="000C054B"/>
    <w:rsid w:val="000C218C"/>
    <w:rsid w:val="000C2360"/>
    <w:rsid w:val="000C23B0"/>
    <w:rsid w:val="000C3CBC"/>
    <w:rsid w:val="000C3E0B"/>
    <w:rsid w:val="000C4EF1"/>
    <w:rsid w:val="000C7AB7"/>
    <w:rsid w:val="000D09FC"/>
    <w:rsid w:val="000D1AD3"/>
    <w:rsid w:val="000D1D7B"/>
    <w:rsid w:val="000D3351"/>
    <w:rsid w:val="000D353A"/>
    <w:rsid w:val="000D3611"/>
    <w:rsid w:val="000D37C2"/>
    <w:rsid w:val="000D6B98"/>
    <w:rsid w:val="000D6FE5"/>
    <w:rsid w:val="000D721F"/>
    <w:rsid w:val="000E08AF"/>
    <w:rsid w:val="000E0A0A"/>
    <w:rsid w:val="000E0E75"/>
    <w:rsid w:val="000E2377"/>
    <w:rsid w:val="000E2827"/>
    <w:rsid w:val="000E2F70"/>
    <w:rsid w:val="000E3BD3"/>
    <w:rsid w:val="000E4350"/>
    <w:rsid w:val="000E4470"/>
    <w:rsid w:val="000E511A"/>
    <w:rsid w:val="000E5205"/>
    <w:rsid w:val="000E5AFE"/>
    <w:rsid w:val="000E65AC"/>
    <w:rsid w:val="000E69E6"/>
    <w:rsid w:val="000F0A65"/>
    <w:rsid w:val="000F0FA0"/>
    <w:rsid w:val="000F1BE0"/>
    <w:rsid w:val="000F21DB"/>
    <w:rsid w:val="000F22FA"/>
    <w:rsid w:val="000F2FA7"/>
    <w:rsid w:val="000F43F2"/>
    <w:rsid w:val="000F49F0"/>
    <w:rsid w:val="000F55FD"/>
    <w:rsid w:val="000F56A1"/>
    <w:rsid w:val="000F5E74"/>
    <w:rsid w:val="000F7161"/>
    <w:rsid w:val="000F7382"/>
    <w:rsid w:val="000F7897"/>
    <w:rsid w:val="00100029"/>
    <w:rsid w:val="001005DB"/>
    <w:rsid w:val="0010141C"/>
    <w:rsid w:val="001015FB"/>
    <w:rsid w:val="00101B6C"/>
    <w:rsid w:val="00104666"/>
    <w:rsid w:val="001047BF"/>
    <w:rsid w:val="00106CD8"/>
    <w:rsid w:val="00107439"/>
    <w:rsid w:val="00107754"/>
    <w:rsid w:val="00110B49"/>
    <w:rsid w:val="00111DC3"/>
    <w:rsid w:val="00111F8F"/>
    <w:rsid w:val="0011413D"/>
    <w:rsid w:val="001213E7"/>
    <w:rsid w:val="001230E0"/>
    <w:rsid w:val="001235C7"/>
    <w:rsid w:val="00123703"/>
    <w:rsid w:val="00123D51"/>
    <w:rsid w:val="00123D5D"/>
    <w:rsid w:val="00123E5E"/>
    <w:rsid w:val="0012454C"/>
    <w:rsid w:val="00125A4A"/>
    <w:rsid w:val="00125E4B"/>
    <w:rsid w:val="00126559"/>
    <w:rsid w:val="00127E1F"/>
    <w:rsid w:val="00132274"/>
    <w:rsid w:val="0013280B"/>
    <w:rsid w:val="00133B3B"/>
    <w:rsid w:val="001349E8"/>
    <w:rsid w:val="001360CA"/>
    <w:rsid w:val="00137F2F"/>
    <w:rsid w:val="001408AE"/>
    <w:rsid w:val="00140B58"/>
    <w:rsid w:val="00140F4E"/>
    <w:rsid w:val="001413CB"/>
    <w:rsid w:val="00142E1C"/>
    <w:rsid w:val="00143270"/>
    <w:rsid w:val="001447D8"/>
    <w:rsid w:val="00145BE9"/>
    <w:rsid w:val="0014678C"/>
    <w:rsid w:val="00147A70"/>
    <w:rsid w:val="00150304"/>
    <w:rsid w:val="00150937"/>
    <w:rsid w:val="00151D21"/>
    <w:rsid w:val="00152FD5"/>
    <w:rsid w:val="0015389E"/>
    <w:rsid w:val="0015449C"/>
    <w:rsid w:val="00154537"/>
    <w:rsid w:val="00155AC0"/>
    <w:rsid w:val="00157218"/>
    <w:rsid w:val="001616E4"/>
    <w:rsid w:val="00161A65"/>
    <w:rsid w:val="0016455B"/>
    <w:rsid w:val="00164C76"/>
    <w:rsid w:val="00165C6A"/>
    <w:rsid w:val="00165D29"/>
    <w:rsid w:val="00166143"/>
    <w:rsid w:val="0016665F"/>
    <w:rsid w:val="0016749D"/>
    <w:rsid w:val="00170BCE"/>
    <w:rsid w:val="00170D93"/>
    <w:rsid w:val="00173686"/>
    <w:rsid w:val="0017420D"/>
    <w:rsid w:val="001744E4"/>
    <w:rsid w:val="0017464A"/>
    <w:rsid w:val="001750FC"/>
    <w:rsid w:val="00175269"/>
    <w:rsid w:val="00175951"/>
    <w:rsid w:val="001772CE"/>
    <w:rsid w:val="00177913"/>
    <w:rsid w:val="00181338"/>
    <w:rsid w:val="00181675"/>
    <w:rsid w:val="001819A7"/>
    <w:rsid w:val="0018259B"/>
    <w:rsid w:val="001827AF"/>
    <w:rsid w:val="00182892"/>
    <w:rsid w:val="00182DB1"/>
    <w:rsid w:val="001836B0"/>
    <w:rsid w:val="00184D4A"/>
    <w:rsid w:val="0018506A"/>
    <w:rsid w:val="001851BC"/>
    <w:rsid w:val="001863D7"/>
    <w:rsid w:val="001863DD"/>
    <w:rsid w:val="001865C7"/>
    <w:rsid w:val="001871CC"/>
    <w:rsid w:val="0018779F"/>
    <w:rsid w:val="00187F1E"/>
    <w:rsid w:val="00190C83"/>
    <w:rsid w:val="00191292"/>
    <w:rsid w:val="00191E74"/>
    <w:rsid w:val="0019220F"/>
    <w:rsid w:val="00193F1A"/>
    <w:rsid w:val="001947C8"/>
    <w:rsid w:val="00194E3B"/>
    <w:rsid w:val="00197D0D"/>
    <w:rsid w:val="001A00A7"/>
    <w:rsid w:val="001A0181"/>
    <w:rsid w:val="001A147A"/>
    <w:rsid w:val="001A1786"/>
    <w:rsid w:val="001A2C5A"/>
    <w:rsid w:val="001A3551"/>
    <w:rsid w:val="001A41C6"/>
    <w:rsid w:val="001A550A"/>
    <w:rsid w:val="001A561E"/>
    <w:rsid w:val="001A65E1"/>
    <w:rsid w:val="001A67BB"/>
    <w:rsid w:val="001B05DD"/>
    <w:rsid w:val="001B0BAC"/>
    <w:rsid w:val="001B1967"/>
    <w:rsid w:val="001B289C"/>
    <w:rsid w:val="001B31C6"/>
    <w:rsid w:val="001B3640"/>
    <w:rsid w:val="001B5E3C"/>
    <w:rsid w:val="001C043E"/>
    <w:rsid w:val="001C146C"/>
    <w:rsid w:val="001C14A6"/>
    <w:rsid w:val="001C3212"/>
    <w:rsid w:val="001C35C1"/>
    <w:rsid w:val="001C3B1D"/>
    <w:rsid w:val="001C48A4"/>
    <w:rsid w:val="001C5513"/>
    <w:rsid w:val="001C5D65"/>
    <w:rsid w:val="001C5F04"/>
    <w:rsid w:val="001C6001"/>
    <w:rsid w:val="001C6637"/>
    <w:rsid w:val="001C71A6"/>
    <w:rsid w:val="001C73DB"/>
    <w:rsid w:val="001C740F"/>
    <w:rsid w:val="001C743E"/>
    <w:rsid w:val="001C7DCF"/>
    <w:rsid w:val="001D0C70"/>
    <w:rsid w:val="001D0CEF"/>
    <w:rsid w:val="001D11CE"/>
    <w:rsid w:val="001D2261"/>
    <w:rsid w:val="001D243E"/>
    <w:rsid w:val="001D2488"/>
    <w:rsid w:val="001D27E9"/>
    <w:rsid w:val="001D28B8"/>
    <w:rsid w:val="001D5D74"/>
    <w:rsid w:val="001D5E03"/>
    <w:rsid w:val="001E1034"/>
    <w:rsid w:val="001E13E8"/>
    <w:rsid w:val="001E315D"/>
    <w:rsid w:val="001E3700"/>
    <w:rsid w:val="001E3CC7"/>
    <w:rsid w:val="001E41D3"/>
    <w:rsid w:val="001E520A"/>
    <w:rsid w:val="001E5929"/>
    <w:rsid w:val="001E7319"/>
    <w:rsid w:val="001E78B1"/>
    <w:rsid w:val="001F2567"/>
    <w:rsid w:val="001F299B"/>
    <w:rsid w:val="001F6E32"/>
    <w:rsid w:val="002001A7"/>
    <w:rsid w:val="002002DC"/>
    <w:rsid w:val="00200C75"/>
    <w:rsid w:val="00203C73"/>
    <w:rsid w:val="00204926"/>
    <w:rsid w:val="00205204"/>
    <w:rsid w:val="00205F6E"/>
    <w:rsid w:val="002062C5"/>
    <w:rsid w:val="00206F5C"/>
    <w:rsid w:val="00207FC2"/>
    <w:rsid w:val="00211853"/>
    <w:rsid w:val="002123F1"/>
    <w:rsid w:val="00213229"/>
    <w:rsid w:val="002150E7"/>
    <w:rsid w:val="00216E7C"/>
    <w:rsid w:val="00217E71"/>
    <w:rsid w:val="002200D2"/>
    <w:rsid w:val="00220477"/>
    <w:rsid w:val="00222675"/>
    <w:rsid w:val="00222790"/>
    <w:rsid w:val="002227DE"/>
    <w:rsid w:val="00223953"/>
    <w:rsid w:val="00225AA2"/>
    <w:rsid w:val="00225C88"/>
    <w:rsid w:val="00225F26"/>
    <w:rsid w:val="00226532"/>
    <w:rsid w:val="002300E9"/>
    <w:rsid w:val="00230378"/>
    <w:rsid w:val="00232578"/>
    <w:rsid w:val="00237350"/>
    <w:rsid w:val="002376F4"/>
    <w:rsid w:val="0023775E"/>
    <w:rsid w:val="00237FC8"/>
    <w:rsid w:val="00242405"/>
    <w:rsid w:val="00242C88"/>
    <w:rsid w:val="00243DD7"/>
    <w:rsid w:val="002455B2"/>
    <w:rsid w:val="00245C84"/>
    <w:rsid w:val="00246757"/>
    <w:rsid w:val="00246B05"/>
    <w:rsid w:val="0024742A"/>
    <w:rsid w:val="00247576"/>
    <w:rsid w:val="002518DB"/>
    <w:rsid w:val="00254978"/>
    <w:rsid w:val="00255478"/>
    <w:rsid w:val="0025556B"/>
    <w:rsid w:val="00255CC6"/>
    <w:rsid w:val="0026176F"/>
    <w:rsid w:val="00261902"/>
    <w:rsid w:val="002620BD"/>
    <w:rsid w:val="00262564"/>
    <w:rsid w:val="00262DC1"/>
    <w:rsid w:val="00263080"/>
    <w:rsid w:val="00264806"/>
    <w:rsid w:val="00265D5A"/>
    <w:rsid w:val="00265D60"/>
    <w:rsid w:val="00266083"/>
    <w:rsid w:val="00267CDC"/>
    <w:rsid w:val="00267D72"/>
    <w:rsid w:val="0027277F"/>
    <w:rsid w:val="00275F1E"/>
    <w:rsid w:val="00277065"/>
    <w:rsid w:val="00277F32"/>
    <w:rsid w:val="0028042A"/>
    <w:rsid w:val="0028055C"/>
    <w:rsid w:val="00280B77"/>
    <w:rsid w:val="00281397"/>
    <w:rsid w:val="002822DD"/>
    <w:rsid w:val="00283DF8"/>
    <w:rsid w:val="00284283"/>
    <w:rsid w:val="0028576A"/>
    <w:rsid w:val="002866BC"/>
    <w:rsid w:val="00291588"/>
    <w:rsid w:val="00291DF4"/>
    <w:rsid w:val="00292F68"/>
    <w:rsid w:val="00292F90"/>
    <w:rsid w:val="00293944"/>
    <w:rsid w:val="00293A30"/>
    <w:rsid w:val="00293DD0"/>
    <w:rsid w:val="002954B7"/>
    <w:rsid w:val="00297794"/>
    <w:rsid w:val="002A04A1"/>
    <w:rsid w:val="002A0722"/>
    <w:rsid w:val="002A0BCF"/>
    <w:rsid w:val="002A0BE8"/>
    <w:rsid w:val="002A1698"/>
    <w:rsid w:val="002A293E"/>
    <w:rsid w:val="002A2B5D"/>
    <w:rsid w:val="002A2CF8"/>
    <w:rsid w:val="002A42BC"/>
    <w:rsid w:val="002A51D5"/>
    <w:rsid w:val="002A541C"/>
    <w:rsid w:val="002A5889"/>
    <w:rsid w:val="002A5A72"/>
    <w:rsid w:val="002A79F6"/>
    <w:rsid w:val="002A7B18"/>
    <w:rsid w:val="002B0B46"/>
    <w:rsid w:val="002B1ABF"/>
    <w:rsid w:val="002B2750"/>
    <w:rsid w:val="002B284E"/>
    <w:rsid w:val="002B4F5D"/>
    <w:rsid w:val="002B559B"/>
    <w:rsid w:val="002B62C1"/>
    <w:rsid w:val="002B694E"/>
    <w:rsid w:val="002B7707"/>
    <w:rsid w:val="002C1868"/>
    <w:rsid w:val="002C1CC9"/>
    <w:rsid w:val="002C1DED"/>
    <w:rsid w:val="002C200A"/>
    <w:rsid w:val="002C2547"/>
    <w:rsid w:val="002C3F7C"/>
    <w:rsid w:val="002C4CE0"/>
    <w:rsid w:val="002C53B7"/>
    <w:rsid w:val="002C544C"/>
    <w:rsid w:val="002C5B72"/>
    <w:rsid w:val="002C5CB0"/>
    <w:rsid w:val="002C7B32"/>
    <w:rsid w:val="002D4400"/>
    <w:rsid w:val="002D452F"/>
    <w:rsid w:val="002D4883"/>
    <w:rsid w:val="002D4993"/>
    <w:rsid w:val="002D5D10"/>
    <w:rsid w:val="002D6281"/>
    <w:rsid w:val="002D64CB"/>
    <w:rsid w:val="002D73B6"/>
    <w:rsid w:val="002D7412"/>
    <w:rsid w:val="002E0B28"/>
    <w:rsid w:val="002E104C"/>
    <w:rsid w:val="002E2E82"/>
    <w:rsid w:val="002E339F"/>
    <w:rsid w:val="002E346A"/>
    <w:rsid w:val="002E4A2F"/>
    <w:rsid w:val="002E4EB5"/>
    <w:rsid w:val="002E54CB"/>
    <w:rsid w:val="002E5525"/>
    <w:rsid w:val="002E5FD0"/>
    <w:rsid w:val="002E6A76"/>
    <w:rsid w:val="002E7C6C"/>
    <w:rsid w:val="002F0720"/>
    <w:rsid w:val="002F1A6C"/>
    <w:rsid w:val="002F385C"/>
    <w:rsid w:val="002F409F"/>
    <w:rsid w:val="002F51D0"/>
    <w:rsid w:val="002F5683"/>
    <w:rsid w:val="002F5F55"/>
    <w:rsid w:val="002F66A1"/>
    <w:rsid w:val="002F745A"/>
    <w:rsid w:val="002F748F"/>
    <w:rsid w:val="002F7EEA"/>
    <w:rsid w:val="003003DB"/>
    <w:rsid w:val="0030116B"/>
    <w:rsid w:val="003019E5"/>
    <w:rsid w:val="00301FA5"/>
    <w:rsid w:val="00302553"/>
    <w:rsid w:val="00306755"/>
    <w:rsid w:val="00306C13"/>
    <w:rsid w:val="003107D4"/>
    <w:rsid w:val="00310A3A"/>
    <w:rsid w:val="00310FA3"/>
    <w:rsid w:val="00311600"/>
    <w:rsid w:val="00311AAF"/>
    <w:rsid w:val="00311C47"/>
    <w:rsid w:val="00311CE7"/>
    <w:rsid w:val="00312750"/>
    <w:rsid w:val="00312A6B"/>
    <w:rsid w:val="003153D6"/>
    <w:rsid w:val="0031580E"/>
    <w:rsid w:val="003165D7"/>
    <w:rsid w:val="00316C3A"/>
    <w:rsid w:val="003179F3"/>
    <w:rsid w:val="00322B14"/>
    <w:rsid w:val="00323626"/>
    <w:rsid w:val="00324922"/>
    <w:rsid w:val="00324F89"/>
    <w:rsid w:val="00325A9F"/>
    <w:rsid w:val="003272B3"/>
    <w:rsid w:val="003275F9"/>
    <w:rsid w:val="003306DF"/>
    <w:rsid w:val="00331D56"/>
    <w:rsid w:val="00332187"/>
    <w:rsid w:val="00332EA8"/>
    <w:rsid w:val="00333AE8"/>
    <w:rsid w:val="0033644C"/>
    <w:rsid w:val="00336A8F"/>
    <w:rsid w:val="00337402"/>
    <w:rsid w:val="00337BFB"/>
    <w:rsid w:val="00340001"/>
    <w:rsid w:val="00342A03"/>
    <w:rsid w:val="00343C59"/>
    <w:rsid w:val="00343DB2"/>
    <w:rsid w:val="003445A7"/>
    <w:rsid w:val="00345082"/>
    <w:rsid w:val="00346419"/>
    <w:rsid w:val="00346799"/>
    <w:rsid w:val="00350ED1"/>
    <w:rsid w:val="003527DB"/>
    <w:rsid w:val="00353AD6"/>
    <w:rsid w:val="00353E1A"/>
    <w:rsid w:val="0035660D"/>
    <w:rsid w:val="0035669A"/>
    <w:rsid w:val="0035728A"/>
    <w:rsid w:val="00357676"/>
    <w:rsid w:val="00360DDB"/>
    <w:rsid w:val="003617EA"/>
    <w:rsid w:val="00362BAA"/>
    <w:rsid w:val="00362DF5"/>
    <w:rsid w:val="00363340"/>
    <w:rsid w:val="00363505"/>
    <w:rsid w:val="00363FE3"/>
    <w:rsid w:val="00365404"/>
    <w:rsid w:val="00367589"/>
    <w:rsid w:val="00367BE4"/>
    <w:rsid w:val="00371D25"/>
    <w:rsid w:val="00371FB3"/>
    <w:rsid w:val="0037225B"/>
    <w:rsid w:val="0037309E"/>
    <w:rsid w:val="003750C3"/>
    <w:rsid w:val="003752DB"/>
    <w:rsid w:val="00376D4C"/>
    <w:rsid w:val="00380E05"/>
    <w:rsid w:val="00381338"/>
    <w:rsid w:val="00381E07"/>
    <w:rsid w:val="00384984"/>
    <w:rsid w:val="00384DF8"/>
    <w:rsid w:val="00385D8A"/>
    <w:rsid w:val="00385E38"/>
    <w:rsid w:val="00385FF4"/>
    <w:rsid w:val="00386A97"/>
    <w:rsid w:val="00387939"/>
    <w:rsid w:val="00390E60"/>
    <w:rsid w:val="00393B1C"/>
    <w:rsid w:val="00394F61"/>
    <w:rsid w:val="00395CC7"/>
    <w:rsid w:val="00395DC0"/>
    <w:rsid w:val="003A0AAF"/>
    <w:rsid w:val="003A0CEF"/>
    <w:rsid w:val="003A27BA"/>
    <w:rsid w:val="003A2F8C"/>
    <w:rsid w:val="003A3C7B"/>
    <w:rsid w:val="003A53E0"/>
    <w:rsid w:val="003A5652"/>
    <w:rsid w:val="003A5C57"/>
    <w:rsid w:val="003A6604"/>
    <w:rsid w:val="003A7887"/>
    <w:rsid w:val="003A7ADE"/>
    <w:rsid w:val="003B0565"/>
    <w:rsid w:val="003B084C"/>
    <w:rsid w:val="003B32E2"/>
    <w:rsid w:val="003B3DC2"/>
    <w:rsid w:val="003B4154"/>
    <w:rsid w:val="003B4710"/>
    <w:rsid w:val="003C20A6"/>
    <w:rsid w:val="003C255A"/>
    <w:rsid w:val="003C2565"/>
    <w:rsid w:val="003C57B5"/>
    <w:rsid w:val="003C6F72"/>
    <w:rsid w:val="003C7265"/>
    <w:rsid w:val="003D0D2E"/>
    <w:rsid w:val="003D0F5C"/>
    <w:rsid w:val="003D208B"/>
    <w:rsid w:val="003D2877"/>
    <w:rsid w:val="003D2BB6"/>
    <w:rsid w:val="003D308C"/>
    <w:rsid w:val="003D3192"/>
    <w:rsid w:val="003D4F63"/>
    <w:rsid w:val="003D5A08"/>
    <w:rsid w:val="003D5ADB"/>
    <w:rsid w:val="003D5DEE"/>
    <w:rsid w:val="003D625C"/>
    <w:rsid w:val="003D645C"/>
    <w:rsid w:val="003D7437"/>
    <w:rsid w:val="003D7A21"/>
    <w:rsid w:val="003E5401"/>
    <w:rsid w:val="003E5E94"/>
    <w:rsid w:val="003E633D"/>
    <w:rsid w:val="003F2258"/>
    <w:rsid w:val="003F22B6"/>
    <w:rsid w:val="003F27F3"/>
    <w:rsid w:val="003F2FF6"/>
    <w:rsid w:val="003F60A4"/>
    <w:rsid w:val="003F60CA"/>
    <w:rsid w:val="003F7F73"/>
    <w:rsid w:val="00400A22"/>
    <w:rsid w:val="00401D81"/>
    <w:rsid w:val="00402086"/>
    <w:rsid w:val="00402D8F"/>
    <w:rsid w:val="004032C6"/>
    <w:rsid w:val="00405B1D"/>
    <w:rsid w:val="00406A19"/>
    <w:rsid w:val="0040784F"/>
    <w:rsid w:val="004103E4"/>
    <w:rsid w:val="00410A6D"/>
    <w:rsid w:val="0041225F"/>
    <w:rsid w:val="004123F1"/>
    <w:rsid w:val="0041357A"/>
    <w:rsid w:val="00413D50"/>
    <w:rsid w:val="0041638A"/>
    <w:rsid w:val="00417D2F"/>
    <w:rsid w:val="00421992"/>
    <w:rsid w:val="0042274A"/>
    <w:rsid w:val="00422AAA"/>
    <w:rsid w:val="00422E48"/>
    <w:rsid w:val="004233C0"/>
    <w:rsid w:val="0042428E"/>
    <w:rsid w:val="004247EF"/>
    <w:rsid w:val="00426A09"/>
    <w:rsid w:val="00427C7F"/>
    <w:rsid w:val="00427D6F"/>
    <w:rsid w:val="00430028"/>
    <w:rsid w:val="004301D3"/>
    <w:rsid w:val="00432888"/>
    <w:rsid w:val="00432932"/>
    <w:rsid w:val="004330CA"/>
    <w:rsid w:val="00437681"/>
    <w:rsid w:val="00437CFF"/>
    <w:rsid w:val="004402C8"/>
    <w:rsid w:val="00440B15"/>
    <w:rsid w:val="004426E9"/>
    <w:rsid w:val="004431F6"/>
    <w:rsid w:val="004444D4"/>
    <w:rsid w:val="004448E7"/>
    <w:rsid w:val="00444F19"/>
    <w:rsid w:val="00444FA2"/>
    <w:rsid w:val="00445C0F"/>
    <w:rsid w:val="004473BE"/>
    <w:rsid w:val="004477EE"/>
    <w:rsid w:val="00447A14"/>
    <w:rsid w:val="004519DC"/>
    <w:rsid w:val="00451A0A"/>
    <w:rsid w:val="00452318"/>
    <w:rsid w:val="00453701"/>
    <w:rsid w:val="00454880"/>
    <w:rsid w:val="00455188"/>
    <w:rsid w:val="004560BE"/>
    <w:rsid w:val="00460A77"/>
    <w:rsid w:val="00461113"/>
    <w:rsid w:val="00461482"/>
    <w:rsid w:val="0046152D"/>
    <w:rsid w:val="004617C6"/>
    <w:rsid w:val="00461A3F"/>
    <w:rsid w:val="00461B1D"/>
    <w:rsid w:val="00462167"/>
    <w:rsid w:val="00462361"/>
    <w:rsid w:val="00462A6C"/>
    <w:rsid w:val="00465072"/>
    <w:rsid w:val="00465252"/>
    <w:rsid w:val="004659E9"/>
    <w:rsid w:val="00466519"/>
    <w:rsid w:val="00467713"/>
    <w:rsid w:val="004717FC"/>
    <w:rsid w:val="0047205D"/>
    <w:rsid w:val="00472549"/>
    <w:rsid w:val="004732F0"/>
    <w:rsid w:val="004734D7"/>
    <w:rsid w:val="004739BF"/>
    <w:rsid w:val="00473B60"/>
    <w:rsid w:val="0047428A"/>
    <w:rsid w:val="00474526"/>
    <w:rsid w:val="004748B1"/>
    <w:rsid w:val="00474C8F"/>
    <w:rsid w:val="00474FAF"/>
    <w:rsid w:val="004752E7"/>
    <w:rsid w:val="00475437"/>
    <w:rsid w:val="0047634F"/>
    <w:rsid w:val="00480873"/>
    <w:rsid w:val="00481040"/>
    <w:rsid w:val="004829D6"/>
    <w:rsid w:val="00482A03"/>
    <w:rsid w:val="0048324E"/>
    <w:rsid w:val="00486850"/>
    <w:rsid w:val="00486DE6"/>
    <w:rsid w:val="00487E81"/>
    <w:rsid w:val="00491374"/>
    <w:rsid w:val="0049229B"/>
    <w:rsid w:val="00492843"/>
    <w:rsid w:val="004929A7"/>
    <w:rsid w:val="004930BD"/>
    <w:rsid w:val="0049436C"/>
    <w:rsid w:val="0049792E"/>
    <w:rsid w:val="00497B13"/>
    <w:rsid w:val="004A18C1"/>
    <w:rsid w:val="004A2003"/>
    <w:rsid w:val="004A2213"/>
    <w:rsid w:val="004A2223"/>
    <w:rsid w:val="004A2A06"/>
    <w:rsid w:val="004A310D"/>
    <w:rsid w:val="004A5DE6"/>
    <w:rsid w:val="004B002E"/>
    <w:rsid w:val="004B236A"/>
    <w:rsid w:val="004B24A8"/>
    <w:rsid w:val="004B32C4"/>
    <w:rsid w:val="004B3409"/>
    <w:rsid w:val="004B371D"/>
    <w:rsid w:val="004B3C44"/>
    <w:rsid w:val="004B4410"/>
    <w:rsid w:val="004B5200"/>
    <w:rsid w:val="004B588B"/>
    <w:rsid w:val="004B5F7A"/>
    <w:rsid w:val="004B696D"/>
    <w:rsid w:val="004B715A"/>
    <w:rsid w:val="004B7C90"/>
    <w:rsid w:val="004B7F1F"/>
    <w:rsid w:val="004C0D13"/>
    <w:rsid w:val="004C1767"/>
    <w:rsid w:val="004C26D3"/>
    <w:rsid w:val="004C5060"/>
    <w:rsid w:val="004C5B60"/>
    <w:rsid w:val="004C5CB6"/>
    <w:rsid w:val="004C6191"/>
    <w:rsid w:val="004C6A5B"/>
    <w:rsid w:val="004C6D79"/>
    <w:rsid w:val="004C791D"/>
    <w:rsid w:val="004D23F4"/>
    <w:rsid w:val="004D3182"/>
    <w:rsid w:val="004D3927"/>
    <w:rsid w:val="004D47F0"/>
    <w:rsid w:val="004D4965"/>
    <w:rsid w:val="004D531C"/>
    <w:rsid w:val="004D7026"/>
    <w:rsid w:val="004D7199"/>
    <w:rsid w:val="004D7432"/>
    <w:rsid w:val="004E0691"/>
    <w:rsid w:val="004E079E"/>
    <w:rsid w:val="004E0B61"/>
    <w:rsid w:val="004E1541"/>
    <w:rsid w:val="004E1E83"/>
    <w:rsid w:val="004E2502"/>
    <w:rsid w:val="004E44F3"/>
    <w:rsid w:val="004E49B8"/>
    <w:rsid w:val="004E4C5D"/>
    <w:rsid w:val="004E656A"/>
    <w:rsid w:val="004F02B6"/>
    <w:rsid w:val="004F030F"/>
    <w:rsid w:val="004F159C"/>
    <w:rsid w:val="004F1A8E"/>
    <w:rsid w:val="004F3514"/>
    <w:rsid w:val="004F39B3"/>
    <w:rsid w:val="004F4B77"/>
    <w:rsid w:val="004F4E30"/>
    <w:rsid w:val="004F4F49"/>
    <w:rsid w:val="004F7F09"/>
    <w:rsid w:val="00501AB6"/>
    <w:rsid w:val="00501C5A"/>
    <w:rsid w:val="00502735"/>
    <w:rsid w:val="00502813"/>
    <w:rsid w:val="00502A0F"/>
    <w:rsid w:val="00503259"/>
    <w:rsid w:val="0050400B"/>
    <w:rsid w:val="005042C7"/>
    <w:rsid w:val="00505160"/>
    <w:rsid w:val="005056B6"/>
    <w:rsid w:val="00505AB7"/>
    <w:rsid w:val="0050611D"/>
    <w:rsid w:val="0050621D"/>
    <w:rsid w:val="00506245"/>
    <w:rsid w:val="005063D4"/>
    <w:rsid w:val="00506E13"/>
    <w:rsid w:val="00506F7B"/>
    <w:rsid w:val="005072ED"/>
    <w:rsid w:val="00507383"/>
    <w:rsid w:val="005105C3"/>
    <w:rsid w:val="005123CD"/>
    <w:rsid w:val="00512A51"/>
    <w:rsid w:val="00513CF5"/>
    <w:rsid w:val="0051446E"/>
    <w:rsid w:val="005148C7"/>
    <w:rsid w:val="00514FB6"/>
    <w:rsid w:val="00515986"/>
    <w:rsid w:val="00515A64"/>
    <w:rsid w:val="0051628D"/>
    <w:rsid w:val="005166F4"/>
    <w:rsid w:val="00516973"/>
    <w:rsid w:val="00516E24"/>
    <w:rsid w:val="0051708E"/>
    <w:rsid w:val="0052028E"/>
    <w:rsid w:val="00520A08"/>
    <w:rsid w:val="00521152"/>
    <w:rsid w:val="00521265"/>
    <w:rsid w:val="00521B36"/>
    <w:rsid w:val="00521E9E"/>
    <w:rsid w:val="00522EF2"/>
    <w:rsid w:val="0052401A"/>
    <w:rsid w:val="00525639"/>
    <w:rsid w:val="005256A5"/>
    <w:rsid w:val="005275EB"/>
    <w:rsid w:val="00527E35"/>
    <w:rsid w:val="00530019"/>
    <w:rsid w:val="00530F30"/>
    <w:rsid w:val="00532822"/>
    <w:rsid w:val="00532B4E"/>
    <w:rsid w:val="00532E3B"/>
    <w:rsid w:val="00534EE2"/>
    <w:rsid w:val="00535969"/>
    <w:rsid w:val="00536376"/>
    <w:rsid w:val="00536778"/>
    <w:rsid w:val="00537057"/>
    <w:rsid w:val="005370F8"/>
    <w:rsid w:val="00537AB7"/>
    <w:rsid w:val="00541CBD"/>
    <w:rsid w:val="00542909"/>
    <w:rsid w:val="005430A0"/>
    <w:rsid w:val="00543F9C"/>
    <w:rsid w:val="005444C0"/>
    <w:rsid w:val="00545225"/>
    <w:rsid w:val="0054580F"/>
    <w:rsid w:val="0054589C"/>
    <w:rsid w:val="0054672F"/>
    <w:rsid w:val="0054754F"/>
    <w:rsid w:val="00547C78"/>
    <w:rsid w:val="00547DFA"/>
    <w:rsid w:val="0055035A"/>
    <w:rsid w:val="00551476"/>
    <w:rsid w:val="00552633"/>
    <w:rsid w:val="005540BA"/>
    <w:rsid w:val="005559BF"/>
    <w:rsid w:val="005562EB"/>
    <w:rsid w:val="00556B21"/>
    <w:rsid w:val="00556BA4"/>
    <w:rsid w:val="00556C79"/>
    <w:rsid w:val="0055713F"/>
    <w:rsid w:val="00560810"/>
    <w:rsid w:val="00563BC6"/>
    <w:rsid w:val="00563F66"/>
    <w:rsid w:val="00564327"/>
    <w:rsid w:val="00564BED"/>
    <w:rsid w:val="00565DFA"/>
    <w:rsid w:val="00566201"/>
    <w:rsid w:val="0056656E"/>
    <w:rsid w:val="005665D6"/>
    <w:rsid w:val="00567371"/>
    <w:rsid w:val="00567AF1"/>
    <w:rsid w:val="00570680"/>
    <w:rsid w:val="00570AA3"/>
    <w:rsid w:val="00571156"/>
    <w:rsid w:val="005712A0"/>
    <w:rsid w:val="00572206"/>
    <w:rsid w:val="00573699"/>
    <w:rsid w:val="005741B8"/>
    <w:rsid w:val="005765A2"/>
    <w:rsid w:val="005767A1"/>
    <w:rsid w:val="00576B42"/>
    <w:rsid w:val="00576EFC"/>
    <w:rsid w:val="005775DC"/>
    <w:rsid w:val="00581430"/>
    <w:rsid w:val="00581675"/>
    <w:rsid w:val="00581846"/>
    <w:rsid w:val="00582744"/>
    <w:rsid w:val="00583E4E"/>
    <w:rsid w:val="00584119"/>
    <w:rsid w:val="005845E8"/>
    <w:rsid w:val="005851A6"/>
    <w:rsid w:val="00585710"/>
    <w:rsid w:val="00585B6F"/>
    <w:rsid w:val="0058637D"/>
    <w:rsid w:val="005917B4"/>
    <w:rsid w:val="00591854"/>
    <w:rsid w:val="00594EA1"/>
    <w:rsid w:val="00594FE0"/>
    <w:rsid w:val="0059564B"/>
    <w:rsid w:val="00595B4E"/>
    <w:rsid w:val="00597127"/>
    <w:rsid w:val="005A131C"/>
    <w:rsid w:val="005A3200"/>
    <w:rsid w:val="005A3FE0"/>
    <w:rsid w:val="005A4202"/>
    <w:rsid w:val="005A5910"/>
    <w:rsid w:val="005A68CC"/>
    <w:rsid w:val="005A6DAD"/>
    <w:rsid w:val="005A6FAB"/>
    <w:rsid w:val="005A75B9"/>
    <w:rsid w:val="005B08CE"/>
    <w:rsid w:val="005B0ADF"/>
    <w:rsid w:val="005B26B5"/>
    <w:rsid w:val="005B2C38"/>
    <w:rsid w:val="005B36F5"/>
    <w:rsid w:val="005B38EA"/>
    <w:rsid w:val="005B4167"/>
    <w:rsid w:val="005B6B68"/>
    <w:rsid w:val="005B7437"/>
    <w:rsid w:val="005C03E2"/>
    <w:rsid w:val="005C085B"/>
    <w:rsid w:val="005C0A46"/>
    <w:rsid w:val="005C0F49"/>
    <w:rsid w:val="005C1E6F"/>
    <w:rsid w:val="005C21EB"/>
    <w:rsid w:val="005C3E2F"/>
    <w:rsid w:val="005C4793"/>
    <w:rsid w:val="005C53CA"/>
    <w:rsid w:val="005C5F01"/>
    <w:rsid w:val="005C6606"/>
    <w:rsid w:val="005C6B18"/>
    <w:rsid w:val="005C7EC1"/>
    <w:rsid w:val="005D0ED9"/>
    <w:rsid w:val="005D10E3"/>
    <w:rsid w:val="005D1A9D"/>
    <w:rsid w:val="005D2CA9"/>
    <w:rsid w:val="005D5145"/>
    <w:rsid w:val="005D5D9C"/>
    <w:rsid w:val="005D756A"/>
    <w:rsid w:val="005E04E5"/>
    <w:rsid w:val="005E166B"/>
    <w:rsid w:val="005E1AAE"/>
    <w:rsid w:val="005E2722"/>
    <w:rsid w:val="005E3175"/>
    <w:rsid w:val="005E4263"/>
    <w:rsid w:val="005E46CA"/>
    <w:rsid w:val="005E5ED8"/>
    <w:rsid w:val="005E6230"/>
    <w:rsid w:val="005E6309"/>
    <w:rsid w:val="005E773C"/>
    <w:rsid w:val="005F0055"/>
    <w:rsid w:val="005F17D8"/>
    <w:rsid w:val="005F353F"/>
    <w:rsid w:val="005F4E8D"/>
    <w:rsid w:val="005F5445"/>
    <w:rsid w:val="005F56BD"/>
    <w:rsid w:val="005F6D2D"/>
    <w:rsid w:val="005F74FD"/>
    <w:rsid w:val="00600292"/>
    <w:rsid w:val="006003D9"/>
    <w:rsid w:val="00604119"/>
    <w:rsid w:val="00604219"/>
    <w:rsid w:val="0060429A"/>
    <w:rsid w:val="0060475F"/>
    <w:rsid w:val="00604B8D"/>
    <w:rsid w:val="00607CC6"/>
    <w:rsid w:val="0061014E"/>
    <w:rsid w:val="00610961"/>
    <w:rsid w:val="00610B61"/>
    <w:rsid w:val="00613BEE"/>
    <w:rsid w:val="006145D8"/>
    <w:rsid w:val="006146B7"/>
    <w:rsid w:val="00615E39"/>
    <w:rsid w:val="0061622C"/>
    <w:rsid w:val="00617031"/>
    <w:rsid w:val="00617121"/>
    <w:rsid w:val="0061735F"/>
    <w:rsid w:val="006202C9"/>
    <w:rsid w:val="00621714"/>
    <w:rsid w:val="0062220F"/>
    <w:rsid w:val="00622481"/>
    <w:rsid w:val="006233E9"/>
    <w:rsid w:val="00624CC7"/>
    <w:rsid w:val="00624F8E"/>
    <w:rsid w:val="00625242"/>
    <w:rsid w:val="00625247"/>
    <w:rsid w:val="006261BB"/>
    <w:rsid w:val="006265D5"/>
    <w:rsid w:val="00626D20"/>
    <w:rsid w:val="00627961"/>
    <w:rsid w:val="0063088F"/>
    <w:rsid w:val="00631FF8"/>
    <w:rsid w:val="0063263B"/>
    <w:rsid w:val="00633952"/>
    <w:rsid w:val="00634F9F"/>
    <w:rsid w:val="00636596"/>
    <w:rsid w:val="006367D8"/>
    <w:rsid w:val="00637F3E"/>
    <w:rsid w:val="006402A4"/>
    <w:rsid w:val="00641791"/>
    <w:rsid w:val="00641EA4"/>
    <w:rsid w:val="00642C91"/>
    <w:rsid w:val="00642D4A"/>
    <w:rsid w:val="00643C2C"/>
    <w:rsid w:val="0064431B"/>
    <w:rsid w:val="00644EDF"/>
    <w:rsid w:val="00644F5B"/>
    <w:rsid w:val="006474F7"/>
    <w:rsid w:val="006500A4"/>
    <w:rsid w:val="00650558"/>
    <w:rsid w:val="0065092C"/>
    <w:rsid w:val="006509AE"/>
    <w:rsid w:val="00651143"/>
    <w:rsid w:val="00651C46"/>
    <w:rsid w:val="006524AA"/>
    <w:rsid w:val="0065257D"/>
    <w:rsid w:val="0065357D"/>
    <w:rsid w:val="006540E3"/>
    <w:rsid w:val="00654194"/>
    <w:rsid w:val="006555A0"/>
    <w:rsid w:val="00655EB7"/>
    <w:rsid w:val="00657561"/>
    <w:rsid w:val="006575E8"/>
    <w:rsid w:val="00657A5C"/>
    <w:rsid w:val="00657BA4"/>
    <w:rsid w:val="00657D75"/>
    <w:rsid w:val="00660A24"/>
    <w:rsid w:val="006629C7"/>
    <w:rsid w:val="00663384"/>
    <w:rsid w:val="00663BB2"/>
    <w:rsid w:val="00663E33"/>
    <w:rsid w:val="00664AB7"/>
    <w:rsid w:val="00664D00"/>
    <w:rsid w:val="006668B6"/>
    <w:rsid w:val="00666DBE"/>
    <w:rsid w:val="00671235"/>
    <w:rsid w:val="006727BE"/>
    <w:rsid w:val="006728C5"/>
    <w:rsid w:val="006736F6"/>
    <w:rsid w:val="00673E53"/>
    <w:rsid w:val="00674441"/>
    <w:rsid w:val="006754DA"/>
    <w:rsid w:val="006763A3"/>
    <w:rsid w:val="00677FD9"/>
    <w:rsid w:val="006802C4"/>
    <w:rsid w:val="00680A72"/>
    <w:rsid w:val="00680AA2"/>
    <w:rsid w:val="00680C33"/>
    <w:rsid w:val="00683609"/>
    <w:rsid w:val="00683CF2"/>
    <w:rsid w:val="00683F86"/>
    <w:rsid w:val="0068448D"/>
    <w:rsid w:val="00684CD6"/>
    <w:rsid w:val="00684D46"/>
    <w:rsid w:val="0068643E"/>
    <w:rsid w:val="0068710D"/>
    <w:rsid w:val="006879CB"/>
    <w:rsid w:val="00690440"/>
    <w:rsid w:val="00690E97"/>
    <w:rsid w:val="00691A29"/>
    <w:rsid w:val="006936E7"/>
    <w:rsid w:val="00695795"/>
    <w:rsid w:val="00695F4F"/>
    <w:rsid w:val="00697C0D"/>
    <w:rsid w:val="00697D7F"/>
    <w:rsid w:val="006A040C"/>
    <w:rsid w:val="006A2807"/>
    <w:rsid w:val="006A2B6E"/>
    <w:rsid w:val="006A4715"/>
    <w:rsid w:val="006A579F"/>
    <w:rsid w:val="006A64F1"/>
    <w:rsid w:val="006A6589"/>
    <w:rsid w:val="006A6CE9"/>
    <w:rsid w:val="006A6D89"/>
    <w:rsid w:val="006A785D"/>
    <w:rsid w:val="006A7E74"/>
    <w:rsid w:val="006B0B6E"/>
    <w:rsid w:val="006B0C62"/>
    <w:rsid w:val="006B2FD7"/>
    <w:rsid w:val="006B34C3"/>
    <w:rsid w:val="006B4788"/>
    <w:rsid w:val="006B4CCF"/>
    <w:rsid w:val="006B63EE"/>
    <w:rsid w:val="006B717E"/>
    <w:rsid w:val="006B759F"/>
    <w:rsid w:val="006B7A60"/>
    <w:rsid w:val="006B7A9D"/>
    <w:rsid w:val="006C0236"/>
    <w:rsid w:val="006C09FA"/>
    <w:rsid w:val="006C1476"/>
    <w:rsid w:val="006C36C8"/>
    <w:rsid w:val="006C39AC"/>
    <w:rsid w:val="006C4BFE"/>
    <w:rsid w:val="006C59D3"/>
    <w:rsid w:val="006D074E"/>
    <w:rsid w:val="006D0923"/>
    <w:rsid w:val="006D092E"/>
    <w:rsid w:val="006D2F09"/>
    <w:rsid w:val="006D43AA"/>
    <w:rsid w:val="006D43B9"/>
    <w:rsid w:val="006D52EE"/>
    <w:rsid w:val="006D5621"/>
    <w:rsid w:val="006D5C7D"/>
    <w:rsid w:val="006D6055"/>
    <w:rsid w:val="006D6704"/>
    <w:rsid w:val="006D71B2"/>
    <w:rsid w:val="006D7D45"/>
    <w:rsid w:val="006E030A"/>
    <w:rsid w:val="006E054A"/>
    <w:rsid w:val="006E0BF5"/>
    <w:rsid w:val="006E1537"/>
    <w:rsid w:val="006E2385"/>
    <w:rsid w:val="006E2588"/>
    <w:rsid w:val="006E2EC9"/>
    <w:rsid w:val="006E3411"/>
    <w:rsid w:val="006E41C0"/>
    <w:rsid w:val="006E5451"/>
    <w:rsid w:val="006E66BD"/>
    <w:rsid w:val="006E7A14"/>
    <w:rsid w:val="006F0AF7"/>
    <w:rsid w:val="006F189F"/>
    <w:rsid w:val="006F2E81"/>
    <w:rsid w:val="006F3C98"/>
    <w:rsid w:val="006F4081"/>
    <w:rsid w:val="006F489A"/>
    <w:rsid w:val="006F4993"/>
    <w:rsid w:val="006F657A"/>
    <w:rsid w:val="006F68D7"/>
    <w:rsid w:val="006F6FCA"/>
    <w:rsid w:val="00700627"/>
    <w:rsid w:val="00700BDE"/>
    <w:rsid w:val="0070157C"/>
    <w:rsid w:val="00701B04"/>
    <w:rsid w:val="00702A3A"/>
    <w:rsid w:val="007030B1"/>
    <w:rsid w:val="00703115"/>
    <w:rsid w:val="00703C5D"/>
    <w:rsid w:val="00704B16"/>
    <w:rsid w:val="00704E92"/>
    <w:rsid w:val="00706018"/>
    <w:rsid w:val="00706D15"/>
    <w:rsid w:val="007122F2"/>
    <w:rsid w:val="00712BFF"/>
    <w:rsid w:val="00712CD9"/>
    <w:rsid w:val="007131A4"/>
    <w:rsid w:val="00713CFC"/>
    <w:rsid w:val="007142FB"/>
    <w:rsid w:val="00714D18"/>
    <w:rsid w:val="00715FFB"/>
    <w:rsid w:val="007166D7"/>
    <w:rsid w:val="00717658"/>
    <w:rsid w:val="00720A8F"/>
    <w:rsid w:val="00720C36"/>
    <w:rsid w:val="00720F47"/>
    <w:rsid w:val="00721EF5"/>
    <w:rsid w:val="0072231C"/>
    <w:rsid w:val="00723FF2"/>
    <w:rsid w:val="0072459B"/>
    <w:rsid w:val="00724CC3"/>
    <w:rsid w:val="007265B4"/>
    <w:rsid w:val="0072752C"/>
    <w:rsid w:val="00727A36"/>
    <w:rsid w:val="00730884"/>
    <w:rsid w:val="00731292"/>
    <w:rsid w:val="00731B79"/>
    <w:rsid w:val="0073273B"/>
    <w:rsid w:val="00732B33"/>
    <w:rsid w:val="00733A3B"/>
    <w:rsid w:val="00733D30"/>
    <w:rsid w:val="00733FC3"/>
    <w:rsid w:val="00740337"/>
    <w:rsid w:val="00741906"/>
    <w:rsid w:val="00745374"/>
    <w:rsid w:val="0074625C"/>
    <w:rsid w:val="00746404"/>
    <w:rsid w:val="007509E7"/>
    <w:rsid w:val="007523A9"/>
    <w:rsid w:val="007525B5"/>
    <w:rsid w:val="00752BCC"/>
    <w:rsid w:val="007531E8"/>
    <w:rsid w:val="00753906"/>
    <w:rsid w:val="007544A4"/>
    <w:rsid w:val="0075450F"/>
    <w:rsid w:val="00754BD3"/>
    <w:rsid w:val="007557A6"/>
    <w:rsid w:val="00756AA8"/>
    <w:rsid w:val="007577EA"/>
    <w:rsid w:val="0075785A"/>
    <w:rsid w:val="0076097D"/>
    <w:rsid w:val="00761473"/>
    <w:rsid w:val="00761807"/>
    <w:rsid w:val="007637E6"/>
    <w:rsid w:val="007639B5"/>
    <w:rsid w:val="00763B26"/>
    <w:rsid w:val="00764599"/>
    <w:rsid w:val="00766C07"/>
    <w:rsid w:val="0076710B"/>
    <w:rsid w:val="00767651"/>
    <w:rsid w:val="00771B35"/>
    <w:rsid w:val="00772A37"/>
    <w:rsid w:val="00772D36"/>
    <w:rsid w:val="0077382A"/>
    <w:rsid w:val="007741DE"/>
    <w:rsid w:val="007761E8"/>
    <w:rsid w:val="00777517"/>
    <w:rsid w:val="00777D05"/>
    <w:rsid w:val="00777EF2"/>
    <w:rsid w:val="00780F2B"/>
    <w:rsid w:val="0078442D"/>
    <w:rsid w:val="00784A5A"/>
    <w:rsid w:val="0078552A"/>
    <w:rsid w:val="00790882"/>
    <w:rsid w:val="00791960"/>
    <w:rsid w:val="0079281F"/>
    <w:rsid w:val="00792FD7"/>
    <w:rsid w:val="00793EE6"/>
    <w:rsid w:val="00794407"/>
    <w:rsid w:val="007945AD"/>
    <w:rsid w:val="00794D47"/>
    <w:rsid w:val="00795A08"/>
    <w:rsid w:val="00795CB9"/>
    <w:rsid w:val="00795FAB"/>
    <w:rsid w:val="00797AE4"/>
    <w:rsid w:val="007A03B2"/>
    <w:rsid w:val="007A08BE"/>
    <w:rsid w:val="007A31ED"/>
    <w:rsid w:val="007A344E"/>
    <w:rsid w:val="007A38AF"/>
    <w:rsid w:val="007A4157"/>
    <w:rsid w:val="007A478E"/>
    <w:rsid w:val="007A6A46"/>
    <w:rsid w:val="007B123D"/>
    <w:rsid w:val="007B19CD"/>
    <w:rsid w:val="007B1CD9"/>
    <w:rsid w:val="007B1DBF"/>
    <w:rsid w:val="007B1FA3"/>
    <w:rsid w:val="007B288E"/>
    <w:rsid w:val="007B2CCC"/>
    <w:rsid w:val="007B7319"/>
    <w:rsid w:val="007B7762"/>
    <w:rsid w:val="007C1D21"/>
    <w:rsid w:val="007C312F"/>
    <w:rsid w:val="007C351E"/>
    <w:rsid w:val="007C4047"/>
    <w:rsid w:val="007C680D"/>
    <w:rsid w:val="007C6FE2"/>
    <w:rsid w:val="007C7320"/>
    <w:rsid w:val="007C7A09"/>
    <w:rsid w:val="007C7EAC"/>
    <w:rsid w:val="007D060C"/>
    <w:rsid w:val="007D149A"/>
    <w:rsid w:val="007D16F8"/>
    <w:rsid w:val="007D2228"/>
    <w:rsid w:val="007D36CB"/>
    <w:rsid w:val="007D40B6"/>
    <w:rsid w:val="007D411D"/>
    <w:rsid w:val="007D41A9"/>
    <w:rsid w:val="007D497E"/>
    <w:rsid w:val="007D5EBB"/>
    <w:rsid w:val="007D7DB2"/>
    <w:rsid w:val="007E0D24"/>
    <w:rsid w:val="007E1AFB"/>
    <w:rsid w:val="007E262E"/>
    <w:rsid w:val="007E2D8F"/>
    <w:rsid w:val="007E4C62"/>
    <w:rsid w:val="007E5279"/>
    <w:rsid w:val="007E6E92"/>
    <w:rsid w:val="007E6EE5"/>
    <w:rsid w:val="007E7F83"/>
    <w:rsid w:val="007F09F0"/>
    <w:rsid w:val="007F0D16"/>
    <w:rsid w:val="007F1425"/>
    <w:rsid w:val="007F29F6"/>
    <w:rsid w:val="007F3772"/>
    <w:rsid w:val="007F4F06"/>
    <w:rsid w:val="007F52B3"/>
    <w:rsid w:val="007F54FA"/>
    <w:rsid w:val="007F6C04"/>
    <w:rsid w:val="00800D4F"/>
    <w:rsid w:val="00801C0A"/>
    <w:rsid w:val="00802CB8"/>
    <w:rsid w:val="00805C0B"/>
    <w:rsid w:val="00805F4A"/>
    <w:rsid w:val="0080649D"/>
    <w:rsid w:val="00807404"/>
    <w:rsid w:val="0080740D"/>
    <w:rsid w:val="0080770D"/>
    <w:rsid w:val="00810DB6"/>
    <w:rsid w:val="00811C63"/>
    <w:rsid w:val="00811CE5"/>
    <w:rsid w:val="0081214C"/>
    <w:rsid w:val="00812230"/>
    <w:rsid w:val="008130C3"/>
    <w:rsid w:val="008148AD"/>
    <w:rsid w:val="00814EE5"/>
    <w:rsid w:val="00815089"/>
    <w:rsid w:val="00816273"/>
    <w:rsid w:val="008166FE"/>
    <w:rsid w:val="00817A0A"/>
    <w:rsid w:val="00817EAC"/>
    <w:rsid w:val="00820D58"/>
    <w:rsid w:val="00822725"/>
    <w:rsid w:val="00825BF7"/>
    <w:rsid w:val="00825D7C"/>
    <w:rsid w:val="0083139C"/>
    <w:rsid w:val="00833331"/>
    <w:rsid w:val="00833369"/>
    <w:rsid w:val="00833D8F"/>
    <w:rsid w:val="008353E9"/>
    <w:rsid w:val="00843F42"/>
    <w:rsid w:val="00843F5C"/>
    <w:rsid w:val="008456DD"/>
    <w:rsid w:val="008468D3"/>
    <w:rsid w:val="00846F28"/>
    <w:rsid w:val="00847033"/>
    <w:rsid w:val="008548E5"/>
    <w:rsid w:val="00855C2C"/>
    <w:rsid w:val="00855E58"/>
    <w:rsid w:val="0085623C"/>
    <w:rsid w:val="00856FB8"/>
    <w:rsid w:val="00857408"/>
    <w:rsid w:val="00857E9E"/>
    <w:rsid w:val="00860422"/>
    <w:rsid w:val="00862F8D"/>
    <w:rsid w:val="008651B6"/>
    <w:rsid w:val="008657B7"/>
    <w:rsid w:val="00865C0E"/>
    <w:rsid w:val="00865DF4"/>
    <w:rsid w:val="00865E15"/>
    <w:rsid w:val="008663EF"/>
    <w:rsid w:val="00867546"/>
    <w:rsid w:val="00867C92"/>
    <w:rsid w:val="008705FE"/>
    <w:rsid w:val="0087111D"/>
    <w:rsid w:val="00874949"/>
    <w:rsid w:val="008758D5"/>
    <w:rsid w:val="00877FEF"/>
    <w:rsid w:val="008804DD"/>
    <w:rsid w:val="00880CFC"/>
    <w:rsid w:val="00882A52"/>
    <w:rsid w:val="0088313E"/>
    <w:rsid w:val="00883B63"/>
    <w:rsid w:val="00884387"/>
    <w:rsid w:val="00885581"/>
    <w:rsid w:val="0088621B"/>
    <w:rsid w:val="008874C4"/>
    <w:rsid w:val="008900D8"/>
    <w:rsid w:val="008910EF"/>
    <w:rsid w:val="0089247A"/>
    <w:rsid w:val="00892D05"/>
    <w:rsid w:val="00893528"/>
    <w:rsid w:val="00893E8F"/>
    <w:rsid w:val="00894C63"/>
    <w:rsid w:val="00894CE0"/>
    <w:rsid w:val="00895B78"/>
    <w:rsid w:val="00896D0E"/>
    <w:rsid w:val="008A0C59"/>
    <w:rsid w:val="008A5A47"/>
    <w:rsid w:val="008A5C15"/>
    <w:rsid w:val="008A6B63"/>
    <w:rsid w:val="008A769C"/>
    <w:rsid w:val="008B14AD"/>
    <w:rsid w:val="008B23C9"/>
    <w:rsid w:val="008B2646"/>
    <w:rsid w:val="008B48B4"/>
    <w:rsid w:val="008B4BF3"/>
    <w:rsid w:val="008B4D83"/>
    <w:rsid w:val="008B58E4"/>
    <w:rsid w:val="008B5DB2"/>
    <w:rsid w:val="008B669E"/>
    <w:rsid w:val="008B78EB"/>
    <w:rsid w:val="008C0B33"/>
    <w:rsid w:val="008C2059"/>
    <w:rsid w:val="008C322E"/>
    <w:rsid w:val="008C6108"/>
    <w:rsid w:val="008C627F"/>
    <w:rsid w:val="008C6C7B"/>
    <w:rsid w:val="008D094E"/>
    <w:rsid w:val="008D2215"/>
    <w:rsid w:val="008D2604"/>
    <w:rsid w:val="008D32C7"/>
    <w:rsid w:val="008D3DD4"/>
    <w:rsid w:val="008D4E66"/>
    <w:rsid w:val="008D50E6"/>
    <w:rsid w:val="008D604F"/>
    <w:rsid w:val="008E0C11"/>
    <w:rsid w:val="008E1068"/>
    <w:rsid w:val="008E16CA"/>
    <w:rsid w:val="008E3408"/>
    <w:rsid w:val="008E51EB"/>
    <w:rsid w:val="008E7155"/>
    <w:rsid w:val="008E742C"/>
    <w:rsid w:val="008E74A5"/>
    <w:rsid w:val="008E7A1F"/>
    <w:rsid w:val="008E7E5B"/>
    <w:rsid w:val="008F0980"/>
    <w:rsid w:val="008F26B6"/>
    <w:rsid w:val="008F2C36"/>
    <w:rsid w:val="008F4CDE"/>
    <w:rsid w:val="008F4E19"/>
    <w:rsid w:val="008F4E29"/>
    <w:rsid w:val="008F584D"/>
    <w:rsid w:val="008F6224"/>
    <w:rsid w:val="00900514"/>
    <w:rsid w:val="00900981"/>
    <w:rsid w:val="00901159"/>
    <w:rsid w:val="00903179"/>
    <w:rsid w:val="0090370A"/>
    <w:rsid w:val="00907205"/>
    <w:rsid w:val="0091065D"/>
    <w:rsid w:val="0091124D"/>
    <w:rsid w:val="0091165E"/>
    <w:rsid w:val="00912A8A"/>
    <w:rsid w:val="0091365B"/>
    <w:rsid w:val="009143A9"/>
    <w:rsid w:val="00917C38"/>
    <w:rsid w:val="00920353"/>
    <w:rsid w:val="009204D4"/>
    <w:rsid w:val="00920F2B"/>
    <w:rsid w:val="009213EA"/>
    <w:rsid w:val="00921743"/>
    <w:rsid w:val="00923C0B"/>
    <w:rsid w:val="009242E1"/>
    <w:rsid w:val="00924909"/>
    <w:rsid w:val="00924B27"/>
    <w:rsid w:val="009257EC"/>
    <w:rsid w:val="00931808"/>
    <w:rsid w:val="00932285"/>
    <w:rsid w:val="009327E5"/>
    <w:rsid w:val="00933C0D"/>
    <w:rsid w:val="00934CD7"/>
    <w:rsid w:val="009356B0"/>
    <w:rsid w:val="009422D9"/>
    <w:rsid w:val="00942929"/>
    <w:rsid w:val="00942DA0"/>
    <w:rsid w:val="00943569"/>
    <w:rsid w:val="00943BA0"/>
    <w:rsid w:val="00943D35"/>
    <w:rsid w:val="009441D7"/>
    <w:rsid w:val="00944990"/>
    <w:rsid w:val="009457E2"/>
    <w:rsid w:val="009458A8"/>
    <w:rsid w:val="00947A90"/>
    <w:rsid w:val="00950DB1"/>
    <w:rsid w:val="0095107D"/>
    <w:rsid w:val="00951160"/>
    <w:rsid w:val="009549BF"/>
    <w:rsid w:val="009571E2"/>
    <w:rsid w:val="0096305F"/>
    <w:rsid w:val="00963BDD"/>
    <w:rsid w:val="00964302"/>
    <w:rsid w:val="00964AE8"/>
    <w:rsid w:val="00966BE3"/>
    <w:rsid w:val="009676B0"/>
    <w:rsid w:val="0097054D"/>
    <w:rsid w:val="00970910"/>
    <w:rsid w:val="00971666"/>
    <w:rsid w:val="009723F4"/>
    <w:rsid w:val="0097271E"/>
    <w:rsid w:val="00973630"/>
    <w:rsid w:val="00973C68"/>
    <w:rsid w:val="0097451C"/>
    <w:rsid w:val="00974BA5"/>
    <w:rsid w:val="009759E7"/>
    <w:rsid w:val="00977174"/>
    <w:rsid w:val="00977632"/>
    <w:rsid w:val="00977D39"/>
    <w:rsid w:val="0098009C"/>
    <w:rsid w:val="00983B38"/>
    <w:rsid w:val="00985CA7"/>
    <w:rsid w:val="00986E79"/>
    <w:rsid w:val="00987A65"/>
    <w:rsid w:val="00987C0E"/>
    <w:rsid w:val="00987E36"/>
    <w:rsid w:val="00990DD2"/>
    <w:rsid w:val="009922D8"/>
    <w:rsid w:val="00993CD2"/>
    <w:rsid w:val="00994534"/>
    <w:rsid w:val="00994E93"/>
    <w:rsid w:val="00995AF5"/>
    <w:rsid w:val="00997C95"/>
    <w:rsid w:val="009A0F08"/>
    <w:rsid w:val="009A1793"/>
    <w:rsid w:val="009A2570"/>
    <w:rsid w:val="009A2B17"/>
    <w:rsid w:val="009A3273"/>
    <w:rsid w:val="009A332A"/>
    <w:rsid w:val="009A3841"/>
    <w:rsid w:val="009A58AF"/>
    <w:rsid w:val="009A5D96"/>
    <w:rsid w:val="009A61BD"/>
    <w:rsid w:val="009A6734"/>
    <w:rsid w:val="009A7E0E"/>
    <w:rsid w:val="009B0F9D"/>
    <w:rsid w:val="009B140C"/>
    <w:rsid w:val="009B14D9"/>
    <w:rsid w:val="009B1D9A"/>
    <w:rsid w:val="009B2488"/>
    <w:rsid w:val="009B336F"/>
    <w:rsid w:val="009B4354"/>
    <w:rsid w:val="009B48BF"/>
    <w:rsid w:val="009B72A6"/>
    <w:rsid w:val="009B789E"/>
    <w:rsid w:val="009B7D94"/>
    <w:rsid w:val="009C1BC3"/>
    <w:rsid w:val="009C491E"/>
    <w:rsid w:val="009C7F9C"/>
    <w:rsid w:val="009D53C1"/>
    <w:rsid w:val="009D70C3"/>
    <w:rsid w:val="009E0D01"/>
    <w:rsid w:val="009E20AA"/>
    <w:rsid w:val="009E3566"/>
    <w:rsid w:val="009E4C19"/>
    <w:rsid w:val="009E602D"/>
    <w:rsid w:val="009F043F"/>
    <w:rsid w:val="009F04CC"/>
    <w:rsid w:val="009F0CD1"/>
    <w:rsid w:val="009F26A1"/>
    <w:rsid w:val="009F28C9"/>
    <w:rsid w:val="009F5082"/>
    <w:rsid w:val="009F702D"/>
    <w:rsid w:val="009F7722"/>
    <w:rsid w:val="00A001C6"/>
    <w:rsid w:val="00A005BA"/>
    <w:rsid w:val="00A00CDF"/>
    <w:rsid w:val="00A02E0E"/>
    <w:rsid w:val="00A02FFA"/>
    <w:rsid w:val="00A033F9"/>
    <w:rsid w:val="00A03A39"/>
    <w:rsid w:val="00A044F7"/>
    <w:rsid w:val="00A05069"/>
    <w:rsid w:val="00A05664"/>
    <w:rsid w:val="00A0638B"/>
    <w:rsid w:val="00A073BB"/>
    <w:rsid w:val="00A0741A"/>
    <w:rsid w:val="00A0776A"/>
    <w:rsid w:val="00A100B2"/>
    <w:rsid w:val="00A108B6"/>
    <w:rsid w:val="00A10CE1"/>
    <w:rsid w:val="00A12302"/>
    <w:rsid w:val="00A1280D"/>
    <w:rsid w:val="00A12DF6"/>
    <w:rsid w:val="00A140EF"/>
    <w:rsid w:val="00A1478A"/>
    <w:rsid w:val="00A16276"/>
    <w:rsid w:val="00A16A25"/>
    <w:rsid w:val="00A17AAE"/>
    <w:rsid w:val="00A17C33"/>
    <w:rsid w:val="00A20172"/>
    <w:rsid w:val="00A2151F"/>
    <w:rsid w:val="00A22B6C"/>
    <w:rsid w:val="00A23158"/>
    <w:rsid w:val="00A267AF"/>
    <w:rsid w:val="00A27405"/>
    <w:rsid w:val="00A2740F"/>
    <w:rsid w:val="00A2763D"/>
    <w:rsid w:val="00A2798D"/>
    <w:rsid w:val="00A30736"/>
    <w:rsid w:val="00A3078B"/>
    <w:rsid w:val="00A3092E"/>
    <w:rsid w:val="00A30C21"/>
    <w:rsid w:val="00A318C7"/>
    <w:rsid w:val="00A32473"/>
    <w:rsid w:val="00A32FC5"/>
    <w:rsid w:val="00A33294"/>
    <w:rsid w:val="00A339E3"/>
    <w:rsid w:val="00A33B98"/>
    <w:rsid w:val="00A33C5B"/>
    <w:rsid w:val="00A34BE5"/>
    <w:rsid w:val="00A35C0C"/>
    <w:rsid w:val="00A36990"/>
    <w:rsid w:val="00A36F0A"/>
    <w:rsid w:val="00A40374"/>
    <w:rsid w:val="00A419A0"/>
    <w:rsid w:val="00A42D68"/>
    <w:rsid w:val="00A438A7"/>
    <w:rsid w:val="00A46602"/>
    <w:rsid w:val="00A46764"/>
    <w:rsid w:val="00A46E88"/>
    <w:rsid w:val="00A47F95"/>
    <w:rsid w:val="00A47FB1"/>
    <w:rsid w:val="00A50292"/>
    <w:rsid w:val="00A5147E"/>
    <w:rsid w:val="00A5150B"/>
    <w:rsid w:val="00A52494"/>
    <w:rsid w:val="00A53059"/>
    <w:rsid w:val="00A53A85"/>
    <w:rsid w:val="00A53B4A"/>
    <w:rsid w:val="00A53F90"/>
    <w:rsid w:val="00A54543"/>
    <w:rsid w:val="00A551C1"/>
    <w:rsid w:val="00A558F7"/>
    <w:rsid w:val="00A617D7"/>
    <w:rsid w:val="00A61B72"/>
    <w:rsid w:val="00A62464"/>
    <w:rsid w:val="00A627B4"/>
    <w:rsid w:val="00A63C6C"/>
    <w:rsid w:val="00A6482E"/>
    <w:rsid w:val="00A6495D"/>
    <w:rsid w:val="00A64960"/>
    <w:rsid w:val="00A64E63"/>
    <w:rsid w:val="00A674DE"/>
    <w:rsid w:val="00A67EAB"/>
    <w:rsid w:val="00A7044E"/>
    <w:rsid w:val="00A70D57"/>
    <w:rsid w:val="00A711E5"/>
    <w:rsid w:val="00A7131C"/>
    <w:rsid w:val="00A71895"/>
    <w:rsid w:val="00A71F53"/>
    <w:rsid w:val="00A72078"/>
    <w:rsid w:val="00A72F92"/>
    <w:rsid w:val="00A732B7"/>
    <w:rsid w:val="00A735E5"/>
    <w:rsid w:val="00A7362A"/>
    <w:rsid w:val="00A7458F"/>
    <w:rsid w:val="00A7479D"/>
    <w:rsid w:val="00A74E57"/>
    <w:rsid w:val="00A76143"/>
    <w:rsid w:val="00A761D6"/>
    <w:rsid w:val="00A8275C"/>
    <w:rsid w:val="00A82905"/>
    <w:rsid w:val="00A82BAA"/>
    <w:rsid w:val="00A83331"/>
    <w:rsid w:val="00A83AE5"/>
    <w:rsid w:val="00A83D8B"/>
    <w:rsid w:val="00A8536C"/>
    <w:rsid w:val="00A86531"/>
    <w:rsid w:val="00A869BE"/>
    <w:rsid w:val="00A86A09"/>
    <w:rsid w:val="00A8799F"/>
    <w:rsid w:val="00A905D4"/>
    <w:rsid w:val="00A9071C"/>
    <w:rsid w:val="00A90B27"/>
    <w:rsid w:val="00A91C2C"/>
    <w:rsid w:val="00A9247C"/>
    <w:rsid w:val="00A92820"/>
    <w:rsid w:val="00A92F4E"/>
    <w:rsid w:val="00A9300F"/>
    <w:rsid w:val="00A9326B"/>
    <w:rsid w:val="00A935CF"/>
    <w:rsid w:val="00A94B24"/>
    <w:rsid w:val="00A95C53"/>
    <w:rsid w:val="00A97358"/>
    <w:rsid w:val="00A97518"/>
    <w:rsid w:val="00AA08DE"/>
    <w:rsid w:val="00AA1579"/>
    <w:rsid w:val="00AA184B"/>
    <w:rsid w:val="00AA1AD9"/>
    <w:rsid w:val="00AA21A6"/>
    <w:rsid w:val="00AA306F"/>
    <w:rsid w:val="00AA308F"/>
    <w:rsid w:val="00AA4DF7"/>
    <w:rsid w:val="00AA5FAB"/>
    <w:rsid w:val="00AB0CBF"/>
    <w:rsid w:val="00AB0DCE"/>
    <w:rsid w:val="00AB2A30"/>
    <w:rsid w:val="00AB47C4"/>
    <w:rsid w:val="00AB661E"/>
    <w:rsid w:val="00AB6FE7"/>
    <w:rsid w:val="00AC0BC3"/>
    <w:rsid w:val="00AC0BF5"/>
    <w:rsid w:val="00AC0CD5"/>
    <w:rsid w:val="00AC163C"/>
    <w:rsid w:val="00AC3735"/>
    <w:rsid w:val="00AC3846"/>
    <w:rsid w:val="00AC3E44"/>
    <w:rsid w:val="00AC51B5"/>
    <w:rsid w:val="00AC60F9"/>
    <w:rsid w:val="00AD0160"/>
    <w:rsid w:val="00AD0465"/>
    <w:rsid w:val="00AD04F4"/>
    <w:rsid w:val="00AD227C"/>
    <w:rsid w:val="00AD30B1"/>
    <w:rsid w:val="00AD4CFD"/>
    <w:rsid w:val="00AD5069"/>
    <w:rsid w:val="00AD6438"/>
    <w:rsid w:val="00AD719E"/>
    <w:rsid w:val="00AD72AB"/>
    <w:rsid w:val="00AD73E3"/>
    <w:rsid w:val="00AE0F15"/>
    <w:rsid w:val="00AE3212"/>
    <w:rsid w:val="00AE4052"/>
    <w:rsid w:val="00AE433E"/>
    <w:rsid w:val="00AE572D"/>
    <w:rsid w:val="00AE58AB"/>
    <w:rsid w:val="00AE6A10"/>
    <w:rsid w:val="00AF0895"/>
    <w:rsid w:val="00AF0D4C"/>
    <w:rsid w:val="00AF0E72"/>
    <w:rsid w:val="00AF1B27"/>
    <w:rsid w:val="00AF2B14"/>
    <w:rsid w:val="00AF49A5"/>
    <w:rsid w:val="00AF5972"/>
    <w:rsid w:val="00AF6179"/>
    <w:rsid w:val="00AF6BA1"/>
    <w:rsid w:val="00AF73E6"/>
    <w:rsid w:val="00AF7701"/>
    <w:rsid w:val="00B0029D"/>
    <w:rsid w:val="00B00E31"/>
    <w:rsid w:val="00B02930"/>
    <w:rsid w:val="00B04459"/>
    <w:rsid w:val="00B04CF3"/>
    <w:rsid w:val="00B07725"/>
    <w:rsid w:val="00B0787C"/>
    <w:rsid w:val="00B11027"/>
    <w:rsid w:val="00B1171E"/>
    <w:rsid w:val="00B11CC2"/>
    <w:rsid w:val="00B135C8"/>
    <w:rsid w:val="00B138B6"/>
    <w:rsid w:val="00B14708"/>
    <w:rsid w:val="00B152DC"/>
    <w:rsid w:val="00B1559D"/>
    <w:rsid w:val="00B15D24"/>
    <w:rsid w:val="00B1750A"/>
    <w:rsid w:val="00B20493"/>
    <w:rsid w:val="00B2232C"/>
    <w:rsid w:val="00B22DA4"/>
    <w:rsid w:val="00B245C9"/>
    <w:rsid w:val="00B24CCA"/>
    <w:rsid w:val="00B2671A"/>
    <w:rsid w:val="00B26EBE"/>
    <w:rsid w:val="00B27061"/>
    <w:rsid w:val="00B27B28"/>
    <w:rsid w:val="00B31150"/>
    <w:rsid w:val="00B31A3B"/>
    <w:rsid w:val="00B326B5"/>
    <w:rsid w:val="00B332BA"/>
    <w:rsid w:val="00B333C2"/>
    <w:rsid w:val="00B3492B"/>
    <w:rsid w:val="00B34D18"/>
    <w:rsid w:val="00B35151"/>
    <w:rsid w:val="00B37B72"/>
    <w:rsid w:val="00B37D05"/>
    <w:rsid w:val="00B42098"/>
    <w:rsid w:val="00B43A5B"/>
    <w:rsid w:val="00B463DC"/>
    <w:rsid w:val="00B465D8"/>
    <w:rsid w:val="00B47D45"/>
    <w:rsid w:val="00B50BCF"/>
    <w:rsid w:val="00B51349"/>
    <w:rsid w:val="00B51BE9"/>
    <w:rsid w:val="00B51E8E"/>
    <w:rsid w:val="00B52F18"/>
    <w:rsid w:val="00B53BF4"/>
    <w:rsid w:val="00B550DE"/>
    <w:rsid w:val="00B56F83"/>
    <w:rsid w:val="00B5726D"/>
    <w:rsid w:val="00B57271"/>
    <w:rsid w:val="00B608CB"/>
    <w:rsid w:val="00B61454"/>
    <w:rsid w:val="00B642F2"/>
    <w:rsid w:val="00B66CAD"/>
    <w:rsid w:val="00B70308"/>
    <w:rsid w:val="00B70A3A"/>
    <w:rsid w:val="00B71D2F"/>
    <w:rsid w:val="00B720ED"/>
    <w:rsid w:val="00B721F7"/>
    <w:rsid w:val="00B7277C"/>
    <w:rsid w:val="00B729E7"/>
    <w:rsid w:val="00B72F84"/>
    <w:rsid w:val="00B747C9"/>
    <w:rsid w:val="00B74B59"/>
    <w:rsid w:val="00B75EDB"/>
    <w:rsid w:val="00B76D55"/>
    <w:rsid w:val="00B77151"/>
    <w:rsid w:val="00B80610"/>
    <w:rsid w:val="00B82F2F"/>
    <w:rsid w:val="00B84194"/>
    <w:rsid w:val="00B8494F"/>
    <w:rsid w:val="00B85111"/>
    <w:rsid w:val="00B8580E"/>
    <w:rsid w:val="00B874CF"/>
    <w:rsid w:val="00B90E7D"/>
    <w:rsid w:val="00B90FC4"/>
    <w:rsid w:val="00B910A7"/>
    <w:rsid w:val="00B92D9B"/>
    <w:rsid w:val="00B93ED3"/>
    <w:rsid w:val="00B95177"/>
    <w:rsid w:val="00B95F88"/>
    <w:rsid w:val="00B966E8"/>
    <w:rsid w:val="00B978CF"/>
    <w:rsid w:val="00B97E3E"/>
    <w:rsid w:val="00BA055D"/>
    <w:rsid w:val="00BA1011"/>
    <w:rsid w:val="00BA3900"/>
    <w:rsid w:val="00BA3C23"/>
    <w:rsid w:val="00BA42C1"/>
    <w:rsid w:val="00BA4826"/>
    <w:rsid w:val="00BA5504"/>
    <w:rsid w:val="00BA5B67"/>
    <w:rsid w:val="00BA61AF"/>
    <w:rsid w:val="00BA61CF"/>
    <w:rsid w:val="00BA642C"/>
    <w:rsid w:val="00BA6432"/>
    <w:rsid w:val="00BA6D9B"/>
    <w:rsid w:val="00BB0720"/>
    <w:rsid w:val="00BB1A51"/>
    <w:rsid w:val="00BB1B4E"/>
    <w:rsid w:val="00BB4A7D"/>
    <w:rsid w:val="00BB54D8"/>
    <w:rsid w:val="00BB5823"/>
    <w:rsid w:val="00BB59C0"/>
    <w:rsid w:val="00BB688F"/>
    <w:rsid w:val="00BB6C35"/>
    <w:rsid w:val="00BB71D2"/>
    <w:rsid w:val="00BB722C"/>
    <w:rsid w:val="00BB7D2D"/>
    <w:rsid w:val="00BC093B"/>
    <w:rsid w:val="00BC1129"/>
    <w:rsid w:val="00BC157E"/>
    <w:rsid w:val="00BC2899"/>
    <w:rsid w:val="00BC28DD"/>
    <w:rsid w:val="00BC322C"/>
    <w:rsid w:val="00BC342E"/>
    <w:rsid w:val="00BC38C6"/>
    <w:rsid w:val="00BC42D9"/>
    <w:rsid w:val="00BC4D5F"/>
    <w:rsid w:val="00BC65C2"/>
    <w:rsid w:val="00BC7AFB"/>
    <w:rsid w:val="00BC7E40"/>
    <w:rsid w:val="00BD00B0"/>
    <w:rsid w:val="00BD03A5"/>
    <w:rsid w:val="00BD2F6E"/>
    <w:rsid w:val="00BD31A8"/>
    <w:rsid w:val="00BD3DD6"/>
    <w:rsid w:val="00BD45FA"/>
    <w:rsid w:val="00BD5D42"/>
    <w:rsid w:val="00BD6ABD"/>
    <w:rsid w:val="00BE0475"/>
    <w:rsid w:val="00BE0D6A"/>
    <w:rsid w:val="00BE0F4C"/>
    <w:rsid w:val="00BE2694"/>
    <w:rsid w:val="00BE2BEE"/>
    <w:rsid w:val="00BE2E3B"/>
    <w:rsid w:val="00BE3E9B"/>
    <w:rsid w:val="00BE6B27"/>
    <w:rsid w:val="00BE77D6"/>
    <w:rsid w:val="00BF1217"/>
    <w:rsid w:val="00BF153C"/>
    <w:rsid w:val="00BF15EB"/>
    <w:rsid w:val="00BF1649"/>
    <w:rsid w:val="00BF2A27"/>
    <w:rsid w:val="00BF2DD4"/>
    <w:rsid w:val="00BF4841"/>
    <w:rsid w:val="00BF4A77"/>
    <w:rsid w:val="00BF7F2B"/>
    <w:rsid w:val="00C0211E"/>
    <w:rsid w:val="00C03DB7"/>
    <w:rsid w:val="00C04170"/>
    <w:rsid w:val="00C042B3"/>
    <w:rsid w:val="00C05516"/>
    <w:rsid w:val="00C06995"/>
    <w:rsid w:val="00C06C63"/>
    <w:rsid w:val="00C06D12"/>
    <w:rsid w:val="00C0712C"/>
    <w:rsid w:val="00C073B6"/>
    <w:rsid w:val="00C1089B"/>
    <w:rsid w:val="00C11C8D"/>
    <w:rsid w:val="00C11CF8"/>
    <w:rsid w:val="00C1291A"/>
    <w:rsid w:val="00C12FE6"/>
    <w:rsid w:val="00C1321B"/>
    <w:rsid w:val="00C13B6C"/>
    <w:rsid w:val="00C1444E"/>
    <w:rsid w:val="00C14BF9"/>
    <w:rsid w:val="00C152DD"/>
    <w:rsid w:val="00C15997"/>
    <w:rsid w:val="00C15DAF"/>
    <w:rsid w:val="00C15E04"/>
    <w:rsid w:val="00C1617E"/>
    <w:rsid w:val="00C1659C"/>
    <w:rsid w:val="00C166AB"/>
    <w:rsid w:val="00C22496"/>
    <w:rsid w:val="00C23265"/>
    <w:rsid w:val="00C23CB0"/>
    <w:rsid w:val="00C25762"/>
    <w:rsid w:val="00C2589A"/>
    <w:rsid w:val="00C25E05"/>
    <w:rsid w:val="00C25EDE"/>
    <w:rsid w:val="00C2609C"/>
    <w:rsid w:val="00C26FC3"/>
    <w:rsid w:val="00C32D97"/>
    <w:rsid w:val="00C33971"/>
    <w:rsid w:val="00C34ACC"/>
    <w:rsid w:val="00C35313"/>
    <w:rsid w:val="00C35EA9"/>
    <w:rsid w:val="00C40932"/>
    <w:rsid w:val="00C4106F"/>
    <w:rsid w:val="00C41080"/>
    <w:rsid w:val="00C423A5"/>
    <w:rsid w:val="00C43FDB"/>
    <w:rsid w:val="00C44F46"/>
    <w:rsid w:val="00C45350"/>
    <w:rsid w:val="00C461C8"/>
    <w:rsid w:val="00C47394"/>
    <w:rsid w:val="00C477C5"/>
    <w:rsid w:val="00C5101F"/>
    <w:rsid w:val="00C517FC"/>
    <w:rsid w:val="00C51F6D"/>
    <w:rsid w:val="00C53B84"/>
    <w:rsid w:val="00C54ADE"/>
    <w:rsid w:val="00C54E77"/>
    <w:rsid w:val="00C5598C"/>
    <w:rsid w:val="00C56573"/>
    <w:rsid w:val="00C566DC"/>
    <w:rsid w:val="00C56A82"/>
    <w:rsid w:val="00C570A2"/>
    <w:rsid w:val="00C57573"/>
    <w:rsid w:val="00C609E4"/>
    <w:rsid w:val="00C611C5"/>
    <w:rsid w:val="00C619DD"/>
    <w:rsid w:val="00C621C7"/>
    <w:rsid w:val="00C62920"/>
    <w:rsid w:val="00C636E7"/>
    <w:rsid w:val="00C637B4"/>
    <w:rsid w:val="00C66C0B"/>
    <w:rsid w:val="00C671C7"/>
    <w:rsid w:val="00C67336"/>
    <w:rsid w:val="00C677F8"/>
    <w:rsid w:val="00C700FA"/>
    <w:rsid w:val="00C710A1"/>
    <w:rsid w:val="00C71456"/>
    <w:rsid w:val="00C731BA"/>
    <w:rsid w:val="00C74202"/>
    <w:rsid w:val="00C742A4"/>
    <w:rsid w:val="00C76B2C"/>
    <w:rsid w:val="00C7709B"/>
    <w:rsid w:val="00C80C9F"/>
    <w:rsid w:val="00C84CDB"/>
    <w:rsid w:val="00C84EAA"/>
    <w:rsid w:val="00C86144"/>
    <w:rsid w:val="00C86B53"/>
    <w:rsid w:val="00C87A56"/>
    <w:rsid w:val="00C87F2E"/>
    <w:rsid w:val="00C909DE"/>
    <w:rsid w:val="00C90BC7"/>
    <w:rsid w:val="00C9141D"/>
    <w:rsid w:val="00C91F2A"/>
    <w:rsid w:val="00C92E35"/>
    <w:rsid w:val="00C93794"/>
    <w:rsid w:val="00C95012"/>
    <w:rsid w:val="00C95462"/>
    <w:rsid w:val="00C97193"/>
    <w:rsid w:val="00C97C19"/>
    <w:rsid w:val="00C97E68"/>
    <w:rsid w:val="00CA064C"/>
    <w:rsid w:val="00CA0C9F"/>
    <w:rsid w:val="00CA345C"/>
    <w:rsid w:val="00CA346B"/>
    <w:rsid w:val="00CA3F57"/>
    <w:rsid w:val="00CA4AD2"/>
    <w:rsid w:val="00CA5523"/>
    <w:rsid w:val="00CA7999"/>
    <w:rsid w:val="00CB077C"/>
    <w:rsid w:val="00CB1423"/>
    <w:rsid w:val="00CB2961"/>
    <w:rsid w:val="00CB3755"/>
    <w:rsid w:val="00CB4140"/>
    <w:rsid w:val="00CB474E"/>
    <w:rsid w:val="00CB605E"/>
    <w:rsid w:val="00CB6224"/>
    <w:rsid w:val="00CC011D"/>
    <w:rsid w:val="00CC0A11"/>
    <w:rsid w:val="00CC0E09"/>
    <w:rsid w:val="00CC28F0"/>
    <w:rsid w:val="00CC2D93"/>
    <w:rsid w:val="00CC2F2F"/>
    <w:rsid w:val="00CC2FB3"/>
    <w:rsid w:val="00CC30FB"/>
    <w:rsid w:val="00CC3751"/>
    <w:rsid w:val="00CC3B2A"/>
    <w:rsid w:val="00CC3EAF"/>
    <w:rsid w:val="00CC4487"/>
    <w:rsid w:val="00CC5490"/>
    <w:rsid w:val="00CC5A46"/>
    <w:rsid w:val="00CC6070"/>
    <w:rsid w:val="00CC62F8"/>
    <w:rsid w:val="00CC6386"/>
    <w:rsid w:val="00CC63F9"/>
    <w:rsid w:val="00CC6DDE"/>
    <w:rsid w:val="00CC7157"/>
    <w:rsid w:val="00CD15B2"/>
    <w:rsid w:val="00CD16ED"/>
    <w:rsid w:val="00CD1F95"/>
    <w:rsid w:val="00CD240C"/>
    <w:rsid w:val="00CD2EEB"/>
    <w:rsid w:val="00CD2FB0"/>
    <w:rsid w:val="00CD32D3"/>
    <w:rsid w:val="00CD36C3"/>
    <w:rsid w:val="00CD3D45"/>
    <w:rsid w:val="00CD5276"/>
    <w:rsid w:val="00CD7783"/>
    <w:rsid w:val="00CD7A4F"/>
    <w:rsid w:val="00CE0120"/>
    <w:rsid w:val="00CE0A7C"/>
    <w:rsid w:val="00CE154F"/>
    <w:rsid w:val="00CE1EC4"/>
    <w:rsid w:val="00CE20C0"/>
    <w:rsid w:val="00CE21FF"/>
    <w:rsid w:val="00CE22B5"/>
    <w:rsid w:val="00CE25A4"/>
    <w:rsid w:val="00CE2DCA"/>
    <w:rsid w:val="00CE3338"/>
    <w:rsid w:val="00CE494B"/>
    <w:rsid w:val="00CE4D10"/>
    <w:rsid w:val="00CE55D1"/>
    <w:rsid w:val="00CE5C49"/>
    <w:rsid w:val="00CE6421"/>
    <w:rsid w:val="00CE6871"/>
    <w:rsid w:val="00CE6EA9"/>
    <w:rsid w:val="00CE70BC"/>
    <w:rsid w:val="00CE7297"/>
    <w:rsid w:val="00CF1742"/>
    <w:rsid w:val="00CF20B8"/>
    <w:rsid w:val="00CF2DC9"/>
    <w:rsid w:val="00CF31A9"/>
    <w:rsid w:val="00CF337F"/>
    <w:rsid w:val="00CF35B3"/>
    <w:rsid w:val="00CF4320"/>
    <w:rsid w:val="00CF4B27"/>
    <w:rsid w:val="00CF4D82"/>
    <w:rsid w:val="00CF7A33"/>
    <w:rsid w:val="00CF7B51"/>
    <w:rsid w:val="00CF7F7B"/>
    <w:rsid w:val="00D00F0F"/>
    <w:rsid w:val="00D00FB2"/>
    <w:rsid w:val="00D00FD3"/>
    <w:rsid w:val="00D02419"/>
    <w:rsid w:val="00D02E22"/>
    <w:rsid w:val="00D03D6D"/>
    <w:rsid w:val="00D0561F"/>
    <w:rsid w:val="00D06351"/>
    <w:rsid w:val="00D10213"/>
    <w:rsid w:val="00D108AF"/>
    <w:rsid w:val="00D119DA"/>
    <w:rsid w:val="00D12CBC"/>
    <w:rsid w:val="00D13351"/>
    <w:rsid w:val="00D13E48"/>
    <w:rsid w:val="00D143EA"/>
    <w:rsid w:val="00D1468C"/>
    <w:rsid w:val="00D15605"/>
    <w:rsid w:val="00D17608"/>
    <w:rsid w:val="00D17BFE"/>
    <w:rsid w:val="00D17FB4"/>
    <w:rsid w:val="00D20065"/>
    <w:rsid w:val="00D20469"/>
    <w:rsid w:val="00D20701"/>
    <w:rsid w:val="00D21646"/>
    <w:rsid w:val="00D228C3"/>
    <w:rsid w:val="00D236E2"/>
    <w:rsid w:val="00D23BFB"/>
    <w:rsid w:val="00D245D0"/>
    <w:rsid w:val="00D24864"/>
    <w:rsid w:val="00D249B7"/>
    <w:rsid w:val="00D25503"/>
    <w:rsid w:val="00D25522"/>
    <w:rsid w:val="00D26374"/>
    <w:rsid w:val="00D270FF"/>
    <w:rsid w:val="00D27470"/>
    <w:rsid w:val="00D31622"/>
    <w:rsid w:val="00D31E64"/>
    <w:rsid w:val="00D321C6"/>
    <w:rsid w:val="00D32356"/>
    <w:rsid w:val="00D3269E"/>
    <w:rsid w:val="00D32CA9"/>
    <w:rsid w:val="00D33C26"/>
    <w:rsid w:val="00D33F9A"/>
    <w:rsid w:val="00D346E3"/>
    <w:rsid w:val="00D3528A"/>
    <w:rsid w:val="00D353D5"/>
    <w:rsid w:val="00D3650A"/>
    <w:rsid w:val="00D3784B"/>
    <w:rsid w:val="00D37911"/>
    <w:rsid w:val="00D37D30"/>
    <w:rsid w:val="00D40ACD"/>
    <w:rsid w:val="00D411D8"/>
    <w:rsid w:val="00D438F2"/>
    <w:rsid w:val="00D44DFE"/>
    <w:rsid w:val="00D4697C"/>
    <w:rsid w:val="00D46A49"/>
    <w:rsid w:val="00D47635"/>
    <w:rsid w:val="00D476AC"/>
    <w:rsid w:val="00D514B5"/>
    <w:rsid w:val="00D5427C"/>
    <w:rsid w:val="00D5483C"/>
    <w:rsid w:val="00D5640D"/>
    <w:rsid w:val="00D56917"/>
    <w:rsid w:val="00D576C5"/>
    <w:rsid w:val="00D57E30"/>
    <w:rsid w:val="00D6123D"/>
    <w:rsid w:val="00D619EF"/>
    <w:rsid w:val="00D61F88"/>
    <w:rsid w:val="00D6348E"/>
    <w:rsid w:val="00D63976"/>
    <w:rsid w:val="00D6534B"/>
    <w:rsid w:val="00D655CB"/>
    <w:rsid w:val="00D65F2F"/>
    <w:rsid w:val="00D664A9"/>
    <w:rsid w:val="00D726E7"/>
    <w:rsid w:val="00D73155"/>
    <w:rsid w:val="00D732F5"/>
    <w:rsid w:val="00D73D40"/>
    <w:rsid w:val="00D80EAF"/>
    <w:rsid w:val="00D81065"/>
    <w:rsid w:val="00D81B07"/>
    <w:rsid w:val="00D81E85"/>
    <w:rsid w:val="00D82755"/>
    <w:rsid w:val="00D82B41"/>
    <w:rsid w:val="00D82F51"/>
    <w:rsid w:val="00D843D7"/>
    <w:rsid w:val="00D84629"/>
    <w:rsid w:val="00D84E6E"/>
    <w:rsid w:val="00D850AA"/>
    <w:rsid w:val="00D85EAB"/>
    <w:rsid w:val="00D86189"/>
    <w:rsid w:val="00D86F35"/>
    <w:rsid w:val="00D90680"/>
    <w:rsid w:val="00D92645"/>
    <w:rsid w:val="00D92716"/>
    <w:rsid w:val="00D949A2"/>
    <w:rsid w:val="00D94B78"/>
    <w:rsid w:val="00D94F9D"/>
    <w:rsid w:val="00D9524D"/>
    <w:rsid w:val="00D95D3C"/>
    <w:rsid w:val="00D9613A"/>
    <w:rsid w:val="00D97702"/>
    <w:rsid w:val="00D97A77"/>
    <w:rsid w:val="00DA01F0"/>
    <w:rsid w:val="00DA1394"/>
    <w:rsid w:val="00DA286E"/>
    <w:rsid w:val="00DA43AC"/>
    <w:rsid w:val="00DA4ECD"/>
    <w:rsid w:val="00DA5EAF"/>
    <w:rsid w:val="00DA77D9"/>
    <w:rsid w:val="00DA795D"/>
    <w:rsid w:val="00DB1D8D"/>
    <w:rsid w:val="00DB1FB7"/>
    <w:rsid w:val="00DB3F80"/>
    <w:rsid w:val="00DB42B1"/>
    <w:rsid w:val="00DB5604"/>
    <w:rsid w:val="00DB69E7"/>
    <w:rsid w:val="00DB6C65"/>
    <w:rsid w:val="00DB7EC3"/>
    <w:rsid w:val="00DC02C9"/>
    <w:rsid w:val="00DC2B8E"/>
    <w:rsid w:val="00DC36FD"/>
    <w:rsid w:val="00DC45E6"/>
    <w:rsid w:val="00DC48C1"/>
    <w:rsid w:val="00DC4A23"/>
    <w:rsid w:val="00DC6819"/>
    <w:rsid w:val="00DD0A6F"/>
    <w:rsid w:val="00DD0AC6"/>
    <w:rsid w:val="00DD1FBD"/>
    <w:rsid w:val="00DD4378"/>
    <w:rsid w:val="00DD4D27"/>
    <w:rsid w:val="00DD5D6B"/>
    <w:rsid w:val="00DD61B5"/>
    <w:rsid w:val="00DD6324"/>
    <w:rsid w:val="00DD6328"/>
    <w:rsid w:val="00DD6723"/>
    <w:rsid w:val="00DD7B2B"/>
    <w:rsid w:val="00DD7CB3"/>
    <w:rsid w:val="00DE0395"/>
    <w:rsid w:val="00DE24A8"/>
    <w:rsid w:val="00DE2CD8"/>
    <w:rsid w:val="00DE3AB4"/>
    <w:rsid w:val="00DE3FD9"/>
    <w:rsid w:val="00DE4AF8"/>
    <w:rsid w:val="00DE7038"/>
    <w:rsid w:val="00DE71C8"/>
    <w:rsid w:val="00DF03F7"/>
    <w:rsid w:val="00DF04F4"/>
    <w:rsid w:val="00DF111C"/>
    <w:rsid w:val="00DF1EE3"/>
    <w:rsid w:val="00DF2032"/>
    <w:rsid w:val="00DF2C11"/>
    <w:rsid w:val="00DF3A39"/>
    <w:rsid w:val="00DF3A4B"/>
    <w:rsid w:val="00DF3FAE"/>
    <w:rsid w:val="00DF4C8A"/>
    <w:rsid w:val="00DF5797"/>
    <w:rsid w:val="00DF5B79"/>
    <w:rsid w:val="00DF6437"/>
    <w:rsid w:val="00DF784F"/>
    <w:rsid w:val="00DF7F07"/>
    <w:rsid w:val="00E017F7"/>
    <w:rsid w:val="00E01EBF"/>
    <w:rsid w:val="00E022E7"/>
    <w:rsid w:val="00E03136"/>
    <w:rsid w:val="00E03FF2"/>
    <w:rsid w:val="00E05088"/>
    <w:rsid w:val="00E05C5B"/>
    <w:rsid w:val="00E114DF"/>
    <w:rsid w:val="00E1210B"/>
    <w:rsid w:val="00E12B1A"/>
    <w:rsid w:val="00E147C8"/>
    <w:rsid w:val="00E152C4"/>
    <w:rsid w:val="00E1661B"/>
    <w:rsid w:val="00E202A2"/>
    <w:rsid w:val="00E21492"/>
    <w:rsid w:val="00E21F0F"/>
    <w:rsid w:val="00E2214C"/>
    <w:rsid w:val="00E23518"/>
    <w:rsid w:val="00E25FD2"/>
    <w:rsid w:val="00E26D00"/>
    <w:rsid w:val="00E27222"/>
    <w:rsid w:val="00E27D9C"/>
    <w:rsid w:val="00E27F0E"/>
    <w:rsid w:val="00E300F4"/>
    <w:rsid w:val="00E30B98"/>
    <w:rsid w:val="00E33374"/>
    <w:rsid w:val="00E33567"/>
    <w:rsid w:val="00E336A3"/>
    <w:rsid w:val="00E33ABD"/>
    <w:rsid w:val="00E35402"/>
    <w:rsid w:val="00E36E21"/>
    <w:rsid w:val="00E36F7B"/>
    <w:rsid w:val="00E37660"/>
    <w:rsid w:val="00E37837"/>
    <w:rsid w:val="00E37D5A"/>
    <w:rsid w:val="00E37EF7"/>
    <w:rsid w:val="00E418FF"/>
    <w:rsid w:val="00E42510"/>
    <w:rsid w:val="00E42EFE"/>
    <w:rsid w:val="00E446CA"/>
    <w:rsid w:val="00E455C7"/>
    <w:rsid w:val="00E47B20"/>
    <w:rsid w:val="00E50DBE"/>
    <w:rsid w:val="00E52127"/>
    <w:rsid w:val="00E53292"/>
    <w:rsid w:val="00E54D77"/>
    <w:rsid w:val="00E55E05"/>
    <w:rsid w:val="00E5656C"/>
    <w:rsid w:val="00E56A02"/>
    <w:rsid w:val="00E57F26"/>
    <w:rsid w:val="00E57F79"/>
    <w:rsid w:val="00E618D7"/>
    <w:rsid w:val="00E6423E"/>
    <w:rsid w:val="00E65A5D"/>
    <w:rsid w:val="00E66EAF"/>
    <w:rsid w:val="00E6740E"/>
    <w:rsid w:val="00E67CA6"/>
    <w:rsid w:val="00E70408"/>
    <w:rsid w:val="00E70EEA"/>
    <w:rsid w:val="00E71804"/>
    <w:rsid w:val="00E7189C"/>
    <w:rsid w:val="00E71E78"/>
    <w:rsid w:val="00E72460"/>
    <w:rsid w:val="00E72F33"/>
    <w:rsid w:val="00E7394D"/>
    <w:rsid w:val="00E74F38"/>
    <w:rsid w:val="00E75162"/>
    <w:rsid w:val="00E75E6C"/>
    <w:rsid w:val="00E75F9F"/>
    <w:rsid w:val="00E7677D"/>
    <w:rsid w:val="00E77BE3"/>
    <w:rsid w:val="00E77CF0"/>
    <w:rsid w:val="00E81238"/>
    <w:rsid w:val="00E816BC"/>
    <w:rsid w:val="00E8317E"/>
    <w:rsid w:val="00E8561C"/>
    <w:rsid w:val="00E85E87"/>
    <w:rsid w:val="00E86F14"/>
    <w:rsid w:val="00E90225"/>
    <w:rsid w:val="00E914E1"/>
    <w:rsid w:val="00E91D6F"/>
    <w:rsid w:val="00E92D0D"/>
    <w:rsid w:val="00E936FD"/>
    <w:rsid w:val="00E9511A"/>
    <w:rsid w:val="00E95C8B"/>
    <w:rsid w:val="00E964A7"/>
    <w:rsid w:val="00EA03DE"/>
    <w:rsid w:val="00EA0A77"/>
    <w:rsid w:val="00EA0FEB"/>
    <w:rsid w:val="00EA198A"/>
    <w:rsid w:val="00EA1F7C"/>
    <w:rsid w:val="00EA2320"/>
    <w:rsid w:val="00EA2A84"/>
    <w:rsid w:val="00EA3548"/>
    <w:rsid w:val="00EA38FD"/>
    <w:rsid w:val="00EA3E98"/>
    <w:rsid w:val="00EA52EC"/>
    <w:rsid w:val="00EA542D"/>
    <w:rsid w:val="00EA6761"/>
    <w:rsid w:val="00EA6941"/>
    <w:rsid w:val="00EA6BBD"/>
    <w:rsid w:val="00EA7676"/>
    <w:rsid w:val="00EB0ACF"/>
    <w:rsid w:val="00EB0EC8"/>
    <w:rsid w:val="00EB31E5"/>
    <w:rsid w:val="00EB39B5"/>
    <w:rsid w:val="00EB4F6A"/>
    <w:rsid w:val="00EB54AC"/>
    <w:rsid w:val="00EB6CA0"/>
    <w:rsid w:val="00EB6DE5"/>
    <w:rsid w:val="00EB79CE"/>
    <w:rsid w:val="00EC00D1"/>
    <w:rsid w:val="00EC2B2A"/>
    <w:rsid w:val="00EC32EC"/>
    <w:rsid w:val="00EC3389"/>
    <w:rsid w:val="00EC34AC"/>
    <w:rsid w:val="00EC5168"/>
    <w:rsid w:val="00ED09C8"/>
    <w:rsid w:val="00ED0EBA"/>
    <w:rsid w:val="00ED3E54"/>
    <w:rsid w:val="00ED3EB5"/>
    <w:rsid w:val="00ED3F7F"/>
    <w:rsid w:val="00ED58CA"/>
    <w:rsid w:val="00ED65CA"/>
    <w:rsid w:val="00ED6CCF"/>
    <w:rsid w:val="00ED7488"/>
    <w:rsid w:val="00EE1860"/>
    <w:rsid w:val="00EE1B78"/>
    <w:rsid w:val="00EE22BF"/>
    <w:rsid w:val="00EE3657"/>
    <w:rsid w:val="00EE3E77"/>
    <w:rsid w:val="00EE7231"/>
    <w:rsid w:val="00EE74B3"/>
    <w:rsid w:val="00EE7622"/>
    <w:rsid w:val="00EE7CA7"/>
    <w:rsid w:val="00EF3CF1"/>
    <w:rsid w:val="00EF4929"/>
    <w:rsid w:val="00EF5F9D"/>
    <w:rsid w:val="00EF66AA"/>
    <w:rsid w:val="00EF69D1"/>
    <w:rsid w:val="00F00E58"/>
    <w:rsid w:val="00F029A1"/>
    <w:rsid w:val="00F02B5A"/>
    <w:rsid w:val="00F02D61"/>
    <w:rsid w:val="00F03037"/>
    <w:rsid w:val="00F03AC7"/>
    <w:rsid w:val="00F04FF7"/>
    <w:rsid w:val="00F055C0"/>
    <w:rsid w:val="00F05986"/>
    <w:rsid w:val="00F05FD1"/>
    <w:rsid w:val="00F1029A"/>
    <w:rsid w:val="00F10E08"/>
    <w:rsid w:val="00F11C07"/>
    <w:rsid w:val="00F129B8"/>
    <w:rsid w:val="00F12FE9"/>
    <w:rsid w:val="00F13899"/>
    <w:rsid w:val="00F1485A"/>
    <w:rsid w:val="00F14B1B"/>
    <w:rsid w:val="00F16687"/>
    <w:rsid w:val="00F16B39"/>
    <w:rsid w:val="00F16E05"/>
    <w:rsid w:val="00F20A48"/>
    <w:rsid w:val="00F20BA1"/>
    <w:rsid w:val="00F231AB"/>
    <w:rsid w:val="00F233AC"/>
    <w:rsid w:val="00F24215"/>
    <w:rsid w:val="00F245ED"/>
    <w:rsid w:val="00F25144"/>
    <w:rsid w:val="00F2668B"/>
    <w:rsid w:val="00F26CCC"/>
    <w:rsid w:val="00F27155"/>
    <w:rsid w:val="00F27B2C"/>
    <w:rsid w:val="00F32757"/>
    <w:rsid w:val="00F329CC"/>
    <w:rsid w:val="00F338AD"/>
    <w:rsid w:val="00F3617A"/>
    <w:rsid w:val="00F368AE"/>
    <w:rsid w:val="00F37ACC"/>
    <w:rsid w:val="00F42FC2"/>
    <w:rsid w:val="00F43322"/>
    <w:rsid w:val="00F43A6A"/>
    <w:rsid w:val="00F44178"/>
    <w:rsid w:val="00F446D4"/>
    <w:rsid w:val="00F44786"/>
    <w:rsid w:val="00F44A56"/>
    <w:rsid w:val="00F44DA2"/>
    <w:rsid w:val="00F50B79"/>
    <w:rsid w:val="00F50C80"/>
    <w:rsid w:val="00F511FB"/>
    <w:rsid w:val="00F52EBA"/>
    <w:rsid w:val="00F53D6E"/>
    <w:rsid w:val="00F53D81"/>
    <w:rsid w:val="00F56310"/>
    <w:rsid w:val="00F569DA"/>
    <w:rsid w:val="00F56FA6"/>
    <w:rsid w:val="00F61484"/>
    <w:rsid w:val="00F634EB"/>
    <w:rsid w:val="00F63508"/>
    <w:rsid w:val="00F63EBD"/>
    <w:rsid w:val="00F64A04"/>
    <w:rsid w:val="00F64EF5"/>
    <w:rsid w:val="00F66BE5"/>
    <w:rsid w:val="00F67342"/>
    <w:rsid w:val="00F673C6"/>
    <w:rsid w:val="00F7210F"/>
    <w:rsid w:val="00F7233B"/>
    <w:rsid w:val="00F7251B"/>
    <w:rsid w:val="00F72EB9"/>
    <w:rsid w:val="00F73562"/>
    <w:rsid w:val="00F73663"/>
    <w:rsid w:val="00F73CE7"/>
    <w:rsid w:val="00F76160"/>
    <w:rsid w:val="00F7622C"/>
    <w:rsid w:val="00F775E6"/>
    <w:rsid w:val="00F77F1A"/>
    <w:rsid w:val="00F81F62"/>
    <w:rsid w:val="00F82601"/>
    <w:rsid w:val="00F826B1"/>
    <w:rsid w:val="00F8278C"/>
    <w:rsid w:val="00F83295"/>
    <w:rsid w:val="00F86206"/>
    <w:rsid w:val="00F8627A"/>
    <w:rsid w:val="00F90601"/>
    <w:rsid w:val="00F90FF9"/>
    <w:rsid w:val="00F911A2"/>
    <w:rsid w:val="00F938AF"/>
    <w:rsid w:val="00F94CE0"/>
    <w:rsid w:val="00F95616"/>
    <w:rsid w:val="00F967A8"/>
    <w:rsid w:val="00F96DF8"/>
    <w:rsid w:val="00F9732C"/>
    <w:rsid w:val="00FA0958"/>
    <w:rsid w:val="00FA1820"/>
    <w:rsid w:val="00FA1FE5"/>
    <w:rsid w:val="00FA2D13"/>
    <w:rsid w:val="00FA3866"/>
    <w:rsid w:val="00FA4289"/>
    <w:rsid w:val="00FA5825"/>
    <w:rsid w:val="00FA64C7"/>
    <w:rsid w:val="00FA79EB"/>
    <w:rsid w:val="00FB0793"/>
    <w:rsid w:val="00FB173D"/>
    <w:rsid w:val="00FB236F"/>
    <w:rsid w:val="00FB37DD"/>
    <w:rsid w:val="00FB4918"/>
    <w:rsid w:val="00FB51BF"/>
    <w:rsid w:val="00FB64E0"/>
    <w:rsid w:val="00FC003A"/>
    <w:rsid w:val="00FC0801"/>
    <w:rsid w:val="00FC125F"/>
    <w:rsid w:val="00FC1DD6"/>
    <w:rsid w:val="00FC1DE3"/>
    <w:rsid w:val="00FC4171"/>
    <w:rsid w:val="00FC46F1"/>
    <w:rsid w:val="00FC4F4F"/>
    <w:rsid w:val="00FC5154"/>
    <w:rsid w:val="00FC565F"/>
    <w:rsid w:val="00FD04F8"/>
    <w:rsid w:val="00FD06DF"/>
    <w:rsid w:val="00FD0C0D"/>
    <w:rsid w:val="00FD19A3"/>
    <w:rsid w:val="00FD1C6F"/>
    <w:rsid w:val="00FD2591"/>
    <w:rsid w:val="00FD2683"/>
    <w:rsid w:val="00FD2ACB"/>
    <w:rsid w:val="00FD3AA3"/>
    <w:rsid w:val="00FD3EDE"/>
    <w:rsid w:val="00FD4257"/>
    <w:rsid w:val="00FD52A0"/>
    <w:rsid w:val="00FD6508"/>
    <w:rsid w:val="00FD6F62"/>
    <w:rsid w:val="00FD71DB"/>
    <w:rsid w:val="00FE010F"/>
    <w:rsid w:val="00FE0551"/>
    <w:rsid w:val="00FE1666"/>
    <w:rsid w:val="00FE1A0B"/>
    <w:rsid w:val="00FE3597"/>
    <w:rsid w:val="00FE4558"/>
    <w:rsid w:val="00FE52DD"/>
    <w:rsid w:val="00FE5984"/>
    <w:rsid w:val="00FE5FAB"/>
    <w:rsid w:val="00FE6216"/>
    <w:rsid w:val="00FE644E"/>
    <w:rsid w:val="00FE6B88"/>
    <w:rsid w:val="00FE6D59"/>
    <w:rsid w:val="00FE7212"/>
    <w:rsid w:val="00FE7567"/>
    <w:rsid w:val="00FF025C"/>
    <w:rsid w:val="00FF03FA"/>
    <w:rsid w:val="00FF0F5A"/>
    <w:rsid w:val="00FF1582"/>
    <w:rsid w:val="00FF2AF5"/>
    <w:rsid w:val="00FF2EED"/>
    <w:rsid w:val="00FF30E6"/>
    <w:rsid w:val="00FF3ADA"/>
    <w:rsid w:val="00FF4F37"/>
    <w:rsid w:val="00FF523D"/>
    <w:rsid w:val="00FF556C"/>
    <w:rsid w:val="00FF5E1B"/>
    <w:rsid w:val="00FF5EFB"/>
    <w:rsid w:val="00FF706D"/>
    <w:rsid w:val="00FF789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92CD"/>
  <w15:docId w15:val="{2F630EC1-E27D-430F-AE1D-B5354ABC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2C"/>
    <w:pPr>
      <w:spacing w:after="200" w:line="276" w:lineRule="auto"/>
    </w:pPr>
    <w:rPr>
      <w:lang w:val="en-US"/>
    </w:rPr>
  </w:style>
  <w:style w:type="paragraph" w:styleId="Heading1">
    <w:name w:val="heading 1"/>
    <w:basedOn w:val="Normal"/>
    <w:link w:val="Heading1Char"/>
    <w:uiPriority w:val="9"/>
    <w:qFormat/>
    <w:rsid w:val="00A91C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91C2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D43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72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C2C"/>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A91C2C"/>
    <w:rPr>
      <w:rFonts w:asciiTheme="majorHAnsi" w:eastAsiaTheme="majorEastAsia" w:hAnsiTheme="majorHAnsi" w:cstheme="majorBidi"/>
      <w:b/>
      <w:bCs/>
      <w:color w:val="4472C4" w:themeColor="accent1"/>
      <w:sz w:val="26"/>
      <w:szCs w:val="26"/>
      <w:lang w:val="en-US"/>
    </w:rPr>
  </w:style>
  <w:style w:type="character" w:styleId="Hyperlink">
    <w:name w:val="Hyperlink"/>
    <w:basedOn w:val="DefaultParagraphFont"/>
    <w:uiPriority w:val="99"/>
    <w:unhideWhenUsed/>
    <w:rsid w:val="00A91C2C"/>
    <w:rPr>
      <w:color w:val="0563C1" w:themeColor="hyperlink"/>
      <w:u w:val="single"/>
    </w:rPr>
  </w:style>
  <w:style w:type="paragraph" w:styleId="NormalWeb">
    <w:name w:val="Normal (Web)"/>
    <w:basedOn w:val="Normal"/>
    <w:uiPriority w:val="99"/>
    <w:unhideWhenUsed/>
    <w:rsid w:val="00A91C2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1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C2C"/>
    <w:rPr>
      <w:lang w:val="en-US"/>
    </w:rPr>
  </w:style>
  <w:style w:type="character" w:customStyle="1" w:styleId="FooterChar">
    <w:name w:val="Footer Char"/>
    <w:basedOn w:val="DefaultParagraphFont"/>
    <w:link w:val="Footer"/>
    <w:uiPriority w:val="99"/>
    <w:rsid w:val="00A91C2C"/>
    <w:rPr>
      <w:lang w:val="en-US"/>
    </w:rPr>
  </w:style>
  <w:style w:type="paragraph" w:styleId="Footer">
    <w:name w:val="footer"/>
    <w:basedOn w:val="Normal"/>
    <w:link w:val="FooterChar"/>
    <w:uiPriority w:val="99"/>
    <w:unhideWhenUsed/>
    <w:rsid w:val="00A91C2C"/>
    <w:pPr>
      <w:tabs>
        <w:tab w:val="center" w:pos="4680"/>
        <w:tab w:val="right" w:pos="9360"/>
      </w:tabs>
      <w:spacing w:after="0" w:line="240" w:lineRule="auto"/>
    </w:pPr>
  </w:style>
  <w:style w:type="character" w:customStyle="1" w:styleId="PlainTextChar">
    <w:name w:val="Plain Text Char"/>
    <w:basedOn w:val="DefaultParagraphFont"/>
    <w:link w:val="PlainText"/>
    <w:uiPriority w:val="99"/>
    <w:semiHidden/>
    <w:rsid w:val="00A91C2C"/>
    <w:rPr>
      <w:rFonts w:ascii="Consolas" w:hAnsi="Consolas"/>
      <w:sz w:val="21"/>
      <w:szCs w:val="21"/>
      <w:lang w:val="en-US"/>
    </w:rPr>
  </w:style>
  <w:style w:type="paragraph" w:styleId="PlainText">
    <w:name w:val="Plain Text"/>
    <w:basedOn w:val="Normal"/>
    <w:link w:val="PlainTextChar"/>
    <w:uiPriority w:val="99"/>
    <w:semiHidden/>
    <w:unhideWhenUsed/>
    <w:rsid w:val="00A91C2C"/>
    <w:pPr>
      <w:spacing w:after="0" w:line="240" w:lineRule="auto"/>
    </w:pPr>
    <w:rPr>
      <w:rFonts w:ascii="Consolas" w:hAnsi="Consolas"/>
      <w:sz w:val="21"/>
      <w:szCs w:val="21"/>
    </w:rPr>
  </w:style>
  <w:style w:type="paragraph" w:styleId="BalloonText">
    <w:name w:val="Balloon Text"/>
    <w:basedOn w:val="Normal"/>
    <w:link w:val="BalloonTextChar"/>
    <w:uiPriority w:val="99"/>
    <w:semiHidden/>
    <w:unhideWhenUsed/>
    <w:rsid w:val="00A91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2C"/>
    <w:rPr>
      <w:rFonts w:ascii="Tahoma" w:hAnsi="Tahoma" w:cs="Tahoma"/>
      <w:sz w:val="16"/>
      <w:szCs w:val="16"/>
      <w:lang w:val="en-US"/>
    </w:rPr>
  </w:style>
  <w:style w:type="paragraph" w:styleId="NoSpacing">
    <w:name w:val="No Spacing"/>
    <w:uiPriority w:val="1"/>
    <w:qFormat/>
    <w:rsid w:val="00A91C2C"/>
    <w:pPr>
      <w:spacing w:after="0" w:line="240" w:lineRule="auto"/>
    </w:pPr>
    <w:rPr>
      <w:lang w:val="en-US"/>
    </w:rPr>
  </w:style>
  <w:style w:type="paragraph" w:styleId="ListParagraph">
    <w:name w:val="List Paragraph"/>
    <w:basedOn w:val="Normal"/>
    <w:uiPriority w:val="34"/>
    <w:qFormat/>
    <w:rsid w:val="00A91C2C"/>
    <w:pPr>
      <w:ind w:left="720"/>
      <w:contextualSpacing/>
    </w:pPr>
  </w:style>
  <w:style w:type="paragraph" w:customStyle="1" w:styleId="Default">
    <w:name w:val="Default"/>
    <w:rsid w:val="00A91C2C"/>
    <w:pPr>
      <w:autoSpaceDE w:val="0"/>
      <w:autoSpaceDN w:val="0"/>
      <w:adjustRightInd w:val="0"/>
      <w:spacing w:after="0" w:line="240" w:lineRule="auto"/>
    </w:pPr>
    <w:rPr>
      <w:rFonts w:ascii="Arial" w:hAnsi="Arial" w:cs="Arial"/>
      <w:color w:val="000000"/>
      <w:sz w:val="24"/>
      <w:szCs w:val="24"/>
      <w:lang w:val="en-US"/>
    </w:rPr>
  </w:style>
  <w:style w:type="paragraph" w:customStyle="1" w:styleId="sub-subsec">
    <w:name w:val="sub-subsec"/>
    <w:basedOn w:val="Normal"/>
    <w:uiPriority w:val="99"/>
    <w:rsid w:val="00A91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uiPriority w:val="99"/>
    <w:rsid w:val="00A91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6">
    <w:name w:val="Pa6"/>
    <w:basedOn w:val="Default"/>
    <w:next w:val="Default"/>
    <w:uiPriority w:val="99"/>
    <w:rsid w:val="00A91C2C"/>
    <w:pPr>
      <w:spacing w:line="161" w:lineRule="atLeast"/>
    </w:pPr>
    <w:rPr>
      <w:rFonts w:ascii="Verdana" w:hAnsi="Verdana" w:cstheme="minorBidi"/>
      <w:color w:val="auto"/>
    </w:rPr>
  </w:style>
  <w:style w:type="paragraph" w:customStyle="1" w:styleId="post-meta">
    <w:name w:val="post-meta"/>
    <w:basedOn w:val="Normal"/>
    <w:uiPriority w:val="99"/>
    <w:rsid w:val="00A91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uiPriority w:val="99"/>
    <w:rsid w:val="00A91C2C"/>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A7">
    <w:name w:val="A7"/>
    <w:uiPriority w:val="99"/>
    <w:rsid w:val="00A91C2C"/>
    <w:rPr>
      <w:rFonts w:ascii="Verdana" w:hAnsi="Verdana" w:cs="Verdana" w:hint="default"/>
      <w:color w:val="000000"/>
      <w:sz w:val="9"/>
      <w:szCs w:val="9"/>
    </w:rPr>
  </w:style>
  <w:style w:type="character" w:customStyle="1" w:styleId="a">
    <w:name w:val="_"/>
    <w:basedOn w:val="DefaultParagraphFont"/>
    <w:rsid w:val="00A91C2C"/>
  </w:style>
  <w:style w:type="character" w:customStyle="1" w:styleId="ff8">
    <w:name w:val="ff8"/>
    <w:basedOn w:val="DefaultParagraphFont"/>
    <w:rsid w:val="00A91C2C"/>
  </w:style>
  <w:style w:type="character" w:customStyle="1" w:styleId="fc2">
    <w:name w:val="fc2"/>
    <w:basedOn w:val="DefaultParagraphFont"/>
    <w:rsid w:val="00A91C2C"/>
  </w:style>
  <w:style w:type="character" w:customStyle="1" w:styleId="ff2">
    <w:name w:val="ff2"/>
    <w:basedOn w:val="DefaultParagraphFont"/>
    <w:rsid w:val="00A91C2C"/>
  </w:style>
  <w:style w:type="character" w:customStyle="1" w:styleId="fc1">
    <w:name w:val="fc1"/>
    <w:basedOn w:val="DefaultParagraphFont"/>
    <w:rsid w:val="00A91C2C"/>
  </w:style>
  <w:style w:type="character" w:customStyle="1" w:styleId="ffa">
    <w:name w:val="ffa"/>
    <w:basedOn w:val="DefaultParagraphFont"/>
    <w:rsid w:val="00A91C2C"/>
  </w:style>
  <w:style w:type="character" w:customStyle="1" w:styleId="ffb">
    <w:name w:val="ffb"/>
    <w:basedOn w:val="DefaultParagraphFont"/>
    <w:rsid w:val="00A91C2C"/>
  </w:style>
  <w:style w:type="character" w:customStyle="1" w:styleId="ls1a">
    <w:name w:val="ls1a"/>
    <w:basedOn w:val="DefaultParagraphFont"/>
    <w:rsid w:val="00A91C2C"/>
  </w:style>
  <w:style w:type="character" w:customStyle="1" w:styleId="ff7">
    <w:name w:val="ff7"/>
    <w:basedOn w:val="DefaultParagraphFont"/>
    <w:rsid w:val="00A91C2C"/>
  </w:style>
  <w:style w:type="character" w:customStyle="1" w:styleId="ls1b">
    <w:name w:val="ls1b"/>
    <w:basedOn w:val="DefaultParagraphFont"/>
    <w:rsid w:val="00A91C2C"/>
  </w:style>
  <w:style w:type="character" w:customStyle="1" w:styleId="ls11">
    <w:name w:val="ls11"/>
    <w:basedOn w:val="DefaultParagraphFont"/>
    <w:rsid w:val="00A91C2C"/>
  </w:style>
  <w:style w:type="character" w:customStyle="1" w:styleId="ls1e">
    <w:name w:val="ls1e"/>
    <w:basedOn w:val="DefaultParagraphFont"/>
    <w:rsid w:val="00A91C2C"/>
  </w:style>
  <w:style w:type="character" w:customStyle="1" w:styleId="ls1f">
    <w:name w:val="ls1f"/>
    <w:basedOn w:val="DefaultParagraphFont"/>
    <w:rsid w:val="00A91C2C"/>
  </w:style>
  <w:style w:type="character" w:customStyle="1" w:styleId="ls21">
    <w:name w:val="ls21"/>
    <w:basedOn w:val="DefaultParagraphFont"/>
    <w:rsid w:val="00A91C2C"/>
  </w:style>
  <w:style w:type="character" w:customStyle="1" w:styleId="ff3">
    <w:name w:val="ff3"/>
    <w:basedOn w:val="DefaultParagraphFont"/>
    <w:rsid w:val="00A91C2C"/>
  </w:style>
  <w:style w:type="character" w:customStyle="1" w:styleId="wsf">
    <w:name w:val="wsf"/>
    <w:basedOn w:val="DefaultParagraphFont"/>
    <w:rsid w:val="00A91C2C"/>
  </w:style>
  <w:style w:type="character" w:customStyle="1" w:styleId="ls19">
    <w:name w:val="ls19"/>
    <w:basedOn w:val="DefaultParagraphFont"/>
    <w:rsid w:val="00A91C2C"/>
  </w:style>
  <w:style w:type="character" w:customStyle="1" w:styleId="ls22">
    <w:name w:val="ls22"/>
    <w:basedOn w:val="DefaultParagraphFont"/>
    <w:rsid w:val="00A91C2C"/>
  </w:style>
  <w:style w:type="character" w:customStyle="1" w:styleId="fs8">
    <w:name w:val="fs8"/>
    <w:basedOn w:val="DefaultParagraphFont"/>
    <w:rsid w:val="00A91C2C"/>
  </w:style>
  <w:style w:type="character" w:customStyle="1" w:styleId="ls23">
    <w:name w:val="ls23"/>
    <w:basedOn w:val="DefaultParagraphFont"/>
    <w:rsid w:val="00A91C2C"/>
  </w:style>
  <w:style w:type="character" w:customStyle="1" w:styleId="ls1d">
    <w:name w:val="ls1d"/>
    <w:basedOn w:val="DefaultParagraphFont"/>
    <w:rsid w:val="00A91C2C"/>
  </w:style>
  <w:style w:type="character" w:customStyle="1" w:styleId="ls25">
    <w:name w:val="ls25"/>
    <w:basedOn w:val="DefaultParagraphFont"/>
    <w:rsid w:val="00A91C2C"/>
  </w:style>
  <w:style w:type="character" w:customStyle="1" w:styleId="ls20">
    <w:name w:val="ls20"/>
    <w:basedOn w:val="DefaultParagraphFont"/>
    <w:rsid w:val="00A91C2C"/>
  </w:style>
  <w:style w:type="character" w:customStyle="1" w:styleId="published">
    <w:name w:val="published"/>
    <w:basedOn w:val="DefaultParagraphFont"/>
    <w:rsid w:val="00A91C2C"/>
  </w:style>
  <w:style w:type="character" w:customStyle="1" w:styleId="uib-news-byline">
    <w:name w:val="uib-news-byline"/>
    <w:basedOn w:val="DefaultParagraphFont"/>
    <w:rsid w:val="00A91C2C"/>
  </w:style>
  <w:style w:type="character" w:customStyle="1" w:styleId="uib-date-info">
    <w:name w:val="uib-date-info"/>
    <w:basedOn w:val="DefaultParagraphFont"/>
    <w:rsid w:val="00A91C2C"/>
  </w:style>
  <w:style w:type="character" w:customStyle="1" w:styleId="authors">
    <w:name w:val="authors"/>
    <w:basedOn w:val="DefaultParagraphFont"/>
    <w:rsid w:val="00A91C2C"/>
  </w:style>
  <w:style w:type="character" w:customStyle="1" w:styleId="header-a1">
    <w:name w:val="header-a1"/>
    <w:rsid w:val="00A91C2C"/>
    <w:rPr>
      <w:rFonts w:ascii="Arial" w:hAnsi="Arial" w:cs="Arial" w:hint="default"/>
      <w:b/>
      <w:bCs/>
      <w:color w:val="000000"/>
      <w:sz w:val="21"/>
      <w:szCs w:val="21"/>
    </w:rPr>
  </w:style>
  <w:style w:type="character" w:customStyle="1" w:styleId="mo">
    <w:name w:val="mo"/>
    <w:basedOn w:val="DefaultParagraphFont"/>
    <w:rsid w:val="00A91C2C"/>
  </w:style>
  <w:style w:type="character" w:customStyle="1" w:styleId="mi">
    <w:name w:val="mi"/>
    <w:basedOn w:val="DefaultParagraphFont"/>
    <w:rsid w:val="00A91C2C"/>
  </w:style>
  <w:style w:type="character" w:customStyle="1" w:styleId="mn">
    <w:name w:val="mn"/>
    <w:basedOn w:val="DefaultParagraphFont"/>
    <w:rsid w:val="00A91C2C"/>
  </w:style>
  <w:style w:type="character" w:customStyle="1" w:styleId="mjxassistivemathml">
    <w:name w:val="mjx_assistive_mathml"/>
    <w:basedOn w:val="DefaultParagraphFont"/>
    <w:rsid w:val="00A91C2C"/>
  </w:style>
  <w:style w:type="table" w:styleId="TableGrid">
    <w:name w:val="Table Grid"/>
    <w:basedOn w:val="TableNormal"/>
    <w:uiPriority w:val="39"/>
    <w:rsid w:val="00A91C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A91C2C"/>
    <w:pPr>
      <w:spacing w:after="0" w:line="240" w:lineRule="auto"/>
    </w:pPr>
    <w:rPr>
      <w:rFonts w:asciiTheme="majorHAnsi" w:eastAsiaTheme="majorEastAsia" w:hAnsiTheme="majorHAnsi" w:cstheme="majorBidi"/>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A91C2C"/>
    <w:rPr>
      <w:b/>
      <w:bCs/>
    </w:rPr>
  </w:style>
  <w:style w:type="character" w:styleId="Emphasis">
    <w:name w:val="Emphasis"/>
    <w:basedOn w:val="DefaultParagraphFont"/>
    <w:uiPriority w:val="20"/>
    <w:qFormat/>
    <w:rsid w:val="00A91C2C"/>
    <w:rPr>
      <w:i/>
      <w:iCs/>
    </w:rPr>
  </w:style>
  <w:style w:type="character" w:customStyle="1" w:styleId="Heading3Char">
    <w:name w:val="Heading 3 Char"/>
    <w:basedOn w:val="DefaultParagraphFont"/>
    <w:link w:val="Heading3"/>
    <w:uiPriority w:val="9"/>
    <w:rsid w:val="00DD4378"/>
    <w:rPr>
      <w:rFonts w:asciiTheme="majorHAnsi" w:eastAsiaTheme="majorEastAsia" w:hAnsiTheme="majorHAnsi" w:cstheme="majorBidi"/>
      <w:color w:val="1F3763" w:themeColor="accent1" w:themeShade="7F"/>
      <w:sz w:val="24"/>
      <w:szCs w:val="24"/>
      <w:lang w:val="en-US"/>
    </w:rPr>
  </w:style>
  <w:style w:type="character" w:customStyle="1" w:styleId="element-citation">
    <w:name w:val="element-citation"/>
    <w:basedOn w:val="DefaultParagraphFont"/>
    <w:rsid w:val="00DD4378"/>
  </w:style>
  <w:style w:type="character" w:customStyle="1" w:styleId="ref-journal">
    <w:name w:val="ref-journal"/>
    <w:basedOn w:val="DefaultParagraphFont"/>
    <w:rsid w:val="00DD4378"/>
  </w:style>
  <w:style w:type="character" w:customStyle="1" w:styleId="nowrap">
    <w:name w:val="nowrap"/>
    <w:basedOn w:val="DefaultParagraphFont"/>
    <w:rsid w:val="00DD4378"/>
  </w:style>
  <w:style w:type="character" w:customStyle="1" w:styleId="UnresolvedMention1">
    <w:name w:val="Unresolved Mention1"/>
    <w:basedOn w:val="DefaultParagraphFont"/>
    <w:uiPriority w:val="99"/>
    <w:semiHidden/>
    <w:unhideWhenUsed/>
    <w:rsid w:val="00F233AC"/>
    <w:rPr>
      <w:color w:val="605E5C"/>
      <w:shd w:val="clear" w:color="auto" w:fill="E1DFDD"/>
    </w:rPr>
  </w:style>
  <w:style w:type="character" w:styleId="PlaceholderText">
    <w:name w:val="Placeholder Text"/>
    <w:basedOn w:val="DefaultParagraphFont"/>
    <w:uiPriority w:val="99"/>
    <w:semiHidden/>
    <w:rsid w:val="00D346E3"/>
    <w:rPr>
      <w:color w:val="808080"/>
    </w:rPr>
  </w:style>
  <w:style w:type="character" w:styleId="SubtleEmphasis">
    <w:name w:val="Subtle Emphasis"/>
    <w:basedOn w:val="DefaultParagraphFont"/>
    <w:uiPriority w:val="19"/>
    <w:qFormat/>
    <w:rsid w:val="00ED3E54"/>
    <w:rPr>
      <w:i/>
      <w:iCs/>
      <w:color w:val="404040" w:themeColor="text1" w:themeTint="BF"/>
    </w:rPr>
  </w:style>
  <w:style w:type="character" w:styleId="IntenseEmphasis">
    <w:name w:val="Intense Emphasis"/>
    <w:basedOn w:val="DefaultParagraphFont"/>
    <w:uiPriority w:val="21"/>
    <w:qFormat/>
    <w:rsid w:val="00ED3E54"/>
    <w:rPr>
      <w:i/>
      <w:iCs/>
      <w:color w:val="4472C4" w:themeColor="accent1"/>
    </w:rPr>
  </w:style>
  <w:style w:type="character" w:customStyle="1" w:styleId="Heading4Char">
    <w:name w:val="Heading 4 Char"/>
    <w:basedOn w:val="DefaultParagraphFont"/>
    <w:link w:val="Heading4"/>
    <w:uiPriority w:val="9"/>
    <w:rsid w:val="00E27222"/>
    <w:rPr>
      <w:rFonts w:asciiTheme="majorHAnsi" w:eastAsiaTheme="majorEastAsia" w:hAnsiTheme="majorHAnsi" w:cstheme="majorBidi"/>
      <w:i/>
      <w:iCs/>
      <w:color w:val="2F5496" w:themeColor="accent1" w:themeShade="BF"/>
      <w:lang w:val="en-US"/>
    </w:rPr>
  </w:style>
  <w:style w:type="paragraph" w:styleId="Title">
    <w:name w:val="Title"/>
    <w:basedOn w:val="Normal"/>
    <w:next w:val="Normal"/>
    <w:link w:val="TitleChar"/>
    <w:uiPriority w:val="10"/>
    <w:qFormat/>
    <w:rsid w:val="00E27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22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27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7222"/>
    <w:rPr>
      <w:rFonts w:eastAsiaTheme="minorEastAsia"/>
      <w:color w:val="5A5A5A" w:themeColor="text1" w:themeTint="A5"/>
      <w:spacing w:val="15"/>
      <w:lang w:val="en-US"/>
    </w:rPr>
  </w:style>
  <w:style w:type="paragraph" w:customStyle="1" w:styleId="nova-legacy-e-listitem">
    <w:name w:val="nova-legacy-e-list__item"/>
    <w:basedOn w:val="Normal"/>
    <w:rsid w:val="006754DA"/>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FollowedHyperlink">
    <w:name w:val="FollowedHyperlink"/>
    <w:basedOn w:val="DefaultParagraphFont"/>
    <w:uiPriority w:val="99"/>
    <w:semiHidden/>
    <w:unhideWhenUsed/>
    <w:rsid w:val="00B07725"/>
    <w:rPr>
      <w:color w:val="954F72" w:themeColor="followedHyperlink"/>
      <w:u w:val="single"/>
    </w:rPr>
  </w:style>
  <w:style w:type="paragraph" w:styleId="Caption">
    <w:name w:val="caption"/>
    <w:basedOn w:val="Normal"/>
    <w:next w:val="Normal"/>
    <w:uiPriority w:val="35"/>
    <w:unhideWhenUsed/>
    <w:qFormat/>
    <w:rsid w:val="003A7ADE"/>
    <w:pPr>
      <w:spacing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D0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936">
      <w:bodyDiv w:val="1"/>
      <w:marLeft w:val="0"/>
      <w:marRight w:val="0"/>
      <w:marTop w:val="0"/>
      <w:marBottom w:val="0"/>
      <w:divBdr>
        <w:top w:val="none" w:sz="0" w:space="0" w:color="auto"/>
        <w:left w:val="none" w:sz="0" w:space="0" w:color="auto"/>
        <w:bottom w:val="none" w:sz="0" w:space="0" w:color="auto"/>
        <w:right w:val="none" w:sz="0" w:space="0" w:color="auto"/>
      </w:divBdr>
    </w:div>
    <w:div w:id="54933306">
      <w:bodyDiv w:val="1"/>
      <w:marLeft w:val="0"/>
      <w:marRight w:val="0"/>
      <w:marTop w:val="0"/>
      <w:marBottom w:val="0"/>
      <w:divBdr>
        <w:top w:val="none" w:sz="0" w:space="0" w:color="auto"/>
        <w:left w:val="none" w:sz="0" w:space="0" w:color="auto"/>
        <w:bottom w:val="none" w:sz="0" w:space="0" w:color="auto"/>
        <w:right w:val="none" w:sz="0" w:space="0" w:color="auto"/>
      </w:divBdr>
    </w:div>
    <w:div w:id="63533544">
      <w:bodyDiv w:val="1"/>
      <w:marLeft w:val="0"/>
      <w:marRight w:val="0"/>
      <w:marTop w:val="0"/>
      <w:marBottom w:val="0"/>
      <w:divBdr>
        <w:top w:val="none" w:sz="0" w:space="0" w:color="auto"/>
        <w:left w:val="none" w:sz="0" w:space="0" w:color="auto"/>
        <w:bottom w:val="none" w:sz="0" w:space="0" w:color="auto"/>
        <w:right w:val="none" w:sz="0" w:space="0" w:color="auto"/>
      </w:divBdr>
    </w:div>
    <w:div w:id="127819593">
      <w:bodyDiv w:val="1"/>
      <w:marLeft w:val="0"/>
      <w:marRight w:val="0"/>
      <w:marTop w:val="0"/>
      <w:marBottom w:val="0"/>
      <w:divBdr>
        <w:top w:val="none" w:sz="0" w:space="0" w:color="auto"/>
        <w:left w:val="none" w:sz="0" w:space="0" w:color="auto"/>
        <w:bottom w:val="none" w:sz="0" w:space="0" w:color="auto"/>
        <w:right w:val="none" w:sz="0" w:space="0" w:color="auto"/>
      </w:divBdr>
      <w:divsChild>
        <w:div w:id="235364843">
          <w:marLeft w:val="0"/>
          <w:marRight w:val="0"/>
          <w:marTop w:val="0"/>
          <w:marBottom w:val="0"/>
          <w:divBdr>
            <w:top w:val="none" w:sz="0" w:space="0" w:color="auto"/>
            <w:left w:val="none" w:sz="0" w:space="0" w:color="auto"/>
            <w:bottom w:val="none" w:sz="0" w:space="0" w:color="auto"/>
            <w:right w:val="none" w:sz="0" w:space="0" w:color="auto"/>
          </w:divBdr>
          <w:divsChild>
            <w:div w:id="1936859906">
              <w:marLeft w:val="0"/>
              <w:marRight w:val="0"/>
              <w:marTop w:val="0"/>
              <w:marBottom w:val="0"/>
              <w:divBdr>
                <w:top w:val="none" w:sz="0" w:space="0" w:color="auto"/>
                <w:left w:val="none" w:sz="0" w:space="0" w:color="auto"/>
                <w:bottom w:val="none" w:sz="0" w:space="0" w:color="auto"/>
                <w:right w:val="none" w:sz="0" w:space="0" w:color="auto"/>
              </w:divBdr>
              <w:divsChild>
                <w:div w:id="1744719080">
                  <w:marLeft w:val="0"/>
                  <w:marRight w:val="0"/>
                  <w:marTop w:val="0"/>
                  <w:marBottom w:val="0"/>
                  <w:divBdr>
                    <w:top w:val="none" w:sz="0" w:space="0" w:color="auto"/>
                    <w:left w:val="none" w:sz="0" w:space="0" w:color="auto"/>
                    <w:bottom w:val="none" w:sz="0" w:space="0" w:color="auto"/>
                    <w:right w:val="none" w:sz="0" w:space="0" w:color="auto"/>
                  </w:divBdr>
                  <w:divsChild>
                    <w:div w:id="1021904185">
                      <w:marLeft w:val="0"/>
                      <w:marRight w:val="0"/>
                      <w:marTop w:val="0"/>
                      <w:marBottom w:val="0"/>
                      <w:divBdr>
                        <w:top w:val="none" w:sz="0" w:space="0" w:color="auto"/>
                        <w:left w:val="none" w:sz="0" w:space="0" w:color="auto"/>
                        <w:bottom w:val="none" w:sz="0" w:space="0" w:color="auto"/>
                        <w:right w:val="none" w:sz="0" w:space="0" w:color="auto"/>
                      </w:divBdr>
                      <w:divsChild>
                        <w:div w:id="313067996">
                          <w:marLeft w:val="0"/>
                          <w:marRight w:val="0"/>
                          <w:marTop w:val="0"/>
                          <w:marBottom w:val="0"/>
                          <w:divBdr>
                            <w:top w:val="none" w:sz="0" w:space="0" w:color="auto"/>
                            <w:left w:val="none" w:sz="0" w:space="0" w:color="auto"/>
                            <w:bottom w:val="none" w:sz="0" w:space="0" w:color="auto"/>
                            <w:right w:val="none" w:sz="0" w:space="0" w:color="auto"/>
                          </w:divBdr>
                          <w:divsChild>
                            <w:div w:id="12496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9120">
      <w:bodyDiv w:val="1"/>
      <w:marLeft w:val="0"/>
      <w:marRight w:val="0"/>
      <w:marTop w:val="0"/>
      <w:marBottom w:val="0"/>
      <w:divBdr>
        <w:top w:val="none" w:sz="0" w:space="0" w:color="auto"/>
        <w:left w:val="none" w:sz="0" w:space="0" w:color="auto"/>
        <w:bottom w:val="none" w:sz="0" w:space="0" w:color="auto"/>
        <w:right w:val="none" w:sz="0" w:space="0" w:color="auto"/>
      </w:divBdr>
    </w:div>
    <w:div w:id="214896914">
      <w:bodyDiv w:val="1"/>
      <w:marLeft w:val="0"/>
      <w:marRight w:val="0"/>
      <w:marTop w:val="0"/>
      <w:marBottom w:val="0"/>
      <w:divBdr>
        <w:top w:val="none" w:sz="0" w:space="0" w:color="auto"/>
        <w:left w:val="none" w:sz="0" w:space="0" w:color="auto"/>
        <w:bottom w:val="none" w:sz="0" w:space="0" w:color="auto"/>
        <w:right w:val="none" w:sz="0" w:space="0" w:color="auto"/>
      </w:divBdr>
    </w:div>
    <w:div w:id="256526131">
      <w:bodyDiv w:val="1"/>
      <w:marLeft w:val="0"/>
      <w:marRight w:val="0"/>
      <w:marTop w:val="0"/>
      <w:marBottom w:val="0"/>
      <w:divBdr>
        <w:top w:val="none" w:sz="0" w:space="0" w:color="auto"/>
        <w:left w:val="none" w:sz="0" w:space="0" w:color="auto"/>
        <w:bottom w:val="none" w:sz="0" w:space="0" w:color="auto"/>
        <w:right w:val="none" w:sz="0" w:space="0" w:color="auto"/>
      </w:divBdr>
    </w:div>
    <w:div w:id="263073971">
      <w:bodyDiv w:val="1"/>
      <w:marLeft w:val="0"/>
      <w:marRight w:val="0"/>
      <w:marTop w:val="0"/>
      <w:marBottom w:val="0"/>
      <w:divBdr>
        <w:top w:val="none" w:sz="0" w:space="0" w:color="auto"/>
        <w:left w:val="none" w:sz="0" w:space="0" w:color="auto"/>
        <w:bottom w:val="none" w:sz="0" w:space="0" w:color="auto"/>
        <w:right w:val="none" w:sz="0" w:space="0" w:color="auto"/>
      </w:divBdr>
    </w:div>
    <w:div w:id="306134244">
      <w:bodyDiv w:val="1"/>
      <w:marLeft w:val="0"/>
      <w:marRight w:val="0"/>
      <w:marTop w:val="0"/>
      <w:marBottom w:val="0"/>
      <w:divBdr>
        <w:top w:val="none" w:sz="0" w:space="0" w:color="auto"/>
        <w:left w:val="none" w:sz="0" w:space="0" w:color="auto"/>
        <w:bottom w:val="none" w:sz="0" w:space="0" w:color="auto"/>
        <w:right w:val="none" w:sz="0" w:space="0" w:color="auto"/>
      </w:divBdr>
    </w:div>
    <w:div w:id="407581789">
      <w:bodyDiv w:val="1"/>
      <w:marLeft w:val="0"/>
      <w:marRight w:val="0"/>
      <w:marTop w:val="0"/>
      <w:marBottom w:val="0"/>
      <w:divBdr>
        <w:top w:val="none" w:sz="0" w:space="0" w:color="auto"/>
        <w:left w:val="none" w:sz="0" w:space="0" w:color="auto"/>
        <w:bottom w:val="none" w:sz="0" w:space="0" w:color="auto"/>
        <w:right w:val="none" w:sz="0" w:space="0" w:color="auto"/>
      </w:divBdr>
    </w:div>
    <w:div w:id="716204459">
      <w:bodyDiv w:val="1"/>
      <w:marLeft w:val="0"/>
      <w:marRight w:val="0"/>
      <w:marTop w:val="0"/>
      <w:marBottom w:val="0"/>
      <w:divBdr>
        <w:top w:val="none" w:sz="0" w:space="0" w:color="auto"/>
        <w:left w:val="none" w:sz="0" w:space="0" w:color="auto"/>
        <w:bottom w:val="none" w:sz="0" w:space="0" w:color="auto"/>
        <w:right w:val="none" w:sz="0" w:space="0" w:color="auto"/>
      </w:divBdr>
    </w:div>
    <w:div w:id="723453458">
      <w:bodyDiv w:val="1"/>
      <w:marLeft w:val="0"/>
      <w:marRight w:val="0"/>
      <w:marTop w:val="0"/>
      <w:marBottom w:val="0"/>
      <w:divBdr>
        <w:top w:val="none" w:sz="0" w:space="0" w:color="auto"/>
        <w:left w:val="none" w:sz="0" w:space="0" w:color="auto"/>
        <w:bottom w:val="none" w:sz="0" w:space="0" w:color="auto"/>
        <w:right w:val="none" w:sz="0" w:space="0" w:color="auto"/>
      </w:divBdr>
    </w:div>
    <w:div w:id="724841694">
      <w:bodyDiv w:val="1"/>
      <w:marLeft w:val="0"/>
      <w:marRight w:val="0"/>
      <w:marTop w:val="0"/>
      <w:marBottom w:val="0"/>
      <w:divBdr>
        <w:top w:val="none" w:sz="0" w:space="0" w:color="auto"/>
        <w:left w:val="none" w:sz="0" w:space="0" w:color="auto"/>
        <w:bottom w:val="none" w:sz="0" w:space="0" w:color="auto"/>
        <w:right w:val="none" w:sz="0" w:space="0" w:color="auto"/>
      </w:divBdr>
    </w:div>
    <w:div w:id="771708178">
      <w:bodyDiv w:val="1"/>
      <w:marLeft w:val="0"/>
      <w:marRight w:val="0"/>
      <w:marTop w:val="0"/>
      <w:marBottom w:val="0"/>
      <w:divBdr>
        <w:top w:val="none" w:sz="0" w:space="0" w:color="auto"/>
        <w:left w:val="none" w:sz="0" w:space="0" w:color="auto"/>
        <w:bottom w:val="none" w:sz="0" w:space="0" w:color="auto"/>
        <w:right w:val="none" w:sz="0" w:space="0" w:color="auto"/>
      </w:divBdr>
    </w:div>
    <w:div w:id="989987621">
      <w:bodyDiv w:val="1"/>
      <w:marLeft w:val="0"/>
      <w:marRight w:val="0"/>
      <w:marTop w:val="0"/>
      <w:marBottom w:val="0"/>
      <w:divBdr>
        <w:top w:val="none" w:sz="0" w:space="0" w:color="auto"/>
        <w:left w:val="none" w:sz="0" w:space="0" w:color="auto"/>
        <w:bottom w:val="none" w:sz="0" w:space="0" w:color="auto"/>
        <w:right w:val="none" w:sz="0" w:space="0" w:color="auto"/>
      </w:divBdr>
    </w:div>
    <w:div w:id="1226573006">
      <w:bodyDiv w:val="1"/>
      <w:marLeft w:val="0"/>
      <w:marRight w:val="0"/>
      <w:marTop w:val="0"/>
      <w:marBottom w:val="0"/>
      <w:divBdr>
        <w:top w:val="none" w:sz="0" w:space="0" w:color="auto"/>
        <w:left w:val="none" w:sz="0" w:space="0" w:color="auto"/>
        <w:bottom w:val="none" w:sz="0" w:space="0" w:color="auto"/>
        <w:right w:val="none" w:sz="0" w:space="0" w:color="auto"/>
      </w:divBdr>
    </w:div>
    <w:div w:id="1303774428">
      <w:bodyDiv w:val="1"/>
      <w:marLeft w:val="0"/>
      <w:marRight w:val="0"/>
      <w:marTop w:val="0"/>
      <w:marBottom w:val="0"/>
      <w:divBdr>
        <w:top w:val="none" w:sz="0" w:space="0" w:color="auto"/>
        <w:left w:val="none" w:sz="0" w:space="0" w:color="auto"/>
        <w:bottom w:val="none" w:sz="0" w:space="0" w:color="auto"/>
        <w:right w:val="none" w:sz="0" w:space="0" w:color="auto"/>
      </w:divBdr>
    </w:div>
    <w:div w:id="1322349051">
      <w:bodyDiv w:val="1"/>
      <w:marLeft w:val="0"/>
      <w:marRight w:val="0"/>
      <w:marTop w:val="0"/>
      <w:marBottom w:val="0"/>
      <w:divBdr>
        <w:top w:val="none" w:sz="0" w:space="0" w:color="auto"/>
        <w:left w:val="none" w:sz="0" w:space="0" w:color="auto"/>
        <w:bottom w:val="none" w:sz="0" w:space="0" w:color="auto"/>
        <w:right w:val="none" w:sz="0" w:space="0" w:color="auto"/>
      </w:divBdr>
    </w:div>
    <w:div w:id="1495142891">
      <w:bodyDiv w:val="1"/>
      <w:marLeft w:val="0"/>
      <w:marRight w:val="0"/>
      <w:marTop w:val="0"/>
      <w:marBottom w:val="0"/>
      <w:divBdr>
        <w:top w:val="none" w:sz="0" w:space="0" w:color="auto"/>
        <w:left w:val="none" w:sz="0" w:space="0" w:color="auto"/>
        <w:bottom w:val="none" w:sz="0" w:space="0" w:color="auto"/>
        <w:right w:val="none" w:sz="0" w:space="0" w:color="auto"/>
      </w:divBdr>
    </w:div>
    <w:div w:id="1545557651">
      <w:bodyDiv w:val="1"/>
      <w:marLeft w:val="0"/>
      <w:marRight w:val="0"/>
      <w:marTop w:val="0"/>
      <w:marBottom w:val="0"/>
      <w:divBdr>
        <w:top w:val="none" w:sz="0" w:space="0" w:color="auto"/>
        <w:left w:val="none" w:sz="0" w:space="0" w:color="auto"/>
        <w:bottom w:val="none" w:sz="0" w:space="0" w:color="auto"/>
        <w:right w:val="none" w:sz="0" w:space="0" w:color="auto"/>
      </w:divBdr>
    </w:div>
    <w:div w:id="1702129743">
      <w:bodyDiv w:val="1"/>
      <w:marLeft w:val="0"/>
      <w:marRight w:val="0"/>
      <w:marTop w:val="0"/>
      <w:marBottom w:val="0"/>
      <w:divBdr>
        <w:top w:val="none" w:sz="0" w:space="0" w:color="auto"/>
        <w:left w:val="none" w:sz="0" w:space="0" w:color="auto"/>
        <w:bottom w:val="none" w:sz="0" w:space="0" w:color="auto"/>
        <w:right w:val="none" w:sz="0" w:space="0" w:color="auto"/>
      </w:divBdr>
    </w:div>
    <w:div w:id="1770589256">
      <w:bodyDiv w:val="1"/>
      <w:marLeft w:val="0"/>
      <w:marRight w:val="0"/>
      <w:marTop w:val="0"/>
      <w:marBottom w:val="0"/>
      <w:divBdr>
        <w:top w:val="none" w:sz="0" w:space="0" w:color="auto"/>
        <w:left w:val="none" w:sz="0" w:space="0" w:color="auto"/>
        <w:bottom w:val="none" w:sz="0" w:space="0" w:color="auto"/>
        <w:right w:val="none" w:sz="0" w:space="0" w:color="auto"/>
      </w:divBdr>
    </w:div>
    <w:div w:id="1844007014">
      <w:bodyDiv w:val="1"/>
      <w:marLeft w:val="0"/>
      <w:marRight w:val="0"/>
      <w:marTop w:val="0"/>
      <w:marBottom w:val="0"/>
      <w:divBdr>
        <w:top w:val="none" w:sz="0" w:space="0" w:color="auto"/>
        <w:left w:val="none" w:sz="0" w:space="0" w:color="auto"/>
        <w:bottom w:val="none" w:sz="0" w:space="0" w:color="auto"/>
        <w:right w:val="none" w:sz="0" w:space="0" w:color="auto"/>
      </w:divBdr>
    </w:div>
    <w:div w:id="1882472151">
      <w:bodyDiv w:val="1"/>
      <w:marLeft w:val="0"/>
      <w:marRight w:val="0"/>
      <w:marTop w:val="0"/>
      <w:marBottom w:val="0"/>
      <w:divBdr>
        <w:top w:val="none" w:sz="0" w:space="0" w:color="auto"/>
        <w:left w:val="none" w:sz="0" w:space="0" w:color="auto"/>
        <w:bottom w:val="none" w:sz="0" w:space="0" w:color="auto"/>
        <w:right w:val="none" w:sz="0" w:space="0" w:color="auto"/>
      </w:divBdr>
    </w:div>
    <w:div w:id="20924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1475-9276-7-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sycnet.apa.org/doi/10.1037/0022-0663.99.1.83" TargetMode="External"/><Relationship Id="rId4" Type="http://schemas.openxmlformats.org/officeDocument/2006/relationships/settings" Target="settings.xml"/><Relationship Id="rId9" Type="http://schemas.openxmlformats.org/officeDocument/2006/relationships/hyperlink" Target="https://doi.org/10.5812/ijem.350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Eso21</b:Tag>
    <b:SourceType>JournalArticle</b:SourceType>
    <b:Guid>{A7C3B4B1-B7A1-4B1E-A7F9-1D56296F00BC}</b:Guid>
    <b:Author>
      <b:Author>
        <b:NameList>
          <b:Person>
            <b:Last>Esourceresearch</b:Last>
          </b:Person>
        </b:NameList>
      </b:Author>
    </b:Author>
    <b:Title>Exploring Social Cognitive Theory</b:Title>
    <b:JournalName>Esourcer Research</b:JournalName>
    <b:Year>2021</b:Year>
    <b:RefOrder>1</b:RefOrder>
  </b:Source>
</b:Sources>
</file>

<file path=customXml/itemProps1.xml><?xml version="1.0" encoding="utf-8"?>
<ds:datastoreItem xmlns:ds="http://schemas.openxmlformats.org/officeDocument/2006/customXml" ds:itemID="{B4A29977-748A-40C2-B7A7-6CCF1F82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174</Pages>
  <Words>36680</Words>
  <Characters>209080</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Saniya Abirin</cp:lastModifiedBy>
  <cp:revision>3</cp:revision>
  <cp:lastPrinted>2022-03-05T02:55:00Z</cp:lastPrinted>
  <dcterms:created xsi:type="dcterms:W3CDTF">2022-03-15T23:35:00Z</dcterms:created>
  <dcterms:modified xsi:type="dcterms:W3CDTF">2022-03-15T23:38:00Z</dcterms:modified>
</cp:coreProperties>
</file>