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070E" w14:textId="77777777" w:rsidR="006D3FB3" w:rsidRDefault="006D3FB3" w:rsidP="006D3FB3">
      <w:pPr>
        <w:pBdr>
          <w:top w:val="nil"/>
          <w:left w:val="nil"/>
          <w:bottom w:val="nil"/>
          <w:right w:val="nil"/>
          <w:between w:val="nil"/>
        </w:pBdr>
        <w:spacing w:line="240" w:lineRule="auto"/>
        <w:jc w:val="center"/>
        <w:rPr>
          <w:rFonts w:ascii="Source Sans Pro" w:eastAsia="Source Sans Pro" w:hAnsi="Source Sans Pro" w:cs="Source Sans Pro"/>
          <w:b/>
          <w:color w:val="000000"/>
        </w:rPr>
      </w:pPr>
      <w:r>
        <w:rPr>
          <w:rFonts w:ascii="Source Sans Pro" w:eastAsia="Source Sans Pro" w:hAnsi="Source Sans Pro" w:cs="Source Sans Pro"/>
          <w:b/>
          <w:color w:val="000000"/>
        </w:rPr>
        <w:t>Communication Barriers of Teachers and Students in Distance Learning</w:t>
      </w:r>
    </w:p>
    <w:p w14:paraId="48C29993" w14:textId="77777777" w:rsidR="006D3FB3" w:rsidRDefault="006D3FB3" w:rsidP="006D3FB3">
      <w:pPr>
        <w:pBdr>
          <w:top w:val="nil"/>
          <w:left w:val="nil"/>
          <w:bottom w:val="nil"/>
          <w:right w:val="nil"/>
          <w:between w:val="nil"/>
        </w:pBdr>
        <w:spacing w:line="240" w:lineRule="auto"/>
        <w:jc w:val="center"/>
        <w:rPr>
          <w:rFonts w:ascii="Source Sans Pro" w:eastAsia="Source Sans Pro" w:hAnsi="Source Sans Pro" w:cs="Source Sans Pro"/>
          <w:color w:val="000000"/>
        </w:rPr>
      </w:pPr>
    </w:p>
    <w:p w14:paraId="6C8A6F0C" w14:textId="77777777" w:rsidR="006D3FB3" w:rsidRDefault="006D3FB3" w:rsidP="006D3FB3">
      <w:pPr>
        <w:pBdr>
          <w:top w:val="nil"/>
          <w:left w:val="nil"/>
          <w:bottom w:val="nil"/>
          <w:right w:val="nil"/>
          <w:between w:val="nil"/>
        </w:pBdr>
        <w:spacing w:line="240" w:lineRule="auto"/>
        <w:jc w:val="center"/>
        <w:rPr>
          <w:rFonts w:ascii="Source Sans Pro" w:eastAsia="Source Sans Pro" w:hAnsi="Source Sans Pro" w:cs="Source Sans Pro"/>
          <w:color w:val="000000"/>
        </w:rPr>
      </w:pPr>
      <w:r>
        <w:rPr>
          <w:rFonts w:ascii="Source Sans Pro" w:eastAsia="Source Sans Pro" w:hAnsi="Source Sans Pro" w:cs="Source Sans Pro"/>
          <w:color w:val="000000"/>
        </w:rPr>
        <w:t>CARILLO, LANTANO, LOPEZ, MENGOTE, VERGARA, ALFREDO</w:t>
      </w:r>
      <w:r>
        <w:rPr>
          <w:rFonts w:ascii="Source Sans Pro" w:eastAsia="Source Sans Pro" w:hAnsi="Source Sans Pro" w:cs="Source Sans Pro"/>
          <w:color w:val="000000"/>
        </w:rPr>
        <w:br/>
      </w:r>
    </w:p>
    <w:p w14:paraId="15D3069D" w14:textId="77777777" w:rsidR="006D3FB3" w:rsidRDefault="006D3FB3" w:rsidP="006D3FB3">
      <w:pPr>
        <w:spacing w:after="240"/>
        <w:jc w:val="both"/>
        <w:rPr>
          <w:rFonts w:ascii="Source Sans Pro" w:eastAsia="Source Sans Pro" w:hAnsi="Source Sans Pro" w:cs="Source Sans Pro"/>
        </w:rPr>
      </w:pPr>
      <w:r>
        <w:rPr>
          <w:rFonts w:ascii="Source Sans Pro" w:eastAsia="Source Sans Pro" w:hAnsi="Source Sans Pro" w:cs="Source Sans Pro"/>
        </w:rPr>
        <w:br/>
      </w:r>
      <w:r>
        <w:rPr>
          <w:rFonts w:ascii="Source Sans Pro" w:eastAsia="Source Sans Pro" w:hAnsi="Source Sans Pro" w:cs="Source Sans Pro"/>
        </w:rPr>
        <w:br/>
      </w:r>
      <w:r>
        <w:rPr>
          <w:rFonts w:ascii="Source Sans Pro" w:eastAsia="Source Sans Pro" w:hAnsi="Source Sans Pro" w:cs="Source Sans Pro"/>
        </w:rPr>
        <w:br/>
      </w:r>
      <w:r>
        <w:rPr>
          <w:rFonts w:ascii="Source Sans Pro" w:eastAsia="Source Sans Pro" w:hAnsi="Source Sans Pro" w:cs="Source Sans Pro"/>
        </w:rPr>
        <w:br/>
      </w:r>
      <w:r>
        <w:rPr>
          <w:rFonts w:ascii="Source Sans Pro" w:eastAsia="Source Sans Pro" w:hAnsi="Source Sans Pro" w:cs="Source Sans Pro"/>
          <w:b/>
        </w:rPr>
        <w:t>ABSTRACT:</w:t>
      </w:r>
      <w:r>
        <w:rPr>
          <w:rFonts w:ascii="Source Sans Pro" w:eastAsia="Source Sans Pro" w:hAnsi="Source Sans Pro" w:cs="Source Sans Pro"/>
        </w:rPr>
        <w:t xml:space="preserve"> Distance learning proved to be a challenge in today’s education and providing and acquiring quality learning is everyone’s objective. This research paper identified the different communication barriers of teachers and students that are considered to influence their distance learning and teaching. It also explored coping strategies and interventions to address communication barriers of the students and teachers. Qualitative-descriptive research design was used in the study. An open-ended questionnaire was used to gather data from senior high teachers and students. Thematization was used to analyze the data gathered, in which the collected information was sorted into different themes and categories. The findings revealed that teachers and students experienced physical, technical, and interpersonal barriers in communication. These barriers are addressed through intact communication, technological strategies, self-development, and availability. Interventions such as positive attitude, explore more strategies and opportunities, and being learner-observant are helpful for good communication. Distance learning may impose a lot of barriers to communication but with appropriate strategies and opportunities, learning can still be achieved.</w:t>
      </w:r>
    </w:p>
    <w:p w14:paraId="662319AC" w14:textId="5BB17433" w:rsidR="006D3FB3" w:rsidRDefault="006D3FB3" w:rsidP="006D3FB3">
      <w:r>
        <w:rPr>
          <w:rFonts w:ascii="Source Sans Pro" w:eastAsia="Source Sans Pro" w:hAnsi="Source Sans Pro" w:cs="Source Sans Pro"/>
          <w:b/>
        </w:rPr>
        <w:t xml:space="preserve"> Key words: communication barriers; distance learning; communication strategies</w:t>
      </w:r>
      <w:r>
        <w:rPr>
          <w:rFonts w:ascii="Source Sans Pro" w:eastAsia="Source Sans Pro" w:hAnsi="Source Sans Pro" w:cs="Source Sans Pro"/>
          <w:b/>
        </w:rPr>
        <w:br/>
      </w:r>
      <w:r>
        <w:rPr>
          <w:rFonts w:ascii="Source Sans Pro" w:eastAsia="Source Sans Pro" w:hAnsi="Source Sans Pro" w:cs="Source Sans Pro"/>
          <w:b/>
        </w:rPr>
        <w:br/>
      </w:r>
    </w:p>
    <w:sectPr w:rsidR="006D3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B3"/>
    <w:rsid w:val="006D3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F35C"/>
  <w15:chartTrackingRefBased/>
  <w15:docId w15:val="{0B3F7DC7-E439-4A45-BD79-BD15C731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FB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Alfredo</dc:creator>
  <cp:keywords/>
  <dc:description/>
  <cp:lastModifiedBy>Jasmine Alfredo</cp:lastModifiedBy>
  <cp:revision>1</cp:revision>
  <dcterms:created xsi:type="dcterms:W3CDTF">2021-05-01T05:13:00Z</dcterms:created>
  <dcterms:modified xsi:type="dcterms:W3CDTF">2021-05-01T05:15:00Z</dcterms:modified>
</cp:coreProperties>
</file>