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The Motivation for Learning Mandarin in Filipino Adults aged 18-60 at Confucius Institute in Makati</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Mengdi Liu &amp; Ziqi Liu</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center"/>
        <w:textAlignment w:val="auto"/>
        <w:rPr>
          <w:rFonts w:hint="default" w:ascii="Times New Roman" w:hAnsi="Times New Roman" w:cs="Times New Roman"/>
          <w:sz w:val="28"/>
          <w:szCs w:val="28"/>
        </w:rPr>
      </w:pPr>
      <w:bookmarkStart w:id="0" w:name="_Toc9527_WPSOffice_Level1"/>
      <w:r>
        <w:rPr>
          <w:rFonts w:hint="default" w:ascii="Times New Roman" w:hAnsi="Times New Roman" w:cs="Times New Roman"/>
          <w:sz w:val="28"/>
          <w:szCs w:val="28"/>
        </w:rPr>
        <w:t>Abstract</w:t>
      </w:r>
      <w:bookmarkEnd w:id="0"/>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Motivation, in the past related studies, has been regarded as one of the indispensable factors in the process of foreign language acquisition. This research investigated the motivational factors of Filipino adults learning Mandarin. The participants were 22 Filipino adults who were enrolled in the Confucius Institute at the Ateneo de Manila University to learn Mandarin. </w:t>
      </w:r>
      <w:r>
        <w:rPr>
          <w:rFonts w:hint="eastAsia" w:ascii="Times New Roman" w:hAnsi="Times New Roman" w:cs="Times New Roman"/>
          <w:sz w:val="24"/>
          <w:szCs w:val="24"/>
          <w:lang w:val="en-US" w:eastAsia="zh-CN"/>
        </w:rPr>
        <w:t xml:space="preserve">A questionnaire adopted </w:t>
      </w:r>
      <w:r>
        <w:rPr>
          <w:rFonts w:hint="default" w:ascii="Times New Roman" w:hAnsi="Times New Roman" w:cs="Times New Roman"/>
          <w:sz w:val="24"/>
          <w:szCs w:val="24"/>
        </w:rPr>
        <w:t>from the model made by Wen (2011)</w:t>
      </w:r>
      <w:r>
        <w:rPr>
          <w:rFonts w:hint="eastAsia" w:ascii="Times New Roman" w:hAnsi="Times New Roman" w:cs="Times New Roman"/>
          <w:sz w:val="24"/>
          <w:szCs w:val="24"/>
          <w:lang w:val="en-US" w:eastAsia="zh-CN"/>
        </w:rPr>
        <w:t xml:space="preserve"> was used as the instrument in the present research.</w:t>
      </w:r>
      <w:r>
        <w:rPr>
          <w:rFonts w:hint="default" w:ascii="Times New Roman" w:hAnsi="Times New Roman" w:cs="Times New Roman"/>
          <w:sz w:val="24"/>
          <w:szCs w:val="24"/>
        </w:rPr>
        <w:t xml:space="preserve"> The results</w:t>
      </w:r>
      <w:r>
        <w:rPr>
          <w:rFonts w:hint="eastAsia" w:ascii="Times New Roman" w:hAnsi="Times New Roman" w:cs="Times New Roman"/>
          <w:sz w:val="24"/>
          <w:szCs w:val="24"/>
          <w:lang w:val="en-US" w:eastAsia="zh-CN"/>
        </w:rPr>
        <w:t xml:space="preserve"> revealed</w:t>
      </w:r>
      <w:r>
        <w:rPr>
          <w:rFonts w:hint="default" w:ascii="Times New Roman" w:hAnsi="Times New Roman" w:cs="Times New Roman"/>
          <w:sz w:val="24"/>
          <w:szCs w:val="24"/>
        </w:rPr>
        <w:t xml:space="preserve"> that </w:t>
      </w:r>
      <w:r>
        <w:rPr>
          <w:rFonts w:hint="eastAsia" w:ascii="Times New Roman" w:hAnsi="Times New Roman" w:cs="Times New Roman"/>
          <w:sz w:val="24"/>
          <w:szCs w:val="24"/>
          <w:lang w:val="en-US" w:eastAsia="zh-CN"/>
        </w:rPr>
        <w:t xml:space="preserve">there are </w:t>
      </w:r>
      <w:r>
        <w:rPr>
          <w:rFonts w:hint="default" w:ascii="Times New Roman" w:hAnsi="Times New Roman" w:cs="Times New Roman"/>
          <w:sz w:val="24"/>
          <w:szCs w:val="24"/>
        </w:rPr>
        <w:t>six factors influenc</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Filipino adults to learn the language at the said institute. Among these six factors, positive learning attitudes and experience was the major factor, while the factor instrumentality also played a vital role. As for the relationship between motivation and the length of learning, the result indicated that the intensity of motivation would not grow with the length of learning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This research also put forward some suggestions to stimulate and cultivate the motivation of Filipino adults to learn Mandarin for Chinese teachers.</w:t>
      </w:r>
    </w:p>
    <w:p>
      <w:pPr>
        <w:keepNext w:val="0"/>
        <w:keepLines w:val="0"/>
        <w:pageBreakBefore w:val="0"/>
        <w:widowControl w:val="0"/>
        <w:kinsoku/>
        <w:wordWrap/>
        <w:overflowPunct/>
        <w:topLinePunct w:val="0"/>
        <w:autoSpaceDE/>
        <w:autoSpaceDN/>
        <w:bidi w:val="0"/>
        <w:adjustRightInd w:val="0"/>
        <w:snapToGrid w:val="0"/>
        <w:spacing w:line="480" w:lineRule="auto"/>
        <w:ind w:left="1200" w:hanging="1200" w:hangingChars="500"/>
        <w:textAlignment w:val="auto"/>
        <w:rPr>
          <w:rFonts w:hint="default" w:ascii="Times New Roman" w:hAnsi="Times New Roman" w:cs="Times New Roman"/>
          <w:sz w:val="24"/>
          <w:szCs w:val="24"/>
        </w:rPr>
      </w:pPr>
      <w:r>
        <w:rPr>
          <w:rFonts w:hint="default" w:ascii="Times New Roman" w:hAnsi="Times New Roman" w:cs="Times New Roman"/>
          <w:i/>
          <w:iCs/>
          <w:sz w:val="24"/>
          <w:szCs w:val="24"/>
        </w:rPr>
        <w:t>Keywords:</w:t>
      </w:r>
      <w:r>
        <w:rPr>
          <w:rFonts w:hint="default" w:ascii="Times New Roman" w:hAnsi="Times New Roman" w:cs="Times New Roman"/>
          <w:sz w:val="24"/>
          <w:szCs w:val="24"/>
        </w:rPr>
        <w:t xml:space="preserve"> Motivation in language learning, </w:t>
      </w:r>
      <w:r>
        <w:rPr>
          <w:rFonts w:hint="eastAsia" w:ascii="Times New Roman" w:hAnsi="Times New Roman" w:cs="Times New Roman"/>
          <w:sz w:val="24"/>
          <w:szCs w:val="24"/>
          <w:lang w:val="en-US" w:eastAsia="zh-CN"/>
        </w:rPr>
        <w:t>Mandarin</w:t>
      </w:r>
      <w:r>
        <w:rPr>
          <w:rFonts w:hint="default" w:ascii="Times New Roman" w:hAnsi="Times New Roman" w:cs="Times New Roman"/>
          <w:sz w:val="24"/>
          <w:szCs w:val="24"/>
        </w:rPr>
        <w:t xml:space="preserve"> learning, Filipino </w:t>
      </w:r>
      <w:r>
        <w:rPr>
          <w:rFonts w:hint="eastAsia" w:ascii="Times New Roman" w:hAnsi="Times New Roman" w:cs="Times New Roman"/>
          <w:sz w:val="24"/>
          <w:szCs w:val="24"/>
          <w:lang w:val="en-US" w:eastAsia="zh-CN"/>
        </w:rPr>
        <w:t>Mandarin</w:t>
      </w:r>
      <w:r>
        <w:rPr>
          <w:rFonts w:hint="default" w:ascii="Times New Roman" w:hAnsi="Times New Roman" w:cs="Times New Roman"/>
          <w:sz w:val="24"/>
          <w:szCs w:val="24"/>
        </w:rPr>
        <w:t xml:space="preserve"> learners,</w:t>
      </w:r>
    </w:p>
    <w:p>
      <w:pPr>
        <w:keepNext w:val="0"/>
        <w:keepLines w:val="0"/>
        <w:pageBreakBefore w:val="0"/>
        <w:widowControl w:val="0"/>
        <w:kinsoku/>
        <w:wordWrap/>
        <w:overflowPunct/>
        <w:topLinePunct w:val="0"/>
        <w:autoSpaceDE/>
        <w:autoSpaceDN/>
        <w:bidi w:val="0"/>
        <w:adjustRightInd w:val="0"/>
        <w:snapToGrid w:val="0"/>
        <w:spacing w:line="480" w:lineRule="auto"/>
        <w:ind w:left="1198" w:leftChars="456" w:hanging="240" w:hangingChars="100"/>
        <w:textAlignment w:val="auto"/>
        <w:rPr>
          <w:rFonts w:hint="default" w:ascii="Times New Roman" w:hAnsi="Times New Roman" w:cs="Times New Roman"/>
          <w:sz w:val="24"/>
          <w:szCs w:val="24"/>
        </w:rPr>
      </w:pPr>
      <w:r>
        <w:rPr>
          <w:rFonts w:hint="default" w:ascii="Times New Roman" w:hAnsi="Times New Roman" w:cs="Times New Roman"/>
          <w:sz w:val="24"/>
          <w:szCs w:val="24"/>
        </w:rPr>
        <w:t>Motivational factors in language learning</w:t>
      </w:r>
    </w:p>
    <w:p>
      <w:bookmarkStart w:id="1" w:name="_GoBack"/>
      <w:bookmarkEnd w:id="1"/>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E4A35"/>
    <w:rsid w:val="073C73A3"/>
    <w:rsid w:val="6AFE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2021-09-02T13:36:00Z</dcterms:created>
  <dc:creator>viola</dc:creator>
  <cp:lastModifiedBy>viola</cp:lastModifiedBy>
  <dcterms:modified xsi:type="dcterms:W3CDTF">2021-09-02T13:37:18Z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