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7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26"/>
          <w:sz w:val="20"/>
        </w:rPr>
        <w:drawing>
          <wp:inline distT="0" distB="0" distL="0" distR="0">
            <wp:extent cx="933206" cy="2011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0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6"/>
          <w:sz w:val="20"/>
        </w:rPr>
      </w:r>
      <w:r>
        <w:rPr>
          <w:rFonts w:ascii="Times New Roman"/>
          <w:spacing w:val="56"/>
          <w:position w:val="26"/>
          <w:sz w:val="20"/>
        </w:rPr>
        <w:t> </w:t>
      </w:r>
      <w:r>
        <w:rPr>
          <w:rFonts w:ascii="Times New Roman"/>
          <w:spacing w:val="56"/>
          <w:sz w:val="20"/>
        </w:rPr>
        <mc:AlternateContent>
          <mc:Choice Requires="wps">
            <w:drawing>
              <wp:inline distT="0" distB="0" distL="0" distR="0">
                <wp:extent cx="1466215" cy="374015"/>
                <wp:effectExtent l="0" t="0" r="0" b="698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66215" cy="374015"/>
                          <a:chExt cx="1466215" cy="37401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953" y="0"/>
                            <a:ext cx="472335" cy="1520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78" cy="3721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610" y="220109"/>
                            <a:ext cx="385543" cy="15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15.45pt;height:29.45pt;mso-position-horizontal-relative:char;mso-position-vertical-relative:line" id="docshapegroup1" coordorigin="0,0" coordsize="2309,589">
                <v:shape style="position:absolute;left:1344;top:0;width:744;height:240" type="#_x0000_t75" id="docshape2" stroked="false">
                  <v:imagedata r:id="rId6" o:title=""/>
                </v:shape>
                <v:shape style="position:absolute;left:0;top:0;width:1581;height:587" type="#_x0000_t75" id="docshape3" stroked="false">
                  <v:imagedata r:id="rId7" o:title=""/>
                </v:shape>
                <v:shape style="position:absolute;left:1701;top:346;width:608;height:242" type="#_x0000_t75" id="docshape4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spacing w:val="56"/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rFonts w:ascii="Times New Roman"/>
          <w:spacing w:val="63"/>
          <w:position w:val="1"/>
          <w:sz w:val="20"/>
        </w:rPr>
        <w:drawing>
          <wp:inline distT="0" distB="0" distL="0" distR="0">
            <wp:extent cx="342360" cy="15059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60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3"/>
          <w:position w:val="1"/>
          <w:sz w:val="20"/>
        </w:rPr>
      </w:r>
      <w:r>
        <w:rPr>
          <w:rFonts w:ascii="Times New Roman"/>
          <w:spacing w:val="73"/>
          <w:position w:val="1"/>
          <w:sz w:val="20"/>
        </w:rPr>
        <w:t> </w:t>
      </w:r>
      <w:r>
        <w:rPr>
          <w:rFonts w:ascii="Times New Roman"/>
          <w:spacing w:val="73"/>
          <w:sz w:val="20"/>
        </w:rPr>
        <mc:AlternateContent>
          <mc:Choice Requires="wps">
            <w:drawing>
              <wp:inline distT="0" distB="0" distL="0" distR="0">
                <wp:extent cx="2585085" cy="372745"/>
                <wp:effectExtent l="0" t="0" r="0" b="8254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85085" cy="372745"/>
                          <a:chExt cx="2585085" cy="37274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4979" y="0"/>
                            <a:ext cx="1409955" cy="153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226" y="0"/>
                            <a:ext cx="794689" cy="370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076"/>
                            <a:ext cx="445520" cy="91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03.55pt;height:29.35pt;mso-position-horizontal-relative:char;mso-position-vertical-relative:line" id="docshapegroup5" coordorigin="0,0" coordsize="4071,587">
                <v:shape style="position:absolute;left:1850;top:0;width:2221;height:242" type="#_x0000_t75" id="docshape6" stroked="false">
                  <v:imagedata r:id="rId10" o:title=""/>
                </v:shape>
                <v:shape style="position:absolute;left:751;top:0;width:1252;height:585" type="#_x0000_t75" id="docshape7" stroked="false">
                  <v:imagedata r:id="rId11" o:title=""/>
                </v:shape>
                <v:shape style="position:absolute;left:0;top:442;width:702;height:144" type="#_x0000_t75" id="docshape8" stroked="false">
                  <v:imagedata r:id="rId12" o:title=""/>
                </v:shape>
              </v:group>
            </w:pict>
          </mc:Fallback>
        </mc:AlternateContent>
      </w:r>
      <w:r>
        <w:rPr>
          <w:rFonts w:ascii="Times New Roman"/>
          <w:spacing w:val="73"/>
          <w:sz w:val="20"/>
        </w:rPr>
      </w:r>
    </w:p>
    <w:p>
      <w:pPr>
        <w:pStyle w:val="BodyText"/>
        <w:spacing w:before="9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2361206</wp:posOffset>
            </wp:positionH>
            <wp:positionV relativeFrom="paragraph">
              <wp:posOffset>160106</wp:posOffset>
            </wp:positionV>
            <wp:extent cx="677322" cy="17735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22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3110339</wp:posOffset>
            </wp:positionH>
            <wp:positionV relativeFrom="paragraph">
              <wp:posOffset>193594</wp:posOffset>
            </wp:positionV>
            <wp:extent cx="408949" cy="144684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3585185</wp:posOffset>
            </wp:positionH>
            <wp:positionV relativeFrom="paragraph">
              <wp:posOffset>159846</wp:posOffset>
            </wp:positionV>
            <wp:extent cx="664057" cy="130682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5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4320217</wp:posOffset>
            </wp:positionH>
            <wp:positionV relativeFrom="paragraph">
              <wp:posOffset>161630</wp:posOffset>
            </wp:positionV>
            <wp:extent cx="438933" cy="144684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3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4823399</wp:posOffset>
            </wp:positionH>
            <wp:positionV relativeFrom="paragraph">
              <wp:posOffset>162150</wp:posOffset>
            </wp:positionV>
            <wp:extent cx="368144" cy="171450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4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5"/>
        <w:rPr>
          <w:rFonts w:ascii="Times New Roman"/>
        </w:rPr>
      </w:pPr>
    </w:p>
    <w:p>
      <w:pPr>
        <w:spacing w:line="453" w:lineRule="auto" w:before="1"/>
        <w:ind w:left="3995" w:right="180" w:hanging="3772"/>
        <w:jc w:val="left"/>
        <w:rPr>
          <w:rFonts w:ascii="Verdana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3407183</wp:posOffset>
            </wp:positionH>
            <wp:positionV relativeFrom="paragraph">
              <wp:posOffset>-914210</wp:posOffset>
            </wp:positionV>
            <wp:extent cx="962370" cy="14773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370" cy="14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i/>
          <w:spacing w:val="-64"/>
          <w:w w:val="92"/>
          <w:sz w:val="22"/>
        </w:rPr>
        <w:t>D</w:t>
      </w:r>
      <w:r>
        <w:rPr>
          <w:rFonts w:ascii="Verdana"/>
          <w:i/>
          <w:spacing w:val="-66"/>
          <w:w w:val="91"/>
          <w:sz w:val="22"/>
        </w:rPr>
        <w:t>e</w:t>
      </w:r>
      <w:r>
        <w:rPr>
          <w:rFonts w:ascii="Verdana"/>
          <w:i/>
          <w:spacing w:val="-66"/>
          <w:w w:val="89"/>
          <w:sz w:val="22"/>
        </w:rPr>
        <w:t>p</w:t>
      </w:r>
      <w:r>
        <w:rPr>
          <w:rFonts w:ascii="Verdana"/>
          <w:i/>
          <w:spacing w:val="-64"/>
          <w:w w:val="78"/>
          <w:sz w:val="22"/>
        </w:rPr>
        <w:t>a</w:t>
      </w:r>
      <w:r>
        <w:rPr>
          <w:rFonts w:ascii="Verdana"/>
          <w:i/>
          <w:spacing w:val="-65"/>
          <w:w w:val="112"/>
          <w:sz w:val="22"/>
        </w:rPr>
        <w:t>r</w:t>
      </w:r>
      <w:r>
        <w:rPr>
          <w:rFonts w:ascii="Verdana"/>
          <w:i/>
          <w:spacing w:val="-67"/>
          <w:w w:val="132"/>
          <w:sz w:val="22"/>
        </w:rPr>
        <w:t>t</w:t>
      </w:r>
      <w:r>
        <w:rPr>
          <w:rFonts w:ascii="Verdana"/>
          <w:i/>
          <w:spacing w:val="-65"/>
          <w:w w:val="62"/>
          <w:sz w:val="22"/>
        </w:rPr>
        <w:t>m</w:t>
      </w:r>
      <w:r>
        <w:rPr>
          <w:rFonts w:ascii="Verdana"/>
          <w:i/>
          <w:spacing w:val="-66"/>
          <w:w w:val="91"/>
          <w:sz w:val="22"/>
        </w:rPr>
        <w:t>e</w:t>
      </w:r>
      <w:r>
        <w:rPr>
          <w:rFonts w:ascii="Verdana"/>
          <w:i/>
          <w:spacing w:val="-66"/>
          <w:w w:val="83"/>
          <w:sz w:val="22"/>
        </w:rPr>
        <w:t>n</w:t>
      </w:r>
      <w:r>
        <w:rPr>
          <w:rFonts w:ascii="Verdana"/>
          <w:i/>
          <w:spacing w:val="9"/>
          <w:w w:val="132"/>
          <w:sz w:val="22"/>
        </w:rPr>
        <w:t>t</w:t>
      </w:r>
      <w:r>
        <w:rPr>
          <w:rFonts w:ascii="Verdana"/>
          <w:i/>
          <w:spacing w:val="-65"/>
          <w:w w:val="89"/>
          <w:sz w:val="22"/>
        </w:rPr>
        <w:t>o</w:t>
      </w:r>
      <w:r>
        <w:rPr>
          <w:rFonts w:ascii="Verdana"/>
          <w:i/>
          <w:spacing w:val="8"/>
          <w:w w:val="143"/>
          <w:sz w:val="22"/>
        </w:rPr>
        <w:t>f</w:t>
      </w:r>
      <w:r>
        <w:rPr>
          <w:rFonts w:ascii="Verdana"/>
          <w:i/>
          <w:spacing w:val="-65"/>
          <w:w w:val="96"/>
          <w:sz w:val="22"/>
        </w:rPr>
        <w:t>C</w:t>
      </w:r>
      <w:r>
        <w:rPr>
          <w:rFonts w:ascii="Verdana"/>
          <w:i/>
          <w:spacing w:val="-66"/>
          <w:w w:val="77"/>
          <w:sz w:val="22"/>
        </w:rPr>
        <w:t>h</w:t>
      </w:r>
      <w:r>
        <w:rPr>
          <w:rFonts w:ascii="Verdana"/>
          <w:i/>
          <w:spacing w:val="-66"/>
          <w:w w:val="91"/>
          <w:sz w:val="22"/>
        </w:rPr>
        <w:t>e</w:t>
      </w:r>
      <w:r>
        <w:rPr>
          <w:rFonts w:ascii="Verdana"/>
          <w:i/>
          <w:spacing w:val="-78"/>
          <w:w w:val="62"/>
          <w:sz w:val="22"/>
        </w:rPr>
        <w:t>m</w:t>
      </w:r>
      <w:r>
        <w:rPr>
          <w:rFonts w:ascii="Verdana"/>
          <w:i/>
          <w:spacing w:val="-79"/>
          <w:w w:val="81"/>
          <w:sz w:val="22"/>
        </w:rPr>
        <w:t>i</w:t>
      </w:r>
      <w:r>
        <w:rPr>
          <w:rFonts w:ascii="Verdana"/>
          <w:i/>
          <w:spacing w:val="-66"/>
          <w:w w:val="84"/>
          <w:sz w:val="22"/>
        </w:rPr>
        <w:t>c</w:t>
      </w:r>
      <w:r>
        <w:rPr>
          <w:rFonts w:ascii="Verdana"/>
          <w:i/>
          <w:spacing w:val="-64"/>
          <w:w w:val="78"/>
          <w:sz w:val="22"/>
        </w:rPr>
        <w:t>a</w:t>
      </w:r>
      <w:r>
        <w:rPr>
          <w:rFonts w:ascii="Verdana"/>
          <w:i/>
          <w:spacing w:val="11"/>
          <w:w w:val="98"/>
          <w:sz w:val="22"/>
        </w:rPr>
        <w:t>l</w:t>
      </w:r>
      <w:r>
        <w:rPr>
          <w:rFonts w:ascii="Verdana"/>
          <w:i/>
          <w:spacing w:val="-67"/>
          <w:w w:val="91"/>
          <w:sz w:val="22"/>
        </w:rPr>
        <w:t>E</w:t>
      </w:r>
      <w:r>
        <w:rPr>
          <w:rFonts w:ascii="Verdana"/>
          <w:i/>
          <w:spacing w:val="-66"/>
          <w:w w:val="83"/>
          <w:sz w:val="22"/>
        </w:rPr>
        <w:t>n</w:t>
      </w:r>
      <w:r>
        <w:rPr>
          <w:rFonts w:ascii="Verdana"/>
          <w:i/>
          <w:spacing w:val="-77"/>
          <w:w w:val="74"/>
          <w:sz w:val="22"/>
        </w:rPr>
        <w:t>g</w:t>
      </w:r>
      <w:r>
        <w:rPr>
          <w:rFonts w:ascii="Verdana"/>
          <w:i/>
          <w:spacing w:val="-79"/>
          <w:w w:val="81"/>
          <w:sz w:val="22"/>
        </w:rPr>
        <w:t>i</w:t>
      </w:r>
      <w:r>
        <w:rPr>
          <w:rFonts w:ascii="Verdana"/>
          <w:i/>
          <w:spacing w:val="-66"/>
          <w:w w:val="83"/>
          <w:sz w:val="22"/>
        </w:rPr>
        <w:t>n</w:t>
      </w:r>
      <w:r>
        <w:rPr>
          <w:rFonts w:ascii="Verdana"/>
          <w:i/>
          <w:spacing w:val="-66"/>
          <w:w w:val="91"/>
          <w:sz w:val="22"/>
        </w:rPr>
        <w:t>e</w:t>
      </w:r>
      <w:r>
        <w:rPr>
          <w:rFonts w:ascii="Verdana"/>
          <w:i/>
          <w:spacing w:val="-65"/>
          <w:w w:val="91"/>
          <w:sz w:val="22"/>
        </w:rPr>
        <w:t>e</w:t>
      </w:r>
      <w:r>
        <w:rPr>
          <w:rFonts w:ascii="Verdana"/>
          <w:i/>
          <w:spacing w:val="-78"/>
          <w:w w:val="112"/>
          <w:sz w:val="22"/>
        </w:rPr>
        <w:t>r</w:t>
      </w:r>
      <w:r>
        <w:rPr>
          <w:rFonts w:ascii="Verdana"/>
          <w:i/>
          <w:spacing w:val="-77"/>
          <w:w w:val="81"/>
          <w:sz w:val="22"/>
        </w:rPr>
        <w:t>i</w:t>
      </w:r>
      <w:r>
        <w:rPr>
          <w:rFonts w:ascii="Verdana"/>
          <w:i/>
          <w:spacing w:val="-66"/>
          <w:w w:val="83"/>
          <w:sz w:val="22"/>
        </w:rPr>
        <w:t>n</w:t>
      </w:r>
      <w:r>
        <w:rPr>
          <w:rFonts w:ascii="Verdana"/>
          <w:i/>
          <w:spacing w:val="-65"/>
          <w:w w:val="74"/>
          <w:sz w:val="22"/>
        </w:rPr>
        <w:t>g</w:t>
      </w:r>
      <w:r>
        <w:rPr>
          <w:rFonts w:ascii="Verdana"/>
          <w:i/>
          <w:spacing w:val="9"/>
          <w:w w:val="47"/>
          <w:sz w:val="22"/>
        </w:rPr>
        <w:t>r</w:t>
      </w:r>
      <w:r>
        <w:rPr>
          <w:rFonts w:ascii="Verdana"/>
          <w:i/>
          <w:spacing w:val="-141"/>
          <w:w w:val="96"/>
          <w:sz w:val="22"/>
        </w:rPr>
        <w:t>C</w:t>
      </w:r>
      <w:r>
        <w:rPr>
          <w:rFonts w:ascii="Verdana"/>
          <w:i/>
          <w:spacing w:val="-141"/>
          <w:w w:val="45"/>
          <w:sz w:val="22"/>
        </w:rPr>
        <w:t>.</w:t>
      </w:r>
      <w:r>
        <w:rPr>
          <w:rFonts w:ascii="Verdana"/>
          <w:i/>
          <w:spacing w:val="-65"/>
          <w:w w:val="104"/>
          <w:sz w:val="22"/>
        </w:rPr>
        <w:t>V</w:t>
      </w:r>
      <w:r>
        <w:rPr>
          <w:rFonts w:ascii="Verdana"/>
          <w:i/>
          <w:spacing w:val="9"/>
          <w:w w:val="45"/>
          <w:sz w:val="22"/>
        </w:rPr>
        <w:t>.</w:t>
      </w:r>
      <w:r>
        <w:rPr>
          <w:rFonts w:ascii="Verdana"/>
          <w:i/>
          <w:spacing w:val="-66"/>
          <w:w w:val="84"/>
          <w:sz w:val="22"/>
        </w:rPr>
        <w:t>R</w:t>
      </w:r>
      <w:r>
        <w:rPr>
          <w:rFonts w:ascii="Verdana"/>
          <w:i/>
          <w:spacing w:val="-64"/>
          <w:w w:val="78"/>
          <w:sz w:val="22"/>
        </w:rPr>
        <w:t>a</w:t>
      </w:r>
      <w:r>
        <w:rPr>
          <w:rFonts w:ascii="Verdana"/>
          <w:i/>
          <w:spacing w:val="-66"/>
          <w:w w:val="62"/>
          <w:sz w:val="22"/>
        </w:rPr>
        <w:t>m</w:t>
      </w:r>
      <w:r>
        <w:rPr>
          <w:rFonts w:ascii="Verdana"/>
          <w:i/>
          <w:spacing w:val="-64"/>
          <w:w w:val="78"/>
          <w:sz w:val="22"/>
        </w:rPr>
        <w:t>a</w:t>
      </w:r>
      <w:r>
        <w:rPr>
          <w:rFonts w:ascii="Verdana"/>
          <w:i/>
          <w:spacing w:val="9"/>
          <w:w w:val="83"/>
          <w:sz w:val="22"/>
        </w:rPr>
        <w:t>n</w:t>
      </w:r>
      <w:r>
        <w:rPr>
          <w:rFonts w:ascii="Verdana"/>
          <w:i/>
          <w:spacing w:val="-68"/>
          <w:w w:val="91"/>
          <w:sz w:val="22"/>
        </w:rPr>
        <w:t>G</w:t>
      </w:r>
      <w:r>
        <w:rPr>
          <w:rFonts w:ascii="Verdana"/>
          <w:i/>
          <w:spacing w:val="-65"/>
          <w:w w:val="98"/>
          <w:sz w:val="22"/>
        </w:rPr>
        <w:t>l</w:t>
      </w:r>
      <w:r>
        <w:rPr>
          <w:rFonts w:ascii="Verdana"/>
          <w:i/>
          <w:spacing w:val="-65"/>
          <w:w w:val="89"/>
          <w:sz w:val="22"/>
        </w:rPr>
        <w:t>o</w:t>
      </w:r>
      <w:r>
        <w:rPr>
          <w:rFonts w:ascii="Verdana"/>
          <w:i/>
          <w:spacing w:val="-65"/>
          <w:w w:val="86"/>
          <w:sz w:val="22"/>
        </w:rPr>
        <w:t>b</w:t>
      </w:r>
      <w:r>
        <w:rPr>
          <w:rFonts w:ascii="Verdana"/>
          <w:i/>
          <w:spacing w:val="-64"/>
          <w:w w:val="78"/>
          <w:sz w:val="22"/>
        </w:rPr>
        <w:t>a</w:t>
      </w:r>
      <w:r>
        <w:rPr>
          <w:rFonts w:ascii="Verdana"/>
          <w:i/>
          <w:spacing w:val="11"/>
          <w:w w:val="98"/>
          <w:sz w:val="22"/>
        </w:rPr>
        <w:t>l</w:t>
      </w:r>
      <w:r>
        <w:rPr>
          <w:rFonts w:ascii="Verdana"/>
          <w:i/>
          <w:spacing w:val="-66"/>
          <w:w w:val="82"/>
          <w:sz w:val="22"/>
        </w:rPr>
        <w:t>U</w:t>
      </w:r>
      <w:r>
        <w:rPr>
          <w:rFonts w:ascii="Verdana"/>
          <w:i/>
          <w:spacing w:val="-79"/>
          <w:w w:val="83"/>
          <w:sz w:val="22"/>
        </w:rPr>
        <w:t>n</w:t>
      </w:r>
      <w:r>
        <w:rPr>
          <w:rFonts w:ascii="Verdana"/>
          <w:i/>
          <w:spacing w:val="-79"/>
          <w:w w:val="81"/>
          <w:sz w:val="22"/>
        </w:rPr>
        <w:t>i</w:t>
      </w:r>
      <w:r>
        <w:rPr>
          <w:rFonts w:ascii="Verdana"/>
          <w:i/>
          <w:spacing w:val="-66"/>
          <w:w w:val="82"/>
          <w:sz w:val="22"/>
        </w:rPr>
        <w:t>v</w:t>
      </w:r>
      <w:r>
        <w:rPr>
          <w:rFonts w:ascii="Verdana"/>
          <w:i/>
          <w:spacing w:val="-65"/>
          <w:w w:val="91"/>
          <w:sz w:val="22"/>
        </w:rPr>
        <w:t>e</w:t>
      </w:r>
      <w:r>
        <w:rPr>
          <w:rFonts w:ascii="Verdana"/>
          <w:i/>
          <w:spacing w:val="-66"/>
          <w:w w:val="112"/>
          <w:sz w:val="22"/>
        </w:rPr>
        <w:t>r</w:t>
      </w:r>
      <w:r>
        <w:rPr>
          <w:rFonts w:ascii="Verdana"/>
          <w:i/>
          <w:spacing w:val="-78"/>
          <w:w w:val="68"/>
          <w:sz w:val="22"/>
        </w:rPr>
        <w:t>s</w:t>
      </w:r>
      <w:r>
        <w:rPr>
          <w:rFonts w:ascii="Verdana"/>
          <w:i/>
          <w:spacing w:val="-79"/>
          <w:w w:val="81"/>
          <w:sz w:val="22"/>
        </w:rPr>
        <w:t>i</w:t>
      </w:r>
      <w:r>
        <w:rPr>
          <w:rFonts w:ascii="Verdana"/>
          <w:i/>
          <w:spacing w:val="-66"/>
          <w:w w:val="132"/>
          <w:sz w:val="22"/>
        </w:rPr>
        <w:t>t</w:t>
      </w:r>
      <w:r>
        <w:rPr>
          <w:rFonts w:ascii="Verdana"/>
          <w:i/>
          <w:spacing w:val="-66"/>
          <w:w w:val="75"/>
          <w:sz w:val="22"/>
        </w:rPr>
        <w:t>y</w:t>
      </w:r>
      <w:r>
        <w:rPr>
          <w:rFonts w:ascii="Verdana"/>
          <w:i/>
          <w:spacing w:val="8"/>
          <w:w w:val="47"/>
          <w:sz w:val="22"/>
        </w:rPr>
        <w:t>r</w:t>
      </w:r>
      <w:r>
        <w:rPr>
          <w:rFonts w:ascii="Verdana"/>
          <w:i/>
          <w:spacing w:val="-66"/>
          <w:w w:val="91"/>
          <w:sz w:val="22"/>
        </w:rPr>
        <w:t>B</w:t>
      </w:r>
      <w:r>
        <w:rPr>
          <w:rFonts w:ascii="Verdana"/>
          <w:i/>
          <w:spacing w:val="-66"/>
          <w:w w:val="77"/>
          <w:sz w:val="22"/>
        </w:rPr>
        <w:t>h</w:t>
      </w:r>
      <w:r>
        <w:rPr>
          <w:rFonts w:ascii="Verdana"/>
          <w:i/>
          <w:spacing w:val="-67"/>
          <w:w w:val="71"/>
          <w:sz w:val="22"/>
        </w:rPr>
        <w:t>u</w:t>
      </w:r>
      <w:r>
        <w:rPr>
          <w:rFonts w:ascii="Verdana"/>
          <w:i/>
          <w:spacing w:val="-64"/>
          <w:w w:val="86"/>
          <w:sz w:val="22"/>
        </w:rPr>
        <w:t>b</w:t>
      </w:r>
      <w:r>
        <w:rPr>
          <w:rFonts w:ascii="Verdana"/>
          <w:i/>
          <w:spacing w:val="-65"/>
          <w:w w:val="78"/>
          <w:sz w:val="22"/>
        </w:rPr>
        <w:t>a</w:t>
      </w:r>
      <w:r>
        <w:rPr>
          <w:rFonts w:ascii="Verdana"/>
          <w:i/>
          <w:spacing w:val="-66"/>
          <w:w w:val="83"/>
          <w:sz w:val="22"/>
        </w:rPr>
        <w:t>n</w:t>
      </w:r>
      <w:r>
        <w:rPr>
          <w:rFonts w:ascii="Verdana"/>
          <w:i/>
          <w:spacing w:val="-66"/>
          <w:w w:val="91"/>
          <w:sz w:val="22"/>
        </w:rPr>
        <w:t>e</w:t>
      </w:r>
      <w:r>
        <w:rPr>
          <w:rFonts w:ascii="Verdana"/>
          <w:i/>
          <w:spacing w:val="-65"/>
          <w:w w:val="68"/>
          <w:sz w:val="22"/>
        </w:rPr>
        <w:t>s</w:t>
      </w:r>
      <w:r>
        <w:rPr>
          <w:rFonts w:ascii="Verdana"/>
          <w:i/>
          <w:spacing w:val="-66"/>
          <w:w w:val="76"/>
          <w:sz w:val="22"/>
        </w:rPr>
        <w:t>w</w:t>
      </w:r>
      <w:r>
        <w:rPr>
          <w:rFonts w:ascii="Verdana"/>
          <w:i/>
          <w:spacing w:val="-65"/>
          <w:w w:val="78"/>
          <w:sz w:val="22"/>
        </w:rPr>
        <w:t>a</w:t>
      </w:r>
      <w:r>
        <w:rPr>
          <w:rFonts w:ascii="Verdana"/>
          <w:i/>
          <w:spacing w:val="-65"/>
          <w:w w:val="112"/>
          <w:sz w:val="22"/>
        </w:rPr>
        <w:t>r</w:t>
      </w:r>
      <w:r>
        <w:rPr>
          <w:rFonts w:ascii="Verdana"/>
          <w:i/>
          <w:spacing w:val="8"/>
          <w:w w:val="47"/>
          <w:sz w:val="22"/>
        </w:rPr>
        <w:t>r</w:t>
      </w:r>
      <w:r>
        <w:rPr>
          <w:rFonts w:ascii="Verdana"/>
          <w:i/>
          <w:spacing w:val="-65"/>
          <w:w w:val="91"/>
          <w:sz w:val="22"/>
        </w:rPr>
        <w:t>O</w:t>
      </w:r>
      <w:r>
        <w:rPr>
          <w:rFonts w:ascii="Verdana"/>
          <w:i/>
          <w:spacing w:val="-78"/>
          <w:w w:val="78"/>
          <w:sz w:val="22"/>
        </w:rPr>
        <w:t>d</w:t>
      </w:r>
      <w:r>
        <w:rPr>
          <w:rFonts w:ascii="Verdana"/>
          <w:i/>
          <w:spacing w:val="-77"/>
          <w:w w:val="81"/>
          <w:sz w:val="22"/>
        </w:rPr>
        <w:t>i</w:t>
      </w:r>
      <w:r>
        <w:rPr>
          <w:rFonts w:ascii="Verdana"/>
          <w:i/>
          <w:spacing w:val="-66"/>
          <w:w w:val="68"/>
          <w:sz w:val="22"/>
        </w:rPr>
        <w:t>s</w:t>
      </w:r>
      <w:r>
        <w:rPr>
          <w:rFonts w:ascii="Verdana"/>
          <w:i/>
          <w:spacing w:val="-66"/>
          <w:w w:val="77"/>
          <w:sz w:val="22"/>
        </w:rPr>
        <w:t>h</w:t>
      </w:r>
      <w:r>
        <w:rPr>
          <w:rFonts w:ascii="Verdana"/>
          <w:i/>
          <w:spacing w:val="-64"/>
          <w:w w:val="78"/>
          <w:sz w:val="22"/>
        </w:rPr>
        <w:t>a</w:t>
      </w:r>
      <w:r>
        <w:rPr>
          <w:rFonts w:ascii="Verdana"/>
          <w:i/>
          <w:spacing w:val="-2"/>
          <w:w w:val="47"/>
          <w:sz w:val="22"/>
        </w:rPr>
        <w:t>r</w:t>
      </w:r>
      <w:r>
        <w:rPr>
          <w:rFonts w:ascii="Verdana"/>
          <w:i/>
          <w:spacing w:val="80"/>
          <w:w w:val="150"/>
          <w:sz w:val="22"/>
        </w:rPr>
        <w:t>                        </w:t>
      </w:r>
      <w:r>
        <w:rPr>
          <w:rFonts w:ascii="Verdana"/>
          <w:i/>
          <w:spacing w:val="-57"/>
          <w:w w:val="95"/>
          <w:sz w:val="22"/>
        </w:rPr>
        <w:t>752054rIndia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46"/>
        <w:rPr>
          <w:rFonts w:ascii="Verdana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895027</wp:posOffset>
                </wp:positionH>
                <wp:positionV relativeFrom="paragraph">
                  <wp:posOffset>199277</wp:posOffset>
                </wp:positionV>
                <wp:extent cx="576262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0">
                              <a:moveTo>
                                <a:pt x="0" y="0"/>
                              </a:moveTo>
                              <a:lnTo>
                                <a:pt x="5762173" y="0"/>
                              </a:lnTo>
                            </a:path>
                          </a:pathLst>
                        </a:custGeom>
                        <a:ln w="19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474586pt;margin-top:15.691175pt;width:453.75pt;height:.1pt;mso-position-horizontal-relative:page;mso-position-vertical-relative:paragraph;z-index:-15725056;mso-wrap-distance-left:0;mso-wrap-distance-right:0" id="docshape9" coordorigin="1409,314" coordsize="9075,0" path="m1409,314l10484,314e" filled="false" stroked="true" strokeweight="1.4983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58"/>
        <w:rPr>
          <w:rFonts w:ascii="Verdana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915500</wp:posOffset>
            </wp:positionH>
            <wp:positionV relativeFrom="paragraph">
              <wp:posOffset>206805</wp:posOffset>
            </wp:positionV>
            <wp:extent cx="598390" cy="119062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9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3" w:lineRule="auto" w:before="253"/>
        <w:ind w:left="138" w:right="141"/>
        <w:jc w:val="both"/>
      </w:pPr>
      <w:r>
        <w:rPr/>
        <w:t>Fluorider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constituent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potable</w:t>
      </w:r>
      <w:r>
        <w:rPr>
          <w:spacing w:val="40"/>
        </w:rPr>
        <w:t> </w:t>
      </w:r>
      <w:r>
        <w:rPr/>
        <w:t>drinking</w:t>
      </w:r>
      <w:r>
        <w:rPr>
          <w:spacing w:val="40"/>
        </w:rPr>
        <w:t> </w:t>
      </w:r>
      <w:r>
        <w:rPr/>
        <w:t>waterr</w:t>
      </w:r>
      <w:r>
        <w:rPr>
          <w:spacing w:val="40"/>
          <w:w w:val="110"/>
        </w:rPr>
        <w:t> </w:t>
      </w:r>
      <w:r>
        <w:rPr>
          <w:w w:val="110"/>
        </w:rPr>
        <w:t>offers</w:t>
      </w:r>
      <w:r>
        <w:rPr>
          <w:spacing w:val="40"/>
          <w:w w:val="110"/>
        </w:rPr>
        <w:t> </w:t>
      </w:r>
      <w:r>
        <w:rPr/>
        <w:t>health</w:t>
      </w:r>
      <w:r>
        <w:rPr>
          <w:spacing w:val="40"/>
        </w:rPr>
        <w:t> </w:t>
      </w:r>
      <w:r>
        <w:rPr/>
        <w:t>benefits</w:t>
      </w:r>
      <w:r>
        <w:rPr>
          <w:spacing w:val="40"/>
          <w:w w:val="110"/>
        </w:rPr>
        <w:t> </w:t>
      </w:r>
      <w:r>
        <w:rPr>
          <w:w w:val="110"/>
        </w:rPr>
        <w:t>to </w:t>
      </w:r>
      <w:r>
        <w:rPr/>
        <w:t>some extent; howeverr </w:t>
      </w:r>
      <w:r>
        <w:rPr>
          <w:w w:val="110"/>
        </w:rPr>
        <w:t>it</w:t>
      </w:r>
      <w:r>
        <w:rPr>
          <w:w w:val="110"/>
        </w:rPr>
        <w:t> </w:t>
      </w:r>
      <w:r>
        <w:rPr/>
        <w:t>also poses risks </w:t>
      </w:r>
      <w:r>
        <w:rPr>
          <w:w w:val="110"/>
        </w:rPr>
        <w:t>to </w:t>
      </w:r>
      <w:r>
        <w:rPr/>
        <w:t>both human health and the ecosystem. Fluoriner primarily present in the form </w:t>
      </w:r>
      <w:r>
        <w:rPr>
          <w:w w:val="110"/>
        </w:rPr>
        <w:t>of </w:t>
      </w:r>
      <w:r>
        <w:rPr/>
        <w:t>fluoridesr exerts detrimental </w:t>
      </w:r>
      <w:r>
        <w:rPr>
          <w:w w:val="110"/>
        </w:rPr>
        <w:t>effects </w:t>
      </w:r>
      <w:r>
        <w:rPr/>
        <w:t>on human well-beingr contributing </w:t>
      </w:r>
      <w:r>
        <w:rPr>
          <w:w w:val="110"/>
        </w:rPr>
        <w:t>to</w:t>
      </w:r>
      <w:r>
        <w:rPr>
          <w:w w:val="110"/>
        </w:rPr>
        <w:t> </w:t>
      </w:r>
      <w:r>
        <w:rPr/>
        <w:t>various conditions such as dental fluorosisr skeletal fluorosisr arthritisr bone and muscle damager as well as several joint-related problems. The upper acceptable</w:t>
      </w:r>
      <w:r>
        <w:rPr>
          <w:spacing w:val="35"/>
        </w:rPr>
        <w:t> </w:t>
      </w:r>
      <w:r>
        <w:rPr/>
        <w:t>threshold</w:t>
      </w:r>
      <w:r>
        <w:rPr>
          <w:spacing w:val="28"/>
          <w:w w:val="110"/>
        </w:rPr>
        <w:t> </w:t>
      </w: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/>
        <w:t>fluoride</w:t>
      </w:r>
      <w:r>
        <w:rPr>
          <w:spacing w:val="35"/>
        </w:rPr>
        <w:t> </w:t>
      </w:r>
      <w:r>
        <w:rPr/>
        <w:t>intake</w:t>
      </w:r>
      <w:r>
        <w:rPr>
          <w:spacing w:val="35"/>
        </w:rPr>
        <w:t> </w:t>
      </w:r>
      <w:r>
        <w:rPr/>
        <w:t>by</w:t>
      </w:r>
      <w:r>
        <w:rPr>
          <w:spacing w:val="34"/>
        </w:rPr>
        <w:t> </w:t>
      </w:r>
      <w:r>
        <w:rPr/>
        <w:t>adults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set</w:t>
      </w:r>
      <w:r>
        <w:rPr>
          <w:spacing w:val="28"/>
          <w:w w:val="110"/>
        </w:rPr>
        <w:t> </w:t>
      </w:r>
      <w:r>
        <w:rPr>
          <w:w w:val="110"/>
        </w:rPr>
        <w:t>at</w:t>
      </w:r>
      <w:r>
        <w:rPr>
          <w:spacing w:val="28"/>
          <w:w w:val="110"/>
        </w:rPr>
        <w:t> </w:t>
      </w:r>
      <w:r>
        <w:rPr/>
        <w:t>1.5</w:t>
      </w:r>
      <w:r>
        <w:rPr>
          <w:spacing w:val="35"/>
        </w:rPr>
        <w:t> </w:t>
      </w:r>
      <w:r>
        <w:rPr/>
        <w:t>ppm.</w:t>
      </w:r>
      <w:r>
        <w:rPr>
          <w:spacing w:val="33"/>
        </w:rPr>
        <w:t> </w:t>
      </w:r>
      <w:r>
        <w:rPr/>
        <w:t>Additionallyr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per the guidelines </w:t>
      </w:r>
      <w:r>
        <w:rPr>
          <w:w w:val="110"/>
        </w:rPr>
        <w:t>of </w:t>
      </w:r>
      <w:r>
        <w:rPr/>
        <w:t>the World Health Organization (WHO)r the allowable limit </w:t>
      </w:r>
      <w:r>
        <w:rPr>
          <w:w w:val="110"/>
        </w:rPr>
        <w:t>for </w:t>
      </w:r>
      <w:r>
        <w:rPr/>
        <w:t>fluoride in water is established </w:t>
      </w:r>
      <w:r>
        <w:rPr>
          <w:w w:val="110"/>
        </w:rPr>
        <w:t>at</w:t>
      </w:r>
      <w:r>
        <w:rPr>
          <w:w w:val="110"/>
        </w:rPr>
        <w:t> </w:t>
      </w:r>
      <w:r>
        <w:rPr/>
        <w:t>1 mg/liter. Previous research utilizing tamarind </w:t>
      </w:r>
      <w:r>
        <w:rPr>
          <w:w w:val="110"/>
        </w:rPr>
        <w:t>fruit</w:t>
      </w:r>
      <w:r>
        <w:rPr>
          <w:w w:val="110"/>
        </w:rPr>
        <w:t> </w:t>
      </w:r>
      <w:r>
        <w:rPr/>
        <w:t>pulp demonstrated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potential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/>
        <w:t>fluoride</w:t>
      </w:r>
      <w:r>
        <w:rPr>
          <w:spacing w:val="40"/>
        </w:rPr>
        <w:t> </w:t>
      </w:r>
      <w:r>
        <w:rPr/>
        <w:t>removal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drinking</w:t>
      </w:r>
      <w:r>
        <w:rPr>
          <w:spacing w:val="40"/>
        </w:rPr>
        <w:t> </w:t>
      </w:r>
      <w:r>
        <w:rPr/>
        <w:t>water.This</w:t>
      </w:r>
      <w:r>
        <w:rPr>
          <w:spacing w:val="40"/>
        </w:rPr>
        <w:t> </w:t>
      </w:r>
      <w:r>
        <w:rPr/>
        <w:t>specific research</w:t>
      </w:r>
      <w:r>
        <w:rPr>
          <w:spacing w:val="40"/>
          <w:w w:val="110"/>
        </w:rPr>
        <w:t> </w:t>
      </w:r>
      <w:r>
        <w:rPr>
          <w:w w:val="110"/>
        </w:rPr>
        <w:t>offers</w:t>
      </w:r>
      <w:r>
        <w:rPr>
          <w:spacing w:val="40"/>
          <w:w w:val="110"/>
        </w:rPr>
        <w:t> </w:t>
      </w:r>
      <w:r>
        <w:rPr/>
        <w:t>a</w:t>
      </w:r>
      <w:r>
        <w:rPr>
          <w:spacing w:val="40"/>
        </w:rPr>
        <w:t> </w:t>
      </w:r>
      <w:r>
        <w:rPr/>
        <w:t>remedy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/>
        <w:t>extracting</w:t>
      </w:r>
      <w:r>
        <w:rPr>
          <w:spacing w:val="40"/>
        </w:rPr>
        <w:t> </w:t>
      </w:r>
      <w:r>
        <w:rPr/>
        <w:t>fluoride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potable</w:t>
      </w:r>
      <w:r>
        <w:rPr>
          <w:spacing w:val="40"/>
        </w:rPr>
        <w:t> </w:t>
      </w:r>
      <w:r>
        <w:rPr/>
        <w:t>water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utilizing tamarind </w:t>
      </w:r>
      <w:r>
        <w:rPr>
          <w:w w:val="110"/>
        </w:rPr>
        <w:t>fruit</w:t>
      </w:r>
      <w:r>
        <w:rPr>
          <w:w w:val="110"/>
        </w:rPr>
        <w:t> </w:t>
      </w:r>
      <w:r>
        <w:rPr/>
        <w:t>cover and seedsr which are processed into powder form and pallets. The study includes a thorough examination </w:t>
      </w:r>
      <w:r>
        <w:rPr>
          <w:w w:val="110"/>
        </w:rPr>
        <w:t>of </w:t>
      </w:r>
      <w:r>
        <w:rPr/>
        <w:t>the adsorbent's characteristicsr such as surface area and porosity. Water samples collected from various districts in Odisha were</w:t>
      </w:r>
      <w:r>
        <w:rPr>
          <w:spacing w:val="40"/>
        </w:rPr>
        <w:t> </w:t>
      </w:r>
      <w:r>
        <w:rPr/>
        <w:t>preliminarily</w:t>
      </w:r>
      <w:r>
        <w:rPr>
          <w:spacing w:val="61"/>
        </w:rPr>
        <w:t> </w:t>
      </w:r>
      <w:r>
        <w:rPr/>
        <w:t>tested</w:t>
      </w:r>
      <w:r>
        <w:rPr>
          <w:spacing w:val="54"/>
          <w:w w:val="110"/>
        </w:rPr>
        <w:t> </w:t>
      </w:r>
      <w:r>
        <w:rPr>
          <w:w w:val="110"/>
        </w:rPr>
        <w:t>for</w:t>
      </w:r>
      <w:r>
        <w:rPr>
          <w:spacing w:val="55"/>
          <w:w w:val="110"/>
        </w:rPr>
        <w:t> </w:t>
      </w:r>
      <w:r>
        <w:rPr/>
        <w:t>fluoride</w:t>
      </w:r>
      <w:r>
        <w:rPr>
          <w:spacing w:val="61"/>
        </w:rPr>
        <w:t> </w:t>
      </w:r>
      <w:r>
        <w:rPr/>
        <w:t>contentr</w:t>
      </w:r>
      <w:r>
        <w:rPr>
          <w:spacing w:val="62"/>
        </w:rPr>
        <w:t> </w:t>
      </w:r>
      <w:r>
        <w:rPr/>
        <w:t>revealing</w:t>
      </w:r>
      <w:r>
        <w:rPr>
          <w:spacing w:val="61"/>
        </w:rPr>
        <w:t> </w:t>
      </w:r>
      <w:r>
        <w:rPr/>
        <w:t>concentrations</w:t>
      </w:r>
      <w:r>
        <w:rPr>
          <w:spacing w:val="62"/>
        </w:rPr>
        <w:t> </w:t>
      </w:r>
      <w:r>
        <w:rPr/>
        <w:t>ranging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2.0</w:t>
      </w:r>
      <w:r>
        <w:rPr>
          <w:spacing w:val="55"/>
          <w:w w:val="110"/>
        </w:rPr>
        <w:t> </w:t>
      </w:r>
      <w:r>
        <w:rPr>
          <w:spacing w:val="-5"/>
          <w:w w:val="110"/>
        </w:rPr>
        <w:t>to</w:t>
      </w:r>
    </w:p>
    <w:p>
      <w:pPr>
        <w:pStyle w:val="BodyText"/>
        <w:spacing w:line="250" w:lineRule="exact"/>
        <w:ind w:left="138"/>
        <w:jc w:val="both"/>
      </w:pPr>
      <w:r>
        <w:rPr/>
        <w:t>14.00</w:t>
      </w:r>
      <w:r>
        <w:rPr>
          <w:spacing w:val="72"/>
        </w:rPr>
        <w:t> </w:t>
      </w:r>
      <w:r>
        <w:rPr/>
        <w:t>mg/Lr</w:t>
      </w:r>
      <w:r>
        <w:rPr>
          <w:spacing w:val="72"/>
        </w:rPr>
        <w:t> </w:t>
      </w:r>
      <w:r>
        <w:rPr/>
        <w:t>surpassing</w:t>
      </w:r>
      <w:r>
        <w:rPr>
          <w:spacing w:val="66"/>
          <w:w w:val="110"/>
        </w:rPr>
        <w:t> </w:t>
      </w:r>
      <w:r>
        <w:rPr>
          <w:w w:val="110"/>
        </w:rPr>
        <w:t>the</w:t>
      </w:r>
      <w:r>
        <w:rPr>
          <w:spacing w:val="65"/>
          <w:w w:val="110"/>
        </w:rPr>
        <w:t> </w:t>
      </w:r>
      <w:r>
        <w:rPr/>
        <w:t>permissible</w:t>
      </w:r>
      <w:r>
        <w:rPr>
          <w:spacing w:val="73"/>
        </w:rPr>
        <w:t> </w:t>
      </w:r>
      <w:r>
        <w:rPr/>
        <w:t>limit</w:t>
      </w:r>
      <w:r>
        <w:rPr>
          <w:spacing w:val="65"/>
          <w:w w:val="110"/>
        </w:rPr>
        <w:t> </w:t>
      </w:r>
      <w:r>
        <w:rPr>
          <w:w w:val="110"/>
        </w:rPr>
        <w:t>of</w:t>
      </w:r>
      <w:r>
        <w:rPr>
          <w:spacing w:val="66"/>
          <w:w w:val="110"/>
        </w:rPr>
        <w:t> </w:t>
      </w:r>
      <w:r>
        <w:rPr/>
        <w:t>1.5</w:t>
      </w:r>
      <w:r>
        <w:rPr>
          <w:spacing w:val="73"/>
        </w:rPr>
        <w:t> </w:t>
      </w:r>
      <w:r>
        <w:rPr/>
        <w:t>ppm.</w:t>
      </w:r>
      <w:r>
        <w:rPr>
          <w:spacing w:val="73"/>
        </w:rPr>
        <w:t> </w:t>
      </w:r>
      <w:r>
        <w:rPr/>
        <w:t>This</w:t>
      </w:r>
      <w:r>
        <w:rPr>
          <w:spacing w:val="72"/>
        </w:rPr>
        <w:t> </w:t>
      </w:r>
      <w:r>
        <w:rPr/>
        <w:t>experiment</w:t>
      </w:r>
      <w:r>
        <w:rPr>
          <w:spacing w:val="65"/>
          <w:w w:val="110"/>
        </w:rPr>
        <w:t> </w:t>
      </w:r>
      <w:r>
        <w:rPr>
          <w:w w:val="110"/>
        </w:rPr>
        <w:t>not</w:t>
      </w:r>
      <w:r>
        <w:rPr>
          <w:spacing w:val="66"/>
          <w:w w:val="110"/>
        </w:rPr>
        <w:t> </w:t>
      </w:r>
      <w:r>
        <w:rPr>
          <w:spacing w:val="-4"/>
        </w:rPr>
        <w:t>only</w:t>
      </w:r>
    </w:p>
    <w:p>
      <w:pPr>
        <w:pStyle w:val="BodyText"/>
        <w:spacing w:line="343" w:lineRule="auto" w:before="113"/>
        <w:ind w:left="138" w:right="142"/>
        <w:jc w:val="both"/>
      </w:pPr>
      <w:r>
        <w:rPr>
          <w:w w:val="105"/>
        </w:rPr>
        <w:t>contributes</w:t>
      </w:r>
      <w:r>
        <w:rPr>
          <w:w w:val="105"/>
        </w:rPr>
        <w:t> to</w:t>
      </w:r>
      <w:r>
        <w:rPr>
          <w:w w:val="105"/>
        </w:rPr>
        <w:t> future</w:t>
      </w:r>
      <w:r>
        <w:rPr>
          <w:w w:val="105"/>
        </w:rPr>
        <w:t> applications</w:t>
      </w:r>
      <w:r>
        <w:rPr>
          <w:w w:val="105"/>
        </w:rPr>
        <w:t> in</w:t>
      </w:r>
      <w:r>
        <w:rPr>
          <w:w w:val="105"/>
        </w:rPr>
        <w:t> extracting</w:t>
      </w:r>
      <w:r>
        <w:rPr>
          <w:w w:val="105"/>
        </w:rPr>
        <w:t> fluoride</w:t>
      </w:r>
      <w:r>
        <w:rPr>
          <w:w w:val="105"/>
        </w:rPr>
        <w:t> from water</w:t>
      </w:r>
      <w:r>
        <w:rPr>
          <w:w w:val="105"/>
        </w:rPr>
        <w:t> but</w:t>
      </w:r>
      <w:r>
        <w:rPr>
          <w:w w:val="105"/>
        </w:rPr>
        <w:t> also</w:t>
      </w:r>
      <w:r>
        <w:rPr>
          <w:w w:val="105"/>
        </w:rPr>
        <w:t> holds </w:t>
      </w:r>
      <w:r>
        <w:rPr/>
        <w:t>promise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downstream</w:t>
      </w:r>
      <w:r>
        <w:rPr>
          <w:spacing w:val="-13"/>
        </w:rPr>
        <w:t> </w:t>
      </w:r>
      <w:r>
        <w:rPr/>
        <w:t>consumer</w:t>
      </w:r>
      <w:r>
        <w:rPr>
          <w:spacing w:val="-13"/>
        </w:rPr>
        <w:t> </w:t>
      </w:r>
      <w:r>
        <w:rPr/>
        <w:t>industriesr</w:t>
      </w:r>
      <w:r>
        <w:rPr>
          <w:spacing w:val="-14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toothpaster</w:t>
      </w:r>
      <w:r>
        <w:rPr>
          <w:spacing w:val="-14"/>
        </w:rPr>
        <w:t> </w:t>
      </w:r>
      <w:r>
        <w:rPr/>
        <w:t>pesticidesr</w:t>
      </w:r>
      <w:r>
        <w:rPr>
          <w:spacing w:val="-14"/>
        </w:rPr>
        <w:t> </w:t>
      </w:r>
      <w:r>
        <w:rPr/>
        <w:t>ceramicsr</w:t>
      </w:r>
      <w:r>
        <w:rPr>
          <w:spacing w:val="-14"/>
        </w:rPr>
        <w:t> </w:t>
      </w:r>
      <w:r>
        <w:rPr/>
        <w:t>and </w:t>
      </w:r>
      <w:r>
        <w:rPr>
          <w:w w:val="105"/>
        </w:rPr>
        <w:t>glass</w:t>
      </w:r>
      <w:r>
        <w:rPr>
          <w:spacing w:val="-19"/>
          <w:w w:val="105"/>
        </w:rPr>
        <w:t> </w:t>
      </w:r>
      <w:r>
        <w:rPr>
          <w:w w:val="105"/>
        </w:rPr>
        <w:t>manufacturing.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921803</wp:posOffset>
            </wp:positionH>
            <wp:positionV relativeFrom="paragraph">
              <wp:posOffset>96597</wp:posOffset>
            </wp:positionV>
            <wp:extent cx="610632" cy="16192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3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9"/>
        <w:ind w:left="138"/>
        <w:jc w:val="both"/>
      </w:pPr>
      <w:r>
        <w:rPr>
          <w:spacing w:val="-2"/>
        </w:rPr>
        <w:t>Fluorosisr WHOr adsorbentsr</w:t>
      </w:r>
      <w:r>
        <w:rPr>
          <w:spacing w:val="-1"/>
        </w:rPr>
        <w:t> </w:t>
      </w:r>
      <w:r>
        <w:rPr>
          <w:spacing w:val="-2"/>
        </w:rPr>
        <w:t>porosityr tamarind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2484774</wp:posOffset>
            </wp:positionH>
            <wp:positionV relativeFrom="paragraph">
              <wp:posOffset>233302</wp:posOffset>
            </wp:positionV>
            <wp:extent cx="2746248" cy="514921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48" cy="51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42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2024-05-01T07:40:30Z</dcterms:created>
  <dcterms:modified xsi:type="dcterms:W3CDTF">2024-05-01T07:40:30Z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m100</vt:lpwstr>
  </property>
</Properties>
</file>