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5C" w:rsidRDefault="00773C5C" w:rsidP="00773C5C">
      <w:pPr>
        <w:jc w:val="center"/>
        <w:rPr>
          <w:rFonts w:ascii="Source Sans Pro" w:eastAsia="Source Sans Pro" w:hAnsi="Source Sans Pro" w:cs="Source Sans Pro"/>
          <w:b/>
          <w:sz w:val="24"/>
          <w:szCs w:val="24"/>
        </w:rPr>
      </w:pPr>
      <w:r>
        <w:rPr>
          <w:rFonts w:ascii="Source Sans Pro" w:eastAsia="Source Sans Pro" w:hAnsi="Source Sans Pro" w:cs="Source Sans Pro"/>
          <w:b/>
          <w:sz w:val="24"/>
          <w:szCs w:val="24"/>
        </w:rPr>
        <w:t>Students’ Preferences on the Kinds of Online Learning Resources</w:t>
      </w:r>
    </w:p>
    <w:p w:rsidR="00773C5C" w:rsidRDefault="00773C5C" w:rsidP="00773C5C">
      <w:pPr>
        <w:jc w:val="center"/>
        <w:rPr>
          <w:rFonts w:ascii="Source Sans Pro" w:eastAsia="Source Sans Pro" w:hAnsi="Source Sans Pro" w:cs="Source Sans Pro"/>
          <w:sz w:val="24"/>
          <w:szCs w:val="24"/>
        </w:rPr>
      </w:pPr>
    </w:p>
    <w:p w:rsidR="00773C5C" w:rsidRDefault="00773C5C" w:rsidP="00773C5C">
      <w:pPr>
        <w:jc w:val="center"/>
        <w:rPr>
          <w:rFonts w:ascii="Source Sans Pro" w:eastAsia="Source Sans Pro" w:hAnsi="Source Sans Pro" w:cs="Source Sans Pro"/>
          <w:sz w:val="24"/>
          <w:szCs w:val="24"/>
          <w:vertAlign w:val="superscript"/>
        </w:rPr>
      </w:pPr>
      <w:r>
        <w:rPr>
          <w:rFonts w:ascii="Source Sans Pro" w:eastAsia="Source Sans Pro" w:hAnsi="Source Sans Pro" w:cs="Source Sans Pro"/>
          <w:sz w:val="24"/>
          <w:szCs w:val="24"/>
        </w:rPr>
        <w:t>Isaiah Asher S. Azcuna</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rPr>
        <w:t>, Mark Israel M. Dechavez</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rPr>
        <w:t>, John Henry M. Lazo</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rPr>
        <w:t xml:space="preserve">, Allen </w:t>
      </w:r>
      <w:proofErr w:type="spellStart"/>
      <w:r>
        <w:rPr>
          <w:rFonts w:ascii="Source Sans Pro" w:eastAsia="Source Sans Pro" w:hAnsi="Source Sans Pro" w:cs="Source Sans Pro"/>
          <w:sz w:val="24"/>
          <w:szCs w:val="24"/>
        </w:rPr>
        <w:t>Roye</w:t>
      </w:r>
      <w:proofErr w:type="spellEnd"/>
      <w:r>
        <w:rPr>
          <w:rFonts w:ascii="Source Sans Pro" w:eastAsia="Source Sans Pro" w:hAnsi="Source Sans Pro" w:cs="Source Sans Pro"/>
          <w:sz w:val="24"/>
          <w:szCs w:val="24"/>
        </w:rPr>
        <w:t xml:space="preserve"> S. Tulali</w:t>
      </w:r>
      <w:r>
        <w:rPr>
          <w:rFonts w:ascii="Source Sans Pro" w:eastAsia="Source Sans Pro" w:hAnsi="Source Sans Pro" w:cs="Source Sans Pro"/>
          <w:sz w:val="24"/>
          <w:szCs w:val="24"/>
          <w:vertAlign w:val="superscript"/>
        </w:rPr>
        <w:t>1</w:t>
      </w:r>
      <w:r>
        <w:rPr>
          <w:rFonts w:ascii="Source Sans Pro" w:eastAsia="Source Sans Pro" w:hAnsi="Source Sans Pro" w:cs="Source Sans Pro"/>
          <w:sz w:val="24"/>
          <w:szCs w:val="24"/>
        </w:rPr>
        <w:t xml:space="preserve"> and </w:t>
      </w:r>
      <w:proofErr w:type="spellStart"/>
      <w:r>
        <w:rPr>
          <w:rFonts w:ascii="Source Sans Pro" w:eastAsia="Source Sans Pro" w:hAnsi="Source Sans Pro" w:cs="Source Sans Pro"/>
          <w:sz w:val="24"/>
          <w:szCs w:val="24"/>
        </w:rPr>
        <w:t>Antonette</w:t>
      </w:r>
      <w:proofErr w:type="spellEnd"/>
      <w:r>
        <w:rPr>
          <w:rFonts w:ascii="Source Sans Pro" w:eastAsia="Source Sans Pro" w:hAnsi="Source Sans Pro" w:cs="Source Sans Pro"/>
          <w:sz w:val="24"/>
          <w:szCs w:val="24"/>
        </w:rPr>
        <w:t xml:space="preserve"> L. Ongngad</w:t>
      </w:r>
      <w:r>
        <w:rPr>
          <w:rFonts w:ascii="Source Sans Pro" w:eastAsia="Source Sans Pro" w:hAnsi="Source Sans Pro" w:cs="Source Sans Pro"/>
          <w:sz w:val="24"/>
          <w:szCs w:val="24"/>
          <w:vertAlign w:val="superscript"/>
        </w:rPr>
        <w:t>2</w:t>
      </w:r>
    </w:p>
    <w:p w:rsidR="00773C5C" w:rsidRDefault="00773C5C" w:rsidP="00773C5C">
      <w:pPr>
        <w:jc w:val="center"/>
        <w:rPr>
          <w:rFonts w:ascii="Source Sans Pro" w:eastAsia="Source Sans Pro" w:hAnsi="Source Sans Pro" w:cs="Source Sans Pro"/>
          <w:sz w:val="24"/>
          <w:szCs w:val="24"/>
          <w:vertAlign w:val="superscript"/>
        </w:rPr>
      </w:pPr>
    </w:p>
    <w:p w:rsidR="00773C5C" w:rsidRDefault="00773C5C" w:rsidP="00773C5C">
      <w:pPr>
        <w:jc w:val="center"/>
        <w:rPr>
          <w:rFonts w:ascii="Source Sans Pro" w:eastAsia="Source Sans Pro" w:hAnsi="Source Sans Pro" w:cs="Source Sans Pro"/>
          <w:i/>
          <w:sz w:val="24"/>
          <w:szCs w:val="24"/>
        </w:rPr>
      </w:pPr>
      <w:r>
        <w:rPr>
          <w:rFonts w:ascii="Source Sans Pro" w:eastAsia="Source Sans Pro" w:hAnsi="Source Sans Pro" w:cs="Source Sans Pro"/>
          <w:i/>
          <w:sz w:val="24"/>
          <w:szCs w:val="24"/>
          <w:vertAlign w:val="superscript"/>
        </w:rPr>
        <w:t>1</w:t>
      </w:r>
      <w:r>
        <w:rPr>
          <w:rFonts w:ascii="Source Sans Pro" w:eastAsia="Source Sans Pro" w:hAnsi="Source Sans Pro" w:cs="Source Sans Pro"/>
          <w:i/>
          <w:sz w:val="24"/>
          <w:szCs w:val="24"/>
        </w:rPr>
        <w:t xml:space="preserve">Student Researchers, </w:t>
      </w:r>
      <w:proofErr w:type="spellStart"/>
      <w:r>
        <w:rPr>
          <w:rFonts w:ascii="Source Sans Pro" w:eastAsia="Source Sans Pro" w:hAnsi="Source Sans Pro" w:cs="Source Sans Pro"/>
          <w:i/>
          <w:sz w:val="24"/>
          <w:szCs w:val="24"/>
        </w:rPr>
        <w:t>Lorma</w:t>
      </w:r>
      <w:proofErr w:type="spellEnd"/>
      <w:r>
        <w:rPr>
          <w:rFonts w:ascii="Source Sans Pro" w:eastAsia="Source Sans Pro" w:hAnsi="Source Sans Pro" w:cs="Source Sans Pro"/>
          <w:i/>
          <w:sz w:val="24"/>
          <w:szCs w:val="24"/>
        </w:rPr>
        <w:t xml:space="preserve"> Colleges Senior High School</w:t>
      </w:r>
    </w:p>
    <w:p w:rsidR="00773C5C" w:rsidRDefault="00773C5C" w:rsidP="00773C5C">
      <w:pPr>
        <w:jc w:val="center"/>
        <w:rPr>
          <w:rFonts w:ascii="Source Sans Pro" w:eastAsia="Source Sans Pro" w:hAnsi="Source Sans Pro" w:cs="Source Sans Pro"/>
          <w:i/>
          <w:sz w:val="24"/>
          <w:szCs w:val="24"/>
        </w:rPr>
      </w:pPr>
      <w:r>
        <w:rPr>
          <w:rFonts w:ascii="Source Sans Pro" w:eastAsia="Source Sans Pro" w:hAnsi="Source Sans Pro" w:cs="Source Sans Pro"/>
          <w:i/>
          <w:sz w:val="24"/>
          <w:szCs w:val="24"/>
          <w:vertAlign w:val="superscript"/>
        </w:rPr>
        <w:t>2</w:t>
      </w:r>
      <w:r>
        <w:rPr>
          <w:rFonts w:ascii="Source Sans Pro" w:eastAsia="Source Sans Pro" w:hAnsi="Source Sans Pro" w:cs="Source Sans Pro"/>
          <w:i/>
          <w:sz w:val="24"/>
          <w:szCs w:val="24"/>
        </w:rPr>
        <w:t xml:space="preserve">Research Adviser, </w:t>
      </w:r>
      <w:proofErr w:type="spellStart"/>
      <w:r>
        <w:rPr>
          <w:rFonts w:ascii="Source Sans Pro" w:eastAsia="Source Sans Pro" w:hAnsi="Source Sans Pro" w:cs="Source Sans Pro"/>
          <w:i/>
          <w:sz w:val="24"/>
          <w:szCs w:val="24"/>
        </w:rPr>
        <w:t>Lorma</w:t>
      </w:r>
      <w:proofErr w:type="spellEnd"/>
      <w:r>
        <w:rPr>
          <w:rFonts w:ascii="Source Sans Pro" w:eastAsia="Source Sans Pro" w:hAnsi="Source Sans Pro" w:cs="Source Sans Pro"/>
          <w:i/>
          <w:sz w:val="24"/>
          <w:szCs w:val="24"/>
        </w:rPr>
        <w:t xml:space="preserve"> Colleges Senior High School</w:t>
      </w:r>
    </w:p>
    <w:p w:rsidR="00773C5C" w:rsidRDefault="00773C5C" w:rsidP="00773C5C">
      <w:pPr>
        <w:jc w:val="center"/>
        <w:rPr>
          <w:rFonts w:ascii="Source Sans Pro" w:eastAsia="Source Sans Pro" w:hAnsi="Source Sans Pro" w:cs="Source Sans Pro"/>
          <w:sz w:val="24"/>
          <w:szCs w:val="24"/>
        </w:rPr>
      </w:pPr>
      <w:r>
        <w:rPr>
          <w:rFonts w:ascii="Source Sans Pro" w:eastAsia="Source Sans Pro" w:hAnsi="Source Sans Pro" w:cs="Source Sans Pro"/>
          <w:sz w:val="24"/>
          <w:szCs w:val="24"/>
        </w:rPr>
        <w:t>Corresponding author: johnhenry.lazo@lorma.edu</w:t>
      </w:r>
    </w:p>
    <w:p w:rsidR="00773C5C" w:rsidRDefault="00773C5C" w:rsidP="00773C5C">
      <w:pPr>
        <w:jc w:val="center"/>
        <w:rPr>
          <w:rFonts w:ascii="Source Sans Pro" w:eastAsia="Source Sans Pro" w:hAnsi="Source Sans Pro" w:cs="Source Sans Pro"/>
          <w:sz w:val="24"/>
          <w:szCs w:val="24"/>
        </w:rPr>
      </w:pPr>
    </w:p>
    <w:p w:rsidR="00773C5C" w:rsidRDefault="00773C5C" w:rsidP="00773C5C">
      <w:pPr>
        <w:jc w:val="both"/>
        <w:rPr>
          <w:rFonts w:ascii="Source Sans Pro" w:eastAsia="Source Sans Pro" w:hAnsi="Source Sans Pro" w:cs="Source Sans Pro"/>
          <w:sz w:val="24"/>
          <w:szCs w:val="24"/>
        </w:rPr>
      </w:pPr>
      <w:r>
        <w:rPr>
          <w:rFonts w:ascii="Source Sans Pro" w:eastAsia="Source Sans Pro" w:hAnsi="Source Sans Pro" w:cs="Source Sans Pro"/>
          <w:b/>
          <w:sz w:val="24"/>
          <w:szCs w:val="24"/>
        </w:rPr>
        <w:t>ABSTRACT</w:t>
      </w:r>
      <w:r>
        <w:rPr>
          <w:rFonts w:ascii="Source Sans Pro" w:eastAsia="Source Sans Pro" w:hAnsi="Source Sans Pro" w:cs="Source Sans Pro"/>
          <w:sz w:val="24"/>
          <w:szCs w:val="24"/>
        </w:rPr>
        <w:t xml:space="preserve">: During this time of pandemic, the traditional learning shifted to an online learning mode. These demands adjustments to both the teacher and the learner along with the learning resources they will utilize. The learner should be immersed in a personalized learning environment which suits the learner’s personal learning needs. Knowing these learning needs will enable both the learners and the teachers to create an inclusive learning environment. One of the learning needs </w:t>
      </w:r>
      <w:proofErr w:type="gramStart"/>
      <w:r>
        <w:rPr>
          <w:rFonts w:ascii="Source Sans Pro" w:eastAsia="Source Sans Pro" w:hAnsi="Source Sans Pro" w:cs="Source Sans Pro"/>
          <w:sz w:val="24"/>
          <w:szCs w:val="24"/>
        </w:rPr>
        <w:t>are</w:t>
      </w:r>
      <w:proofErr w:type="gramEnd"/>
      <w:r>
        <w:rPr>
          <w:rFonts w:ascii="Source Sans Pro" w:eastAsia="Source Sans Pro" w:hAnsi="Source Sans Pro" w:cs="Source Sans Pro"/>
          <w:sz w:val="24"/>
          <w:szCs w:val="24"/>
        </w:rPr>
        <w:t xml:space="preserve"> the students’ preferred OLRs. There are four kinds of online learning resources which are: texts, sounds, images/videos, and </w:t>
      </w:r>
      <w:proofErr w:type="spellStart"/>
      <w:r>
        <w:rPr>
          <w:rFonts w:ascii="Source Sans Pro" w:eastAsia="Source Sans Pro" w:hAnsi="Source Sans Pro" w:cs="Source Sans Pro"/>
          <w:sz w:val="24"/>
          <w:szCs w:val="24"/>
        </w:rPr>
        <w:t>artefacts</w:t>
      </w:r>
      <w:proofErr w:type="spellEnd"/>
      <w:r>
        <w:rPr>
          <w:rFonts w:ascii="Source Sans Pro" w:eastAsia="Source Sans Pro" w:hAnsi="Source Sans Pro" w:cs="Source Sans Pro"/>
          <w:sz w:val="24"/>
          <w:szCs w:val="24"/>
        </w:rPr>
        <w:t xml:space="preserve">. The study aims to identify the preferences of the students on the kinds of online learning resources. Descriptive quantitative research design is the nature of this study which utilized online questionnaires to gather the data needed from the grade twelve students of </w:t>
      </w:r>
      <w:proofErr w:type="spellStart"/>
      <w:r>
        <w:rPr>
          <w:rFonts w:ascii="Source Sans Pro" w:eastAsia="Source Sans Pro" w:hAnsi="Source Sans Pro" w:cs="Source Sans Pro"/>
          <w:sz w:val="24"/>
          <w:szCs w:val="24"/>
        </w:rPr>
        <w:t>Lorma</w:t>
      </w:r>
      <w:proofErr w:type="spellEnd"/>
      <w:r>
        <w:rPr>
          <w:rFonts w:ascii="Source Sans Pro" w:eastAsia="Source Sans Pro" w:hAnsi="Source Sans Pro" w:cs="Source Sans Pro"/>
          <w:sz w:val="24"/>
          <w:szCs w:val="24"/>
        </w:rPr>
        <w:t xml:space="preserve"> Colleges Senior High School. The result of the study shows that </w:t>
      </w:r>
      <w:proofErr w:type="spellStart"/>
      <w:r>
        <w:rPr>
          <w:rFonts w:ascii="Source Sans Pro" w:eastAsia="Source Sans Pro" w:hAnsi="Source Sans Pro" w:cs="Source Sans Pro"/>
          <w:sz w:val="24"/>
          <w:szCs w:val="24"/>
        </w:rPr>
        <w:t>artefacts</w:t>
      </w:r>
      <w:proofErr w:type="spellEnd"/>
      <w:r>
        <w:rPr>
          <w:rFonts w:ascii="Source Sans Pro" w:eastAsia="Source Sans Pro" w:hAnsi="Source Sans Pro" w:cs="Source Sans Pro"/>
          <w:sz w:val="24"/>
          <w:szCs w:val="24"/>
        </w:rPr>
        <w:t xml:space="preserve"> are the most preferred OLR followed by images/videos, texts, then sounds. Given these, the researchers created a prototype of the </w:t>
      </w:r>
      <w:proofErr w:type="spellStart"/>
      <w:r>
        <w:rPr>
          <w:rFonts w:ascii="Source Sans Pro" w:eastAsia="Source Sans Pro" w:hAnsi="Source Sans Pro" w:cs="Source Sans Pro"/>
          <w:sz w:val="24"/>
          <w:szCs w:val="24"/>
        </w:rPr>
        <w:t>Lorma</w:t>
      </w:r>
      <w:proofErr w:type="spellEnd"/>
      <w:r>
        <w:rPr>
          <w:rFonts w:ascii="Source Sans Pro" w:eastAsia="Source Sans Pro" w:hAnsi="Source Sans Pro" w:cs="Source Sans Pro"/>
          <w:sz w:val="24"/>
          <w:szCs w:val="24"/>
        </w:rPr>
        <w:t xml:space="preserve"> E-Library to establish a corpus of learning resources. The </w:t>
      </w:r>
      <w:proofErr w:type="spellStart"/>
      <w:r>
        <w:rPr>
          <w:rFonts w:ascii="Source Sans Pro" w:eastAsia="Source Sans Pro" w:hAnsi="Source Sans Pro" w:cs="Source Sans Pro"/>
          <w:sz w:val="24"/>
          <w:szCs w:val="24"/>
        </w:rPr>
        <w:t>Lorma</w:t>
      </w:r>
      <w:proofErr w:type="spellEnd"/>
      <w:r>
        <w:rPr>
          <w:rFonts w:ascii="Source Sans Pro" w:eastAsia="Source Sans Pro" w:hAnsi="Source Sans Pro" w:cs="Source Sans Pro"/>
          <w:sz w:val="24"/>
          <w:szCs w:val="24"/>
        </w:rPr>
        <w:t xml:space="preserve"> E-Library will enable students to have a convenient and reliable access to a variety of the different kinds of OLRs. The </w:t>
      </w:r>
      <w:proofErr w:type="gramStart"/>
      <w:r>
        <w:rPr>
          <w:rFonts w:ascii="Source Sans Pro" w:eastAsia="Source Sans Pro" w:hAnsi="Source Sans Pro" w:cs="Source Sans Pro"/>
          <w:sz w:val="24"/>
          <w:szCs w:val="24"/>
        </w:rPr>
        <w:t xml:space="preserve">features of this </w:t>
      </w:r>
      <w:proofErr w:type="spellStart"/>
      <w:r>
        <w:rPr>
          <w:rFonts w:ascii="Source Sans Pro" w:eastAsia="Source Sans Pro" w:hAnsi="Source Sans Pro" w:cs="Source Sans Pro"/>
          <w:sz w:val="24"/>
          <w:szCs w:val="24"/>
        </w:rPr>
        <w:t>Lorma</w:t>
      </w:r>
      <w:proofErr w:type="spellEnd"/>
      <w:r>
        <w:rPr>
          <w:rFonts w:ascii="Source Sans Pro" w:eastAsia="Source Sans Pro" w:hAnsi="Source Sans Pro" w:cs="Source Sans Pro"/>
          <w:sz w:val="24"/>
          <w:szCs w:val="24"/>
        </w:rPr>
        <w:t xml:space="preserve"> E-Library is</w:t>
      </w:r>
      <w:proofErr w:type="gramEnd"/>
      <w:r>
        <w:rPr>
          <w:rFonts w:ascii="Source Sans Pro" w:eastAsia="Source Sans Pro" w:hAnsi="Source Sans Pro" w:cs="Source Sans Pro"/>
          <w:sz w:val="24"/>
          <w:szCs w:val="24"/>
        </w:rPr>
        <w:t xml:space="preserve"> based upon the innovative environment for OLRs which are availability, accessibility, and convenience.</w:t>
      </w:r>
    </w:p>
    <w:p w:rsidR="00773C5C" w:rsidRDefault="00773C5C" w:rsidP="00773C5C">
      <w:pPr>
        <w:jc w:val="both"/>
        <w:rPr>
          <w:rFonts w:ascii="Source Sans Pro" w:eastAsia="Source Sans Pro" w:hAnsi="Source Sans Pro" w:cs="Source Sans Pro"/>
          <w:sz w:val="24"/>
          <w:szCs w:val="24"/>
        </w:rPr>
      </w:pPr>
    </w:p>
    <w:p w:rsidR="00667955" w:rsidRDefault="00773C5C" w:rsidP="00773C5C">
      <w:r>
        <w:rPr>
          <w:rFonts w:ascii="Source Sans Pro" w:eastAsia="Source Sans Pro" w:hAnsi="Source Sans Pro" w:cs="Source Sans Pro"/>
          <w:b/>
          <w:sz w:val="24"/>
          <w:szCs w:val="24"/>
        </w:rPr>
        <w:t xml:space="preserve">Keywords: </w:t>
      </w:r>
      <w:r>
        <w:rPr>
          <w:rFonts w:ascii="Source Sans Pro" w:eastAsia="Source Sans Pro" w:hAnsi="Source Sans Pro" w:cs="Source Sans Pro"/>
          <w:sz w:val="24"/>
          <w:szCs w:val="24"/>
        </w:rPr>
        <w:t>online learning; online learning resources; students’ preferences; learning styles; learning needs</w:t>
      </w:r>
      <w:bookmarkStart w:id="0" w:name="_GoBack"/>
      <w:bookmarkEnd w:id="0"/>
    </w:p>
    <w:sectPr w:rsidR="0066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5C"/>
    <w:rsid w:val="00667955"/>
    <w:rsid w:val="0077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5C"/>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5C"/>
    <w:pPr>
      <w:spacing w:after="0"/>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3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2021-04-26T01:50:00Z</dcterms:created>
  <dcterms:modified xsi:type="dcterms:W3CDTF">2021-04-26T01:51:00Z</dcterms:modified>
</cp:coreProperties>
</file>