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874E" w14:textId="790A475E" w:rsidR="00E97FF8" w:rsidRDefault="007779EB" w:rsidP="00E97F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QUALITY IMPROVEMENT IN ONLINE COURSE DESIGN: A CASE STUDY IN THE CAPSTONE COURSE</w:t>
      </w:r>
    </w:p>
    <w:p w14:paraId="570FDECE" w14:textId="34D21173" w:rsidR="007779EB" w:rsidRDefault="00CB17A4" w:rsidP="00E97F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i/>
          <w:sz w:val="20"/>
          <w:szCs w:val="20"/>
        </w:rPr>
        <w:t xml:space="preserve"> </w:t>
      </w:r>
    </w:p>
    <w:p w14:paraId="6EEE8C1B" w14:textId="77777777" w:rsidR="00E97FF8" w:rsidRPr="004C483D" w:rsidRDefault="00E97FF8" w:rsidP="00E97F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81E0AB" w14:textId="27BD8C16" w:rsidR="00E97FF8" w:rsidRPr="004C483D" w:rsidRDefault="00637765" w:rsidP="00E97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Hwangji S. Lu</w:t>
      </w:r>
      <w:r w:rsidR="00E97F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94D983" w14:textId="51CF2187" w:rsidR="00E97FF8" w:rsidRDefault="00637765" w:rsidP="00E97F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Department of Health Sciences</w:t>
      </w:r>
      <w:r w:rsidR="00E97FF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University of Arizona Global Campus</w:t>
      </w:r>
      <w:r w:rsidR="00E97FF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Chandler</w:t>
      </w:r>
      <w:r w:rsidR="00E97FF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Arizona, USA</w:t>
      </w:r>
      <w:r w:rsidR="00E97FF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Hwangji.lu@uagc.edu</w:t>
      </w:r>
    </w:p>
    <w:p w14:paraId="23528420" w14:textId="2514BDAE" w:rsidR="00E97FF8" w:rsidRPr="004C483D" w:rsidRDefault="00637765" w:rsidP="00E97F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A38B74" w14:textId="77777777" w:rsidR="00E97FF8" w:rsidRPr="005826B0" w:rsidRDefault="00E97FF8" w:rsidP="00E97FF8">
      <w:pPr>
        <w:pStyle w:val="History"/>
        <w:pBdr>
          <w:bottom w:val="single" w:sz="12" w:space="1" w:color="auto"/>
        </w:pBdr>
        <w:spacing w:line="240" w:lineRule="auto"/>
        <w:rPr>
          <w:b w:val="0"/>
          <w:color w:val="auto"/>
          <w:sz w:val="28"/>
          <w:szCs w:val="28"/>
        </w:rPr>
      </w:pPr>
    </w:p>
    <w:p w14:paraId="3029B416" w14:textId="77777777" w:rsidR="00E97FF8" w:rsidRPr="004C483D" w:rsidRDefault="00E97FF8" w:rsidP="00E97F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EE8CC1" w14:textId="18684122" w:rsidR="00E97FF8" w:rsidRPr="004C483D" w:rsidRDefault="00E97FF8" w:rsidP="00E97F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 xml:space="preserve">Abstract </w:t>
      </w:r>
    </w:p>
    <w:p w14:paraId="2600F08D" w14:textId="2D1548B0" w:rsidR="00BF34F1" w:rsidRDefault="00FE0B15" w:rsidP="00BF34F1">
      <w:pPr>
        <w:spacing w:after="0" w:line="360" w:lineRule="auto"/>
        <w:jc w:val="both"/>
        <w:rPr>
          <w:rStyle w:val="hscoswrapper"/>
          <w:rFonts w:ascii="Times New Roman" w:hAnsi="Times New Roman" w:cs="Times New Roman"/>
          <w:i/>
          <w:iCs/>
          <w:sz w:val="24"/>
          <w:szCs w:val="24"/>
        </w:rPr>
      </w:pPr>
      <w:r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Today’s healthcare marketplace is changing </w:t>
      </w:r>
      <w:r w:rsidR="001C6644" w:rsidRPr="00992F05">
        <w:rPr>
          <w:rFonts w:ascii="Times New Roman" w:hAnsi="Times New Roman" w:cs="Times New Roman"/>
          <w:i/>
          <w:iCs/>
          <w:sz w:val="24"/>
          <w:szCs w:val="24"/>
        </w:rPr>
        <w:t>quickly</w:t>
      </w:r>
      <w:r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. Traditions are challenged, and </w:t>
      </w:r>
      <w:r w:rsidR="009F033A"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fundamental </w:t>
      </w:r>
      <w:r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operating </w:t>
      </w:r>
      <w:r w:rsidR="009F033A" w:rsidRPr="00992F05">
        <w:rPr>
          <w:rFonts w:ascii="Times New Roman" w:hAnsi="Times New Roman" w:cs="Times New Roman"/>
          <w:i/>
          <w:iCs/>
          <w:sz w:val="24"/>
          <w:szCs w:val="24"/>
        </w:rPr>
        <w:t>supposition</w:t>
      </w:r>
      <w:r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s are questioned. </w:t>
      </w:r>
      <w:r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Especially after the passage of the Patient Protection and Affordable Care Act</w:t>
      </w:r>
      <w:r w:rsidR="009F033A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of</w:t>
      </w:r>
      <w:r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2010, it is </w:t>
      </w:r>
      <w:r w:rsidR="006A70D8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indisputable</w:t>
      </w:r>
      <w:r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that the healthcare industry has faced transformational changes and uncertainty in the past decade. Indeed, the changes in the healthcare industry demand </w:t>
      </w:r>
      <w:r w:rsidR="00A50368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adjustment</w:t>
      </w:r>
      <w:r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s to the healthcare administration curriculum.</w:t>
      </w:r>
      <w:r w:rsidR="00C07312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r w:rsidR="00C07312" w:rsidRPr="00992F05">
        <w:rPr>
          <w:rFonts w:ascii="Times New Roman" w:hAnsi="Times New Roman" w:cs="Times New Roman"/>
          <w:i/>
          <w:iCs/>
          <w:sz w:val="24"/>
          <w:szCs w:val="24"/>
        </w:rPr>
        <w:t>Master of Healthcare Administration</w:t>
      </w:r>
      <w:r w:rsidR="00B94F7D"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 (MHA)</w:t>
      </w:r>
      <w:r w:rsidR="00C07312"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 program at a western university in the United States implemented a revised capstone course in 2020.</w:t>
      </w:r>
      <w:r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Hlk84619746"/>
      <w:r w:rsidR="00C07312" w:rsidRPr="00992F05">
        <w:rPr>
          <w:rFonts w:ascii="Times New Roman" w:hAnsi="Times New Roman" w:cs="Times New Roman"/>
          <w:i/>
          <w:iCs/>
          <w:sz w:val="24"/>
          <w:szCs w:val="24"/>
        </w:rPr>
        <w:t>This revised course</w:t>
      </w:r>
      <w:r w:rsidR="00C07312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has two </w:t>
      </w:r>
      <w:r w:rsidR="00C07312" w:rsidRPr="00992F05">
        <w:rPr>
          <w:rFonts w:ascii="Times New Roman" w:hAnsi="Times New Roman" w:cs="Times New Roman"/>
          <w:i/>
          <w:iCs/>
          <w:sz w:val="24"/>
          <w:szCs w:val="24"/>
        </w:rPr>
        <w:t>high-impact practices</w:t>
      </w:r>
      <w:r w:rsidR="00A50368"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 (HIPs)</w:t>
      </w:r>
      <w:r w:rsidR="00C07312"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, ePortfolio and capstone project and course. The Association of American Colleges and Universities has endorsed and promoted </w:t>
      </w:r>
      <w:r w:rsidR="00BD1546" w:rsidRPr="00992F05">
        <w:rPr>
          <w:rFonts w:ascii="Times New Roman" w:hAnsi="Times New Roman" w:cs="Times New Roman"/>
          <w:i/>
          <w:iCs/>
          <w:sz w:val="24"/>
          <w:szCs w:val="24"/>
        </w:rPr>
        <w:t>HIPs</w:t>
      </w:r>
      <w:r w:rsidR="00C07312"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 that are robust interventions to advance student success</w:t>
      </w:r>
      <w:proofErr w:type="gramStart"/>
      <w:r w:rsidR="00C07312"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bookmarkEnd w:id="0"/>
      <w:r w:rsidR="00C07312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 w:rsidR="00C07312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It is critically important that this revised course keep students engaged in the course materials and allow them to apply the learned skills and knowledge to real-world situations. </w:t>
      </w:r>
      <w:r w:rsidR="00521EB6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Th</w:t>
      </w:r>
      <w:r w:rsidR="00755D48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is study was designed to investigate the impact</w:t>
      </w:r>
      <w:r w:rsidR="00A50368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s</w:t>
      </w:r>
      <w:r w:rsidR="00755D48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of</w:t>
      </w:r>
      <w:r w:rsidR="00BD1546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two HIPs in</w:t>
      </w:r>
      <w:r w:rsidR="00755D48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1546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the</w:t>
      </w:r>
      <w:r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revised </w:t>
      </w:r>
      <w:r w:rsidR="00521EB6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course</w:t>
      </w:r>
      <w:r w:rsidR="00C132F6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via multiple data sources</w:t>
      </w:r>
      <w:r w:rsidR="00755D48"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bookmarkStart w:id="1" w:name="_Hlk84622411"/>
      <w:r w:rsidR="00376207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student survey is sent to students via email at the end of the course to gather students’ feedback and </w:t>
      </w:r>
      <w:r w:rsidR="00376207" w:rsidRPr="00992F05">
        <w:rPr>
          <w:rFonts w:ascii="Times New Roman" w:hAnsi="Times New Roman" w:cs="Times New Roman"/>
          <w:i/>
          <w:iCs/>
          <w:sz w:val="24"/>
          <w:szCs w:val="24"/>
        </w:rPr>
        <w:t>learning experience</w:t>
      </w:r>
      <w:r w:rsidR="00376207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BF34F1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Based upon the preliminary data collected, over three</w:t>
      </w:r>
      <w:r w:rsidR="009A3B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BF34F1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fourth</w:t>
      </w:r>
      <w:r w:rsidR="004D6A9C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="00BF34F1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(7</w:t>
      </w:r>
      <w:r w:rsidR="00376207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8</w:t>
      </w:r>
      <w:r w:rsidR="00BF34F1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376207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0</w:t>
      </w:r>
      <w:r w:rsidR="00BF34F1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8%) of surveyed students reported that e</w:t>
      </w:r>
      <w:r w:rsidR="00BF34F1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-Portfolio helped them critically assess their academic work and accomplishments</w:t>
      </w:r>
      <w:r w:rsidR="0040300D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,</w:t>
      </w:r>
      <w:r w:rsidR="00376207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while 89.19% </w:t>
      </w:r>
      <w:r w:rsidR="009A3FCB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of </w:t>
      </w:r>
      <w:r w:rsidR="00376207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respondents agreed that the </w:t>
      </w:r>
      <w:r w:rsidR="00376207"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capstone project helped </w:t>
      </w:r>
      <w:r w:rsidR="00FE4B3D" w:rsidRPr="00992F05">
        <w:rPr>
          <w:rFonts w:ascii="Times New Roman" w:hAnsi="Times New Roman" w:cs="Times New Roman"/>
          <w:i/>
          <w:iCs/>
          <w:sz w:val="24"/>
          <w:szCs w:val="24"/>
        </w:rPr>
        <w:t>them</w:t>
      </w:r>
      <w:r w:rsidR="00376207" w:rsidRPr="00992F05">
        <w:rPr>
          <w:rFonts w:ascii="Times New Roman" w:hAnsi="Times New Roman" w:cs="Times New Roman"/>
          <w:i/>
          <w:iCs/>
          <w:sz w:val="24"/>
          <w:szCs w:val="24"/>
        </w:rPr>
        <w:t xml:space="preserve"> integrate the knowledge and skills developed within the MHA program</w:t>
      </w:r>
      <w:r w:rsidR="00BF34F1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. </w:t>
      </w:r>
      <w:bookmarkEnd w:id="1"/>
      <w:r w:rsidR="00BF34F1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FE4B3D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challeng</w:t>
      </w:r>
      <w:r w:rsidR="00BF34F1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es regarding the implementation of </w:t>
      </w:r>
      <w:r w:rsidR="00BF34F1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="00BF34F1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-Portfolio are identified in the written feedback collected from the survey and the instructors’ observations. The solutions to the issues will be realized to maximize the benefits of </w:t>
      </w:r>
      <w:r w:rsidR="00BF34F1" w:rsidRPr="00992F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="00BF34F1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>-Portfolio</w:t>
      </w:r>
      <w:r w:rsidR="00FE4B3D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in the capstone course</w:t>
      </w:r>
      <w:r w:rsidR="00BF34F1" w:rsidRPr="00992F05">
        <w:rPr>
          <w:rStyle w:val="hscoswrapper"/>
          <w:rFonts w:ascii="Times New Roman" w:hAnsi="Times New Roman" w:cs="Times New Roman"/>
          <w:i/>
          <w:iCs/>
          <w:sz w:val="24"/>
          <w:szCs w:val="24"/>
        </w:rPr>
        <w:t xml:space="preserve"> as a high-impact practice.</w:t>
      </w:r>
    </w:p>
    <w:p w14:paraId="14950590" w14:textId="77777777" w:rsidR="008E0FB8" w:rsidRPr="00992F05" w:rsidRDefault="008E0FB8" w:rsidP="00BF34F1">
      <w:pPr>
        <w:spacing w:after="0" w:line="360" w:lineRule="auto"/>
        <w:jc w:val="both"/>
        <w:rPr>
          <w:rStyle w:val="hscoswrapper"/>
          <w:rFonts w:ascii="Times New Roman" w:hAnsi="Times New Roman" w:cs="Times New Roman"/>
          <w:i/>
          <w:iCs/>
          <w:sz w:val="24"/>
          <w:szCs w:val="24"/>
        </w:rPr>
      </w:pPr>
    </w:p>
    <w:p w14:paraId="3F630F5E" w14:textId="340B33F5" w:rsidR="007E66D1" w:rsidRPr="004C483D" w:rsidRDefault="00376207" w:rsidP="007E66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6D1" w:rsidRPr="004C483D">
        <w:rPr>
          <w:rFonts w:ascii="Times New Roman" w:hAnsi="Times New Roman" w:cs="Times New Roman"/>
          <w:b/>
          <w:sz w:val="24"/>
          <w:szCs w:val="24"/>
        </w:rPr>
        <w:t>Keywords</w:t>
      </w:r>
    </w:p>
    <w:p w14:paraId="56517186" w14:textId="2EFB8F1E" w:rsidR="007E66D1" w:rsidRDefault="007E66D1" w:rsidP="007E66D1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0FB8">
        <w:rPr>
          <w:rFonts w:ascii="Times New Roman" w:eastAsia="Times New Roman" w:hAnsi="Times New Roman" w:cs="Times New Roman"/>
          <w:sz w:val="24"/>
        </w:rPr>
        <w:lastRenderedPageBreak/>
        <w:t xml:space="preserve">High impact practices, ePortfolio, </w:t>
      </w:r>
      <w:r w:rsidR="00292090" w:rsidRPr="008E0FB8">
        <w:rPr>
          <w:rFonts w:ascii="Times New Roman" w:eastAsia="Times New Roman" w:hAnsi="Times New Roman" w:cs="Times New Roman"/>
          <w:sz w:val="24"/>
        </w:rPr>
        <w:t>Capstone Course</w:t>
      </w:r>
      <w:r w:rsidRPr="008E0FB8">
        <w:rPr>
          <w:rFonts w:ascii="Times New Roman" w:eastAsia="Times New Roman" w:hAnsi="Times New Roman" w:cs="Times New Roman"/>
          <w:sz w:val="24"/>
        </w:rPr>
        <w:t xml:space="preserve">, </w:t>
      </w:r>
      <w:r w:rsidR="00292090" w:rsidRPr="008E0FB8">
        <w:rPr>
          <w:rFonts w:ascii="Times New Roman" w:eastAsia="Times New Roman" w:hAnsi="Times New Roman" w:cs="Times New Roman"/>
          <w:sz w:val="24"/>
        </w:rPr>
        <w:t>Healthcare Administration</w:t>
      </w:r>
      <w:r w:rsidRPr="004C483D">
        <w:rPr>
          <w:rFonts w:ascii="Times New Roman" w:eastAsia="Times New Roman" w:hAnsi="Times New Roman" w:cs="Times New Roman"/>
          <w:sz w:val="24"/>
        </w:rPr>
        <w:t xml:space="preserve"> </w:t>
      </w:r>
    </w:p>
    <w:p w14:paraId="5CC2B5CF" w14:textId="0D7CFC7F" w:rsidR="00376207" w:rsidRPr="00DF615A" w:rsidRDefault="00376207" w:rsidP="00BF34F1">
      <w:pPr>
        <w:spacing w:after="0" w:line="360" w:lineRule="auto"/>
        <w:jc w:val="both"/>
        <w:rPr>
          <w:rStyle w:val="hscoswrapper"/>
          <w:rFonts w:ascii="Times New Roman" w:hAnsi="Times New Roman" w:cs="Times New Roman"/>
          <w:sz w:val="24"/>
          <w:szCs w:val="24"/>
        </w:rPr>
      </w:pPr>
    </w:p>
    <w:sectPr w:rsidR="00376207" w:rsidRPr="00DF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B6"/>
    <w:rsid w:val="001C6644"/>
    <w:rsid w:val="00292090"/>
    <w:rsid w:val="002C680A"/>
    <w:rsid w:val="00317D51"/>
    <w:rsid w:val="00331B12"/>
    <w:rsid w:val="00363B0C"/>
    <w:rsid w:val="00376207"/>
    <w:rsid w:val="003C1151"/>
    <w:rsid w:val="0040300D"/>
    <w:rsid w:val="004D6A9C"/>
    <w:rsid w:val="00521EB6"/>
    <w:rsid w:val="005D5E80"/>
    <w:rsid w:val="00637765"/>
    <w:rsid w:val="00682D5C"/>
    <w:rsid w:val="0068306B"/>
    <w:rsid w:val="006A70D8"/>
    <w:rsid w:val="006E66C5"/>
    <w:rsid w:val="00755D48"/>
    <w:rsid w:val="007779EB"/>
    <w:rsid w:val="007E66D1"/>
    <w:rsid w:val="008E0FB8"/>
    <w:rsid w:val="009873C8"/>
    <w:rsid w:val="00992F05"/>
    <w:rsid w:val="009A3BA4"/>
    <w:rsid w:val="009A3FCB"/>
    <w:rsid w:val="009F033A"/>
    <w:rsid w:val="00A301CC"/>
    <w:rsid w:val="00A50368"/>
    <w:rsid w:val="00B94F7D"/>
    <w:rsid w:val="00BD0BB6"/>
    <w:rsid w:val="00BD1546"/>
    <w:rsid w:val="00BF34F1"/>
    <w:rsid w:val="00C07312"/>
    <w:rsid w:val="00C132F6"/>
    <w:rsid w:val="00CB17A4"/>
    <w:rsid w:val="00DE6B4D"/>
    <w:rsid w:val="00E97FF8"/>
    <w:rsid w:val="00FA15D3"/>
    <w:rsid w:val="00FE0B15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D567"/>
  <w15:chartTrackingRefBased/>
  <w15:docId w15:val="{C1E52C74-5E35-45A3-99D5-5644DB5B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F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story">
    <w:name w:val="History"/>
    <w:basedOn w:val="Normal"/>
    <w:autoRedefine/>
    <w:rsid w:val="00E97FF8"/>
    <w:pPr>
      <w:tabs>
        <w:tab w:val="right" w:pos="7200"/>
      </w:tabs>
      <w:spacing w:after="0" w:line="200" w:lineRule="exact"/>
    </w:pPr>
    <w:rPr>
      <w:rFonts w:ascii="Times New Roman" w:eastAsia="SimSun" w:hAnsi="Times New Roman" w:cs="Times New Roman"/>
      <w:b/>
      <w:color w:val="000000"/>
      <w:sz w:val="16"/>
      <w:szCs w:val="24"/>
      <w:lang w:eastAsia="zh-CN"/>
    </w:rPr>
  </w:style>
  <w:style w:type="character" w:customStyle="1" w:styleId="hscoswrapper">
    <w:name w:val="hs_cos_wrapper"/>
    <w:rsid w:val="00FE0B15"/>
  </w:style>
  <w:style w:type="paragraph" w:styleId="BodyText">
    <w:name w:val="Body Text"/>
    <w:basedOn w:val="Normal"/>
    <w:link w:val="BodyTextChar"/>
    <w:uiPriority w:val="1"/>
    <w:qFormat/>
    <w:rsid w:val="00BF34F1"/>
    <w:pPr>
      <w:widowControl w:val="0"/>
      <w:spacing w:after="0" w:line="240" w:lineRule="auto"/>
      <w:ind w:left="116"/>
    </w:pPr>
    <w:rPr>
      <w:rFonts w:ascii="Georgia" w:eastAsia="Georgia" w:hAnsi="Georg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F34F1"/>
    <w:rPr>
      <w:rFonts w:ascii="Georgia" w:eastAsia="Georgia" w:hAnsi="Georgia"/>
      <w:sz w:val="20"/>
      <w:szCs w:val="20"/>
    </w:rPr>
  </w:style>
  <w:style w:type="character" w:customStyle="1" w:styleId="hgkelc">
    <w:name w:val="hgkelc"/>
    <w:basedOn w:val="DefaultParagraphFont"/>
    <w:rsid w:val="0063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Lu, Hwangji</dc:creator>
  <cp:keywords/>
  <dc:description/>
  <cp:lastModifiedBy>Lu, Hwangji</cp:lastModifiedBy>
  <cp:revision>38</cp:revision>
  <dcterms:created xsi:type="dcterms:W3CDTF">2021-10-09T00:03:00Z</dcterms:created>
  <dcterms:modified xsi:type="dcterms:W3CDTF">2021-11-08T02:15:00Z</dcterms:modified>
</cp:coreProperties>
</file>