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5B9BF" w14:textId="77777777" w:rsidR="00BC2513" w:rsidRDefault="00BC2513"/>
    <w:p w14:paraId="115ED296" w14:textId="7DF29B39" w:rsidR="00417B5C" w:rsidRDefault="00417B5C">
      <w:r w:rsidRPr="00417B5C">
        <w:t>Formulating and implementing communicative tests of foreign language proficienc</w:t>
      </w:r>
      <w:r>
        <w:t>y</w:t>
      </w:r>
    </w:p>
    <w:p w14:paraId="3785C2B5" w14:textId="77777777" w:rsidR="009C6FCD" w:rsidRDefault="009C6FCD"/>
    <w:p w14:paraId="2AB006A2" w14:textId="77777777" w:rsidR="009C6FCD" w:rsidRDefault="009C6FCD" w:rsidP="009C6FCD">
      <w:r>
        <w:t>Abstract</w:t>
      </w:r>
    </w:p>
    <w:p w14:paraId="17876BAD" w14:textId="46318945" w:rsidR="009C6FCD" w:rsidRDefault="00782C41" w:rsidP="009C6FCD">
      <w:r>
        <w:t>The</w:t>
      </w:r>
      <w:r w:rsidR="009C6FCD">
        <w:t xml:space="preserve"> communicative approach </w:t>
      </w:r>
      <w:r>
        <w:t xml:space="preserve">to language </w:t>
      </w:r>
      <w:r w:rsidRPr="00EC0CB5">
        <w:rPr>
          <w:i/>
          <w:iCs/>
        </w:rPr>
        <w:t>teaching</w:t>
      </w:r>
      <w:r>
        <w:t xml:space="preserve"> is now the most widely accepted pedagogical methodology</w:t>
      </w:r>
      <w:r w:rsidR="009C6FCD">
        <w:t xml:space="preserve"> in EFL classrooms around the world, communicative </w:t>
      </w:r>
      <w:r w:rsidR="009C6FCD" w:rsidRPr="00EC0CB5">
        <w:rPr>
          <w:i/>
          <w:iCs/>
        </w:rPr>
        <w:t>testing</w:t>
      </w:r>
      <w:r w:rsidR="009C6FCD">
        <w:t xml:space="preserve"> </w:t>
      </w:r>
      <w:r w:rsidR="00EC0CB5">
        <w:t>has not accompanied communicative teaching.</w:t>
      </w:r>
      <w:r w:rsidR="009C6FCD">
        <w:t xml:space="preserve"> Instead,</w:t>
      </w:r>
    </w:p>
    <w:p w14:paraId="7E207CEA" w14:textId="7FB1CFA3" w:rsidR="009C6FCD" w:rsidRDefault="00CC1AF5" w:rsidP="009C6FCD">
      <w:r>
        <w:t>educators teaching according to</w:t>
      </w:r>
      <w:r w:rsidR="009C6FCD">
        <w:t xml:space="preserve"> the communicative approach in their regular classes often </w:t>
      </w:r>
      <w:r>
        <w:t>use more traditional styles of testing</w:t>
      </w:r>
      <w:r w:rsidR="009C6FCD">
        <w:t xml:space="preserve">. </w:t>
      </w:r>
      <w:r w:rsidR="00D961BA">
        <w:t xml:space="preserve">The communicative approach to language learning and teaching involves learners engaging in real-world, authentic communication rather than </w:t>
      </w:r>
      <w:r w:rsidR="00CF068C">
        <w:t xml:space="preserve">rote learning such as memorizing and drilling of grammar structures. Communicative testing requires students to successfully communicate in the target language </w:t>
      </w:r>
      <w:r w:rsidR="00DA272E">
        <w:t xml:space="preserve">in order to fulfill the requirements of the test. </w:t>
      </w:r>
      <w:r w:rsidR="009C6FCD">
        <w:t xml:space="preserve">This </w:t>
      </w:r>
      <w:r w:rsidR="007F4646">
        <w:t>presentation</w:t>
      </w:r>
      <w:r w:rsidR="009C6FCD">
        <w:t xml:space="preserve"> will </w:t>
      </w:r>
      <w:r w:rsidR="007F4646">
        <w:t>define the characteristics of</w:t>
      </w:r>
      <w:r w:rsidR="009C6FCD">
        <w:t xml:space="preserve"> a communicative test</w:t>
      </w:r>
      <w:r w:rsidR="007F4646">
        <w:t xml:space="preserve">. It will then give </w:t>
      </w:r>
      <w:r w:rsidR="00EC55E4">
        <w:t>reasons why communicative testing is superior in the communicative classroom to earlier forms of testing</w:t>
      </w:r>
      <w:r w:rsidR="009C6FCD">
        <w:t xml:space="preserve">. It will discuss how to assess </w:t>
      </w:r>
      <w:r w:rsidR="00112661">
        <w:t xml:space="preserve">student performance on </w:t>
      </w:r>
      <w:r w:rsidR="009C6FCD">
        <w:t xml:space="preserve">communicative tests. It will also </w:t>
      </w:r>
      <w:r w:rsidR="00112661">
        <w:t>suggest</w:t>
      </w:r>
      <w:r w:rsidR="005E7308">
        <w:t xml:space="preserve"> </w:t>
      </w:r>
      <w:r w:rsidR="009C6FCD">
        <w:t xml:space="preserve">how communicative testing can </w:t>
      </w:r>
      <w:r w:rsidR="00FF1B74">
        <w:t>be used in</w:t>
      </w:r>
      <w:r w:rsidR="009C6FCD">
        <w:t xml:space="preserve"> a variety of learning </w:t>
      </w:r>
      <w:r w:rsidR="00FF1B74">
        <w:t>and teaching contexts</w:t>
      </w:r>
      <w:r w:rsidR="00F87645">
        <w:t xml:space="preserve"> from Content and Integrated Language Learning (CLIL) to English for Specific Purposes (ESP) to more traditional classrooms where curricula revolve around </w:t>
      </w:r>
      <w:r w:rsidR="005E7308">
        <w:t>language structures or communicative functions</w:t>
      </w:r>
      <w:r w:rsidR="00FF1B74">
        <w:t>.</w:t>
      </w:r>
      <w:r w:rsidR="009C6FCD">
        <w:t xml:space="preserve"> </w:t>
      </w:r>
      <w:r w:rsidR="00C404C9">
        <w:t>C</w:t>
      </w:r>
      <w:r w:rsidR="009C6FCD">
        <w:t xml:space="preserve">ommunicative testing </w:t>
      </w:r>
      <w:r w:rsidR="00C404C9">
        <w:t xml:space="preserve">tests the real communication that learners do in a communicative classroom and </w:t>
      </w:r>
      <w:r w:rsidR="009C6FCD">
        <w:t>can be</w:t>
      </w:r>
      <w:r w:rsidR="005E7308">
        <w:t xml:space="preserve"> </w:t>
      </w:r>
      <w:r w:rsidR="009C6FCD">
        <w:t xml:space="preserve">profitably administered in </w:t>
      </w:r>
      <w:r w:rsidR="00C404C9">
        <w:t>a variety of</w:t>
      </w:r>
      <w:r w:rsidR="009C6FCD">
        <w:t xml:space="preserve"> learning environment</w:t>
      </w:r>
      <w:r w:rsidR="00C404C9">
        <w:t>s</w:t>
      </w:r>
      <w:r w:rsidR="009C6FCD">
        <w:t>.</w:t>
      </w:r>
    </w:p>
    <w:p w14:paraId="2258723C" w14:textId="77777777" w:rsidR="009C6FCD" w:rsidRDefault="009C6FCD"/>
    <w:p w14:paraId="7ED99B91" w14:textId="77777777" w:rsidR="009C6FCD" w:rsidRDefault="009C6FCD"/>
    <w:sectPr w:rsidR="009C6FCD" w:rsidSect="006B63EB">
      <w:pgSz w:w="11906" w:h="16838" w:code="9"/>
      <w:pgMar w:top="173" w:right="432" w:bottom="173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D"/>
    <w:rsid w:val="00036038"/>
    <w:rsid w:val="00081E2F"/>
    <w:rsid w:val="000850AA"/>
    <w:rsid w:val="000D544E"/>
    <w:rsid w:val="00112661"/>
    <w:rsid w:val="00134890"/>
    <w:rsid w:val="0024709E"/>
    <w:rsid w:val="00272CE9"/>
    <w:rsid w:val="003D5AFB"/>
    <w:rsid w:val="00417B5C"/>
    <w:rsid w:val="005E7308"/>
    <w:rsid w:val="00640F47"/>
    <w:rsid w:val="0064125F"/>
    <w:rsid w:val="0068369D"/>
    <w:rsid w:val="006B63EB"/>
    <w:rsid w:val="00782C41"/>
    <w:rsid w:val="007F4646"/>
    <w:rsid w:val="00883076"/>
    <w:rsid w:val="00973B26"/>
    <w:rsid w:val="009C6FCD"/>
    <w:rsid w:val="009D160A"/>
    <w:rsid w:val="00AB23B6"/>
    <w:rsid w:val="00BB5EB0"/>
    <w:rsid w:val="00BB7DA6"/>
    <w:rsid w:val="00BC2513"/>
    <w:rsid w:val="00BE7CB9"/>
    <w:rsid w:val="00C404C9"/>
    <w:rsid w:val="00CC1AF5"/>
    <w:rsid w:val="00CF068C"/>
    <w:rsid w:val="00D03B0C"/>
    <w:rsid w:val="00D4237F"/>
    <w:rsid w:val="00D961BA"/>
    <w:rsid w:val="00DA272E"/>
    <w:rsid w:val="00DF2901"/>
    <w:rsid w:val="00E964F9"/>
    <w:rsid w:val="00EC0CB5"/>
    <w:rsid w:val="00EC55E4"/>
    <w:rsid w:val="00F35C7A"/>
    <w:rsid w:val="00F87645"/>
    <w:rsid w:val="00F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13E6E"/>
  <w15:chartTrackingRefBased/>
  <w15:docId w15:val="{5CA6F0E8-50D1-4357-A37E-510E6CCE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1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Hull Todd</dc:creator>
  <cp:keywords/>
  <dc:description/>
  <cp:lastModifiedBy>Todd Hull</cp:lastModifiedBy>
  <cp:revision>4</cp:revision>
  <dcterms:created xsi:type="dcterms:W3CDTF">2023-05-05T06:30:00Z</dcterms:created>
  <dcterms:modified xsi:type="dcterms:W3CDTF">2023-06-26T01:31:00Z</dcterms:modified>
</cp:coreProperties>
</file>