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49" w:rsidRPr="00B87776" w:rsidRDefault="005F1049" w:rsidP="005F1049">
      <w:pPr>
        <w:spacing w:after="0" w:line="240" w:lineRule="auto"/>
        <w:jc w:val="center"/>
        <w:rPr>
          <w:rFonts w:cs="Times New Roman"/>
          <w:b/>
          <w:sz w:val="32"/>
          <w:szCs w:val="32"/>
        </w:rPr>
      </w:pPr>
      <w:r w:rsidRPr="00B87776">
        <w:rPr>
          <w:rFonts w:cs="Times New Roman"/>
          <w:b/>
          <w:sz w:val="32"/>
          <w:szCs w:val="32"/>
        </w:rPr>
        <w:t>Educational Gamification from 1995 to 20</w:t>
      </w:r>
      <w:r w:rsidRPr="0080604E">
        <w:rPr>
          <w:rFonts w:cs="Times New Roman" w:hint="eastAsia"/>
          <w:b/>
          <w:sz w:val="32"/>
          <w:szCs w:val="32"/>
        </w:rPr>
        <w:t>20</w:t>
      </w:r>
      <w:r>
        <w:rPr>
          <w:rFonts w:cs="Times New Roman"/>
          <w:b/>
          <w:sz w:val="32"/>
          <w:szCs w:val="32"/>
        </w:rPr>
        <w:t>: A bibliometric analysis</w:t>
      </w:r>
    </w:p>
    <w:p w:rsidR="005F1049" w:rsidRPr="00B87776" w:rsidRDefault="005F1049" w:rsidP="005F1049">
      <w:pPr>
        <w:spacing w:after="0" w:line="240" w:lineRule="auto"/>
        <w:jc w:val="center"/>
        <w:rPr>
          <w:rFonts w:cs="Times New Roman"/>
          <w:b/>
          <w:sz w:val="32"/>
          <w:szCs w:val="32"/>
        </w:rPr>
      </w:pPr>
    </w:p>
    <w:p w:rsidR="005F1049" w:rsidRPr="00B87776" w:rsidRDefault="005F1049" w:rsidP="005F1049">
      <w:pPr>
        <w:spacing w:after="0" w:line="240" w:lineRule="auto"/>
        <w:jc w:val="center"/>
        <w:rPr>
          <w:rFonts w:cs="Times New Roman"/>
          <w:b/>
          <w:szCs w:val="24"/>
        </w:rPr>
      </w:pPr>
      <w:r w:rsidRPr="00B87776">
        <w:rPr>
          <w:rFonts w:cs="Times New Roman"/>
          <w:b/>
          <w:szCs w:val="24"/>
        </w:rPr>
        <w:t>Zhanni Luo</w:t>
      </w:r>
    </w:p>
    <w:p w:rsidR="005F1049" w:rsidRPr="00B87776" w:rsidRDefault="005F1049" w:rsidP="005F1049">
      <w:pPr>
        <w:spacing w:after="0" w:line="240" w:lineRule="auto"/>
        <w:jc w:val="center"/>
        <w:rPr>
          <w:rFonts w:cs="Times New Roman"/>
          <w:i/>
          <w:szCs w:val="24"/>
        </w:rPr>
      </w:pPr>
      <w:r w:rsidRPr="00B87776">
        <w:rPr>
          <w:rFonts w:cs="Times New Roman"/>
          <w:i/>
          <w:szCs w:val="24"/>
        </w:rPr>
        <w:t>University of Canterbury, Christchurch, New Zealand, zhanni.luo@pg.canterbury.ac.nz</w:t>
      </w:r>
    </w:p>
    <w:p w:rsidR="005F1049" w:rsidRPr="00B87776" w:rsidRDefault="005F1049" w:rsidP="005F1049">
      <w:pPr>
        <w:spacing w:after="0" w:line="240" w:lineRule="auto"/>
        <w:jc w:val="center"/>
        <w:rPr>
          <w:rFonts w:cs="Times New Roman"/>
          <w:i/>
          <w:szCs w:val="24"/>
        </w:rPr>
      </w:pPr>
    </w:p>
    <w:p w:rsidR="005F1049" w:rsidRPr="00B87776" w:rsidRDefault="005F1049" w:rsidP="005F1049">
      <w:pPr>
        <w:spacing w:after="0" w:line="240" w:lineRule="auto"/>
        <w:rPr>
          <w:rFonts w:cs="Times New Roman"/>
          <w:i/>
          <w:szCs w:val="24"/>
        </w:rPr>
      </w:pPr>
    </w:p>
    <w:p w:rsidR="005F1049" w:rsidRPr="00B87776" w:rsidRDefault="005F1049" w:rsidP="005F1049">
      <w:pPr>
        <w:spacing w:after="0" w:line="360" w:lineRule="auto"/>
        <w:jc w:val="center"/>
        <w:rPr>
          <w:rFonts w:cs="Times New Roman"/>
          <w:b/>
          <w:szCs w:val="24"/>
        </w:rPr>
      </w:pPr>
      <w:r w:rsidRPr="00B87776">
        <w:rPr>
          <w:rFonts w:cs="Times New Roman"/>
          <w:b/>
          <w:sz w:val="28"/>
          <w:szCs w:val="28"/>
        </w:rPr>
        <w:t>Abstract</w:t>
      </w:r>
    </w:p>
    <w:p w:rsidR="005F1049" w:rsidRDefault="005F1049" w:rsidP="005F1049">
      <w:pPr>
        <w:spacing w:after="0" w:line="360" w:lineRule="auto"/>
        <w:jc w:val="both"/>
        <w:rPr>
          <w:rFonts w:cs="Times New Roman"/>
          <w:i/>
          <w:szCs w:val="24"/>
        </w:rPr>
      </w:pPr>
      <w:r w:rsidRPr="00B87776">
        <w:rPr>
          <w:rFonts w:cs="Times New Roman"/>
          <w:i/>
          <w:szCs w:val="24"/>
        </w:rPr>
        <w:t>This study presents the bibliometric analysis</w:t>
      </w:r>
      <w:r>
        <w:rPr>
          <w:rFonts w:cs="Times New Roman"/>
          <w:i/>
          <w:szCs w:val="24"/>
        </w:rPr>
        <w:t xml:space="preserve"> outputs</w:t>
      </w:r>
      <w:r w:rsidRPr="00B87776">
        <w:rPr>
          <w:rFonts w:cs="Times New Roman"/>
          <w:i/>
          <w:szCs w:val="24"/>
        </w:rPr>
        <w:t xml:space="preserve"> on the topic of educational gamification based on results generated from </w:t>
      </w:r>
      <w:r>
        <w:rPr>
          <w:rFonts w:cs="Times New Roman"/>
          <w:i/>
          <w:szCs w:val="24"/>
        </w:rPr>
        <w:t xml:space="preserve">the </w:t>
      </w:r>
      <w:r w:rsidRPr="00B87776">
        <w:rPr>
          <w:rFonts w:cs="Times New Roman"/>
          <w:i/>
          <w:szCs w:val="24"/>
        </w:rPr>
        <w:t xml:space="preserve">software </w:t>
      </w:r>
      <w:proofErr w:type="spellStart"/>
      <w:r w:rsidRPr="00B87776">
        <w:rPr>
          <w:rFonts w:cs="Times New Roman"/>
          <w:i/>
          <w:szCs w:val="24"/>
        </w:rPr>
        <w:t>HistCite</w:t>
      </w:r>
      <w:proofErr w:type="spellEnd"/>
      <w:r w:rsidRPr="00B87776">
        <w:rPr>
          <w:rFonts w:cs="Times New Roman"/>
          <w:i/>
          <w:szCs w:val="24"/>
        </w:rPr>
        <w:t xml:space="preserve">. </w:t>
      </w:r>
      <w:r>
        <w:rPr>
          <w:rFonts w:cs="Times New Roman"/>
          <w:i/>
          <w:szCs w:val="24"/>
        </w:rPr>
        <w:t xml:space="preserve">Based on </w:t>
      </w:r>
      <w:r w:rsidRPr="00B87776">
        <w:rPr>
          <w:rFonts w:cs="Times New Roman"/>
          <w:i/>
          <w:szCs w:val="24"/>
        </w:rPr>
        <w:t>4059 academic works published on Web of Science from 1995 to 20</w:t>
      </w:r>
      <w:r>
        <w:rPr>
          <w:rFonts w:cs="Times New Roman"/>
          <w:i/>
          <w:szCs w:val="24"/>
        </w:rPr>
        <w:t>20, the current study reported</w:t>
      </w:r>
      <w:r w:rsidRPr="00B87776">
        <w:rPr>
          <w:rFonts w:cs="Times New Roman"/>
          <w:i/>
          <w:szCs w:val="24"/>
        </w:rPr>
        <w:t xml:space="preserve"> related information including the yearly output of publications, the top 20 institutions and subdivisions, the top 10 influential countries, the 15 leading journals, and 20 influential scholars</w:t>
      </w:r>
      <w:r>
        <w:rPr>
          <w:rFonts w:cs="Times New Roman"/>
          <w:i/>
          <w:szCs w:val="24"/>
        </w:rPr>
        <w:t xml:space="preserve"> in the field</w:t>
      </w:r>
      <w:r w:rsidRPr="00B87776">
        <w:rPr>
          <w:rFonts w:cs="Times New Roman"/>
          <w:i/>
          <w:szCs w:val="24"/>
        </w:rPr>
        <w:t xml:space="preserve">. </w:t>
      </w:r>
      <w:r>
        <w:rPr>
          <w:rFonts w:cs="Times New Roman"/>
          <w:i/>
          <w:szCs w:val="24"/>
        </w:rPr>
        <w:t>Besides</w:t>
      </w:r>
      <w:r w:rsidRPr="00B87776">
        <w:rPr>
          <w:rFonts w:cs="Times New Roman"/>
          <w:i/>
          <w:szCs w:val="24"/>
        </w:rPr>
        <w:t xml:space="preserve">, this author </w:t>
      </w:r>
      <w:r>
        <w:rPr>
          <w:rFonts w:cs="Times New Roman"/>
          <w:i/>
          <w:szCs w:val="24"/>
        </w:rPr>
        <w:t xml:space="preserve">followed a content analysis based on articles with high citation score identified by the software </w:t>
      </w:r>
      <w:proofErr w:type="spellStart"/>
      <w:r w:rsidRPr="00B87776">
        <w:rPr>
          <w:rFonts w:cs="Times New Roman"/>
          <w:i/>
          <w:szCs w:val="24"/>
        </w:rPr>
        <w:t>HistCite</w:t>
      </w:r>
      <w:proofErr w:type="spellEnd"/>
      <w:r>
        <w:rPr>
          <w:rFonts w:cs="Times New Roman"/>
          <w:i/>
          <w:szCs w:val="24"/>
        </w:rPr>
        <w:t>. Findings indicated that: 1) there is a need to distinguish the gamification concept from game-based learning, 2) effectiveness assessment is an important trend in gamification studies, which lays emphasis on investigating academic performance and learner engagement,</w:t>
      </w:r>
      <w:r w:rsidRPr="0080604E">
        <w:rPr>
          <w:rFonts w:cs="Times New Roman"/>
          <w:i/>
          <w:szCs w:val="24"/>
        </w:rPr>
        <w:t xml:space="preserve"> </w:t>
      </w:r>
      <w:r>
        <w:rPr>
          <w:rFonts w:cs="Times New Roman"/>
          <w:i/>
          <w:szCs w:val="24"/>
        </w:rPr>
        <w:t xml:space="preserve">3) gamification studies should also investigate why it is effective and how it works rather than merely assessing whether it is effective, 4) researchers attempted to use gamification plugins on educational websites, 5) researchers attempted to exam the impact of individual game elements, and 6) there is a need to define the </w:t>
      </w:r>
      <w:bookmarkStart w:id="0" w:name="_GoBack"/>
      <w:bookmarkEnd w:id="0"/>
      <w:r>
        <w:rPr>
          <w:rFonts w:cs="Times New Roman"/>
          <w:i/>
          <w:szCs w:val="24"/>
        </w:rPr>
        <w:t>concept “gamified learning tools”. Eventually, gamified learning tool was defined as the educational website or software that uses the motivating components of video games to engage learners or improve learning performances. The current study helps new researchers quickly obtain an overview of the develop</w:t>
      </w:r>
      <w:r w:rsidR="001E1152">
        <w:rPr>
          <w:rFonts w:cs="Times New Roman"/>
          <w:i/>
          <w:szCs w:val="24"/>
        </w:rPr>
        <w:t xml:space="preserve">ment and hotspots in the field of educational gamification. </w:t>
      </w:r>
    </w:p>
    <w:p w:rsidR="005F1049" w:rsidRPr="00B87776" w:rsidRDefault="005F1049" w:rsidP="005F1049">
      <w:pPr>
        <w:spacing w:after="0" w:line="360" w:lineRule="auto"/>
        <w:jc w:val="both"/>
        <w:rPr>
          <w:rFonts w:cs="Times New Roman"/>
          <w:b/>
          <w:szCs w:val="24"/>
        </w:rPr>
      </w:pPr>
      <w:r w:rsidRPr="00B87776">
        <w:rPr>
          <w:rFonts w:cs="Times New Roman"/>
          <w:b/>
          <w:szCs w:val="24"/>
        </w:rPr>
        <w:t xml:space="preserve">Keywords </w:t>
      </w:r>
    </w:p>
    <w:p w:rsidR="005F1049" w:rsidRPr="00B87776" w:rsidRDefault="005F1049" w:rsidP="005F1049">
      <w:pPr>
        <w:rPr>
          <w:rFonts w:cs="Times New Roman"/>
          <w:szCs w:val="24"/>
        </w:rPr>
      </w:pPr>
      <w:r w:rsidRPr="00B87776">
        <w:rPr>
          <w:rFonts w:cs="Times New Roman"/>
          <w:szCs w:val="24"/>
        </w:rPr>
        <w:t>Gamification; Education</w:t>
      </w:r>
      <w:r>
        <w:rPr>
          <w:rFonts w:cs="Times New Roman"/>
          <w:szCs w:val="24"/>
        </w:rPr>
        <w:t xml:space="preserve">; </w:t>
      </w:r>
      <w:r w:rsidRPr="00B87776">
        <w:rPr>
          <w:rFonts w:cs="Times New Roman"/>
          <w:szCs w:val="24"/>
        </w:rPr>
        <w:t>Effectiveness;</w:t>
      </w:r>
      <w:r>
        <w:rPr>
          <w:rFonts w:cs="Times New Roman"/>
          <w:szCs w:val="24"/>
        </w:rPr>
        <w:t xml:space="preserve"> Engagement; </w:t>
      </w:r>
      <w:proofErr w:type="spellStart"/>
      <w:r w:rsidRPr="00E06F72">
        <w:rPr>
          <w:rFonts w:cs="Times New Roman"/>
          <w:i/>
          <w:szCs w:val="24"/>
        </w:rPr>
        <w:t>HistCite</w:t>
      </w:r>
      <w:proofErr w:type="spellEnd"/>
      <w:r w:rsidRPr="00B87776">
        <w:rPr>
          <w:rFonts w:cs="Times New Roman"/>
          <w:szCs w:val="24"/>
        </w:rPr>
        <w:t>; Bibliometric analysis</w:t>
      </w:r>
    </w:p>
    <w:p w:rsidR="00A406B5" w:rsidRDefault="00A406B5"/>
    <w:sectPr w:rsidR="00A40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wsjC0NLI0MDExMTZS0lEKTi0uzszPAykwrAUAJMxunCwAAAA="/>
  </w:docVars>
  <w:rsids>
    <w:rsidRoot w:val="00DA3D3D"/>
    <w:rsid w:val="001E1152"/>
    <w:rsid w:val="005F1049"/>
    <w:rsid w:val="00A406B5"/>
    <w:rsid w:val="00DA3D3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5AED"/>
  <w15:chartTrackingRefBased/>
  <w15:docId w15:val="{6C097B96-0B5F-40EB-8A60-F356AC5C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49"/>
    <w:pPr>
      <w:spacing w:after="200" w:line="276" w:lineRule="auto"/>
    </w:pPr>
    <w:rPr>
      <w:rFonts w:ascii="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Company>University of Canterbury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zhanni.luo@gmail.com</dc:creator>
  <cp:keywords/>
  <dc:description/>
  <cp:lastModifiedBy>zhanni.luo@gmail.com</cp:lastModifiedBy>
  <cp:revision>3</cp:revision>
  <dcterms:created xsi:type="dcterms:W3CDTF">2021-02-28T23:23:00Z</dcterms:created>
  <dcterms:modified xsi:type="dcterms:W3CDTF">2021-02-28T23:26:00Z</dcterms:modified>
</cp:coreProperties>
</file>