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2C0E" w14:textId="77777777" w:rsidR="00AB09BD" w:rsidRPr="004C483D" w:rsidRDefault="00AB09BD" w:rsidP="00AB09BD">
      <w:pPr>
        <w:spacing w:after="0" w:line="240" w:lineRule="auto"/>
        <w:jc w:val="center"/>
        <w:rPr>
          <w:rFonts w:ascii="Times New Roman" w:hAnsi="Times New Roman" w:cs="Times New Roman"/>
          <w:b/>
          <w:sz w:val="32"/>
          <w:szCs w:val="32"/>
        </w:rPr>
      </w:pPr>
      <w:r w:rsidRPr="00051089">
        <w:rPr>
          <w:rFonts w:ascii="Times New Roman" w:hAnsi="Times New Roman" w:cs="Times New Roman"/>
          <w:b/>
          <w:sz w:val="32"/>
          <w:szCs w:val="32"/>
        </w:rPr>
        <w:t>Active Teaching Strategies Across Institutions and Disciplines: Effects on Faculty-Perceived Student Engagement</w:t>
      </w:r>
    </w:p>
    <w:p w14:paraId="132DCFD5" w14:textId="77777777" w:rsidR="00AB09BD" w:rsidRPr="004C483D" w:rsidRDefault="00AB09BD" w:rsidP="00AB09BD">
      <w:pPr>
        <w:spacing w:before="240" w:after="0" w:line="240" w:lineRule="auto"/>
        <w:jc w:val="center"/>
        <w:rPr>
          <w:rFonts w:ascii="Times New Roman" w:hAnsi="Times New Roman" w:cs="Times New Roman"/>
          <w:b/>
          <w:sz w:val="24"/>
          <w:szCs w:val="24"/>
        </w:rPr>
      </w:pPr>
      <w:r w:rsidRPr="004C483D">
        <w:rPr>
          <w:rFonts w:ascii="Times New Roman" w:hAnsi="Times New Roman" w:cs="Times New Roman"/>
          <w:b/>
          <w:sz w:val="24"/>
          <w:szCs w:val="24"/>
        </w:rPr>
        <w:t>A</w:t>
      </w:r>
      <w:r>
        <w:rPr>
          <w:rFonts w:ascii="Times New Roman" w:hAnsi="Times New Roman" w:cs="Times New Roman"/>
          <w:b/>
          <w:sz w:val="24"/>
          <w:szCs w:val="24"/>
        </w:rPr>
        <w:t>ntonio Mihi-Ramirez</w:t>
      </w:r>
    </w:p>
    <w:p w14:paraId="5F8AE170" w14:textId="77777777" w:rsidR="00AB09BD" w:rsidRDefault="00AB09BD" w:rsidP="00AB09B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Full Professor of Granada University, Granada, Spain, amihi@ugr.es</w:t>
      </w:r>
    </w:p>
    <w:p w14:paraId="6DF77554" w14:textId="77777777" w:rsidR="00AB09BD" w:rsidRDefault="00AB09BD" w:rsidP="00AB09BD">
      <w:pPr>
        <w:spacing w:after="0" w:line="240" w:lineRule="auto"/>
        <w:jc w:val="center"/>
        <w:rPr>
          <w:rFonts w:ascii="Times New Roman" w:hAnsi="Times New Roman" w:cs="Times New Roman"/>
          <w:i/>
          <w:sz w:val="24"/>
          <w:szCs w:val="24"/>
        </w:rPr>
      </w:pPr>
    </w:p>
    <w:p w14:paraId="495D0A15" w14:textId="77777777" w:rsidR="00AB09BD" w:rsidRPr="004C483D" w:rsidRDefault="00AB09BD" w:rsidP="00AB09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Raúl Amor- Pulido</w:t>
      </w:r>
    </w:p>
    <w:p w14:paraId="11589722" w14:textId="77777777" w:rsidR="00AB09BD" w:rsidRDefault="00AB09BD" w:rsidP="00AB09B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Senior Lecturer of Granada University, Granada, Spain, ramor@ugr.es</w:t>
      </w:r>
    </w:p>
    <w:p w14:paraId="0EAA9C1E" w14:textId="77777777" w:rsidR="00AB09BD" w:rsidRDefault="00AB09BD" w:rsidP="00AB09BD">
      <w:pPr>
        <w:spacing w:after="0" w:line="240" w:lineRule="auto"/>
        <w:jc w:val="center"/>
        <w:rPr>
          <w:rFonts w:ascii="Times New Roman" w:hAnsi="Times New Roman" w:cs="Times New Roman"/>
          <w:i/>
          <w:sz w:val="24"/>
          <w:szCs w:val="24"/>
        </w:rPr>
      </w:pPr>
    </w:p>
    <w:p w14:paraId="4233D72E" w14:textId="77777777" w:rsidR="00AB09BD" w:rsidRPr="00051089" w:rsidRDefault="00AB09BD" w:rsidP="00AB09BD">
      <w:pPr>
        <w:spacing w:after="0" w:line="240" w:lineRule="auto"/>
        <w:jc w:val="center"/>
        <w:rPr>
          <w:rFonts w:ascii="Times New Roman" w:hAnsi="Times New Roman" w:cs="Times New Roman"/>
          <w:b/>
          <w:sz w:val="24"/>
          <w:szCs w:val="24"/>
          <w:lang w:val="es-ES"/>
        </w:rPr>
      </w:pPr>
      <w:r w:rsidRPr="00051089">
        <w:rPr>
          <w:rFonts w:ascii="Times New Roman" w:hAnsi="Times New Roman" w:cs="Times New Roman"/>
          <w:b/>
          <w:sz w:val="24"/>
          <w:szCs w:val="24"/>
          <w:lang w:val="es-ES"/>
        </w:rPr>
        <w:t xml:space="preserve">Yolanda </w:t>
      </w:r>
      <w:proofErr w:type="spellStart"/>
      <w:r w:rsidRPr="00051089">
        <w:rPr>
          <w:rFonts w:ascii="Times New Roman" w:hAnsi="Times New Roman" w:cs="Times New Roman"/>
          <w:b/>
          <w:sz w:val="24"/>
          <w:szCs w:val="24"/>
          <w:lang w:val="es-ES"/>
        </w:rPr>
        <w:t>Garcia-Rodriguez</w:t>
      </w:r>
      <w:proofErr w:type="spellEnd"/>
    </w:p>
    <w:p w14:paraId="59D2E6F6" w14:textId="77777777" w:rsidR="00AB09BD" w:rsidRPr="00774FBC" w:rsidRDefault="00AB09BD" w:rsidP="00AB09BD">
      <w:pPr>
        <w:spacing w:after="0" w:line="240" w:lineRule="auto"/>
        <w:jc w:val="center"/>
        <w:rPr>
          <w:rFonts w:ascii="Times New Roman" w:hAnsi="Times New Roman" w:cs="Times New Roman"/>
          <w:i/>
          <w:sz w:val="24"/>
          <w:szCs w:val="24"/>
          <w:lang w:val="es-ES"/>
        </w:rPr>
      </w:pPr>
      <w:r w:rsidRPr="00774FBC">
        <w:rPr>
          <w:rFonts w:ascii="Times New Roman" w:hAnsi="Times New Roman" w:cs="Times New Roman"/>
          <w:i/>
          <w:sz w:val="24"/>
          <w:szCs w:val="24"/>
          <w:lang w:val="es-ES"/>
        </w:rPr>
        <w:t xml:space="preserve">Senior </w:t>
      </w:r>
      <w:proofErr w:type="spellStart"/>
      <w:r w:rsidRPr="00774FBC">
        <w:rPr>
          <w:rFonts w:ascii="Times New Roman" w:hAnsi="Times New Roman" w:cs="Times New Roman"/>
          <w:i/>
          <w:sz w:val="24"/>
          <w:szCs w:val="24"/>
          <w:lang w:val="es-ES"/>
        </w:rPr>
        <w:t>Lecturer</w:t>
      </w:r>
      <w:proofErr w:type="spellEnd"/>
      <w:r w:rsidRPr="00774FBC">
        <w:rPr>
          <w:rFonts w:ascii="Times New Roman" w:hAnsi="Times New Roman" w:cs="Times New Roman"/>
          <w:i/>
          <w:sz w:val="24"/>
          <w:szCs w:val="24"/>
          <w:lang w:val="es-ES"/>
        </w:rPr>
        <w:t xml:space="preserve"> </w:t>
      </w:r>
      <w:proofErr w:type="spellStart"/>
      <w:r w:rsidRPr="00774FBC">
        <w:rPr>
          <w:rFonts w:ascii="Times New Roman" w:hAnsi="Times New Roman" w:cs="Times New Roman"/>
          <w:i/>
          <w:sz w:val="24"/>
          <w:szCs w:val="24"/>
          <w:lang w:val="es-ES"/>
        </w:rPr>
        <w:t>of</w:t>
      </w:r>
      <w:proofErr w:type="spellEnd"/>
      <w:r w:rsidRPr="00774FBC">
        <w:rPr>
          <w:rFonts w:ascii="Times New Roman" w:hAnsi="Times New Roman" w:cs="Times New Roman"/>
          <w:i/>
          <w:sz w:val="24"/>
          <w:szCs w:val="24"/>
          <w:lang w:val="es-ES"/>
        </w:rPr>
        <w:t xml:space="preserve"> Granada </w:t>
      </w:r>
      <w:proofErr w:type="spellStart"/>
      <w:r w:rsidRPr="00774FBC">
        <w:rPr>
          <w:rFonts w:ascii="Times New Roman" w:hAnsi="Times New Roman" w:cs="Times New Roman"/>
          <w:i/>
          <w:sz w:val="24"/>
          <w:szCs w:val="24"/>
          <w:lang w:val="es-ES"/>
        </w:rPr>
        <w:t>University</w:t>
      </w:r>
      <w:proofErr w:type="spellEnd"/>
      <w:r w:rsidRPr="00774FBC">
        <w:rPr>
          <w:rFonts w:ascii="Times New Roman" w:hAnsi="Times New Roman" w:cs="Times New Roman"/>
          <w:i/>
          <w:sz w:val="24"/>
          <w:szCs w:val="24"/>
          <w:lang w:val="es-ES"/>
        </w:rPr>
        <w:t xml:space="preserve">, Granada, </w:t>
      </w:r>
      <w:proofErr w:type="spellStart"/>
      <w:r w:rsidRPr="00774FBC">
        <w:rPr>
          <w:rFonts w:ascii="Times New Roman" w:hAnsi="Times New Roman" w:cs="Times New Roman"/>
          <w:i/>
          <w:sz w:val="24"/>
          <w:szCs w:val="24"/>
          <w:lang w:val="es-ES"/>
        </w:rPr>
        <w:t>Spain</w:t>
      </w:r>
      <w:proofErr w:type="spellEnd"/>
      <w:r w:rsidRPr="00774FBC">
        <w:rPr>
          <w:rFonts w:ascii="Times New Roman" w:hAnsi="Times New Roman" w:cs="Times New Roman"/>
          <w:i/>
          <w:sz w:val="24"/>
          <w:szCs w:val="24"/>
          <w:lang w:val="es-ES"/>
        </w:rPr>
        <w:t>, ygarcia@ugr.es</w:t>
      </w:r>
    </w:p>
    <w:p w14:paraId="0AF350C0" w14:textId="77777777" w:rsidR="00AB09BD" w:rsidRPr="004C483D" w:rsidRDefault="00AB09BD" w:rsidP="00AB09BD">
      <w:pPr>
        <w:spacing w:after="0" w:line="240" w:lineRule="auto"/>
        <w:jc w:val="center"/>
        <w:rPr>
          <w:rFonts w:ascii="Times New Roman" w:hAnsi="Times New Roman" w:cs="Times New Roman"/>
          <w:i/>
          <w:sz w:val="24"/>
          <w:szCs w:val="24"/>
        </w:rPr>
      </w:pPr>
      <w:r w:rsidRPr="004C483D">
        <w:rPr>
          <w:rFonts w:ascii="Times New Roman" w:hAnsi="Times New Roman" w:cs="Times New Roman"/>
          <w:i/>
          <w:sz w:val="24"/>
          <w:szCs w:val="24"/>
        </w:rPr>
        <w:t>)</w:t>
      </w:r>
    </w:p>
    <w:p w14:paraId="336D8003" w14:textId="77777777" w:rsidR="00AB09BD" w:rsidRPr="005826B0" w:rsidRDefault="00AB09BD" w:rsidP="00AB09BD">
      <w:pPr>
        <w:pStyle w:val="History"/>
        <w:pBdr>
          <w:bottom w:val="single" w:sz="12" w:space="1" w:color="auto"/>
        </w:pBdr>
        <w:spacing w:line="240" w:lineRule="auto"/>
        <w:rPr>
          <w:b w:val="0"/>
          <w:color w:val="auto"/>
          <w:sz w:val="28"/>
          <w:szCs w:val="28"/>
        </w:rPr>
      </w:pPr>
    </w:p>
    <w:p w14:paraId="0AD4B7A7" w14:textId="77777777" w:rsidR="00AB09BD" w:rsidRPr="004C483D" w:rsidRDefault="00AB09BD" w:rsidP="00AB09BD">
      <w:pPr>
        <w:spacing w:after="0" w:line="240" w:lineRule="auto"/>
        <w:jc w:val="center"/>
        <w:rPr>
          <w:rFonts w:ascii="Times New Roman" w:hAnsi="Times New Roman" w:cs="Times New Roman"/>
          <w:i/>
          <w:sz w:val="24"/>
          <w:szCs w:val="24"/>
        </w:rPr>
      </w:pPr>
    </w:p>
    <w:p w14:paraId="1D963CDD" w14:textId="77777777" w:rsidR="00AB09BD" w:rsidRPr="004C483D" w:rsidRDefault="00AB09BD" w:rsidP="00AB09BD">
      <w:pPr>
        <w:spacing w:after="0" w:line="360" w:lineRule="auto"/>
        <w:jc w:val="center"/>
        <w:rPr>
          <w:rFonts w:ascii="Times New Roman" w:hAnsi="Times New Roman" w:cs="Times New Roman"/>
          <w:b/>
          <w:sz w:val="24"/>
          <w:szCs w:val="24"/>
        </w:rPr>
      </w:pPr>
      <w:r w:rsidRPr="004C483D">
        <w:rPr>
          <w:rFonts w:ascii="Times New Roman" w:hAnsi="Times New Roman" w:cs="Times New Roman"/>
          <w:b/>
          <w:sz w:val="28"/>
          <w:szCs w:val="28"/>
        </w:rPr>
        <w:t>Abstract</w:t>
      </w:r>
    </w:p>
    <w:p w14:paraId="27A9B0CB" w14:textId="77777777" w:rsidR="00AB09BD" w:rsidRDefault="00AB09BD" w:rsidP="00AB09BD">
      <w:pPr>
        <w:spacing w:after="0" w:line="360" w:lineRule="auto"/>
        <w:jc w:val="both"/>
        <w:rPr>
          <w:rFonts w:ascii="Times New Roman" w:hAnsi="Times New Roman" w:cs="Times New Roman"/>
          <w:i/>
          <w:sz w:val="24"/>
          <w:szCs w:val="24"/>
        </w:rPr>
      </w:pPr>
      <w:r w:rsidRPr="00051089">
        <w:rPr>
          <w:rFonts w:ascii="Times New Roman" w:hAnsi="Times New Roman" w:cs="Times New Roman"/>
          <w:i/>
          <w:sz w:val="24"/>
          <w:szCs w:val="24"/>
        </w:rPr>
        <w:t xml:space="preserve">This study investigates the impact of various teaching strategies on academics’ perceptions of student engagement, using data from a multi-institutional survey of </w:t>
      </w:r>
      <w:r>
        <w:rPr>
          <w:rFonts w:ascii="Times New Roman" w:hAnsi="Times New Roman" w:cs="Times New Roman"/>
          <w:i/>
          <w:sz w:val="24"/>
          <w:szCs w:val="24"/>
        </w:rPr>
        <w:t>210</w:t>
      </w:r>
      <w:r w:rsidRPr="00051089">
        <w:rPr>
          <w:rFonts w:ascii="Times New Roman" w:hAnsi="Times New Roman" w:cs="Times New Roman"/>
          <w:i/>
          <w:sz w:val="24"/>
          <w:szCs w:val="24"/>
        </w:rPr>
        <w:t xml:space="preserve"> faculty members across five European universities</w:t>
      </w:r>
      <w:r>
        <w:rPr>
          <w:rFonts w:ascii="Times New Roman" w:hAnsi="Times New Roman" w:cs="Times New Roman"/>
          <w:i/>
          <w:sz w:val="24"/>
          <w:szCs w:val="24"/>
        </w:rPr>
        <w:t xml:space="preserve"> from Finland, Lithuania, Portugal, Spain and Sweeden</w:t>
      </w:r>
      <w:r w:rsidRPr="00051089">
        <w:rPr>
          <w:rFonts w:ascii="Times New Roman" w:hAnsi="Times New Roman" w:cs="Times New Roman"/>
          <w:i/>
          <w:sz w:val="24"/>
          <w:szCs w:val="24"/>
        </w:rPr>
        <w:t xml:space="preserve">. </w:t>
      </w:r>
      <w:r>
        <w:rPr>
          <w:rFonts w:ascii="Times New Roman" w:hAnsi="Times New Roman" w:cs="Times New Roman"/>
          <w:i/>
          <w:sz w:val="24"/>
          <w:szCs w:val="24"/>
        </w:rPr>
        <w:t>We developed a survey instrument to measure</w:t>
      </w:r>
      <w:r w:rsidRPr="00051089">
        <w:rPr>
          <w:rFonts w:ascii="Times New Roman" w:hAnsi="Times New Roman" w:cs="Times New Roman"/>
          <w:i/>
          <w:sz w:val="24"/>
          <w:szCs w:val="24"/>
        </w:rPr>
        <w:t xml:space="preserve"> the</w:t>
      </w:r>
      <w:r w:rsidRPr="00051089">
        <w:rPr>
          <w:rFonts w:ascii="Times New Roman" w:hAnsi="Times New Roman" w:cs="Times New Roman" w:hint="eastAsia"/>
          <w:i/>
          <w:sz w:val="24"/>
          <w:szCs w:val="24"/>
        </w:rPr>
        <w:t xml:space="preserve"> frequency of instructional methods—such as lecturing, teacher-led discussion, small‐group activities, and experiential learning—</w:t>
      </w:r>
      <w:r>
        <w:rPr>
          <w:rFonts w:ascii="Times New Roman" w:hAnsi="Times New Roman" w:cs="Times New Roman"/>
          <w:i/>
          <w:sz w:val="24"/>
          <w:szCs w:val="24"/>
        </w:rPr>
        <w:t xml:space="preserve"> plus the perception of teachers regarding</w:t>
      </w:r>
      <w:r w:rsidRPr="00051089">
        <w:rPr>
          <w:rFonts w:ascii="Times New Roman" w:hAnsi="Times New Roman" w:cs="Times New Roman" w:hint="eastAsia"/>
          <w:i/>
          <w:sz w:val="24"/>
          <w:szCs w:val="24"/>
        </w:rPr>
        <w:t xml:space="preserve"> engagement on active‐learning practices, student–staff interactions, and enr</w:t>
      </w:r>
      <w:r w:rsidRPr="00051089">
        <w:rPr>
          <w:rFonts w:ascii="Times New Roman" w:hAnsi="Times New Roman" w:cs="Times New Roman"/>
          <w:i/>
          <w:sz w:val="24"/>
          <w:szCs w:val="24"/>
        </w:rPr>
        <w:t>iching educational experiences. One</w:t>
      </w:r>
      <w:r w:rsidRPr="00051089">
        <w:rPr>
          <w:rFonts w:ascii="Times New Roman" w:hAnsi="Times New Roman" w:cs="Times New Roman" w:hint="eastAsia"/>
          <w:i/>
          <w:sz w:val="24"/>
          <w:szCs w:val="24"/>
        </w:rPr>
        <w:t>‐</w:t>
      </w:r>
      <w:r w:rsidRPr="00051089">
        <w:rPr>
          <w:rFonts w:ascii="Times New Roman" w:hAnsi="Times New Roman" w:cs="Times New Roman"/>
          <w:i/>
          <w:sz w:val="24"/>
          <w:szCs w:val="24"/>
        </w:rPr>
        <w:t>way ANOVAs (and nonparametric Kruskal–Wallis tests where appropriate) were conducted to examine differences in both teaching</w:t>
      </w:r>
      <w:r w:rsidRPr="00051089">
        <w:rPr>
          <w:rFonts w:ascii="Times New Roman" w:hAnsi="Times New Roman" w:cs="Times New Roman" w:hint="eastAsia"/>
          <w:i/>
          <w:sz w:val="24"/>
          <w:szCs w:val="24"/>
        </w:rPr>
        <w:t>‐</w:t>
      </w:r>
      <w:r w:rsidRPr="00051089">
        <w:rPr>
          <w:rFonts w:ascii="Times New Roman" w:hAnsi="Times New Roman" w:cs="Times New Roman"/>
          <w:i/>
          <w:sz w:val="24"/>
          <w:szCs w:val="24"/>
        </w:rPr>
        <w:t>method usage and engagement perceptions by university, faculty experience (≥10 years vs. &lt;10 years), and academic discipline (formal sciences, humanities/social sciences, natural sciences, applied sciences). Results indicate that the adoption of active methodologies varies significantly by institution and discipline, but not by years of teaching exp</w:t>
      </w:r>
      <w:r w:rsidRPr="00051089">
        <w:rPr>
          <w:rFonts w:ascii="Times New Roman" w:hAnsi="Times New Roman" w:cs="Times New Roman" w:hint="eastAsia"/>
          <w:i/>
          <w:sz w:val="24"/>
          <w:szCs w:val="24"/>
        </w:rPr>
        <w:t>erience. Moreover, perceived engagement also differs by university but is consistent across experience levels and disciplines. Importantly, institutions reporting greater use of interactive strategies (e.g., debates, small‐group work) tended to report higher engagement scores, suggesting a positive association between pedagogical interactivity and student participation. This study underscores the value of promoting active teaching practices to enhance student engagement across diverse higher‐education conte</w:t>
      </w:r>
      <w:r w:rsidRPr="00051089">
        <w:rPr>
          <w:rFonts w:ascii="Times New Roman" w:hAnsi="Times New Roman" w:cs="Times New Roman"/>
          <w:i/>
          <w:sz w:val="24"/>
          <w:szCs w:val="24"/>
        </w:rPr>
        <w:t>xts.</w:t>
      </w:r>
    </w:p>
    <w:p w14:paraId="33F032AA" w14:textId="77777777" w:rsidR="00AB09BD" w:rsidRPr="004C483D" w:rsidRDefault="00AB09BD" w:rsidP="00AB09BD">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Keywords </w:t>
      </w:r>
    </w:p>
    <w:p w14:paraId="20D47236" w14:textId="77777777" w:rsidR="00AB09BD" w:rsidRPr="004C483D" w:rsidRDefault="00AB09BD" w:rsidP="00AB09BD">
      <w:pPr>
        <w:spacing w:after="0" w:line="360" w:lineRule="auto"/>
        <w:jc w:val="both"/>
        <w:rPr>
          <w:rFonts w:ascii="Times New Roman" w:hAnsi="Times New Roman" w:cs="Times New Roman"/>
          <w:b/>
          <w:sz w:val="28"/>
          <w:szCs w:val="28"/>
        </w:rPr>
      </w:pPr>
      <w:r w:rsidRPr="00051089">
        <w:rPr>
          <w:rFonts w:ascii="Times New Roman" w:eastAsia="Times New Roman" w:hAnsi="Times New Roman" w:cs="Times New Roman"/>
          <w:sz w:val="24"/>
        </w:rPr>
        <w:lastRenderedPageBreak/>
        <w:t>teaching strategies; student engagement; ANOVA; active learning; higher education</w:t>
      </w:r>
    </w:p>
    <w:p w14:paraId="3CB65ECF" w14:textId="77777777" w:rsidR="008A4AC6" w:rsidRDefault="008A4AC6"/>
    <w:sectPr w:rsidR="008A4A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D"/>
    <w:rsid w:val="00050DD9"/>
    <w:rsid w:val="008A4AC6"/>
    <w:rsid w:val="008F75A9"/>
    <w:rsid w:val="00966792"/>
    <w:rsid w:val="00A775E2"/>
    <w:rsid w:val="00AB09BD"/>
    <w:rsid w:val="00B26500"/>
    <w:rsid w:val="00BA0DA0"/>
    <w:rsid w:val="00DB04E5"/>
    <w:rsid w:val="00DF6122"/>
    <w:rsid w:val="00E55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3B95"/>
  <w15:chartTrackingRefBased/>
  <w15:docId w15:val="{3DD6011B-CBE0-46C8-9AF5-A316C247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BD"/>
    <w:pPr>
      <w:spacing w:after="200" w:line="276" w:lineRule="auto"/>
    </w:pPr>
    <w:rPr>
      <w:rFonts w:eastAsiaTheme="minorEastAsia"/>
      <w:kern w:val="0"/>
      <w:lang w:val="en-US"/>
    </w:rPr>
  </w:style>
  <w:style w:type="paragraph" w:styleId="Ttulo1">
    <w:name w:val="heading 1"/>
    <w:basedOn w:val="Normal"/>
    <w:next w:val="Normal"/>
    <w:link w:val="Ttulo1Car"/>
    <w:uiPriority w:val="9"/>
    <w:qFormat/>
    <w:rsid w:val="00AB0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0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09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09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09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0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9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9B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09B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09B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09B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09B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09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9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9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9BD"/>
    <w:rPr>
      <w:rFonts w:eastAsiaTheme="majorEastAsia" w:cstheme="majorBidi"/>
      <w:color w:val="272727" w:themeColor="text1" w:themeTint="D8"/>
    </w:rPr>
  </w:style>
  <w:style w:type="paragraph" w:styleId="Ttulo">
    <w:name w:val="Title"/>
    <w:basedOn w:val="Normal"/>
    <w:next w:val="Normal"/>
    <w:link w:val="TtuloCar"/>
    <w:uiPriority w:val="10"/>
    <w:qFormat/>
    <w:rsid w:val="00AB0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9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9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9BD"/>
    <w:pPr>
      <w:spacing w:before="160"/>
      <w:jc w:val="center"/>
    </w:pPr>
    <w:rPr>
      <w:i/>
      <w:iCs/>
      <w:color w:val="404040" w:themeColor="text1" w:themeTint="BF"/>
    </w:rPr>
  </w:style>
  <w:style w:type="character" w:customStyle="1" w:styleId="CitaCar">
    <w:name w:val="Cita Car"/>
    <w:basedOn w:val="Fuentedeprrafopredeter"/>
    <w:link w:val="Cita"/>
    <w:uiPriority w:val="29"/>
    <w:rsid w:val="00AB09BD"/>
    <w:rPr>
      <w:i/>
      <w:iCs/>
      <w:color w:val="404040" w:themeColor="text1" w:themeTint="BF"/>
    </w:rPr>
  </w:style>
  <w:style w:type="paragraph" w:styleId="Prrafodelista">
    <w:name w:val="List Paragraph"/>
    <w:basedOn w:val="Normal"/>
    <w:uiPriority w:val="34"/>
    <w:qFormat/>
    <w:rsid w:val="00AB09BD"/>
    <w:pPr>
      <w:ind w:left="720"/>
      <w:contextualSpacing/>
    </w:pPr>
  </w:style>
  <w:style w:type="character" w:styleId="nfasisintenso">
    <w:name w:val="Intense Emphasis"/>
    <w:basedOn w:val="Fuentedeprrafopredeter"/>
    <w:uiPriority w:val="21"/>
    <w:qFormat/>
    <w:rsid w:val="00AB09BD"/>
    <w:rPr>
      <w:i/>
      <w:iCs/>
      <w:color w:val="2F5496" w:themeColor="accent1" w:themeShade="BF"/>
    </w:rPr>
  </w:style>
  <w:style w:type="paragraph" w:styleId="Citadestacada">
    <w:name w:val="Intense Quote"/>
    <w:basedOn w:val="Normal"/>
    <w:next w:val="Normal"/>
    <w:link w:val="CitadestacadaCar"/>
    <w:uiPriority w:val="30"/>
    <w:qFormat/>
    <w:rsid w:val="00AB0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09BD"/>
    <w:rPr>
      <w:i/>
      <w:iCs/>
      <w:color w:val="2F5496" w:themeColor="accent1" w:themeShade="BF"/>
    </w:rPr>
  </w:style>
  <w:style w:type="character" w:styleId="Referenciaintensa">
    <w:name w:val="Intense Reference"/>
    <w:basedOn w:val="Fuentedeprrafopredeter"/>
    <w:uiPriority w:val="32"/>
    <w:qFormat/>
    <w:rsid w:val="00AB09BD"/>
    <w:rPr>
      <w:b/>
      <w:bCs/>
      <w:smallCaps/>
      <w:color w:val="2F5496" w:themeColor="accent1" w:themeShade="BF"/>
      <w:spacing w:val="5"/>
    </w:rPr>
  </w:style>
  <w:style w:type="paragraph" w:customStyle="1" w:styleId="History">
    <w:name w:val="History"/>
    <w:basedOn w:val="Normal"/>
    <w:autoRedefine/>
    <w:rsid w:val="00AB09BD"/>
    <w:pPr>
      <w:tabs>
        <w:tab w:val="right" w:pos="7200"/>
      </w:tabs>
      <w:spacing w:after="0" w:line="200" w:lineRule="exact"/>
    </w:pPr>
    <w:rPr>
      <w:rFonts w:ascii="Times New Roman" w:eastAsia="SimSun" w:hAnsi="Times New Roman" w:cs="Times New Roman"/>
      <w:b/>
      <w:color w:val="000000"/>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mihi ramirez</dc:creator>
  <cp:keywords/>
  <dc:description/>
  <cp:lastModifiedBy>antonio mihi ramirez</cp:lastModifiedBy>
  <cp:revision>1</cp:revision>
  <dcterms:created xsi:type="dcterms:W3CDTF">2025-05-02T11:03:00Z</dcterms:created>
  <dcterms:modified xsi:type="dcterms:W3CDTF">2025-05-02T11:03:00Z</dcterms:modified>
</cp:coreProperties>
</file>