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71" w:rsidRPr="0037404C" w:rsidRDefault="00202371" w:rsidP="006049A4">
      <w:pPr>
        <w:jc w:val="center"/>
        <w:rPr>
          <w:rFonts w:ascii="Times New Roman" w:hAnsi="Times New Roman" w:cs="Times New Roman"/>
          <w:b/>
          <w:i/>
          <w:sz w:val="24"/>
          <w:szCs w:val="24"/>
        </w:rPr>
      </w:pPr>
      <w:r w:rsidRPr="0037404C">
        <w:rPr>
          <w:rFonts w:ascii="Times New Roman" w:hAnsi="Times New Roman" w:cs="Times New Roman"/>
          <w:b/>
          <w:i/>
          <w:sz w:val="24"/>
          <w:szCs w:val="24"/>
        </w:rPr>
        <w:t>ABSTRACT</w:t>
      </w:r>
    </w:p>
    <w:p w:rsidR="002B4EAB" w:rsidRPr="00A3485D" w:rsidRDefault="00202371" w:rsidP="006049A4">
      <w:pPr>
        <w:jc w:val="both"/>
        <w:rPr>
          <w:rFonts w:ascii="Times New Roman" w:hAnsi="Times New Roman" w:cs="Times New Roman"/>
          <w:i/>
          <w:sz w:val="24"/>
          <w:szCs w:val="24"/>
        </w:rPr>
      </w:pPr>
      <w:r w:rsidRPr="00A3485D">
        <w:rPr>
          <w:rFonts w:ascii="Times New Roman" w:hAnsi="Times New Roman" w:cs="Times New Roman"/>
          <w:i/>
          <w:sz w:val="24"/>
          <w:szCs w:val="24"/>
        </w:rPr>
        <w:t xml:space="preserve">There are different methods for flexible pavement design starting from the earliest CBR method till AASHTO and ERA methods are more utilized. </w:t>
      </w:r>
      <w:r w:rsidR="002B4EAB" w:rsidRPr="00A3485D">
        <w:rPr>
          <w:rFonts w:ascii="Times New Roman" w:hAnsi="Times New Roman" w:cs="Times New Roman"/>
          <w:i/>
          <w:sz w:val="24"/>
          <w:szCs w:val="24"/>
        </w:rPr>
        <w:t xml:space="preserve">At this time in Ethiopia mostly used the ERA design method however the AASHTO design method also used. In addition to that on the ERA design method procedures and some considerations used from the AASHTO design method. As long as both methods applied, does these design methods should be used interchangeably for the design of roads? The objectives of this project were to quantify the differences in pavement thickness resulting from use of the two methods, examine differences in predicted pavement performance for pavement designs considered equal within the ERA and AASHTO methods and also to evaluate the effect of assumed drainage conditions on the pavement structures designed using the AASHTO method and relate this effect to the ERA method. Further to evaluate the cost and economic selection of thickness of different pavement structures and different materials. </w:t>
      </w:r>
    </w:p>
    <w:p w:rsidR="002B4EAB" w:rsidRPr="00A3485D" w:rsidRDefault="00202371" w:rsidP="006049A4">
      <w:pPr>
        <w:jc w:val="both"/>
        <w:rPr>
          <w:rFonts w:ascii="Times New Roman" w:hAnsi="Times New Roman" w:cs="Times New Roman"/>
          <w:i/>
          <w:sz w:val="24"/>
          <w:szCs w:val="24"/>
        </w:rPr>
      </w:pPr>
      <w:r w:rsidRPr="00A3485D">
        <w:rPr>
          <w:rFonts w:ascii="Times New Roman" w:hAnsi="Times New Roman" w:cs="Times New Roman"/>
          <w:i/>
          <w:sz w:val="24"/>
          <w:szCs w:val="24"/>
        </w:rPr>
        <w:t xml:space="preserve">This paper mainly focused on comparing the ERA and AASHTO pavement thickness design procedures. In the ERA design method for design the sub grade strength and traffic class are used, and in the AASHTO design method the </w:t>
      </w:r>
      <w:r w:rsidR="00FD5EAC" w:rsidRPr="00A3485D">
        <w:rPr>
          <w:rFonts w:ascii="Times New Roman" w:hAnsi="Times New Roman" w:cs="Times New Roman"/>
          <w:i/>
          <w:sz w:val="24"/>
          <w:szCs w:val="24"/>
        </w:rPr>
        <w:t xml:space="preserve">critical factors </w:t>
      </w:r>
      <w:r w:rsidRPr="00A3485D">
        <w:rPr>
          <w:rFonts w:ascii="Times New Roman" w:hAnsi="Times New Roman" w:cs="Times New Roman"/>
          <w:i/>
          <w:sz w:val="24"/>
          <w:szCs w:val="24"/>
        </w:rPr>
        <w:t xml:space="preserve">traffic class, reliability, standard deviation, serviceability, drainage and resilient modulus are used. The design comparison includes the road design Afdera – Irebti Junction – Ertale Junction –Ahmedela road was located in Afar Region. </w:t>
      </w:r>
    </w:p>
    <w:p w:rsidR="00202371" w:rsidRPr="00A3485D" w:rsidRDefault="00202371" w:rsidP="006049A4">
      <w:pPr>
        <w:jc w:val="both"/>
        <w:rPr>
          <w:rFonts w:ascii="Times New Roman" w:hAnsi="Times New Roman" w:cs="Times New Roman"/>
          <w:i/>
          <w:sz w:val="24"/>
          <w:szCs w:val="24"/>
        </w:rPr>
      </w:pPr>
      <w:r w:rsidRPr="00A3485D">
        <w:rPr>
          <w:rFonts w:ascii="Times New Roman" w:hAnsi="Times New Roman" w:cs="Times New Roman"/>
          <w:i/>
          <w:sz w:val="24"/>
          <w:szCs w:val="24"/>
        </w:rPr>
        <w:t xml:space="preserve">Generally, the pavement structures designed by the ERA procedure are thicker than those designed by the AASHTO procedure. This increase in thickness results in improved fatigue performance for the pavement designed according to the procedure. The fatigue performance of the pavements is extremely sensitive to the asphalt concrete thickness. It is shown that due to the differences between the design procedures they should not be used interchangeably. </w:t>
      </w:r>
    </w:p>
    <w:p w:rsidR="00202371" w:rsidRPr="00A3485D" w:rsidRDefault="00202371" w:rsidP="006049A4">
      <w:pPr>
        <w:jc w:val="both"/>
        <w:rPr>
          <w:rFonts w:ascii="Times New Roman" w:hAnsi="Times New Roman" w:cs="Times New Roman"/>
          <w:i/>
          <w:sz w:val="24"/>
          <w:szCs w:val="24"/>
        </w:rPr>
      </w:pPr>
      <w:r w:rsidRPr="00A3485D">
        <w:rPr>
          <w:rFonts w:ascii="Times New Roman" w:hAnsi="Times New Roman" w:cs="Times New Roman"/>
          <w:i/>
          <w:sz w:val="24"/>
          <w:szCs w:val="24"/>
        </w:rPr>
        <w:t>This paper demonstrates the ability of the mechanistic-empirica</w:t>
      </w:r>
      <w:r w:rsidR="00816475" w:rsidRPr="00A3485D">
        <w:rPr>
          <w:rFonts w:ascii="Times New Roman" w:hAnsi="Times New Roman" w:cs="Times New Roman"/>
          <w:i/>
          <w:sz w:val="24"/>
          <w:szCs w:val="24"/>
        </w:rPr>
        <w:t xml:space="preserve">l pavement analysis and design </w:t>
      </w:r>
      <w:r w:rsidRPr="00A3485D">
        <w:rPr>
          <w:rFonts w:ascii="Times New Roman" w:hAnsi="Times New Roman" w:cs="Times New Roman"/>
          <w:i/>
          <w:sz w:val="24"/>
          <w:szCs w:val="24"/>
        </w:rPr>
        <w:t>procedure to quantitatively evaluate the effects of pavement struc</w:t>
      </w:r>
      <w:r w:rsidR="00816475" w:rsidRPr="00A3485D">
        <w:rPr>
          <w:rFonts w:ascii="Times New Roman" w:hAnsi="Times New Roman" w:cs="Times New Roman"/>
          <w:i/>
          <w:sz w:val="24"/>
          <w:szCs w:val="24"/>
        </w:rPr>
        <w:t xml:space="preserve">ture, materials selection, and </w:t>
      </w:r>
      <w:r w:rsidRPr="00A3485D">
        <w:rPr>
          <w:rFonts w:ascii="Times New Roman" w:hAnsi="Times New Roman" w:cs="Times New Roman"/>
          <w:i/>
          <w:sz w:val="24"/>
          <w:szCs w:val="24"/>
        </w:rPr>
        <w:t>sub grade strength on a specific mode of pavement distress. I</w:t>
      </w:r>
      <w:r w:rsidR="00816475" w:rsidRPr="00A3485D">
        <w:rPr>
          <w:rFonts w:ascii="Times New Roman" w:hAnsi="Times New Roman" w:cs="Times New Roman"/>
          <w:i/>
          <w:sz w:val="24"/>
          <w:szCs w:val="24"/>
        </w:rPr>
        <w:t xml:space="preserve">t is recommended that ERA move </w:t>
      </w:r>
      <w:r w:rsidRPr="00A3485D">
        <w:rPr>
          <w:rFonts w:ascii="Times New Roman" w:hAnsi="Times New Roman" w:cs="Times New Roman"/>
          <w:i/>
          <w:sz w:val="24"/>
          <w:szCs w:val="24"/>
        </w:rPr>
        <w:t>towards implementation of fatigue analysis and design procedure for the design of a</w:t>
      </w:r>
      <w:r w:rsidR="00816475" w:rsidRPr="00A3485D">
        <w:rPr>
          <w:rFonts w:ascii="Times New Roman" w:hAnsi="Times New Roman" w:cs="Times New Roman"/>
          <w:i/>
          <w:sz w:val="24"/>
          <w:szCs w:val="24"/>
        </w:rPr>
        <w:t xml:space="preserve">sphalt </w:t>
      </w:r>
      <w:r w:rsidRPr="00A3485D">
        <w:rPr>
          <w:rFonts w:ascii="Times New Roman" w:hAnsi="Times New Roman" w:cs="Times New Roman"/>
          <w:i/>
          <w:sz w:val="24"/>
          <w:szCs w:val="24"/>
        </w:rPr>
        <w:t>concrete pavements to be more economical. But consideration of th</w:t>
      </w:r>
      <w:r w:rsidR="00816475" w:rsidRPr="00A3485D">
        <w:rPr>
          <w:rFonts w:ascii="Times New Roman" w:hAnsi="Times New Roman" w:cs="Times New Roman"/>
          <w:i/>
          <w:sz w:val="24"/>
          <w:szCs w:val="24"/>
        </w:rPr>
        <w:t xml:space="preserve">e lane distribution factor for </w:t>
      </w:r>
      <w:r w:rsidRPr="00A3485D">
        <w:rPr>
          <w:rFonts w:ascii="Times New Roman" w:hAnsi="Times New Roman" w:cs="Times New Roman"/>
          <w:i/>
          <w:sz w:val="24"/>
          <w:szCs w:val="24"/>
        </w:rPr>
        <w:t>the design of ESAL and also the effect of drainage for granul</w:t>
      </w:r>
      <w:r w:rsidR="00816475" w:rsidRPr="00A3485D">
        <w:rPr>
          <w:rFonts w:ascii="Times New Roman" w:hAnsi="Times New Roman" w:cs="Times New Roman"/>
          <w:i/>
          <w:sz w:val="24"/>
          <w:szCs w:val="24"/>
        </w:rPr>
        <w:t xml:space="preserve">ar base and sub base layers is </w:t>
      </w:r>
      <w:r w:rsidRPr="00A3485D">
        <w:rPr>
          <w:rFonts w:ascii="Times New Roman" w:hAnsi="Times New Roman" w:cs="Times New Roman"/>
          <w:i/>
          <w:sz w:val="24"/>
          <w:szCs w:val="24"/>
        </w:rPr>
        <w:t xml:space="preserve">necessary. </w:t>
      </w:r>
    </w:p>
    <w:p w:rsidR="00202371" w:rsidRPr="00A3485D" w:rsidRDefault="00202371" w:rsidP="006049A4">
      <w:pPr>
        <w:jc w:val="both"/>
        <w:rPr>
          <w:rFonts w:ascii="Times New Roman" w:hAnsi="Times New Roman" w:cs="Times New Roman"/>
          <w:i/>
          <w:sz w:val="24"/>
          <w:szCs w:val="24"/>
        </w:rPr>
      </w:pPr>
      <w:r w:rsidRPr="00A3485D">
        <w:rPr>
          <w:rFonts w:ascii="Times New Roman" w:hAnsi="Times New Roman" w:cs="Times New Roman"/>
          <w:i/>
          <w:sz w:val="24"/>
          <w:szCs w:val="24"/>
        </w:rPr>
        <w:t>Key words: pavement thickness, pavement performance, drainage conditions and material cost</w:t>
      </w:r>
    </w:p>
    <w:sectPr w:rsidR="00202371" w:rsidRPr="00A3485D" w:rsidSect="00080BD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672" w:rsidRDefault="00615672" w:rsidP="00F13AB3">
      <w:pPr>
        <w:spacing w:after="0" w:line="240" w:lineRule="auto"/>
      </w:pPr>
      <w:r>
        <w:separator/>
      </w:r>
    </w:p>
  </w:endnote>
  <w:endnote w:type="continuationSeparator" w:id="1">
    <w:p w:rsidR="00615672" w:rsidRDefault="00615672" w:rsidP="00F13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B3" w:rsidRDefault="003F355D" w:rsidP="00A3485D">
    <w:pPr>
      <w:pStyle w:val="Footer"/>
      <w:pBdr>
        <w:top w:val="thinThickSmallGap" w:sz="24" w:space="0" w:color="622423" w:themeColor="accent2" w:themeShade="7F"/>
      </w:pBdr>
      <w:rPr>
        <w:rFonts w:asciiTheme="majorHAnsi" w:hAnsiTheme="majorHAnsi"/>
      </w:rPr>
    </w:pPr>
    <w:r>
      <w:rPr>
        <w:rFonts w:asciiTheme="majorHAnsi" w:hAnsiTheme="majorHAnsi"/>
      </w:rPr>
      <w:t>Aster G/egzabiher</w:t>
    </w:r>
    <w:r w:rsidR="00F13AB3">
      <w:rPr>
        <w:rFonts w:asciiTheme="majorHAnsi" w:hAnsiTheme="majorHAnsi"/>
      </w:rPr>
      <w:ptab w:relativeTo="margin" w:alignment="right" w:leader="none"/>
    </w:r>
    <w:r w:rsidR="00F13AB3">
      <w:rPr>
        <w:rFonts w:asciiTheme="majorHAnsi" w:hAnsiTheme="majorHAnsi"/>
      </w:rPr>
      <w:t xml:space="preserve">Page </w:t>
    </w:r>
    <w:fldSimple w:instr=" PAGE   \* MERGEFORMAT ">
      <w:r w:rsidR="006049A4" w:rsidRPr="006049A4">
        <w:rPr>
          <w:rFonts w:asciiTheme="majorHAnsi" w:hAnsiTheme="majorHAnsi"/>
          <w:noProof/>
        </w:rPr>
        <w:t>1</w:t>
      </w:r>
    </w:fldSimple>
  </w:p>
  <w:p w:rsidR="00F13AB3" w:rsidRDefault="00F13A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672" w:rsidRDefault="00615672" w:rsidP="00F13AB3">
      <w:pPr>
        <w:spacing w:after="0" w:line="240" w:lineRule="auto"/>
      </w:pPr>
      <w:r>
        <w:separator/>
      </w:r>
    </w:p>
  </w:footnote>
  <w:footnote w:type="continuationSeparator" w:id="1">
    <w:p w:rsidR="00615672" w:rsidRDefault="00615672" w:rsidP="00F13A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B3" w:rsidRPr="00F13AB3" w:rsidRDefault="00F13AB3" w:rsidP="00F13AB3">
    <w:pPr>
      <w:pStyle w:val="Header"/>
      <w:jc w:val="center"/>
      <w:rPr>
        <w:rFonts w:ascii="Times New Roman" w:hAnsi="Times New Roman" w:cs="Times New Roman"/>
        <w:i/>
        <w:sz w:val="32"/>
      </w:rPr>
    </w:pPr>
    <w:r w:rsidRPr="00F13AB3">
      <w:rPr>
        <w:rFonts w:ascii="Times New Roman" w:hAnsi="Times New Roman" w:cs="Times New Roman"/>
        <w:i/>
        <w:sz w:val="32"/>
      </w:rPr>
      <w:t>Comparison of ERA and AASHTO Pavement Design Methods</w:t>
    </w:r>
  </w:p>
  <w:p w:rsidR="00F13AB3" w:rsidRDefault="00F13A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02371"/>
    <w:rsid w:val="00080BD6"/>
    <w:rsid w:val="00202371"/>
    <w:rsid w:val="002B4EAB"/>
    <w:rsid w:val="0037404C"/>
    <w:rsid w:val="003C3DE7"/>
    <w:rsid w:val="003F355D"/>
    <w:rsid w:val="006049A4"/>
    <w:rsid w:val="00615672"/>
    <w:rsid w:val="006415D1"/>
    <w:rsid w:val="00816475"/>
    <w:rsid w:val="00A3485D"/>
    <w:rsid w:val="00F13AB3"/>
    <w:rsid w:val="00FD5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B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AB3"/>
  </w:style>
  <w:style w:type="paragraph" w:styleId="Footer">
    <w:name w:val="footer"/>
    <w:basedOn w:val="Normal"/>
    <w:link w:val="FooterChar"/>
    <w:uiPriority w:val="99"/>
    <w:unhideWhenUsed/>
    <w:rsid w:val="00F13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AB3"/>
  </w:style>
  <w:style w:type="paragraph" w:styleId="BalloonText">
    <w:name w:val="Balloon Text"/>
    <w:basedOn w:val="Normal"/>
    <w:link w:val="BalloonTextChar"/>
    <w:uiPriority w:val="99"/>
    <w:semiHidden/>
    <w:unhideWhenUsed/>
    <w:rsid w:val="00F13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A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SARSHEY MAAREY</cp:lastModifiedBy>
  <cp:revision>45</cp:revision>
  <dcterms:created xsi:type="dcterms:W3CDTF">2021-04-03T22:11:00Z</dcterms:created>
  <dcterms:modified xsi:type="dcterms:W3CDTF">2021-04-04T16:51:00Z</dcterms:modified>
</cp:coreProperties>
</file>