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5FB" w:rsidRPr="00697A8D" w:rsidRDefault="007D15FB" w:rsidP="007D15FB">
      <w:pPr>
        <w:pStyle w:val="Heading2"/>
      </w:pPr>
      <w:r w:rsidRPr="00697A8D">
        <w:rPr>
          <w:noProof/>
        </w:rPr>
        <mc:AlternateContent>
          <mc:Choice Requires="wps">
            <w:drawing>
              <wp:anchor distT="0" distB="0" distL="114300" distR="114300" simplePos="0" relativeHeight="251659264" behindDoc="0" locked="0" layoutInCell="1" allowOverlap="1" wp14:anchorId="0BD8E0F6" wp14:editId="1A3AE562">
                <wp:simplePos x="0" y="0"/>
                <wp:positionH relativeFrom="column">
                  <wp:posOffset>5278931</wp:posOffset>
                </wp:positionH>
                <wp:positionV relativeFrom="paragraph">
                  <wp:posOffset>-499905</wp:posOffset>
                </wp:positionV>
                <wp:extent cx="261257" cy="215153"/>
                <wp:effectExtent l="0" t="0" r="24765" b="13970"/>
                <wp:wrapNone/>
                <wp:docPr id="10" name="Rectangle 10"/>
                <wp:cNvGraphicFramePr/>
                <a:graphic xmlns:a="http://schemas.openxmlformats.org/drawingml/2006/main">
                  <a:graphicData uri="http://schemas.microsoft.com/office/word/2010/wordprocessingShape">
                    <wps:wsp>
                      <wps:cNvSpPr/>
                      <wps:spPr>
                        <a:xfrm>
                          <a:off x="0" y="0"/>
                          <a:ext cx="261257" cy="21515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F3EEE9" id="Rectangle 10" o:spid="_x0000_s1026" style="position:absolute;margin-left:415.65pt;margin-top:-39.35pt;width:20.55pt;height:16.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" fillcolor="white [3212]" strokecolor="white [3212]" strokeweight="1pt"/>
            </w:pict>
          </mc:Fallback>
        </mc:AlternateContent>
      </w:r>
      <w:r w:rsidRPr="00697A8D">
        <w:t>ABSTRACT</w:t>
      </w:r>
    </w:p>
    <w:p w:rsidR="007D15FB" w:rsidRPr="00697A8D" w:rsidRDefault="007D15FB" w:rsidP="007D15FB">
      <w:pPr>
        <w:spacing w:line="480" w:lineRule="auto"/>
        <w:ind w:firstLine="720"/>
        <w:jc w:val="both"/>
        <w:rPr>
          <w:rFonts w:ascii="Times New Roman" w:hAnsi="Times New Roman" w:cs="Times New Roman"/>
          <w:sz w:val="24"/>
          <w:szCs w:val="24"/>
        </w:rPr>
      </w:pPr>
      <w:r w:rsidRPr="00697A8D">
        <w:rPr>
          <w:rFonts w:ascii="Times New Roman" w:hAnsi="Times New Roman" w:cs="Times New Roman"/>
          <w:sz w:val="24"/>
          <w:szCs w:val="24"/>
        </w:rPr>
        <w:t>The objective of this re</w:t>
      </w:r>
      <w:r>
        <w:rPr>
          <w:rFonts w:ascii="Times New Roman" w:hAnsi="Times New Roman" w:cs="Times New Roman"/>
          <w:sz w:val="24"/>
          <w:szCs w:val="24"/>
        </w:rPr>
        <w:t xml:space="preserve">search study was to </w:t>
      </w:r>
      <w:proofErr w:type="gramStart"/>
      <w:r>
        <w:rPr>
          <w:rFonts w:ascii="Times New Roman" w:hAnsi="Times New Roman" w:cs="Times New Roman"/>
          <w:sz w:val="24"/>
          <w:szCs w:val="24"/>
        </w:rPr>
        <w:t xml:space="preserve">document </w:t>
      </w:r>
      <w:r w:rsidRPr="00697A8D">
        <w:rPr>
          <w:rFonts w:ascii="Times New Roman" w:hAnsi="Times New Roman" w:cs="Times New Roman"/>
          <w:sz w:val="24"/>
          <w:szCs w:val="24"/>
        </w:rPr>
        <w:t xml:space="preserve"> how</w:t>
      </w:r>
      <w:proofErr w:type="gramEnd"/>
      <w:r w:rsidRPr="00697A8D">
        <w:rPr>
          <w:rFonts w:ascii="Times New Roman" w:hAnsi="Times New Roman" w:cs="Times New Roman"/>
          <w:sz w:val="24"/>
          <w:szCs w:val="24"/>
        </w:rPr>
        <w:t xml:space="preserve"> the lecturers of the English department judged the competency of freshmen  in speaking and writing components of English 6 (Advanced level) in the General English program of  FPT University  in Vietnam. Lecturers (n=10) who had taught the course were surveyed on their assessment of the students’ language knowledge and skills in both oral and written </w:t>
      </w:r>
      <w:proofErr w:type="gramStart"/>
      <w:r w:rsidRPr="00697A8D">
        <w:rPr>
          <w:rFonts w:ascii="Times New Roman" w:hAnsi="Times New Roman" w:cs="Times New Roman"/>
          <w:sz w:val="24"/>
          <w:szCs w:val="24"/>
        </w:rPr>
        <w:t>competency  through</w:t>
      </w:r>
      <w:proofErr w:type="gramEnd"/>
      <w:r w:rsidRPr="00697A8D">
        <w:rPr>
          <w:rFonts w:ascii="Times New Roman" w:hAnsi="Times New Roman" w:cs="Times New Roman"/>
          <w:sz w:val="24"/>
          <w:szCs w:val="24"/>
        </w:rPr>
        <w:t xml:space="preserve"> a 5-point Likert questionnaire with two general parts. Results yielded that when respondents were categorized according to profile factors, there were no appreciable differences in their opinions on the freshmen's oral competency. With the exception of one profile feature - the subject </w:t>
      </w:r>
      <w:proofErr w:type="gramStart"/>
      <w:r w:rsidRPr="00697A8D">
        <w:rPr>
          <w:rFonts w:ascii="Times New Roman" w:hAnsi="Times New Roman" w:cs="Times New Roman"/>
          <w:sz w:val="24"/>
          <w:szCs w:val="24"/>
        </w:rPr>
        <w:t>taught,  the</w:t>
      </w:r>
      <w:proofErr w:type="gramEnd"/>
      <w:r w:rsidRPr="00697A8D">
        <w:rPr>
          <w:rFonts w:ascii="Times New Roman" w:hAnsi="Times New Roman" w:cs="Times New Roman"/>
          <w:sz w:val="24"/>
          <w:szCs w:val="24"/>
        </w:rPr>
        <w:t xml:space="preserve"> hypothesis that there is no discernible difference in the respondents' evaluations of the freshmen's written competency was supported. According to the statistics gathered</w:t>
      </w:r>
      <w:r>
        <w:rPr>
          <w:rFonts w:ascii="Times New Roman" w:hAnsi="Times New Roman" w:cs="Times New Roman"/>
          <w:sz w:val="24"/>
          <w:szCs w:val="24"/>
        </w:rPr>
        <w:t>, the teacher-respondents rat</w:t>
      </w:r>
      <w:r w:rsidRPr="00697A8D">
        <w:rPr>
          <w:rFonts w:ascii="Times New Roman" w:hAnsi="Times New Roman" w:cs="Times New Roman"/>
          <w:sz w:val="24"/>
          <w:szCs w:val="24"/>
        </w:rPr>
        <w:t xml:space="preserve">ed that the freshmen have fair competency level in both </w:t>
      </w:r>
      <w:proofErr w:type="gramStart"/>
      <w:r w:rsidRPr="00697A8D">
        <w:rPr>
          <w:rFonts w:ascii="Times New Roman" w:hAnsi="Times New Roman" w:cs="Times New Roman"/>
          <w:sz w:val="24"/>
          <w:szCs w:val="24"/>
        </w:rPr>
        <w:t>oral  and</w:t>
      </w:r>
      <w:proofErr w:type="gramEnd"/>
      <w:r w:rsidRPr="00697A8D">
        <w:rPr>
          <w:rFonts w:ascii="Times New Roman" w:hAnsi="Times New Roman" w:cs="Times New Roman"/>
          <w:sz w:val="24"/>
          <w:szCs w:val="24"/>
        </w:rPr>
        <w:t xml:space="preserve"> written. In sum, there</w:t>
      </w:r>
      <w:r>
        <w:rPr>
          <w:rFonts w:ascii="Times New Roman" w:hAnsi="Times New Roman" w:cs="Times New Roman"/>
          <w:sz w:val="24"/>
          <w:szCs w:val="24"/>
        </w:rPr>
        <w:t xml:space="preserve"> needs to be much </w:t>
      </w:r>
      <w:r w:rsidRPr="00697A8D">
        <w:rPr>
          <w:rFonts w:ascii="Times New Roman" w:hAnsi="Times New Roman" w:cs="Times New Roman"/>
          <w:sz w:val="24"/>
          <w:szCs w:val="24"/>
        </w:rPr>
        <w:t xml:space="preserve">improvement towards learners’ competencies in </w:t>
      </w:r>
      <w:r>
        <w:rPr>
          <w:rFonts w:ascii="Times New Roman" w:hAnsi="Times New Roman" w:cs="Times New Roman"/>
          <w:sz w:val="24"/>
          <w:szCs w:val="24"/>
        </w:rPr>
        <w:t xml:space="preserve">oral and written </w:t>
      </w:r>
      <w:r w:rsidRPr="00697A8D">
        <w:rPr>
          <w:rFonts w:ascii="Times New Roman" w:hAnsi="Times New Roman" w:cs="Times New Roman"/>
          <w:sz w:val="24"/>
          <w:szCs w:val="24"/>
        </w:rPr>
        <w:t>English language learning. Instructional assistance on the proficiency level of freshmen in oral competency should remain essential. For teachers, they must place a high value on continued professional development and skill enhancement through learning investments li</w:t>
      </w:r>
      <w:r>
        <w:rPr>
          <w:rFonts w:ascii="Times New Roman" w:hAnsi="Times New Roman" w:cs="Times New Roman"/>
          <w:sz w:val="24"/>
          <w:szCs w:val="24"/>
        </w:rPr>
        <w:t xml:space="preserve">ke advanced degrees and training </w:t>
      </w:r>
      <w:r w:rsidRPr="00697A8D">
        <w:rPr>
          <w:rFonts w:ascii="Times New Roman" w:hAnsi="Times New Roman" w:cs="Times New Roman"/>
          <w:sz w:val="24"/>
          <w:szCs w:val="24"/>
        </w:rPr>
        <w:t>certification</w:t>
      </w:r>
      <w:r>
        <w:rPr>
          <w:rFonts w:ascii="Times New Roman" w:hAnsi="Times New Roman" w:cs="Times New Roman"/>
          <w:sz w:val="24"/>
          <w:szCs w:val="24"/>
        </w:rPr>
        <w:t>s</w:t>
      </w:r>
      <w:r w:rsidRPr="00697A8D">
        <w:rPr>
          <w:rFonts w:ascii="Times New Roman" w:hAnsi="Times New Roman" w:cs="Times New Roman"/>
          <w:sz w:val="24"/>
          <w:szCs w:val="24"/>
        </w:rPr>
        <w:t xml:space="preserve">. It is advised to improve the curriculum guide, which can be integrated with a more responsive and relevant paradigmatic framework of student-centered approaches, active teaching, and authentic assessments. </w:t>
      </w:r>
    </w:p>
    <w:p w:rsidR="007D15FB" w:rsidRPr="00697A8D" w:rsidRDefault="007D15FB" w:rsidP="007D15FB">
      <w:pPr>
        <w:pStyle w:val="BodyText"/>
        <w:ind w:firstLine="0"/>
        <w:rPr>
          <w:noProof/>
        </w:rPr>
      </w:pPr>
      <w:r w:rsidRPr="00697A8D">
        <w:rPr>
          <w:b/>
          <w:bCs/>
          <w:noProof/>
        </w:rPr>
        <w:t>Keywords:</w:t>
      </w:r>
      <w:r w:rsidRPr="00697A8D">
        <w:rPr>
          <w:noProof/>
        </w:rPr>
        <w:t xml:space="preserve"> teachers’ assessment, competency level of freshmen, oral competency, and written competency</w:t>
      </w:r>
    </w:p>
    <w:p w:rsidR="007B0696" w:rsidRDefault="007B0696">
      <w:bookmarkStart w:id="0" w:name="_GoBack"/>
      <w:bookmarkEnd w:id="0"/>
    </w:p>
    <w:sectPr w:rsidR="007B0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5FB"/>
    <w:rsid w:val="007B0696"/>
    <w:rsid w:val="007D1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1850D-9400-464D-B4EA-0A9F5640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D15FB"/>
  </w:style>
  <w:style w:type="paragraph" w:styleId="Heading2">
    <w:name w:val="heading 2"/>
    <w:aliases w:val="Chapter Number"/>
    <w:basedOn w:val="Normal"/>
    <w:next w:val="Normal"/>
    <w:link w:val="Heading2Char"/>
    <w:uiPriority w:val="9"/>
    <w:unhideWhenUsed/>
    <w:qFormat/>
    <w:rsid w:val="007D15FB"/>
    <w:pPr>
      <w:keepNext/>
      <w:keepLines/>
      <w:spacing w:before="40" w:after="0" w:line="480" w:lineRule="auto"/>
      <w:jc w:val="center"/>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hapter Number Char"/>
    <w:basedOn w:val="DefaultParagraphFont"/>
    <w:link w:val="Heading2"/>
    <w:uiPriority w:val="9"/>
    <w:rsid w:val="007D15FB"/>
    <w:rPr>
      <w:rFonts w:ascii="Times New Roman" w:eastAsiaTheme="majorEastAsia" w:hAnsi="Times New Roman" w:cstheme="majorBidi"/>
      <w:b/>
      <w:sz w:val="24"/>
      <w:szCs w:val="26"/>
    </w:rPr>
  </w:style>
  <w:style w:type="paragraph" w:styleId="BodyText">
    <w:name w:val="Body Text"/>
    <w:basedOn w:val="Normal"/>
    <w:link w:val="BodyTextChar"/>
    <w:uiPriority w:val="1"/>
    <w:qFormat/>
    <w:rsid w:val="007D15FB"/>
    <w:pPr>
      <w:widowControl w:val="0"/>
      <w:autoSpaceDE w:val="0"/>
      <w:autoSpaceDN w:val="0"/>
      <w:spacing w:after="0" w:line="480" w:lineRule="auto"/>
      <w:ind w:firstLine="72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D15F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1477</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/ABSTRACT</vt:lpstr>
    </vt:vector>
  </TitlesOfParts>
  <Company>HP</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Abrera, Lilibeth P.</dc:creator>
  <cp:keywords/>
  <dc:description/>
  <cp:lastModifiedBy>Abrera, Lilibeth P.</cp:lastModifiedBy>
  <cp:revision>1</cp:revision>
  <dcterms:created xsi:type="dcterms:W3CDTF">2023-08-20T12:54:00Z</dcterms:created>
  <dcterms:modified xsi:type="dcterms:W3CDTF">2023-08-20T12:55:00Z</dcterms:modified>
</cp:coreProperties>
</file>